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传像束项目计划设计方案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44" w:history="1">
        <w:r>
          <w:rPr>
            <w:rFonts w:ascii="仿宋" w:eastAsia="仿宋" w:hAnsi="仿宋" w:cs="仿宋" w:hint="eastAsia"/>
            <w:lang w:eastAsia="zh-CN"/>
          </w:rPr>
          <w:t>序言</w:t>
        </w:r>
        <w:r>
          <w:tab/>
        </w:r>
        <w:r>
          <w:fldChar w:fldCharType="begin"/>
        </w:r>
        <w:r>
          <w:instrText xml:space="preserve"> PAGEREF _Toc27244 \h </w:instrText>
        </w:r>
        <w:r>
          <w:fldChar w:fldCharType="separate"/>
        </w:r>
        <w:r>
          <w:t>3</w:t>
        </w:r>
        <w:r>
          <w:fldChar w:fldCharType="end"/>
        </w:r>
      </w:hyperlink>
    </w:p>
    <w:p>
      <w:pPr>
        <w:pStyle w:val="TOC1"/>
        <w:tabs>
          <w:tab w:val="right" w:leader="dot" w:pos="8306"/>
        </w:tabs>
      </w:pPr>
      <w:hyperlink w:anchor="_Toc26474" w:history="1">
        <w:r>
          <w:rPr>
            <w:rFonts w:ascii="仿宋" w:eastAsia="仿宋" w:hAnsi="仿宋" w:cs="仿宋" w:hint="eastAsia"/>
            <w:lang w:eastAsia="zh-CN"/>
          </w:rPr>
          <w:t>一、市场分析、调研</w:t>
        </w:r>
        <w:r>
          <w:tab/>
        </w:r>
        <w:r>
          <w:fldChar w:fldCharType="begin"/>
        </w:r>
        <w:r>
          <w:instrText xml:space="preserve"> PAGEREF _Toc26474 \h </w:instrText>
        </w:r>
        <w:r>
          <w:fldChar w:fldCharType="separate"/>
        </w:r>
        <w:r>
          <w:t>3</w:t>
        </w:r>
        <w:r>
          <w:fldChar w:fldCharType="end"/>
        </w:r>
      </w:hyperlink>
    </w:p>
    <w:p>
      <w:pPr>
        <w:pStyle w:val="TOC2"/>
        <w:tabs>
          <w:tab w:val="right" w:leader="dot" w:pos="8306"/>
        </w:tabs>
      </w:pPr>
      <w:hyperlink w:anchor="_Toc20721" w:history="1">
        <w:r>
          <w:rPr>
            <w:rFonts w:ascii="仿宋" w:eastAsia="仿宋" w:hAnsi="仿宋" w:cs="仿宋" w:hint="eastAsia"/>
            <w:lang w:eastAsia="zh-CN"/>
          </w:rPr>
          <w:t>(一)、传像束行业分析</w:t>
        </w:r>
        <w:r>
          <w:tab/>
        </w:r>
        <w:r>
          <w:fldChar w:fldCharType="begin"/>
        </w:r>
        <w:r>
          <w:instrText xml:space="preserve"> PAGEREF _Toc20721 \h </w:instrText>
        </w:r>
        <w:r>
          <w:fldChar w:fldCharType="separate"/>
        </w:r>
        <w:r>
          <w:t>3</w:t>
        </w:r>
        <w:r>
          <w:fldChar w:fldCharType="end"/>
        </w:r>
      </w:hyperlink>
    </w:p>
    <w:p>
      <w:pPr>
        <w:pStyle w:val="TOC2"/>
        <w:tabs>
          <w:tab w:val="right" w:leader="dot" w:pos="8306"/>
        </w:tabs>
      </w:pPr>
      <w:hyperlink w:anchor="_Toc11341" w:history="1">
        <w:r>
          <w:rPr>
            <w:rFonts w:ascii="仿宋" w:eastAsia="仿宋" w:hAnsi="仿宋" w:cs="仿宋" w:hint="eastAsia"/>
            <w:lang w:eastAsia="zh-CN"/>
          </w:rPr>
          <w:t>(二)、传像束市场分析预测</w:t>
        </w:r>
        <w:r>
          <w:tab/>
        </w:r>
        <w:r>
          <w:fldChar w:fldCharType="begin"/>
        </w:r>
        <w:r>
          <w:instrText xml:space="preserve"> PAGEREF _Toc11341 \h </w:instrText>
        </w:r>
        <w:r>
          <w:fldChar w:fldCharType="separate"/>
        </w:r>
        <w:r>
          <w:t>4</w:t>
        </w:r>
        <w:r>
          <w:fldChar w:fldCharType="end"/>
        </w:r>
      </w:hyperlink>
    </w:p>
    <w:p>
      <w:pPr>
        <w:pStyle w:val="TOC1"/>
        <w:tabs>
          <w:tab w:val="right" w:leader="dot" w:pos="8306"/>
        </w:tabs>
      </w:pPr>
      <w:hyperlink w:anchor="_Toc26133" w:history="1">
        <w:r>
          <w:rPr>
            <w:rFonts w:ascii="仿宋" w:eastAsia="仿宋" w:hAnsi="仿宋" w:cs="仿宋" w:hint="eastAsia"/>
            <w:lang w:eastAsia="zh-CN"/>
          </w:rPr>
          <w:t>二、传像束项目绩效评估</w:t>
        </w:r>
        <w:r>
          <w:tab/>
        </w:r>
        <w:r>
          <w:fldChar w:fldCharType="begin"/>
        </w:r>
        <w:r>
          <w:instrText xml:space="preserve"> PAGEREF _Toc26133 \h </w:instrText>
        </w:r>
        <w:r>
          <w:fldChar w:fldCharType="separate"/>
        </w:r>
        <w:r>
          <w:t>4</w:t>
        </w:r>
        <w:r>
          <w:fldChar w:fldCharType="end"/>
        </w:r>
      </w:hyperlink>
    </w:p>
    <w:p>
      <w:pPr>
        <w:pStyle w:val="TOC2"/>
        <w:tabs>
          <w:tab w:val="right" w:leader="dot" w:pos="8306"/>
        </w:tabs>
      </w:pPr>
      <w:hyperlink w:anchor="_Toc23062" w:history="1">
        <w:r>
          <w:rPr>
            <w:rFonts w:ascii="仿宋" w:eastAsia="仿宋" w:hAnsi="仿宋" w:cs="仿宋" w:hint="eastAsia"/>
            <w:lang w:eastAsia="zh-CN"/>
          </w:rPr>
          <w:t>(一)、绩效评估指标</w:t>
        </w:r>
        <w:r>
          <w:tab/>
        </w:r>
        <w:r>
          <w:fldChar w:fldCharType="begin"/>
        </w:r>
        <w:r>
          <w:instrText xml:space="preserve"> PAGEREF _Toc23062 \h </w:instrText>
        </w:r>
        <w:r>
          <w:fldChar w:fldCharType="separate"/>
        </w:r>
        <w:r>
          <w:t>4</w:t>
        </w:r>
        <w:r>
          <w:fldChar w:fldCharType="end"/>
        </w:r>
      </w:hyperlink>
    </w:p>
    <w:p>
      <w:pPr>
        <w:pStyle w:val="TOC2"/>
        <w:tabs>
          <w:tab w:val="right" w:leader="dot" w:pos="8306"/>
        </w:tabs>
      </w:pPr>
      <w:hyperlink w:anchor="_Toc19252" w:history="1">
        <w:r>
          <w:rPr>
            <w:rFonts w:ascii="仿宋" w:eastAsia="仿宋" w:hAnsi="仿宋" w:cs="仿宋" w:hint="eastAsia"/>
            <w:lang w:eastAsia="zh-CN"/>
          </w:rPr>
          <w:t>(二)、绩效评估方法</w:t>
        </w:r>
        <w:r>
          <w:tab/>
        </w:r>
        <w:r>
          <w:fldChar w:fldCharType="begin"/>
        </w:r>
        <w:r>
          <w:instrText xml:space="preserve"> PAGEREF _Toc19252 \h </w:instrText>
        </w:r>
        <w:r>
          <w:fldChar w:fldCharType="separate"/>
        </w:r>
        <w:r>
          <w:t>6</w:t>
        </w:r>
        <w:r>
          <w:fldChar w:fldCharType="end"/>
        </w:r>
      </w:hyperlink>
    </w:p>
    <w:p>
      <w:pPr>
        <w:pStyle w:val="TOC2"/>
        <w:tabs>
          <w:tab w:val="right" w:leader="dot" w:pos="8306"/>
        </w:tabs>
      </w:pPr>
      <w:hyperlink w:anchor="_Toc15592" w:history="1">
        <w:r>
          <w:rPr>
            <w:rFonts w:ascii="仿宋" w:eastAsia="仿宋" w:hAnsi="仿宋" w:cs="仿宋" w:hint="eastAsia"/>
            <w:lang w:eastAsia="zh-CN"/>
          </w:rPr>
          <w:t>(三)、绩效评估周期</w:t>
        </w:r>
        <w:r>
          <w:tab/>
        </w:r>
        <w:r>
          <w:fldChar w:fldCharType="begin"/>
        </w:r>
        <w:r>
          <w:instrText xml:space="preserve"> PAGEREF _Toc15592 \h </w:instrText>
        </w:r>
        <w:r>
          <w:fldChar w:fldCharType="separate"/>
        </w:r>
        <w:r>
          <w:t>7</w:t>
        </w:r>
        <w:r>
          <w:fldChar w:fldCharType="end"/>
        </w:r>
      </w:hyperlink>
    </w:p>
    <w:p>
      <w:pPr>
        <w:pStyle w:val="TOC1"/>
        <w:tabs>
          <w:tab w:val="right" w:leader="dot" w:pos="8306"/>
        </w:tabs>
      </w:pPr>
      <w:hyperlink w:anchor="_Toc21327" w:history="1">
        <w:r>
          <w:rPr>
            <w:rFonts w:ascii="仿宋" w:eastAsia="仿宋" w:hAnsi="仿宋" w:cs="仿宋" w:hint="eastAsia"/>
            <w:lang w:eastAsia="zh-CN"/>
          </w:rPr>
          <w:t>三、传像束项目建设背景及必要性分析</w:t>
        </w:r>
        <w:r>
          <w:tab/>
        </w:r>
        <w:r>
          <w:fldChar w:fldCharType="begin"/>
        </w:r>
        <w:r>
          <w:instrText xml:space="preserve"> PAGEREF _Toc21327 \h </w:instrText>
        </w:r>
        <w:r>
          <w:fldChar w:fldCharType="separate"/>
        </w:r>
        <w:r>
          <w:t>8</w:t>
        </w:r>
        <w:r>
          <w:fldChar w:fldCharType="end"/>
        </w:r>
      </w:hyperlink>
    </w:p>
    <w:p>
      <w:pPr>
        <w:pStyle w:val="TOC2"/>
        <w:tabs>
          <w:tab w:val="right" w:leader="dot" w:pos="8306"/>
        </w:tabs>
      </w:pPr>
      <w:hyperlink w:anchor="_Toc23937" w:history="1">
        <w:r>
          <w:rPr>
            <w:rFonts w:ascii="仿宋" w:eastAsia="仿宋" w:hAnsi="仿宋" w:cs="仿宋" w:hint="eastAsia"/>
            <w:lang w:eastAsia="zh-CN"/>
          </w:rPr>
          <w:t>(一)、传像束项目背景分析</w:t>
        </w:r>
        <w:r>
          <w:tab/>
        </w:r>
        <w:r>
          <w:fldChar w:fldCharType="begin"/>
        </w:r>
        <w:r>
          <w:instrText xml:space="preserve"> PAGEREF _Toc23937 \h </w:instrText>
        </w:r>
        <w:r>
          <w:fldChar w:fldCharType="separate"/>
        </w:r>
        <w:r>
          <w:t>8</w:t>
        </w:r>
        <w:r>
          <w:fldChar w:fldCharType="end"/>
        </w:r>
      </w:hyperlink>
    </w:p>
    <w:p>
      <w:pPr>
        <w:pStyle w:val="TOC2"/>
        <w:tabs>
          <w:tab w:val="right" w:leader="dot" w:pos="8306"/>
        </w:tabs>
      </w:pPr>
      <w:hyperlink w:anchor="_Toc26344" w:history="1">
        <w:r>
          <w:rPr>
            <w:rFonts w:ascii="仿宋" w:eastAsia="仿宋" w:hAnsi="仿宋" w:cs="仿宋" w:hint="eastAsia"/>
            <w:lang w:eastAsia="zh-CN"/>
          </w:rPr>
          <w:t>(二)、传像束项目建设必要性分析</w:t>
        </w:r>
        <w:r>
          <w:tab/>
        </w:r>
        <w:r>
          <w:fldChar w:fldCharType="begin"/>
        </w:r>
        <w:r>
          <w:instrText xml:space="preserve"> PAGEREF _Toc26344 \h </w:instrText>
        </w:r>
        <w:r>
          <w:fldChar w:fldCharType="separate"/>
        </w:r>
        <w:r>
          <w:t>9</w:t>
        </w:r>
        <w:r>
          <w:fldChar w:fldCharType="end"/>
        </w:r>
      </w:hyperlink>
    </w:p>
    <w:p>
      <w:pPr>
        <w:pStyle w:val="TOC1"/>
        <w:tabs>
          <w:tab w:val="right" w:leader="dot" w:pos="8306"/>
        </w:tabs>
      </w:pPr>
      <w:hyperlink w:anchor="_Toc25133" w:history="1">
        <w:r>
          <w:rPr>
            <w:rFonts w:ascii="仿宋" w:eastAsia="仿宋" w:hAnsi="仿宋" w:cs="仿宋" w:hint="eastAsia"/>
            <w:lang w:eastAsia="zh-CN"/>
          </w:rPr>
          <w:t>四、传像束项目概论</w:t>
        </w:r>
        <w:r>
          <w:tab/>
        </w:r>
        <w:r>
          <w:fldChar w:fldCharType="begin"/>
        </w:r>
        <w:r>
          <w:instrText xml:space="preserve"> PAGEREF _Toc25133 \h </w:instrText>
        </w:r>
        <w:r>
          <w:fldChar w:fldCharType="separate"/>
        </w:r>
        <w:r>
          <w:t>11</w:t>
        </w:r>
        <w:r>
          <w:fldChar w:fldCharType="end"/>
        </w:r>
      </w:hyperlink>
    </w:p>
    <w:p>
      <w:pPr>
        <w:pStyle w:val="TOC2"/>
        <w:tabs>
          <w:tab w:val="right" w:leader="dot" w:pos="8306"/>
        </w:tabs>
      </w:pPr>
      <w:hyperlink w:anchor="_Toc15266" w:history="1">
        <w:r>
          <w:rPr>
            <w:rFonts w:ascii="仿宋" w:eastAsia="仿宋" w:hAnsi="仿宋" w:cs="仿宋" w:hint="eastAsia"/>
            <w:lang w:eastAsia="zh-CN"/>
          </w:rPr>
          <w:t>(一)、传像束项目概况</w:t>
        </w:r>
        <w:r>
          <w:tab/>
        </w:r>
        <w:r>
          <w:fldChar w:fldCharType="begin"/>
        </w:r>
        <w:r>
          <w:instrText xml:space="preserve"> PAGEREF _Toc15266 \h </w:instrText>
        </w:r>
        <w:r>
          <w:fldChar w:fldCharType="separate"/>
        </w:r>
        <w:r>
          <w:t>11</w:t>
        </w:r>
        <w:r>
          <w:fldChar w:fldCharType="end"/>
        </w:r>
      </w:hyperlink>
    </w:p>
    <w:p>
      <w:pPr>
        <w:pStyle w:val="TOC2"/>
        <w:tabs>
          <w:tab w:val="right" w:leader="dot" w:pos="8306"/>
        </w:tabs>
      </w:pPr>
      <w:hyperlink w:anchor="_Toc22626" w:history="1">
        <w:r>
          <w:rPr>
            <w:rFonts w:ascii="仿宋" w:eastAsia="仿宋" w:hAnsi="仿宋" w:cs="仿宋" w:hint="eastAsia"/>
            <w:lang w:eastAsia="zh-CN"/>
          </w:rPr>
          <w:t>(二)、传像束项目目标</w:t>
        </w:r>
        <w:r>
          <w:tab/>
        </w:r>
        <w:r>
          <w:fldChar w:fldCharType="begin"/>
        </w:r>
        <w:r>
          <w:instrText xml:space="preserve"> PAGEREF _Toc22626 \h </w:instrText>
        </w:r>
        <w:r>
          <w:fldChar w:fldCharType="separate"/>
        </w:r>
        <w:r>
          <w:t>13</w:t>
        </w:r>
        <w:r>
          <w:fldChar w:fldCharType="end"/>
        </w:r>
      </w:hyperlink>
    </w:p>
    <w:p>
      <w:pPr>
        <w:pStyle w:val="TOC2"/>
        <w:tabs>
          <w:tab w:val="right" w:leader="dot" w:pos="8306"/>
        </w:tabs>
      </w:pPr>
      <w:hyperlink w:anchor="_Toc9720" w:history="1">
        <w:r>
          <w:rPr>
            <w:rFonts w:ascii="仿宋" w:eastAsia="仿宋" w:hAnsi="仿宋" w:cs="仿宋" w:hint="eastAsia"/>
            <w:lang w:eastAsia="zh-CN"/>
          </w:rPr>
          <w:t>(三)、传像束项目提出的理由</w:t>
        </w:r>
        <w:r>
          <w:tab/>
        </w:r>
        <w:r>
          <w:fldChar w:fldCharType="begin"/>
        </w:r>
        <w:r>
          <w:instrText xml:space="preserve"> PAGEREF _Toc9720 \h </w:instrText>
        </w:r>
        <w:r>
          <w:fldChar w:fldCharType="separate"/>
        </w:r>
        <w:r>
          <w:t>14</w:t>
        </w:r>
        <w:r>
          <w:fldChar w:fldCharType="end"/>
        </w:r>
      </w:hyperlink>
    </w:p>
    <w:p>
      <w:pPr>
        <w:pStyle w:val="TOC2"/>
        <w:tabs>
          <w:tab w:val="right" w:leader="dot" w:pos="8306"/>
        </w:tabs>
      </w:pPr>
      <w:hyperlink w:anchor="_Toc13348" w:history="1">
        <w:r>
          <w:rPr>
            <w:rFonts w:ascii="仿宋" w:eastAsia="仿宋" w:hAnsi="仿宋" w:cs="仿宋" w:hint="eastAsia"/>
            <w:lang w:eastAsia="zh-CN"/>
          </w:rPr>
          <w:t>(四)、传像束项目意义</w:t>
        </w:r>
        <w:r>
          <w:tab/>
        </w:r>
        <w:r>
          <w:fldChar w:fldCharType="begin"/>
        </w:r>
        <w:r>
          <w:instrText xml:space="preserve"> PAGEREF _Toc13348 \h </w:instrText>
        </w:r>
        <w:r>
          <w:fldChar w:fldCharType="separate"/>
        </w:r>
        <w:r>
          <w:t>15</w:t>
        </w:r>
        <w:r>
          <w:fldChar w:fldCharType="end"/>
        </w:r>
      </w:hyperlink>
    </w:p>
    <w:p>
      <w:pPr>
        <w:pStyle w:val="TOC2"/>
        <w:tabs>
          <w:tab w:val="right" w:leader="dot" w:pos="8306"/>
        </w:tabs>
      </w:pPr>
      <w:hyperlink w:anchor="_Toc15749" w:history="1">
        <w:r>
          <w:rPr>
            <w:rFonts w:ascii="仿宋" w:eastAsia="仿宋" w:hAnsi="仿宋" w:cs="仿宋" w:hint="eastAsia"/>
            <w:lang w:eastAsia="zh-CN"/>
          </w:rPr>
          <w:t>(五)、传像束项目背景</w:t>
        </w:r>
        <w:r>
          <w:tab/>
        </w:r>
        <w:r>
          <w:fldChar w:fldCharType="begin"/>
        </w:r>
        <w:r>
          <w:instrText xml:space="preserve"> PAGEREF _Toc15749 \h </w:instrText>
        </w:r>
        <w:r>
          <w:fldChar w:fldCharType="separate"/>
        </w:r>
        <w:r>
          <w:t>16</w:t>
        </w:r>
        <w:r>
          <w:fldChar w:fldCharType="end"/>
        </w:r>
      </w:hyperlink>
    </w:p>
    <w:p>
      <w:pPr>
        <w:pStyle w:val="TOC1"/>
        <w:tabs>
          <w:tab w:val="right" w:leader="dot" w:pos="8306"/>
        </w:tabs>
      </w:pPr>
      <w:hyperlink w:anchor="_Toc31651" w:history="1">
        <w:r>
          <w:rPr>
            <w:rFonts w:ascii="仿宋" w:eastAsia="仿宋" w:hAnsi="仿宋" w:cs="仿宋" w:hint="eastAsia"/>
            <w:lang w:eastAsia="zh-CN"/>
          </w:rPr>
          <w:t>五、传像束项目土建工程</w:t>
        </w:r>
        <w:r>
          <w:tab/>
        </w:r>
        <w:r>
          <w:fldChar w:fldCharType="begin"/>
        </w:r>
        <w:r>
          <w:instrText xml:space="preserve"> PAGEREF _Toc31651 \h </w:instrText>
        </w:r>
        <w:r>
          <w:fldChar w:fldCharType="separate"/>
        </w:r>
        <w:r>
          <w:t>17</w:t>
        </w:r>
        <w:r>
          <w:fldChar w:fldCharType="end"/>
        </w:r>
      </w:hyperlink>
    </w:p>
    <w:p>
      <w:pPr>
        <w:pStyle w:val="TOC2"/>
        <w:tabs>
          <w:tab w:val="right" w:leader="dot" w:pos="8306"/>
        </w:tabs>
      </w:pPr>
      <w:hyperlink w:anchor="_Toc4275" w:history="1">
        <w:r>
          <w:rPr>
            <w:rFonts w:ascii="仿宋" w:eastAsia="仿宋" w:hAnsi="仿宋" w:cs="仿宋" w:hint="eastAsia"/>
            <w:lang w:eastAsia="zh-CN"/>
          </w:rPr>
          <w:t>(一)、建筑工程设计原则</w:t>
        </w:r>
        <w:r>
          <w:tab/>
        </w:r>
        <w:r>
          <w:fldChar w:fldCharType="begin"/>
        </w:r>
        <w:r>
          <w:instrText xml:space="preserve"> PAGEREF _Toc4275 \h </w:instrText>
        </w:r>
        <w:r>
          <w:fldChar w:fldCharType="separate"/>
        </w:r>
        <w:r>
          <w:t>17</w:t>
        </w:r>
        <w:r>
          <w:fldChar w:fldCharType="end"/>
        </w:r>
      </w:hyperlink>
    </w:p>
    <w:p>
      <w:pPr>
        <w:pStyle w:val="TOC2"/>
        <w:tabs>
          <w:tab w:val="right" w:leader="dot" w:pos="8306"/>
        </w:tabs>
      </w:pPr>
      <w:hyperlink w:anchor="_Toc2228" w:history="1">
        <w:r>
          <w:rPr>
            <w:rFonts w:ascii="仿宋" w:eastAsia="仿宋" w:hAnsi="仿宋" w:cs="仿宋" w:hint="eastAsia"/>
            <w:lang w:eastAsia="zh-CN"/>
          </w:rPr>
          <w:t>(二)、土建工程设计年限及安全等级</w:t>
        </w:r>
        <w:r>
          <w:tab/>
        </w:r>
        <w:r>
          <w:fldChar w:fldCharType="begin"/>
        </w:r>
        <w:r>
          <w:instrText xml:space="preserve"> PAGEREF _Toc2228 \h </w:instrText>
        </w:r>
        <w:r>
          <w:fldChar w:fldCharType="separate"/>
        </w:r>
        <w:r>
          <w:t>18</w:t>
        </w:r>
        <w:r>
          <w:fldChar w:fldCharType="end"/>
        </w:r>
      </w:hyperlink>
    </w:p>
    <w:p>
      <w:pPr>
        <w:pStyle w:val="TOC2"/>
        <w:tabs>
          <w:tab w:val="right" w:leader="dot" w:pos="8306"/>
        </w:tabs>
      </w:pPr>
      <w:hyperlink w:anchor="_Toc19153" w:history="1">
        <w:r>
          <w:rPr>
            <w:rFonts w:ascii="仿宋" w:eastAsia="仿宋" w:hAnsi="仿宋" w:cs="仿宋" w:hint="eastAsia"/>
            <w:lang w:eastAsia="zh-CN"/>
          </w:rPr>
          <w:t>(三)、建筑工程设计总体要求</w:t>
        </w:r>
        <w:r>
          <w:tab/>
        </w:r>
        <w:r>
          <w:fldChar w:fldCharType="begin"/>
        </w:r>
        <w:r>
          <w:instrText xml:space="preserve"> PAGEREF _Toc19153 \h </w:instrText>
        </w:r>
        <w:r>
          <w:fldChar w:fldCharType="separate"/>
        </w:r>
        <w:r>
          <w:t>19</w:t>
        </w:r>
        <w:r>
          <w:fldChar w:fldCharType="end"/>
        </w:r>
      </w:hyperlink>
    </w:p>
    <w:p>
      <w:pPr>
        <w:pStyle w:val="TOC2"/>
        <w:tabs>
          <w:tab w:val="right" w:leader="dot" w:pos="8306"/>
        </w:tabs>
      </w:pPr>
      <w:hyperlink w:anchor="_Toc22283" w:history="1">
        <w:r>
          <w:rPr>
            <w:rFonts w:ascii="仿宋" w:eastAsia="仿宋" w:hAnsi="仿宋" w:cs="仿宋" w:hint="eastAsia"/>
            <w:lang w:eastAsia="zh-CN"/>
          </w:rPr>
          <w:t>(四)、土建工程建设指标</w:t>
        </w:r>
        <w:r>
          <w:tab/>
        </w:r>
        <w:r>
          <w:fldChar w:fldCharType="begin"/>
        </w:r>
        <w:r>
          <w:instrText xml:space="preserve"> PAGEREF _Toc22283 \h </w:instrText>
        </w:r>
        <w:r>
          <w:fldChar w:fldCharType="separate"/>
        </w:r>
        <w:r>
          <w:t>20</w:t>
        </w:r>
        <w:r>
          <w:fldChar w:fldCharType="end"/>
        </w:r>
      </w:hyperlink>
    </w:p>
    <w:p>
      <w:pPr>
        <w:pStyle w:val="TOC1"/>
        <w:tabs>
          <w:tab w:val="right" w:leader="dot" w:pos="8306"/>
        </w:tabs>
      </w:pPr>
      <w:hyperlink w:anchor="_Toc2011" w:history="1">
        <w:r>
          <w:rPr>
            <w:rFonts w:ascii="仿宋" w:eastAsia="仿宋" w:hAnsi="仿宋" w:cs="仿宋" w:hint="eastAsia"/>
            <w:lang w:eastAsia="zh-CN"/>
          </w:rPr>
          <w:t>六、传像束项目文档管理</w:t>
        </w:r>
        <w:r>
          <w:tab/>
        </w:r>
        <w:r>
          <w:fldChar w:fldCharType="begin"/>
        </w:r>
        <w:r>
          <w:instrText xml:space="preserve"> PAGEREF _Toc2011 \h </w:instrText>
        </w:r>
        <w:r>
          <w:fldChar w:fldCharType="separate"/>
        </w:r>
        <w:r>
          <w:t>20</w:t>
        </w:r>
        <w:r>
          <w:fldChar w:fldCharType="end"/>
        </w:r>
      </w:hyperlink>
    </w:p>
    <w:p>
      <w:pPr>
        <w:pStyle w:val="TOC2"/>
        <w:tabs>
          <w:tab w:val="right" w:leader="dot" w:pos="8306"/>
        </w:tabs>
      </w:pPr>
      <w:hyperlink w:anchor="_Toc19816" w:history="1">
        <w:r>
          <w:rPr>
            <w:rFonts w:ascii="仿宋" w:eastAsia="仿宋" w:hAnsi="仿宋" w:cs="仿宋" w:hint="eastAsia"/>
            <w:lang w:eastAsia="zh-CN"/>
          </w:rPr>
          <w:t>(一)、文档编制与审查</w:t>
        </w:r>
        <w:r>
          <w:tab/>
        </w:r>
        <w:r>
          <w:fldChar w:fldCharType="begin"/>
        </w:r>
        <w:r>
          <w:instrText xml:space="preserve"> PAGEREF _Toc19816 \h </w:instrText>
        </w:r>
        <w:r>
          <w:fldChar w:fldCharType="separate"/>
        </w:r>
        <w:r>
          <w:t>20</w:t>
        </w:r>
        <w:r>
          <w:fldChar w:fldCharType="end"/>
        </w:r>
      </w:hyperlink>
    </w:p>
    <w:p>
      <w:pPr>
        <w:pStyle w:val="TOC2"/>
        <w:tabs>
          <w:tab w:val="right" w:leader="dot" w:pos="8306"/>
        </w:tabs>
      </w:pPr>
      <w:hyperlink w:anchor="_Toc11126" w:history="1">
        <w:r>
          <w:rPr>
            <w:rFonts w:ascii="仿宋" w:eastAsia="仿宋" w:hAnsi="仿宋" w:cs="仿宋" w:hint="eastAsia"/>
            <w:lang w:eastAsia="zh-CN"/>
          </w:rPr>
          <w:t>(二)、文档发布与分发</w:t>
        </w:r>
        <w:r>
          <w:tab/>
        </w:r>
        <w:r>
          <w:fldChar w:fldCharType="begin"/>
        </w:r>
        <w:r>
          <w:instrText xml:space="preserve"> PAGEREF _Toc11126 \h </w:instrText>
        </w:r>
        <w:r>
          <w:fldChar w:fldCharType="separate"/>
        </w:r>
        <w:r>
          <w:t>22</w:t>
        </w:r>
        <w:r>
          <w:fldChar w:fldCharType="end"/>
        </w:r>
      </w:hyperlink>
    </w:p>
    <w:p>
      <w:pPr>
        <w:pStyle w:val="TOC2"/>
        <w:tabs>
          <w:tab w:val="right" w:leader="dot" w:pos="8306"/>
        </w:tabs>
      </w:pPr>
      <w:hyperlink w:anchor="_Toc8473" w:history="1">
        <w:r>
          <w:rPr>
            <w:rFonts w:ascii="仿宋" w:eastAsia="仿宋" w:hAnsi="仿宋" w:cs="仿宋" w:hint="eastAsia"/>
            <w:lang w:eastAsia="zh-CN"/>
          </w:rPr>
          <w:t>(三)、文档存档与归档</w:t>
        </w:r>
        <w:r>
          <w:tab/>
        </w:r>
        <w:r>
          <w:fldChar w:fldCharType="begin"/>
        </w:r>
        <w:r>
          <w:instrText xml:space="preserve"> PAGEREF _Toc8473 \h </w:instrText>
        </w:r>
        <w:r>
          <w:fldChar w:fldCharType="separate"/>
        </w:r>
        <w:r>
          <w:t>22</w:t>
        </w:r>
        <w:r>
          <w:fldChar w:fldCharType="end"/>
        </w:r>
      </w:hyperlink>
    </w:p>
    <w:p>
      <w:pPr>
        <w:pStyle w:val="TOC1"/>
        <w:tabs>
          <w:tab w:val="right" w:leader="dot" w:pos="8306"/>
        </w:tabs>
      </w:pPr>
      <w:hyperlink w:anchor="_Toc31992" w:history="1">
        <w:r>
          <w:rPr>
            <w:rFonts w:ascii="仿宋" w:eastAsia="仿宋" w:hAnsi="仿宋" w:cs="仿宋" w:hint="eastAsia"/>
            <w:lang w:eastAsia="zh-CN"/>
          </w:rPr>
          <w:t>七、传像束项目投资规划</w:t>
        </w:r>
        <w:r>
          <w:tab/>
        </w:r>
        <w:r>
          <w:fldChar w:fldCharType="begin"/>
        </w:r>
        <w:r>
          <w:instrText xml:space="preserve"> PAGEREF _Toc31992 \h </w:instrText>
        </w:r>
        <w:r>
          <w:fldChar w:fldCharType="separate"/>
        </w:r>
        <w:r>
          <w:t>24</w:t>
        </w:r>
        <w:r>
          <w:fldChar w:fldCharType="end"/>
        </w:r>
      </w:hyperlink>
    </w:p>
    <w:p>
      <w:pPr>
        <w:pStyle w:val="TOC2"/>
        <w:tabs>
          <w:tab w:val="right" w:leader="dot" w:pos="8306"/>
        </w:tabs>
      </w:pPr>
      <w:hyperlink w:anchor="_Toc11891" w:history="1">
        <w:r>
          <w:rPr>
            <w:rFonts w:ascii="仿宋" w:eastAsia="仿宋" w:hAnsi="仿宋" w:cs="仿宋" w:hint="eastAsia"/>
            <w:lang w:eastAsia="zh-CN"/>
          </w:rPr>
          <w:t>(一)、传像束项目总投资估算</w:t>
        </w:r>
        <w:r>
          <w:tab/>
        </w:r>
        <w:r>
          <w:fldChar w:fldCharType="begin"/>
        </w:r>
        <w:r>
          <w:instrText xml:space="preserve"> PAGEREF _Toc11891 \h </w:instrText>
        </w:r>
        <w:r>
          <w:fldChar w:fldCharType="separate"/>
        </w:r>
        <w:r>
          <w:t>24</w:t>
        </w:r>
        <w:r>
          <w:fldChar w:fldCharType="end"/>
        </w:r>
      </w:hyperlink>
    </w:p>
    <w:p>
      <w:pPr>
        <w:pStyle w:val="TOC2"/>
        <w:tabs>
          <w:tab w:val="right" w:leader="dot" w:pos="8306"/>
        </w:tabs>
      </w:pPr>
      <w:hyperlink w:anchor="_Toc6253" w:history="1">
        <w:r>
          <w:rPr>
            <w:rFonts w:ascii="仿宋" w:eastAsia="仿宋" w:hAnsi="仿宋" w:cs="仿宋" w:hint="eastAsia"/>
            <w:lang w:eastAsia="zh-CN"/>
          </w:rPr>
          <w:t>(二)、资金筹措</w:t>
        </w:r>
        <w:r>
          <w:tab/>
        </w:r>
        <w:r>
          <w:fldChar w:fldCharType="begin"/>
        </w:r>
        <w:r>
          <w:instrText xml:space="preserve"> PAGEREF _Toc6253 \h </w:instrText>
        </w:r>
        <w:r>
          <w:fldChar w:fldCharType="separate"/>
        </w:r>
        <w:r>
          <w:t>25</w:t>
        </w:r>
        <w:r>
          <w:fldChar w:fldCharType="end"/>
        </w:r>
      </w:hyperlink>
    </w:p>
    <w:p>
      <w:pPr>
        <w:pStyle w:val="TOC1"/>
        <w:tabs>
          <w:tab w:val="right" w:leader="dot" w:pos="8306"/>
        </w:tabs>
      </w:pPr>
      <w:hyperlink w:anchor="_Toc13875" w:history="1">
        <w:r>
          <w:rPr>
            <w:rFonts w:ascii="仿宋" w:eastAsia="仿宋" w:hAnsi="仿宋" w:cs="仿宋" w:hint="eastAsia"/>
            <w:lang w:eastAsia="zh-CN"/>
          </w:rPr>
          <w:t>八、传像束项目创新与研发</w:t>
        </w:r>
        <w:r>
          <w:tab/>
        </w:r>
        <w:r>
          <w:fldChar w:fldCharType="begin"/>
        </w:r>
        <w:r>
          <w:instrText xml:space="preserve"> PAGEREF _Toc13875 \h </w:instrText>
        </w:r>
        <w:r>
          <w:fldChar w:fldCharType="separate"/>
        </w:r>
        <w:r>
          <w:t>26</w:t>
        </w:r>
        <w:r>
          <w:fldChar w:fldCharType="end"/>
        </w:r>
      </w:hyperlink>
    </w:p>
    <w:p>
      <w:pPr>
        <w:pStyle w:val="TOC2"/>
        <w:tabs>
          <w:tab w:val="right" w:leader="dot" w:pos="8306"/>
        </w:tabs>
      </w:pPr>
      <w:hyperlink w:anchor="_Toc1266" w:history="1">
        <w:r>
          <w:rPr>
            <w:rFonts w:ascii="仿宋" w:eastAsia="仿宋" w:hAnsi="仿宋" w:cs="仿宋" w:hint="eastAsia"/>
            <w:lang w:eastAsia="zh-CN"/>
          </w:rPr>
          <w:t>(一)、创新策略与方向</w:t>
        </w:r>
        <w:r>
          <w:tab/>
        </w:r>
        <w:r>
          <w:fldChar w:fldCharType="begin"/>
        </w:r>
        <w:r>
          <w:instrText xml:space="preserve"> PAGEREF _Toc1266 \h </w:instrText>
        </w:r>
        <w:r>
          <w:fldChar w:fldCharType="separate"/>
        </w:r>
        <w:r>
          <w:t>26</w:t>
        </w:r>
        <w:r>
          <w:fldChar w:fldCharType="end"/>
        </w:r>
      </w:hyperlink>
    </w:p>
    <w:p>
      <w:pPr>
        <w:pStyle w:val="TOC2"/>
        <w:tabs>
          <w:tab w:val="right" w:leader="dot" w:pos="8306"/>
        </w:tabs>
      </w:pPr>
      <w:hyperlink w:anchor="_Toc12017" w:history="1">
        <w:r>
          <w:rPr>
            <w:rFonts w:ascii="仿宋" w:eastAsia="仿宋" w:hAnsi="仿宋" w:cs="仿宋" w:hint="eastAsia"/>
            <w:lang w:eastAsia="zh-CN"/>
          </w:rPr>
          <w:t>(二)、研发规划与投入</w:t>
        </w:r>
        <w:r>
          <w:tab/>
        </w:r>
        <w:r>
          <w:fldChar w:fldCharType="begin"/>
        </w:r>
        <w:r>
          <w:instrText xml:space="preserve"> PAGEREF _Toc12017 \h </w:instrText>
        </w:r>
        <w:r>
          <w:fldChar w:fldCharType="separate"/>
        </w:r>
        <w:r>
          <w:t>27</w:t>
        </w:r>
        <w:r>
          <w:fldChar w:fldCharType="end"/>
        </w:r>
      </w:hyperlink>
    </w:p>
    <w:p>
      <w:pPr>
        <w:pStyle w:val="TOC1"/>
        <w:tabs>
          <w:tab w:val="right" w:leader="dot" w:pos="8306"/>
        </w:tabs>
      </w:pPr>
      <w:hyperlink w:anchor="_Toc750" w:history="1">
        <w:r>
          <w:rPr>
            <w:rFonts w:ascii="仿宋" w:eastAsia="仿宋" w:hAnsi="仿宋" w:cs="仿宋" w:hint="eastAsia"/>
            <w:lang w:eastAsia="zh-CN"/>
          </w:rPr>
          <w:t>九、传像束项目社会影响</w:t>
        </w:r>
        <w:r>
          <w:tab/>
        </w:r>
        <w:r>
          <w:fldChar w:fldCharType="begin"/>
        </w:r>
        <w:r>
          <w:instrText xml:space="preserve"> PAGEREF _Toc750 \h </w:instrText>
        </w:r>
        <w:r>
          <w:fldChar w:fldCharType="separate"/>
        </w:r>
        <w:r>
          <w:t>29</w:t>
        </w:r>
        <w:r>
          <w:fldChar w:fldCharType="end"/>
        </w:r>
      </w:hyperlink>
    </w:p>
    <w:p>
      <w:pPr>
        <w:pStyle w:val="TOC2"/>
        <w:tabs>
          <w:tab w:val="right" w:leader="dot" w:pos="8306"/>
        </w:tabs>
      </w:pPr>
      <w:hyperlink w:anchor="_Toc4864" w:history="1">
        <w:r>
          <w:rPr>
            <w:rFonts w:ascii="仿宋" w:eastAsia="仿宋" w:hAnsi="仿宋" w:cs="仿宋" w:hint="eastAsia"/>
            <w:lang w:eastAsia="zh-CN"/>
          </w:rPr>
          <w:t>(一)、社会责任与义务</w:t>
        </w:r>
        <w:r>
          <w:tab/>
        </w:r>
        <w:r>
          <w:fldChar w:fldCharType="begin"/>
        </w:r>
        <w:r>
          <w:instrText xml:space="preserve"> PAGEREF _Toc4864 \h </w:instrText>
        </w:r>
        <w:r>
          <w:fldChar w:fldCharType="separate"/>
        </w:r>
        <w:r>
          <w:t>29</w:t>
        </w:r>
        <w:r>
          <w:fldChar w:fldCharType="end"/>
        </w:r>
      </w:hyperlink>
    </w:p>
    <w:p>
      <w:pPr>
        <w:pStyle w:val="TOC2"/>
        <w:tabs>
          <w:tab w:val="right" w:leader="dot" w:pos="8306"/>
        </w:tabs>
      </w:pPr>
      <w:hyperlink w:anchor="_Toc30943" w:history="1">
        <w:r>
          <w:rPr>
            <w:rFonts w:ascii="仿宋" w:eastAsia="仿宋" w:hAnsi="仿宋" w:cs="仿宋" w:hint="eastAsia"/>
            <w:lang w:eastAsia="zh-CN"/>
          </w:rPr>
          <w:t>(二)、社会参与与沟通</w:t>
        </w:r>
        <w:r>
          <w:tab/>
        </w:r>
        <w:r>
          <w:fldChar w:fldCharType="begin"/>
        </w:r>
        <w:r>
          <w:instrText xml:space="preserve"> PAGEREF _Toc30943 \h </w:instrText>
        </w:r>
        <w:r>
          <w:fldChar w:fldCharType="separate"/>
        </w:r>
        <w:r>
          <w:t>29</w:t>
        </w:r>
        <w:r>
          <w:fldChar w:fldCharType="end"/>
        </w:r>
      </w:hyperlink>
    </w:p>
    <w:p>
      <w:pPr>
        <w:pStyle w:val="TOC1"/>
        <w:tabs>
          <w:tab w:val="right" w:leader="dot" w:pos="8306"/>
        </w:tabs>
      </w:pPr>
      <w:hyperlink w:anchor="_Toc5743" w:history="1">
        <w:r>
          <w:rPr>
            <w:rFonts w:ascii="仿宋" w:eastAsia="仿宋" w:hAnsi="仿宋" w:cs="仿宋" w:hint="eastAsia"/>
            <w:lang w:eastAsia="zh-CN"/>
          </w:rPr>
          <w:t>十、传像束项目技术管理</w:t>
        </w:r>
        <w:r>
          <w:tab/>
        </w:r>
        <w:r>
          <w:fldChar w:fldCharType="begin"/>
        </w:r>
        <w:r>
          <w:instrText xml:space="preserve"> PAGEREF _Toc5743 \h </w:instrText>
        </w:r>
        <w:r>
          <w:fldChar w:fldCharType="separate"/>
        </w:r>
        <w:r>
          <w:t>30</w:t>
        </w:r>
        <w:r>
          <w:fldChar w:fldCharType="end"/>
        </w:r>
      </w:hyperlink>
    </w:p>
    <w:p>
      <w:pPr>
        <w:pStyle w:val="TOC2"/>
        <w:tabs>
          <w:tab w:val="right" w:leader="dot" w:pos="8306"/>
        </w:tabs>
      </w:pPr>
      <w:hyperlink w:anchor="_Toc23522" w:history="1">
        <w:r>
          <w:rPr>
            <w:rFonts w:ascii="仿宋" w:eastAsia="仿宋" w:hAnsi="仿宋" w:cs="仿宋" w:hint="eastAsia"/>
            <w:lang w:eastAsia="zh-CN"/>
          </w:rPr>
          <w:t>(一)、技术方案选用方向</w:t>
        </w:r>
        <w:r>
          <w:tab/>
        </w:r>
        <w:r>
          <w:fldChar w:fldCharType="begin"/>
        </w:r>
        <w:r>
          <w:instrText xml:space="preserve"> PAGEREF _Toc23522 \h </w:instrText>
        </w:r>
        <w:r>
          <w:fldChar w:fldCharType="separate"/>
        </w:r>
        <w:r>
          <w:t>30</w:t>
        </w:r>
        <w:r>
          <w:fldChar w:fldCharType="end"/>
        </w:r>
      </w:hyperlink>
    </w:p>
    <w:p>
      <w:pPr>
        <w:pStyle w:val="TOC2"/>
        <w:tabs>
          <w:tab w:val="right" w:leader="dot" w:pos="8306"/>
        </w:tabs>
      </w:pPr>
      <w:hyperlink w:anchor="_Toc19986" w:history="1">
        <w:r>
          <w:rPr>
            <w:rFonts w:ascii="仿宋" w:eastAsia="仿宋" w:hAnsi="仿宋" w:cs="仿宋" w:hint="eastAsia"/>
            <w:lang w:eastAsia="zh-CN"/>
          </w:rPr>
          <w:t>(二)、工艺技术方案选用原则</w:t>
        </w:r>
        <w:r>
          <w:tab/>
        </w:r>
        <w:r>
          <w:fldChar w:fldCharType="begin"/>
        </w:r>
        <w:r>
          <w:instrText xml:space="preserve"> PAGEREF _Toc19986 \h </w:instrText>
        </w:r>
        <w:r>
          <w:fldChar w:fldCharType="separate"/>
        </w:r>
        <w:r>
          <w:t>32</w:t>
        </w:r>
        <w:r>
          <w:fldChar w:fldCharType="end"/>
        </w:r>
      </w:hyperlink>
    </w:p>
    <w:p>
      <w:pPr>
        <w:pStyle w:val="TOC2"/>
        <w:tabs>
          <w:tab w:val="right" w:leader="dot" w:pos="8306"/>
        </w:tabs>
      </w:pPr>
      <w:hyperlink w:anchor="_Toc6426" w:history="1">
        <w:r>
          <w:rPr>
            <w:rFonts w:ascii="仿宋" w:eastAsia="仿宋" w:hAnsi="仿宋" w:cs="仿宋" w:hint="eastAsia"/>
            <w:lang w:eastAsia="zh-CN"/>
          </w:rPr>
          <w:t>(三)、工艺技术方案要求</w:t>
        </w:r>
        <w:r>
          <w:tab/>
        </w:r>
        <w:r>
          <w:fldChar w:fldCharType="begin"/>
        </w:r>
        <w:r>
          <w:instrText xml:space="preserve"> PAGEREF _Toc6426 \h </w:instrText>
        </w:r>
        <w:r>
          <w:fldChar w:fldCharType="separate"/>
        </w:r>
        <w:r>
          <w:t>34</w:t>
        </w:r>
        <w:r>
          <w:fldChar w:fldCharType="end"/>
        </w:r>
      </w:hyperlink>
    </w:p>
    <w:p>
      <w:pPr>
        <w:pStyle w:val="TOC1"/>
        <w:tabs>
          <w:tab w:val="right" w:leader="dot" w:pos="8306"/>
        </w:tabs>
      </w:pPr>
      <w:hyperlink w:anchor="_Toc22446" w:history="1">
        <w:r>
          <w:rPr>
            <w:rFonts w:ascii="仿宋" w:eastAsia="仿宋" w:hAnsi="仿宋" w:cs="仿宋" w:hint="eastAsia"/>
            <w:lang w:eastAsia="zh-CN"/>
          </w:rPr>
          <w:t>十一、传像束项目人力资源管理</w:t>
        </w:r>
        <w:r>
          <w:tab/>
        </w:r>
        <w:r>
          <w:fldChar w:fldCharType="begin"/>
        </w:r>
        <w:r>
          <w:instrText xml:space="preserve"> PAGEREF _Toc22446 \h </w:instrText>
        </w:r>
        <w:r>
          <w:fldChar w:fldCharType="separate"/>
        </w:r>
        <w:r>
          <w:t>36</w:t>
        </w:r>
        <w:r>
          <w:fldChar w:fldCharType="end"/>
        </w:r>
      </w:hyperlink>
    </w:p>
    <w:p>
      <w:pPr>
        <w:pStyle w:val="TOC2"/>
        <w:tabs>
          <w:tab w:val="right" w:leader="dot" w:pos="8306"/>
        </w:tabs>
      </w:pPr>
      <w:hyperlink w:anchor="_Toc28571" w:history="1">
        <w:r>
          <w:rPr>
            <w:rFonts w:ascii="仿宋" w:eastAsia="仿宋" w:hAnsi="仿宋" w:cs="仿宋" w:hint="eastAsia"/>
            <w:lang w:eastAsia="zh-CN"/>
          </w:rPr>
          <w:t>(一)、建立健全的预算管理制度</w:t>
        </w:r>
        <w:r>
          <w:tab/>
        </w:r>
        <w:r>
          <w:fldChar w:fldCharType="begin"/>
        </w:r>
        <w:r>
          <w:instrText xml:space="preserve"> PAGEREF _Toc28571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04" w:history="1">
        <w:r>
          <w:rPr>
            <w:rFonts w:ascii="仿宋" w:eastAsia="仿宋" w:hAnsi="仿宋" w:cs="仿宋" w:hint="eastAsia"/>
            <w:lang w:eastAsia="zh-CN"/>
          </w:rPr>
          <w:t>(二)、加强资金流动监控</w:t>
        </w:r>
        <w:r>
          <w:tab/>
        </w:r>
        <w:r>
          <w:fldChar w:fldCharType="begin"/>
        </w:r>
        <w:r>
          <w:instrText xml:space="preserve"> PAGEREF _Toc21704 \h </w:instrText>
        </w:r>
        <w:r>
          <w:fldChar w:fldCharType="separate"/>
        </w:r>
        <w:r>
          <w:t>38</w:t>
        </w:r>
        <w:r>
          <w:fldChar w:fldCharType="end"/>
        </w:r>
      </w:hyperlink>
    </w:p>
    <w:p>
      <w:pPr>
        <w:pStyle w:val="TOC2"/>
        <w:tabs>
          <w:tab w:val="right" w:leader="dot" w:pos="8306"/>
        </w:tabs>
      </w:pPr>
      <w:hyperlink w:anchor="_Toc26261" w:history="1">
        <w:r>
          <w:rPr>
            <w:rFonts w:ascii="仿宋" w:eastAsia="仿宋" w:hAnsi="仿宋" w:cs="仿宋" w:hint="eastAsia"/>
            <w:lang w:eastAsia="zh-CN"/>
          </w:rPr>
          <w:t>(三)、制定完善的风险控制机制</w:t>
        </w:r>
        <w:r>
          <w:tab/>
        </w:r>
        <w:r>
          <w:fldChar w:fldCharType="begin"/>
        </w:r>
        <w:r>
          <w:instrText xml:space="preserve"> PAGEREF _Toc26261 \h </w:instrText>
        </w:r>
        <w:r>
          <w:fldChar w:fldCharType="separate"/>
        </w:r>
        <w:r>
          <w:t>39</w:t>
        </w:r>
        <w:r>
          <w:fldChar w:fldCharType="end"/>
        </w:r>
      </w:hyperlink>
    </w:p>
    <w:p>
      <w:pPr>
        <w:pStyle w:val="TOC2"/>
        <w:tabs>
          <w:tab w:val="right" w:leader="dot" w:pos="8306"/>
        </w:tabs>
      </w:pPr>
      <w:hyperlink w:anchor="_Toc21668" w:history="1">
        <w:r>
          <w:rPr>
            <w:rFonts w:ascii="仿宋" w:eastAsia="仿宋" w:hAnsi="仿宋" w:cs="仿宋" w:hint="eastAsia"/>
            <w:lang w:eastAsia="zh-CN"/>
          </w:rPr>
          <w:t>(四)、优化成本管理</w:t>
        </w:r>
        <w:r>
          <w:tab/>
        </w:r>
        <w:r>
          <w:fldChar w:fldCharType="begin"/>
        </w:r>
        <w:r>
          <w:instrText xml:space="preserve"> PAGEREF _Toc21668 \h </w:instrText>
        </w:r>
        <w:r>
          <w:fldChar w:fldCharType="separate"/>
        </w:r>
        <w:r>
          <w:t>40</w:t>
        </w:r>
        <w:r>
          <w:fldChar w:fldCharType="end"/>
        </w:r>
      </w:hyperlink>
    </w:p>
    <w:p>
      <w:pPr>
        <w:pStyle w:val="TOC1"/>
        <w:tabs>
          <w:tab w:val="right" w:leader="dot" w:pos="8306"/>
        </w:tabs>
      </w:pPr>
      <w:hyperlink w:anchor="_Toc10691" w:history="1">
        <w:r>
          <w:rPr>
            <w:rFonts w:ascii="仿宋" w:eastAsia="仿宋" w:hAnsi="仿宋" w:cs="仿宋" w:hint="eastAsia"/>
            <w:lang w:eastAsia="zh-CN"/>
          </w:rPr>
          <w:t>十二、传像束项目风险管理</w:t>
        </w:r>
        <w:r>
          <w:tab/>
        </w:r>
        <w:r>
          <w:fldChar w:fldCharType="begin"/>
        </w:r>
        <w:r>
          <w:instrText xml:space="preserve"> PAGEREF _Toc10691 \h </w:instrText>
        </w:r>
        <w:r>
          <w:fldChar w:fldCharType="separate"/>
        </w:r>
        <w:r>
          <w:t>42</w:t>
        </w:r>
        <w:r>
          <w:fldChar w:fldCharType="end"/>
        </w:r>
      </w:hyperlink>
    </w:p>
    <w:p>
      <w:pPr>
        <w:pStyle w:val="TOC2"/>
        <w:tabs>
          <w:tab w:val="right" w:leader="dot" w:pos="8306"/>
        </w:tabs>
      </w:pPr>
      <w:hyperlink w:anchor="_Toc28530" w:history="1">
        <w:r>
          <w:rPr>
            <w:rFonts w:ascii="仿宋" w:eastAsia="仿宋" w:hAnsi="仿宋" w:cs="仿宋" w:hint="eastAsia"/>
            <w:lang w:eastAsia="zh-CN"/>
          </w:rPr>
          <w:t>(一)、风险识别与评估</w:t>
        </w:r>
        <w:r>
          <w:tab/>
        </w:r>
        <w:r>
          <w:fldChar w:fldCharType="begin"/>
        </w:r>
        <w:r>
          <w:instrText xml:space="preserve"> PAGEREF _Toc28530 \h </w:instrText>
        </w:r>
        <w:r>
          <w:fldChar w:fldCharType="separate"/>
        </w:r>
        <w:r>
          <w:t>42</w:t>
        </w:r>
        <w:r>
          <w:fldChar w:fldCharType="end"/>
        </w:r>
      </w:hyperlink>
    </w:p>
    <w:p>
      <w:pPr>
        <w:pStyle w:val="TOC2"/>
        <w:tabs>
          <w:tab w:val="right" w:leader="dot" w:pos="8306"/>
        </w:tabs>
      </w:pPr>
      <w:hyperlink w:anchor="_Toc9840" w:history="1">
        <w:r>
          <w:rPr>
            <w:rFonts w:ascii="仿宋" w:eastAsia="仿宋" w:hAnsi="仿宋" w:cs="仿宋" w:hint="eastAsia"/>
            <w:lang w:eastAsia="zh-CN"/>
          </w:rPr>
          <w:t>(二)、风险应对策略</w:t>
        </w:r>
        <w:r>
          <w:tab/>
        </w:r>
        <w:r>
          <w:fldChar w:fldCharType="begin"/>
        </w:r>
        <w:r>
          <w:instrText xml:space="preserve"> PAGEREF _Toc9840 \h </w:instrText>
        </w:r>
        <w:r>
          <w:fldChar w:fldCharType="separate"/>
        </w:r>
        <w:r>
          <w:t>43</w:t>
        </w:r>
        <w:r>
          <w:fldChar w:fldCharType="end"/>
        </w:r>
      </w:hyperlink>
    </w:p>
    <w:p>
      <w:pPr>
        <w:pStyle w:val="TOC2"/>
        <w:tabs>
          <w:tab w:val="right" w:leader="dot" w:pos="8306"/>
        </w:tabs>
      </w:pPr>
      <w:hyperlink w:anchor="_Toc9156" w:history="1">
        <w:r>
          <w:rPr>
            <w:rFonts w:ascii="仿宋" w:eastAsia="仿宋" w:hAnsi="仿宋" w:cs="仿宋" w:hint="eastAsia"/>
            <w:lang w:eastAsia="zh-CN"/>
          </w:rPr>
          <w:t>(三)、风险监控与控制</w:t>
        </w:r>
        <w:r>
          <w:tab/>
        </w:r>
        <w:r>
          <w:fldChar w:fldCharType="begin"/>
        </w:r>
        <w:r>
          <w:instrText xml:space="preserve"> PAGEREF _Toc9156 \h </w:instrText>
        </w:r>
        <w:r>
          <w:fldChar w:fldCharType="separate"/>
        </w:r>
        <w:r>
          <w:t>45</w:t>
        </w:r>
        <w:r>
          <w:fldChar w:fldCharType="end"/>
        </w:r>
      </w:hyperlink>
    </w:p>
    <w:p>
      <w:pPr>
        <w:pStyle w:val="TOC1"/>
        <w:tabs>
          <w:tab w:val="right" w:leader="dot" w:pos="8306"/>
        </w:tabs>
      </w:pPr>
      <w:hyperlink w:anchor="_Toc21906" w:history="1">
        <w:r>
          <w:rPr>
            <w:rFonts w:ascii="仿宋" w:eastAsia="仿宋" w:hAnsi="仿宋" w:cs="仿宋" w:hint="eastAsia"/>
            <w:lang w:eastAsia="zh-CN"/>
          </w:rPr>
          <w:t>十三、利益相关者分析与沟通计划</w:t>
        </w:r>
        <w:r>
          <w:tab/>
        </w:r>
        <w:r>
          <w:fldChar w:fldCharType="begin"/>
        </w:r>
        <w:r>
          <w:instrText xml:space="preserve"> PAGEREF _Toc21906 \h </w:instrText>
        </w:r>
        <w:r>
          <w:fldChar w:fldCharType="separate"/>
        </w:r>
        <w:r>
          <w:t>46</w:t>
        </w:r>
        <w:r>
          <w:fldChar w:fldCharType="end"/>
        </w:r>
      </w:hyperlink>
    </w:p>
    <w:p>
      <w:pPr>
        <w:pStyle w:val="TOC2"/>
        <w:tabs>
          <w:tab w:val="right" w:leader="dot" w:pos="8306"/>
        </w:tabs>
      </w:pPr>
      <w:hyperlink w:anchor="_Toc20663" w:history="1">
        <w:r>
          <w:rPr>
            <w:rFonts w:ascii="仿宋" w:eastAsia="仿宋" w:hAnsi="仿宋" w:cs="仿宋" w:hint="eastAsia"/>
            <w:lang w:eastAsia="zh-CN"/>
          </w:rPr>
          <w:t>(一)、利益相关者分析</w:t>
        </w:r>
        <w:r>
          <w:tab/>
        </w:r>
        <w:r>
          <w:fldChar w:fldCharType="begin"/>
        </w:r>
        <w:r>
          <w:instrText xml:space="preserve"> PAGEREF _Toc20663 \h </w:instrText>
        </w:r>
        <w:r>
          <w:fldChar w:fldCharType="separate"/>
        </w:r>
        <w:r>
          <w:t>46</w:t>
        </w:r>
        <w:r>
          <w:fldChar w:fldCharType="end"/>
        </w:r>
      </w:hyperlink>
    </w:p>
    <w:p>
      <w:pPr>
        <w:pStyle w:val="TOC2"/>
        <w:tabs>
          <w:tab w:val="right" w:leader="dot" w:pos="8306"/>
        </w:tabs>
      </w:pPr>
      <w:hyperlink w:anchor="_Toc17354" w:history="1">
        <w:r>
          <w:rPr>
            <w:rFonts w:ascii="仿宋" w:eastAsia="仿宋" w:hAnsi="仿宋" w:cs="仿宋" w:hint="eastAsia"/>
            <w:lang w:eastAsia="zh-CN"/>
          </w:rPr>
          <w:t>(二)、沟通计划</w:t>
        </w:r>
        <w:r>
          <w:tab/>
        </w:r>
        <w:r>
          <w:fldChar w:fldCharType="begin"/>
        </w:r>
        <w:r>
          <w:instrText xml:space="preserve"> PAGEREF _Toc17354 \h </w:instrText>
        </w:r>
        <w:r>
          <w:fldChar w:fldCharType="separate"/>
        </w:r>
        <w:r>
          <w:t>47</w:t>
        </w:r>
        <w:r>
          <w:fldChar w:fldCharType="end"/>
        </w:r>
      </w:hyperlink>
    </w:p>
    <w:p>
      <w:pPr>
        <w:pStyle w:val="TOC1"/>
        <w:tabs>
          <w:tab w:val="right" w:leader="dot" w:pos="8306"/>
        </w:tabs>
      </w:pPr>
      <w:hyperlink w:anchor="_Toc14975" w:history="1">
        <w:r>
          <w:rPr>
            <w:rFonts w:ascii="仿宋" w:eastAsia="仿宋" w:hAnsi="仿宋" w:cs="仿宋" w:hint="eastAsia"/>
            <w:lang w:eastAsia="zh-CN"/>
          </w:rPr>
          <w:t>十四、质量管理体系</w:t>
        </w:r>
        <w:r>
          <w:tab/>
        </w:r>
        <w:r>
          <w:fldChar w:fldCharType="begin"/>
        </w:r>
        <w:r>
          <w:instrText xml:space="preserve"> PAGEREF _Toc14975 \h </w:instrText>
        </w:r>
        <w:r>
          <w:fldChar w:fldCharType="separate"/>
        </w:r>
        <w:r>
          <w:t>48</w:t>
        </w:r>
        <w:r>
          <w:fldChar w:fldCharType="end"/>
        </w:r>
      </w:hyperlink>
    </w:p>
    <w:p>
      <w:pPr>
        <w:pStyle w:val="TOC2"/>
        <w:tabs>
          <w:tab w:val="right" w:leader="dot" w:pos="8306"/>
        </w:tabs>
      </w:pPr>
      <w:hyperlink w:anchor="_Toc11844" w:history="1">
        <w:r>
          <w:rPr>
            <w:rFonts w:ascii="仿宋" w:eastAsia="仿宋" w:hAnsi="仿宋" w:cs="仿宋" w:hint="eastAsia"/>
            <w:lang w:eastAsia="zh-CN"/>
          </w:rPr>
          <w:t>(一)、质量目标与方针</w:t>
        </w:r>
        <w:r>
          <w:tab/>
        </w:r>
        <w:r>
          <w:fldChar w:fldCharType="begin"/>
        </w:r>
        <w:r>
          <w:instrText xml:space="preserve"> PAGEREF _Toc11844 \h </w:instrText>
        </w:r>
        <w:r>
          <w:fldChar w:fldCharType="separate"/>
        </w:r>
        <w:r>
          <w:t>48</w:t>
        </w:r>
        <w:r>
          <w:fldChar w:fldCharType="end"/>
        </w:r>
      </w:hyperlink>
    </w:p>
    <w:p>
      <w:pPr>
        <w:pStyle w:val="TOC2"/>
        <w:tabs>
          <w:tab w:val="right" w:leader="dot" w:pos="8306"/>
        </w:tabs>
      </w:pPr>
      <w:hyperlink w:anchor="_Toc13364" w:history="1">
        <w:r>
          <w:rPr>
            <w:rFonts w:ascii="仿宋" w:eastAsia="仿宋" w:hAnsi="仿宋" w:cs="仿宋" w:hint="eastAsia"/>
            <w:lang w:eastAsia="zh-CN"/>
          </w:rPr>
          <w:t>(二)、质量管理责任</w:t>
        </w:r>
        <w:r>
          <w:tab/>
        </w:r>
        <w:r>
          <w:fldChar w:fldCharType="begin"/>
        </w:r>
        <w:r>
          <w:instrText xml:space="preserve"> PAGEREF _Toc13364 \h </w:instrText>
        </w:r>
        <w:r>
          <w:fldChar w:fldCharType="separate"/>
        </w:r>
        <w:r>
          <w:t>49</w:t>
        </w:r>
        <w:r>
          <w:fldChar w:fldCharType="end"/>
        </w:r>
      </w:hyperlink>
    </w:p>
    <w:p>
      <w:pPr>
        <w:pStyle w:val="TOC2"/>
        <w:tabs>
          <w:tab w:val="right" w:leader="dot" w:pos="8306"/>
        </w:tabs>
      </w:pPr>
      <w:hyperlink w:anchor="_Toc983" w:history="1">
        <w:r>
          <w:rPr>
            <w:rFonts w:ascii="仿宋" w:eastAsia="仿宋" w:hAnsi="仿宋" w:cs="仿宋" w:hint="eastAsia"/>
            <w:lang w:eastAsia="zh-CN"/>
          </w:rPr>
          <w:t>(三)、质量管理体系文件</w:t>
        </w:r>
        <w:r>
          <w:tab/>
        </w:r>
        <w:r>
          <w:fldChar w:fldCharType="begin"/>
        </w:r>
        <w:r>
          <w:instrText xml:space="preserve"> PAGEREF _Toc983 \h </w:instrText>
        </w:r>
        <w:r>
          <w:fldChar w:fldCharType="separate"/>
        </w:r>
        <w:r>
          <w:t>50</w:t>
        </w:r>
        <w:r>
          <w:fldChar w:fldCharType="end"/>
        </w:r>
      </w:hyperlink>
    </w:p>
    <w:p>
      <w:pPr>
        <w:pStyle w:val="TOC2"/>
        <w:tabs>
          <w:tab w:val="right" w:leader="dot" w:pos="8306"/>
        </w:tabs>
      </w:pPr>
      <w:hyperlink w:anchor="_Toc8459" w:history="1">
        <w:r>
          <w:rPr>
            <w:rFonts w:ascii="仿宋" w:eastAsia="仿宋" w:hAnsi="仿宋" w:cs="仿宋" w:hint="eastAsia"/>
            <w:lang w:eastAsia="zh-CN"/>
          </w:rPr>
          <w:t>(四)、质量培训与教育</w:t>
        </w:r>
        <w:r>
          <w:tab/>
        </w:r>
        <w:r>
          <w:fldChar w:fldCharType="begin"/>
        </w:r>
        <w:r>
          <w:instrText xml:space="preserve"> PAGEREF _Toc8459 \h </w:instrText>
        </w:r>
        <w:r>
          <w:fldChar w:fldCharType="separate"/>
        </w:r>
        <w:r>
          <w:t>52</w:t>
        </w:r>
        <w:r>
          <w:fldChar w:fldCharType="end"/>
        </w:r>
      </w:hyperlink>
    </w:p>
    <w:p>
      <w:pPr>
        <w:pStyle w:val="TOC2"/>
        <w:tabs>
          <w:tab w:val="right" w:leader="dot" w:pos="8306"/>
        </w:tabs>
      </w:pPr>
      <w:hyperlink w:anchor="_Toc21451" w:history="1">
        <w:r>
          <w:rPr>
            <w:rFonts w:ascii="仿宋" w:eastAsia="仿宋" w:hAnsi="仿宋" w:cs="仿宋" w:hint="eastAsia"/>
            <w:lang w:eastAsia="zh-CN"/>
          </w:rPr>
          <w:t>(五)、质量审核与评价</w:t>
        </w:r>
        <w:r>
          <w:tab/>
        </w:r>
        <w:r>
          <w:fldChar w:fldCharType="begin"/>
        </w:r>
        <w:r>
          <w:instrText xml:space="preserve"> PAGEREF _Toc21451 \h </w:instrText>
        </w:r>
        <w:r>
          <w:fldChar w:fldCharType="separate"/>
        </w:r>
        <w:r>
          <w:t>54</w:t>
        </w:r>
        <w:r>
          <w:fldChar w:fldCharType="end"/>
        </w:r>
      </w:hyperlink>
    </w:p>
    <w:p>
      <w:pPr>
        <w:pStyle w:val="TOC2"/>
        <w:tabs>
          <w:tab w:val="right" w:leader="dot" w:pos="8306"/>
        </w:tabs>
      </w:pPr>
      <w:hyperlink w:anchor="_Toc20582" w:history="1">
        <w:r>
          <w:rPr>
            <w:rFonts w:ascii="仿宋" w:eastAsia="仿宋" w:hAnsi="仿宋" w:cs="仿宋" w:hint="eastAsia"/>
            <w:lang w:eastAsia="zh-CN"/>
          </w:rPr>
          <w:t>(六)、不符合与纠正措施</w:t>
        </w:r>
        <w:r>
          <w:tab/>
        </w:r>
        <w:r>
          <w:fldChar w:fldCharType="begin"/>
        </w:r>
        <w:r>
          <w:instrText xml:space="preserve"> PAGEREF _Toc20582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7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721"/>
      <w:r>
        <w:rPr>
          <w:rFonts w:ascii="仿宋" w:eastAsia="仿宋" w:hAnsi="仿宋" w:cs="仿宋" w:hint="eastAsia"/>
          <w:lang w:eastAsia="zh-CN"/>
        </w:rPr>
        <w:t>(一)、传像束行业分析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传像束行业一直以来都是市场的关注焦点。行业内的发展趋势、竞争态势以及潜在机会都对传像束项目的推进产生深远的影响。通过深入研究行业的整体概貌，我们将更好地理解行业的核心特征，为传像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行业，技术一直是推动创新和发展的关键因素。我们将对当前技术趋势进行详尽分析，包括但不限于人工智能、大数据应用、先进制造技术等。这有助于传像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像束项目成功的基础。我们将对主要竞争对手进行深入研究，包括其市场份额、产品特点、市场定位等。通过全面了解竞争对手的优势和劣势，传像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341"/>
      <w:r>
        <w:rPr>
          <w:rFonts w:ascii="仿宋" w:eastAsia="仿宋" w:hAnsi="仿宋" w:cs="仿宋" w:hint="eastAsia"/>
          <w:sz w:val="28"/>
          <w:lang w:eastAsia="zh-CN"/>
        </w:rPr>
        <w:t>(二)、传像束市场分析预测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通过对市场规模的深入调研，我们将预测传像束市场未来的增长趋势。这包括市场的整体规模、各细分领域的发展趋势等。传像束项目可以根据市场的扩张速度和潜在机会，制定更符合市场需求的发展策略。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了解消费者的需求是市场分析的核心。我们将通过调查研究，深入挖掘目标消费者的需求特点、购买习惯以及对产品和服务的期望。这有助于传像束项目更好地定位目标市场，提供更符合消费者期待的解决方案。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传像束项目实施过程中需要充分考虑的因素。我们将对市场风险进行全面评估，包括但不限于政策法规风险、市场竞争风险、技术变革风险等。通过对潜在风险的深入分析，传像束项目可以制定相应的风险缓解策略，降低不确定性对传像束项目的影响。</w:t>
      </w:r>
    </w:p>
    <w:p>
      <w:pPr>
        <w:pStyle w:val="Heading1"/>
        <w:ind w:firstLine="560" w:firstLineChars="200"/>
        <w:rPr>
          <w:rFonts w:ascii="仿宋" w:eastAsia="仿宋" w:hAnsi="仿宋" w:cs="仿宋" w:hint="eastAsia"/>
          <w:sz w:val="28"/>
          <w:lang w:eastAsia="zh-CN"/>
        </w:rPr>
      </w:pPr>
      <w:bookmarkStart w:id="5" w:name="_Toc26133"/>
      <w:r>
        <w:rPr>
          <w:rFonts w:ascii="仿宋" w:eastAsia="仿宋" w:hAnsi="仿宋" w:cs="仿宋" w:hint="eastAsia"/>
          <w:sz w:val="28"/>
          <w:lang w:eastAsia="zh-CN"/>
        </w:rPr>
        <w:t>二、传像束项目绩效评估</w:t>
      </w:r>
      <w:bookmarkEnd w:id="5"/>
    </w:p>
    <w:p>
      <w:pPr>
        <w:pStyle w:val="Heading2"/>
        <w:rPr>
          <w:rFonts w:ascii="仿宋" w:eastAsia="仿宋" w:hAnsi="仿宋" w:cs="仿宋" w:hint="eastAsia"/>
          <w:lang w:eastAsia="zh-CN"/>
        </w:rPr>
      </w:pPr>
      <w:bookmarkStart w:id="6" w:name="_Toc2306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在传像束项目中，我们设计了一套全面的绩效评估指标，以确保传像束项目的可控和成功交付。这些指标跨足传像束项目目标、成本、进度和质量等多个维度，为我们提供了全面洞察传像束项目的健康状况。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目标达成率是我们关注的首要指标。我们设定了明确的目标，并通过定期监测和评估，迅速发现并应对潜在的目标偏差。这为传像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成本绩效是另一个核心关注点。通过实际成本与预算成本的对比分析，我们深入了解成本差异的原因，及时调整资源分配，保持传像束项目在经济效益方面的合理水平。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进度作为关键的绩效指标之一，得到了精心的关注。我们制定了详细的传像束项目进度计划，并设立了进度符合度指标，确保实际进度与计划进度保持一致。这使我们能够快速发现和解决潜在的进度问题，保持传像束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传像束项目绩效的不可或缺的一环。我们引入了一系列的质量标准和客户满意度指标，以确保传像束项目交付的成果在质量上达到或超越预期水平。通过持续监测这些指标，我们努力提升传像束项目整体质量水平，为传像束项目的成功交付提供有力保障。通过这些科学且全面的绩效评估，我们能够更好地引导传像束项目的持续改进，确保传像束项目目标的顺利达成。</w:t>
      </w:r>
    </w:p>
    <w:p>
      <w:pPr>
        <w:pStyle w:val="Heading2"/>
        <w:ind w:firstLine="560" w:firstLineChars="200"/>
        <w:rPr>
          <w:rFonts w:ascii="仿宋" w:eastAsia="仿宋" w:hAnsi="仿宋" w:cs="仿宋" w:hint="eastAsia"/>
          <w:sz w:val="28"/>
          <w:lang w:eastAsia="zh-CN"/>
        </w:rPr>
      </w:pPr>
      <w:bookmarkStart w:id="7" w:name="_Toc1925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绩效评估是传像束项目中的关键环节，为确保传像束项目达到预期目标，我们采用了多层次、多维度的绩效评估方法。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像束项目的战略目标对齐，确保每个决策和行动都与传像束项目整体目标保持一致。团队会定期召开战略对齐会议，审视当前工作与传像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传像束项目进度、质量、成本和风险等方面。这些指标通过数据收集和分析，为传像束项目管理团队提供了客观的评估依据。例如，我们通过传像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绩效评估不仅仅停留在传像束项目内部，还考虑了传像束项目对外部环境的影响。我们定期进行干系人满意度调查，以了解各利益相关方对传像束项目的期望和满意度，并及时做出调整。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这种多层次、多角度的绩效评估方法，使得我们能够全面了解传像束项目的运行状态，及时做出调整，确保传像束项目在不断变化的环境中保持稳健前行。</w:t>
      </w:r>
    </w:p>
    <w:p>
      <w:pPr>
        <w:pStyle w:val="Heading2"/>
        <w:ind w:firstLine="560" w:firstLineChars="200"/>
        <w:rPr>
          <w:rFonts w:ascii="仿宋" w:eastAsia="仿宋" w:hAnsi="仿宋" w:cs="仿宋" w:hint="eastAsia"/>
          <w:sz w:val="28"/>
          <w:lang w:eastAsia="zh-CN"/>
        </w:rPr>
      </w:pPr>
      <w:bookmarkStart w:id="8" w:name="_Toc1559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为了确保传像束项目的有效管理和不断优化，我们采用了精心设计的绩效评估周期。这个周期旨在实现灵活、实时和全面的评估，以适应传像束项目执行中的各种挑战。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传像束项目的不同需求，分为短期、中期和长期。短期评估关注每个迭代或工作周期，以及时发现和解决当前任务中的问题。中期评估涵盖几个迭代，深入了解整体传像束项目的趋势和性能。长期评估则着眼于整个传像束项目阶段，确保传像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像束项目管理工具和协作平台，团队成员能够随时更新和分享传像束项目数据。这种实时性的反馈机制使我们能够及时察觉潜在问题，快速调整，保持传像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传像束项目的决策制定密不可分。每个周期的传像束项目回顾会议成为集体总结经验、识别问题深层次原因并找到创新解决方案的平台。这种定期的反思与调整机制使传像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327"/>
      <w:r>
        <w:rPr>
          <w:rFonts w:ascii="仿宋" w:eastAsia="仿宋" w:hAnsi="仿宋" w:cs="仿宋" w:hint="eastAsia"/>
          <w:sz w:val="28"/>
          <w:lang w:eastAsia="zh-CN"/>
        </w:rPr>
        <w:t>三、传像束项目建设背景及必要性分析</w:t>
      </w:r>
      <w:bookmarkEnd w:id="9"/>
    </w:p>
    <w:p>
      <w:pPr>
        <w:pStyle w:val="Heading2"/>
        <w:rPr>
          <w:rFonts w:ascii="仿宋" w:eastAsia="仿宋" w:hAnsi="仿宋" w:cs="仿宋" w:hint="eastAsia"/>
          <w:lang w:eastAsia="zh-CN"/>
        </w:rPr>
      </w:pPr>
      <w:bookmarkStart w:id="10" w:name="_Toc23937"/>
      <w:r>
        <w:rPr>
          <w:rFonts w:ascii="仿宋" w:eastAsia="仿宋" w:hAnsi="仿宋" w:cs="仿宋" w:hint="eastAsia"/>
          <w:lang w:eastAsia="zh-CN"/>
        </w:rPr>
        <w:t>(一)、传像束项目背景分析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像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我们的背景分析将深入挖掘当前行业的发展趋势，通过对竞争态势的全面审视，找到传像束项目在这个潮流中的定位。同时，我们将关注行业内涌现的新兴机遇，以便传像束项目更好地融入行业发展的潮流中。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像束项目提供了强大的发展动力。我们将聚焦于行业内最新的技术发展趋势，包括但不限于人工智能、大数据分析、物联网等领域。通过深度的技术研究，我们将确保传像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像束项目发展的源泉。我们将投入更多的精力对市场需求进行深入剖析，超越表面的需求，深入挖掘潜在的市场痛点和机遇。通过对市场需求的细致了解，传像束项目将更有针对性地设计解决方案，满足市场的多样化需求，从而更好地促进传像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像束项目战略至关重要。我们将对竞争态势进行更为深入的分析，包括但不限于市场份额、产品特点、客户满意度等多个维度。通过深度的竞争分析，传像束项目将能够更准确地把握市场脉搏，制定具有竞争力的传像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传像束项目的发展具有直接的影响。我们将进行更为全面的法规和政策分析，了解行业发展中的潜在法律风险和合规挑战。通过充分了解和遵守相关法规，传像束项目将确保在法律框架内合法合规运营，为传像束项目的稳健发展提供有力支持。</w:t>
      </w:r>
    </w:p>
    <w:p>
      <w:pPr>
        <w:pStyle w:val="Heading2"/>
        <w:ind w:firstLine="560" w:firstLineChars="200"/>
        <w:rPr>
          <w:rFonts w:ascii="仿宋" w:eastAsia="仿宋" w:hAnsi="仿宋" w:cs="仿宋" w:hint="eastAsia"/>
          <w:sz w:val="28"/>
          <w:lang w:eastAsia="zh-CN"/>
        </w:rPr>
      </w:pPr>
      <w:bookmarkStart w:id="11" w:name="_Toc26344"/>
      <w:r>
        <w:rPr>
          <w:rFonts w:ascii="仿宋" w:eastAsia="仿宋" w:hAnsi="仿宋" w:cs="仿宋" w:hint="eastAsia"/>
          <w:sz w:val="28"/>
          <w:lang w:eastAsia="zh-CN"/>
        </w:rPr>
        <w:t>(二)、传像束项目建设必要性分析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建设的迫切性源于对行业发展趋势的深刻洞察。我们正处于一个行业变革的时代，科技创新、数字化转型成为企业发展的关键动力。传像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建设不仅仅是为了跟上潮流，更是为了通过技术创新推动企业的持续发展。通过引入先进的技术和解决方案，传像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像束项目的建设成为必然选择，通过提高产品质量、拓展服务领域，从而在竞争中获得更多的机会。传像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像束项目建设的必要性体现在对客户需求更精准的满足。通过传像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传像束项目建设的背后是对企业持续创新的追求。只有通过不断创新，企业才能在竞争中立于不败之地。传像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133"/>
      <w:r>
        <w:rPr>
          <w:rFonts w:ascii="仿宋" w:eastAsia="仿宋" w:hAnsi="仿宋" w:cs="仿宋" w:hint="eastAsia"/>
          <w:sz w:val="28"/>
          <w:lang w:eastAsia="zh-CN"/>
        </w:rPr>
        <w:t>四、传像束项目概论</w:t>
      </w:r>
      <w:bookmarkEnd w:id="12"/>
    </w:p>
    <w:p>
      <w:pPr>
        <w:pStyle w:val="Heading2"/>
        <w:rPr>
          <w:rFonts w:ascii="仿宋" w:eastAsia="仿宋" w:hAnsi="仿宋" w:cs="仿宋" w:hint="eastAsia"/>
          <w:lang w:eastAsia="zh-CN"/>
        </w:rPr>
      </w:pPr>
      <w:bookmarkStart w:id="13" w:name="_Toc15266"/>
      <w:r>
        <w:rPr>
          <w:rFonts w:ascii="仿宋" w:eastAsia="仿宋" w:hAnsi="仿宋" w:cs="仿宋" w:hint="eastAsia"/>
          <w:lang w:eastAsia="zh-CN"/>
        </w:rPr>
        <w:t>(一)、传像束项目概况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起源追溯至对市场的深入洞察。市场的不断演变与变革为传像束项目提供了难得的机遇。当前市场存在的需求缺口和变革的大环境共同构成了传像束项目的背景。这个传像束项目旨在充分利用市场机遇，填补行业中尚未满足的需求，为客户提供全新的解决方案。市场的变革和需求的增长使得这个传像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传像束项目名称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正式命名为传像束。这个名称不仅仅是一个标识，更代表了传像束项目的核心理念和愿景。它蕴含着传像束项目所要解决问题的关键字，具有强烈的表达和辨识度，为传像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传像束项目目标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核心目标是提供一种全新、高效的解决方案，满足客户日益增长的需求。传像束项目追求的不仅仅是满足市场需求，更是在市场中获得卓越的竞争优势。通过不断提升产品或服务的质量和创新水平，传像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传像束项目范围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全面涵盖了产品研发、制造、市场推广和售后服务，确保从产品设计到最终用户体验的全方位关注。这一全面的传像束项目范围是为了确保传像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传像束项目时间表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传像束项目计划在未来18个月内完成，包括研发、测试、市场试点和正式推出等不同阶段。这个时间表的合理设计是为了确保传像束项目各个阶段的顺利推进，以便按时交付高质量的成果。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传像束项目预算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传像束项目总预算估算为XX百万美元，主要分配在研发、市场推广、人员培训和运营等方面。这一充足的预算为传像束项目提供了充足的资源，确保传像束项目在各个方面都能取得优异的表现。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传像束项目风险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传像束项目可能面临的风险包括市场接受度低、技术难题、竞争激烈等。传像束项目团队已经制定了相应的风险应对计划，通过前瞻性的风险管理，确保传像束项目在面对不确定性时能够迅速做出应对。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传像束项目团队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传像束项目汇聚了一支经验丰富、多领域专业素养的核心团队，确保传像束项目在各个方面都能拥有高水平的执行力。团队的协同作战是传像束项目成功的关键因素之一。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传像束项目背景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传像束项目的背景根植于市场对更高效、创新产品的渴望，同时也受到科技发展对行业格局的深刻改变的影响。这为传像束项目提供了广阔的发展空间和市场需求。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传像束项目现状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截至目前，传像束项目已完成市场调研和技术验证，取得了初步的成功。这为传像束项目在未来的发展奠定了坚实的基础，为更远大的目标打下了坚实的基石。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626"/>
      <w:r>
        <w:rPr>
          <w:rFonts w:ascii="仿宋" w:eastAsia="仿宋" w:hAnsi="仿宋" w:cs="仿宋" w:hint="eastAsia"/>
          <w:sz w:val="28"/>
          <w:lang w:eastAsia="zh-CN"/>
        </w:rPr>
        <w:t>(二)、传像束项目目标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keyword》传像束项目首要业务目标是在市场中占据有利地位，实现产品/服务的成功推广和销售。通过不断提升产品质量、创新性，传像束项目追求成为行业中的领导者，赢得更多客户的青睐。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在科技迅速发展的时代，传像束项目着眼于技术创新。通过持续的研发和技术升级，传像束项目旨在推出更具创新性的产品或服务，以满足市场对新鲜、先进解决方案的需求。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为了建立可持续的客户关系，传像束项目设定了客户满意度目标。通过提供卓越的产品质量和优质的客户服务，传像束项目追求赢得客户的信任和忠诚度，确保他们的满意度达到行业领先水平。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传像束项目注重社会责任和可持续发展。通过实施环保、社会责任传像束项目，传像束项目致力于在经济发展的同时保护环境，促进社会公平，实现可持续经营。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传像束项目的团队是实现目标的核心驱动力。因此，传像束项目设定了团队发展目标，包括提升团队成员的专业技能、培养领导力，以及搭建协同高效的团队工作氛围。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720"/>
      <w:r>
        <w:rPr>
          <w:rFonts w:ascii="仿宋" w:eastAsia="仿宋" w:hAnsi="仿宋" w:cs="仿宋" w:hint="eastAsia"/>
          <w:sz w:val="28"/>
          <w:lang w:eastAsia="zh-CN"/>
        </w:rPr>
        <w:t>(三)、传像束项目提出的理由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传像束项目提出的理由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提出源于对市场机遇的深刻洞察。当前市场中存在的需求缺口和行业发展趋势表明，有巨大的商业机会等待被开发。通过准确捕捉市场机遇，传像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理念基于对技术创新的信仰。通过持续的研发和技术投入，传像束项目有望推出更具创新性的产品或服务。在科技飞速发展的当下，传像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提出是为了增强企业的行业竞争力。通过提升产品或服务的质量和独特性，传像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传像束项目响应了消费者需求的变化。随着社会和科技的不断发展，消费者对产品和服务的需求也在发生变化。通过深入了解并及时回应消费者的新需求，传像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传像束项目的提出是企业战略发展规划的一部分。在面对日益激烈的市场竞争和不断变化的商业环境中，传像束项目作为企业战略的一环，旨在为企业开辟新的增长领域，巩固企业在行业中的地位。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传像束项目的提出不仅仅是基于商业考量，还注重社会责任。通过推出环保、社会责任等方面的传像束项目，传像束企业可以在社会中树立积极形象，为社会做出积极贡献，实现经济效益和社会效益的双赢。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传像束项目的提出反映了对利益相关者期望的关注。包括客户、员工、投资者等利益相关者在企业发展中都有着各自的期望，传像束项目力求在满足这些期望的同时，取得更大的共赢。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348"/>
      <w:r>
        <w:rPr>
          <w:rFonts w:ascii="仿宋" w:eastAsia="仿宋" w:hAnsi="仿宋" w:cs="仿宋" w:hint="eastAsia"/>
          <w:sz w:val="28"/>
          <w:lang w:eastAsia="zh-CN"/>
        </w:rPr>
        <w:t>(四)、传像束项目意义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在实施传像束项目的过程中，我们不仅仅是在追逐商业成功，更是为企业和社会的多个层面创造了深远的意义。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传像束项目的首要意义在于提升企业的市场竞争力。通过持续的创新和对产品质量的高标准要求，传像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传像束项目的推进将促使行业技术水平的提升。通过引入先进技术和创新性解决方案，传像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在社会层面，传像束项目不仅创造了大量就业机会，提高了就业水平，还注重社会责任和环保。通过参与社会公益事业和推动环保传像束项目，传像束项目为社会贡献了一份力量，体现了企业对社会的积极回馈。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综合而言，传像束项目意义重大，不仅推动了企业的发展，也为行业和社会的进步贡献了积极力量。这是一个全面而深刻的影响，将在未来产生可持续的正面效应。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5749"/>
      <w:r>
        <w:rPr>
          <w:rFonts w:ascii="仿宋" w:eastAsia="仿宋" w:hAnsi="仿宋" w:cs="仿宋" w:hint="eastAsia"/>
          <w:sz w:val="28"/>
          <w:lang w:eastAsia="zh-CN"/>
        </w:rPr>
        <w:t>(五)、传像束项目背景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在当今迅猛发展的商业环境中，传像束项目的动因根植于对多方面因素的审慎考量。这个传像束项目的提出并非孤立的决策，而是对企业所处背景深入思考的产物。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市场的不断演变是传像束项目背后的首要原因。科技的迅速发展和全球市场的快速变化使得企业必须灵活应对。传像束项目应运而生，旨在通过创新性的解决方案迎合市场的多变需求，赢得竞争中的先机。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竞争的激烈程度也是传像束项目背景中不可忽视的一环。企业需要在激烈竞争中脱颖而出，为此，传像束项目致力于打破常规，提供独特的价值主张，以吸引客户并确保市场份额的增长。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https://d.book118.com/996222131042010040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A11C01"/>
    <w:rsid w:val="29A11C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22213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2024-01-21T20:42:00Z</dcterms:created>
  <dcterms:modified xsi:type="dcterms:W3CDTF">2024-01-21T20:42:19Z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C33A2F3CAF4845C8802F67B454B1E3E5_11</vt:lpwstr>
  </property>
  <property fmtid="{D5CDD505-2E9C-101B-9397-08002B2CF9AE}" pid="3" name="KSOProductBuildVer">
    <vt:lpwstr>2052-12.1.0.16120</vt:lpwstr>
  </property>
</Properties>
</file>