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IT运维项目规划设计方案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449" w:history="1">
        <w:r>
          <w:rPr>
            <w:rFonts w:ascii="仿宋" w:eastAsia="仿宋" w:hAnsi="仿宋" w:cs="仿宋" w:hint="eastAsia"/>
            <w:lang w:eastAsia="zh-CN"/>
          </w:rPr>
          <w:t>序言</w:t>
        </w:r>
        <w:r>
          <w:tab/>
        </w:r>
        <w:r>
          <w:fldChar w:fldCharType="begin"/>
        </w:r>
        <w:r>
          <w:instrText xml:space="preserve"> PAGEREF _Toc8449 \h </w:instrText>
        </w:r>
        <w:r>
          <w:fldChar w:fldCharType="separate"/>
        </w:r>
        <w:r>
          <w:t>3</w:t>
        </w:r>
        <w:r>
          <w:fldChar w:fldCharType="end"/>
        </w:r>
      </w:hyperlink>
    </w:p>
    <w:p>
      <w:pPr>
        <w:pStyle w:val="TOC1"/>
        <w:tabs>
          <w:tab w:val="right" w:leader="dot" w:pos="8306"/>
        </w:tabs>
      </w:pPr>
      <w:hyperlink w:anchor="_Toc30929" w:history="1">
        <w:r>
          <w:rPr>
            <w:rFonts w:ascii="仿宋" w:eastAsia="仿宋" w:hAnsi="仿宋" w:cs="仿宋" w:hint="eastAsia"/>
            <w:lang w:eastAsia="zh-CN"/>
          </w:rPr>
          <w:t>一、IT运维项目绩效评估</w:t>
        </w:r>
        <w:r>
          <w:tab/>
        </w:r>
        <w:r>
          <w:fldChar w:fldCharType="begin"/>
        </w:r>
        <w:r>
          <w:instrText xml:space="preserve"> PAGEREF _Toc30929 \h </w:instrText>
        </w:r>
        <w:r>
          <w:fldChar w:fldCharType="separate"/>
        </w:r>
        <w:r>
          <w:t>3</w:t>
        </w:r>
        <w:r>
          <w:fldChar w:fldCharType="end"/>
        </w:r>
      </w:hyperlink>
    </w:p>
    <w:p>
      <w:pPr>
        <w:pStyle w:val="TOC2"/>
        <w:tabs>
          <w:tab w:val="right" w:leader="dot" w:pos="8306"/>
        </w:tabs>
      </w:pPr>
      <w:hyperlink w:anchor="_Toc11480" w:history="1">
        <w:r>
          <w:rPr>
            <w:rFonts w:ascii="仿宋" w:eastAsia="仿宋" w:hAnsi="仿宋" w:cs="仿宋" w:hint="eastAsia"/>
            <w:lang w:eastAsia="zh-CN"/>
          </w:rPr>
          <w:t>(一)、绩效评估指标</w:t>
        </w:r>
        <w:r>
          <w:tab/>
        </w:r>
        <w:r>
          <w:fldChar w:fldCharType="begin"/>
        </w:r>
        <w:r>
          <w:instrText xml:space="preserve"> PAGEREF _Toc11480 \h </w:instrText>
        </w:r>
        <w:r>
          <w:fldChar w:fldCharType="separate"/>
        </w:r>
        <w:r>
          <w:t>3</w:t>
        </w:r>
        <w:r>
          <w:fldChar w:fldCharType="end"/>
        </w:r>
      </w:hyperlink>
    </w:p>
    <w:p>
      <w:pPr>
        <w:pStyle w:val="TOC2"/>
        <w:tabs>
          <w:tab w:val="right" w:leader="dot" w:pos="8306"/>
        </w:tabs>
      </w:pPr>
      <w:hyperlink w:anchor="_Toc6548" w:history="1">
        <w:r>
          <w:rPr>
            <w:rFonts w:ascii="仿宋" w:eastAsia="仿宋" w:hAnsi="仿宋" w:cs="仿宋" w:hint="eastAsia"/>
            <w:lang w:eastAsia="zh-CN"/>
          </w:rPr>
          <w:t>(二)、绩效评估方法</w:t>
        </w:r>
        <w:r>
          <w:tab/>
        </w:r>
        <w:r>
          <w:fldChar w:fldCharType="begin"/>
        </w:r>
        <w:r>
          <w:instrText xml:space="preserve"> PAGEREF _Toc6548 \h </w:instrText>
        </w:r>
        <w:r>
          <w:fldChar w:fldCharType="separate"/>
        </w:r>
        <w:r>
          <w:t>4</w:t>
        </w:r>
        <w:r>
          <w:fldChar w:fldCharType="end"/>
        </w:r>
      </w:hyperlink>
    </w:p>
    <w:p>
      <w:pPr>
        <w:pStyle w:val="TOC2"/>
        <w:tabs>
          <w:tab w:val="right" w:leader="dot" w:pos="8306"/>
        </w:tabs>
      </w:pPr>
      <w:hyperlink w:anchor="_Toc18269" w:history="1">
        <w:r>
          <w:rPr>
            <w:rFonts w:ascii="仿宋" w:eastAsia="仿宋" w:hAnsi="仿宋" w:cs="仿宋" w:hint="eastAsia"/>
            <w:lang w:eastAsia="zh-CN"/>
          </w:rPr>
          <w:t>(三)、绩效评估周期</w:t>
        </w:r>
        <w:r>
          <w:tab/>
        </w:r>
        <w:r>
          <w:fldChar w:fldCharType="begin"/>
        </w:r>
        <w:r>
          <w:instrText xml:space="preserve"> PAGEREF _Toc18269 \h </w:instrText>
        </w:r>
        <w:r>
          <w:fldChar w:fldCharType="separate"/>
        </w:r>
        <w:r>
          <w:t>5</w:t>
        </w:r>
        <w:r>
          <w:fldChar w:fldCharType="end"/>
        </w:r>
      </w:hyperlink>
    </w:p>
    <w:p>
      <w:pPr>
        <w:pStyle w:val="TOC1"/>
        <w:tabs>
          <w:tab w:val="right" w:leader="dot" w:pos="8306"/>
        </w:tabs>
      </w:pPr>
      <w:hyperlink w:anchor="_Toc30394" w:history="1">
        <w:r>
          <w:rPr>
            <w:rFonts w:ascii="仿宋" w:eastAsia="仿宋" w:hAnsi="仿宋" w:cs="仿宋" w:hint="eastAsia"/>
            <w:lang w:eastAsia="zh-CN"/>
          </w:rPr>
          <w:t>二、IT运维项目可持续发展</w:t>
        </w:r>
        <w:r>
          <w:tab/>
        </w:r>
        <w:r>
          <w:fldChar w:fldCharType="begin"/>
        </w:r>
        <w:r>
          <w:instrText xml:space="preserve"> PAGEREF _Toc30394 \h </w:instrText>
        </w:r>
        <w:r>
          <w:fldChar w:fldCharType="separate"/>
        </w:r>
        <w:r>
          <w:t>6</w:t>
        </w:r>
        <w:r>
          <w:fldChar w:fldCharType="end"/>
        </w:r>
      </w:hyperlink>
    </w:p>
    <w:p>
      <w:pPr>
        <w:pStyle w:val="TOC2"/>
        <w:tabs>
          <w:tab w:val="right" w:leader="dot" w:pos="8306"/>
        </w:tabs>
      </w:pPr>
      <w:hyperlink w:anchor="_Toc16492" w:history="1">
        <w:r>
          <w:rPr>
            <w:rFonts w:ascii="仿宋" w:eastAsia="仿宋" w:hAnsi="仿宋" w:cs="仿宋" w:hint="eastAsia"/>
            <w:lang w:eastAsia="zh-CN"/>
          </w:rPr>
          <w:t>(一)、可持续战略与实践</w:t>
        </w:r>
        <w:r>
          <w:tab/>
        </w:r>
        <w:r>
          <w:fldChar w:fldCharType="begin"/>
        </w:r>
        <w:r>
          <w:instrText xml:space="preserve"> PAGEREF _Toc16492 \h </w:instrText>
        </w:r>
        <w:r>
          <w:fldChar w:fldCharType="separate"/>
        </w:r>
        <w:r>
          <w:t>6</w:t>
        </w:r>
        <w:r>
          <w:fldChar w:fldCharType="end"/>
        </w:r>
      </w:hyperlink>
    </w:p>
    <w:p>
      <w:pPr>
        <w:pStyle w:val="TOC2"/>
        <w:tabs>
          <w:tab w:val="right" w:leader="dot" w:pos="8306"/>
        </w:tabs>
      </w:pPr>
      <w:hyperlink w:anchor="_Toc5675" w:history="1">
        <w:r>
          <w:rPr>
            <w:rFonts w:ascii="仿宋" w:eastAsia="仿宋" w:hAnsi="仿宋" w:cs="仿宋" w:hint="eastAsia"/>
            <w:lang w:eastAsia="zh-CN"/>
          </w:rPr>
          <w:t>(二)、环保与社会责任</w:t>
        </w:r>
        <w:r>
          <w:tab/>
        </w:r>
        <w:r>
          <w:fldChar w:fldCharType="begin"/>
        </w:r>
        <w:r>
          <w:instrText xml:space="preserve"> PAGEREF _Toc5675 \h </w:instrText>
        </w:r>
        <w:r>
          <w:fldChar w:fldCharType="separate"/>
        </w:r>
        <w:r>
          <w:t>7</w:t>
        </w:r>
        <w:r>
          <w:fldChar w:fldCharType="end"/>
        </w:r>
      </w:hyperlink>
    </w:p>
    <w:p>
      <w:pPr>
        <w:pStyle w:val="TOC1"/>
        <w:tabs>
          <w:tab w:val="right" w:leader="dot" w:pos="8306"/>
        </w:tabs>
      </w:pPr>
      <w:hyperlink w:anchor="_Toc3548" w:history="1">
        <w:r>
          <w:rPr>
            <w:rFonts w:ascii="仿宋" w:eastAsia="仿宋" w:hAnsi="仿宋" w:cs="仿宋" w:hint="eastAsia"/>
            <w:lang w:eastAsia="zh-CN"/>
          </w:rPr>
          <w:t>三、IT运维项目建设单位说明</w:t>
        </w:r>
        <w:r>
          <w:tab/>
        </w:r>
        <w:r>
          <w:fldChar w:fldCharType="begin"/>
        </w:r>
        <w:r>
          <w:instrText xml:space="preserve"> PAGEREF _Toc3548 \h </w:instrText>
        </w:r>
        <w:r>
          <w:fldChar w:fldCharType="separate"/>
        </w:r>
        <w:r>
          <w:t>8</w:t>
        </w:r>
        <w:r>
          <w:fldChar w:fldCharType="end"/>
        </w:r>
      </w:hyperlink>
    </w:p>
    <w:p>
      <w:pPr>
        <w:pStyle w:val="TOC2"/>
        <w:tabs>
          <w:tab w:val="right" w:leader="dot" w:pos="8306"/>
        </w:tabs>
      </w:pPr>
      <w:hyperlink w:anchor="_Toc18346" w:history="1">
        <w:r>
          <w:rPr>
            <w:rFonts w:ascii="仿宋" w:eastAsia="仿宋" w:hAnsi="仿宋" w:cs="仿宋" w:hint="eastAsia"/>
            <w:lang w:eastAsia="zh-CN"/>
          </w:rPr>
          <w:t>(一)、IT运维项目承办单位基本情况</w:t>
        </w:r>
        <w:r>
          <w:tab/>
        </w:r>
        <w:r>
          <w:fldChar w:fldCharType="begin"/>
        </w:r>
        <w:r>
          <w:instrText xml:space="preserve"> PAGEREF _Toc18346 \h </w:instrText>
        </w:r>
        <w:r>
          <w:fldChar w:fldCharType="separate"/>
        </w:r>
        <w:r>
          <w:t>8</w:t>
        </w:r>
        <w:r>
          <w:fldChar w:fldCharType="end"/>
        </w:r>
      </w:hyperlink>
    </w:p>
    <w:p>
      <w:pPr>
        <w:pStyle w:val="TOC2"/>
        <w:tabs>
          <w:tab w:val="right" w:leader="dot" w:pos="8306"/>
        </w:tabs>
      </w:pPr>
      <w:hyperlink w:anchor="_Toc21641" w:history="1">
        <w:r>
          <w:rPr>
            <w:rFonts w:ascii="仿宋" w:eastAsia="仿宋" w:hAnsi="仿宋" w:cs="仿宋" w:hint="eastAsia"/>
            <w:lang w:eastAsia="zh-CN"/>
          </w:rPr>
          <w:t>(二)、公司经济效益分析</w:t>
        </w:r>
        <w:r>
          <w:tab/>
        </w:r>
        <w:r>
          <w:fldChar w:fldCharType="begin"/>
        </w:r>
        <w:r>
          <w:instrText xml:space="preserve"> PAGEREF _Toc21641 \h </w:instrText>
        </w:r>
        <w:r>
          <w:fldChar w:fldCharType="separate"/>
        </w:r>
        <w:r>
          <w:t>8</w:t>
        </w:r>
        <w:r>
          <w:fldChar w:fldCharType="end"/>
        </w:r>
      </w:hyperlink>
    </w:p>
    <w:p>
      <w:pPr>
        <w:pStyle w:val="TOC1"/>
        <w:tabs>
          <w:tab w:val="right" w:leader="dot" w:pos="8306"/>
        </w:tabs>
      </w:pPr>
      <w:hyperlink w:anchor="_Toc26692" w:history="1">
        <w:r>
          <w:rPr>
            <w:rFonts w:ascii="仿宋" w:eastAsia="仿宋" w:hAnsi="仿宋" w:cs="仿宋" w:hint="eastAsia"/>
            <w:lang w:eastAsia="zh-CN"/>
          </w:rPr>
          <w:t>四、IT运维项目选址可行性分析</w:t>
        </w:r>
        <w:r>
          <w:tab/>
        </w:r>
        <w:r>
          <w:fldChar w:fldCharType="begin"/>
        </w:r>
        <w:r>
          <w:instrText xml:space="preserve"> PAGEREF _Toc26692 \h </w:instrText>
        </w:r>
        <w:r>
          <w:fldChar w:fldCharType="separate"/>
        </w:r>
        <w:r>
          <w:t>9</w:t>
        </w:r>
        <w:r>
          <w:fldChar w:fldCharType="end"/>
        </w:r>
      </w:hyperlink>
    </w:p>
    <w:p>
      <w:pPr>
        <w:pStyle w:val="TOC2"/>
        <w:tabs>
          <w:tab w:val="right" w:leader="dot" w:pos="8306"/>
        </w:tabs>
      </w:pPr>
      <w:hyperlink w:anchor="_Toc640" w:history="1">
        <w:r>
          <w:rPr>
            <w:rFonts w:ascii="仿宋" w:eastAsia="仿宋" w:hAnsi="仿宋" w:cs="仿宋" w:hint="eastAsia"/>
            <w:lang w:eastAsia="zh-CN"/>
          </w:rPr>
          <w:t>(一)、IT运维项目选址</w:t>
        </w:r>
        <w:r>
          <w:tab/>
        </w:r>
        <w:r>
          <w:fldChar w:fldCharType="begin"/>
        </w:r>
        <w:r>
          <w:instrText xml:space="preserve"> PAGEREF _Toc640 \h </w:instrText>
        </w:r>
        <w:r>
          <w:fldChar w:fldCharType="separate"/>
        </w:r>
        <w:r>
          <w:t>9</w:t>
        </w:r>
        <w:r>
          <w:fldChar w:fldCharType="end"/>
        </w:r>
      </w:hyperlink>
    </w:p>
    <w:p>
      <w:pPr>
        <w:pStyle w:val="TOC2"/>
        <w:tabs>
          <w:tab w:val="right" w:leader="dot" w:pos="8306"/>
        </w:tabs>
      </w:pPr>
      <w:hyperlink w:anchor="_Toc26164" w:history="1">
        <w:r>
          <w:rPr>
            <w:rFonts w:ascii="仿宋" w:eastAsia="仿宋" w:hAnsi="仿宋" w:cs="仿宋" w:hint="eastAsia"/>
            <w:lang w:eastAsia="zh-CN"/>
          </w:rPr>
          <w:t>(二)、用地控制指标</w:t>
        </w:r>
        <w:r>
          <w:tab/>
        </w:r>
        <w:r>
          <w:fldChar w:fldCharType="begin"/>
        </w:r>
        <w:r>
          <w:instrText xml:space="preserve"> PAGEREF _Toc26164 \h </w:instrText>
        </w:r>
        <w:r>
          <w:fldChar w:fldCharType="separate"/>
        </w:r>
        <w:r>
          <w:t>9</w:t>
        </w:r>
        <w:r>
          <w:fldChar w:fldCharType="end"/>
        </w:r>
      </w:hyperlink>
    </w:p>
    <w:p>
      <w:pPr>
        <w:pStyle w:val="TOC2"/>
        <w:tabs>
          <w:tab w:val="right" w:leader="dot" w:pos="8306"/>
        </w:tabs>
      </w:pPr>
      <w:hyperlink w:anchor="_Toc19406" w:history="1">
        <w:r>
          <w:rPr>
            <w:rFonts w:ascii="仿宋" w:eastAsia="仿宋" w:hAnsi="仿宋" w:cs="仿宋" w:hint="eastAsia"/>
            <w:lang w:eastAsia="zh-CN"/>
          </w:rPr>
          <w:t>(三)、节约用地措施</w:t>
        </w:r>
        <w:r>
          <w:tab/>
        </w:r>
        <w:r>
          <w:fldChar w:fldCharType="begin"/>
        </w:r>
        <w:r>
          <w:instrText xml:space="preserve"> PAGEREF _Toc19406 \h </w:instrText>
        </w:r>
        <w:r>
          <w:fldChar w:fldCharType="separate"/>
        </w:r>
        <w:r>
          <w:t>11</w:t>
        </w:r>
        <w:r>
          <w:fldChar w:fldCharType="end"/>
        </w:r>
      </w:hyperlink>
    </w:p>
    <w:p>
      <w:pPr>
        <w:pStyle w:val="TOC2"/>
        <w:tabs>
          <w:tab w:val="right" w:leader="dot" w:pos="8306"/>
        </w:tabs>
      </w:pPr>
      <w:hyperlink w:anchor="_Toc12561" w:history="1">
        <w:r>
          <w:rPr>
            <w:rFonts w:ascii="仿宋" w:eastAsia="仿宋" w:hAnsi="仿宋" w:cs="仿宋" w:hint="eastAsia"/>
            <w:lang w:eastAsia="zh-CN"/>
          </w:rPr>
          <w:t>(四)、总图布置方案</w:t>
        </w:r>
        <w:r>
          <w:tab/>
        </w:r>
        <w:r>
          <w:fldChar w:fldCharType="begin"/>
        </w:r>
        <w:r>
          <w:instrText xml:space="preserve"> PAGEREF _Toc12561 \h </w:instrText>
        </w:r>
        <w:r>
          <w:fldChar w:fldCharType="separate"/>
        </w:r>
        <w:r>
          <w:t>12</w:t>
        </w:r>
        <w:r>
          <w:fldChar w:fldCharType="end"/>
        </w:r>
      </w:hyperlink>
    </w:p>
    <w:p>
      <w:pPr>
        <w:pStyle w:val="TOC2"/>
        <w:tabs>
          <w:tab w:val="right" w:leader="dot" w:pos="8306"/>
        </w:tabs>
      </w:pPr>
      <w:hyperlink w:anchor="_Toc9856" w:history="1">
        <w:r>
          <w:rPr>
            <w:rFonts w:ascii="仿宋" w:eastAsia="仿宋" w:hAnsi="仿宋" w:cs="仿宋" w:hint="eastAsia"/>
            <w:lang w:eastAsia="zh-CN"/>
          </w:rPr>
          <w:t>(五)、选址综合评价</w:t>
        </w:r>
        <w:r>
          <w:tab/>
        </w:r>
        <w:r>
          <w:fldChar w:fldCharType="begin"/>
        </w:r>
        <w:r>
          <w:instrText xml:space="preserve"> PAGEREF _Toc9856 \h </w:instrText>
        </w:r>
        <w:r>
          <w:fldChar w:fldCharType="separate"/>
        </w:r>
        <w:r>
          <w:t>13</w:t>
        </w:r>
        <w:r>
          <w:fldChar w:fldCharType="end"/>
        </w:r>
      </w:hyperlink>
    </w:p>
    <w:p>
      <w:pPr>
        <w:pStyle w:val="TOC1"/>
        <w:tabs>
          <w:tab w:val="right" w:leader="dot" w:pos="8306"/>
        </w:tabs>
      </w:pPr>
      <w:hyperlink w:anchor="_Toc24640" w:history="1">
        <w:r>
          <w:rPr>
            <w:rFonts w:ascii="仿宋" w:eastAsia="仿宋" w:hAnsi="仿宋" w:cs="仿宋" w:hint="eastAsia"/>
            <w:lang w:eastAsia="zh-CN"/>
          </w:rPr>
          <w:t>五、IT运维项目概论</w:t>
        </w:r>
        <w:r>
          <w:tab/>
        </w:r>
        <w:r>
          <w:fldChar w:fldCharType="begin"/>
        </w:r>
        <w:r>
          <w:instrText xml:space="preserve"> PAGEREF _Toc24640 \h </w:instrText>
        </w:r>
        <w:r>
          <w:fldChar w:fldCharType="separate"/>
        </w:r>
        <w:r>
          <w:t>14</w:t>
        </w:r>
        <w:r>
          <w:fldChar w:fldCharType="end"/>
        </w:r>
      </w:hyperlink>
    </w:p>
    <w:p>
      <w:pPr>
        <w:pStyle w:val="TOC2"/>
        <w:tabs>
          <w:tab w:val="right" w:leader="dot" w:pos="8306"/>
        </w:tabs>
      </w:pPr>
      <w:hyperlink w:anchor="_Toc1996" w:history="1">
        <w:r>
          <w:rPr>
            <w:rFonts w:ascii="仿宋" w:eastAsia="仿宋" w:hAnsi="仿宋" w:cs="仿宋" w:hint="eastAsia"/>
            <w:lang w:eastAsia="zh-CN"/>
          </w:rPr>
          <w:t>(一)、IT运维项目概况</w:t>
        </w:r>
        <w:r>
          <w:tab/>
        </w:r>
        <w:r>
          <w:fldChar w:fldCharType="begin"/>
        </w:r>
        <w:r>
          <w:instrText xml:space="preserve"> PAGEREF _Toc1996 \h </w:instrText>
        </w:r>
        <w:r>
          <w:fldChar w:fldCharType="separate"/>
        </w:r>
        <w:r>
          <w:t>14</w:t>
        </w:r>
        <w:r>
          <w:fldChar w:fldCharType="end"/>
        </w:r>
      </w:hyperlink>
    </w:p>
    <w:p>
      <w:pPr>
        <w:pStyle w:val="TOC2"/>
        <w:tabs>
          <w:tab w:val="right" w:leader="dot" w:pos="8306"/>
        </w:tabs>
      </w:pPr>
      <w:hyperlink w:anchor="_Toc27122" w:history="1">
        <w:r>
          <w:rPr>
            <w:rFonts w:ascii="仿宋" w:eastAsia="仿宋" w:hAnsi="仿宋" w:cs="仿宋" w:hint="eastAsia"/>
            <w:lang w:eastAsia="zh-CN"/>
          </w:rPr>
          <w:t>(二)、IT运维项目目标</w:t>
        </w:r>
        <w:r>
          <w:tab/>
        </w:r>
        <w:r>
          <w:fldChar w:fldCharType="begin"/>
        </w:r>
        <w:r>
          <w:instrText xml:space="preserve"> PAGEREF _Toc27122 \h </w:instrText>
        </w:r>
        <w:r>
          <w:fldChar w:fldCharType="separate"/>
        </w:r>
        <w:r>
          <w:t>17</w:t>
        </w:r>
        <w:r>
          <w:fldChar w:fldCharType="end"/>
        </w:r>
      </w:hyperlink>
    </w:p>
    <w:p>
      <w:pPr>
        <w:pStyle w:val="TOC2"/>
        <w:tabs>
          <w:tab w:val="right" w:leader="dot" w:pos="8306"/>
        </w:tabs>
      </w:pPr>
      <w:hyperlink w:anchor="_Toc29581" w:history="1">
        <w:r>
          <w:rPr>
            <w:rFonts w:ascii="仿宋" w:eastAsia="仿宋" w:hAnsi="仿宋" w:cs="仿宋" w:hint="eastAsia"/>
            <w:lang w:eastAsia="zh-CN"/>
          </w:rPr>
          <w:t>(三)、IT运维项目提出的理由</w:t>
        </w:r>
        <w:r>
          <w:tab/>
        </w:r>
        <w:r>
          <w:fldChar w:fldCharType="begin"/>
        </w:r>
        <w:r>
          <w:instrText xml:space="preserve"> PAGEREF _Toc29581 \h </w:instrText>
        </w:r>
        <w:r>
          <w:fldChar w:fldCharType="separate"/>
        </w:r>
        <w:r>
          <w:t>17</w:t>
        </w:r>
        <w:r>
          <w:fldChar w:fldCharType="end"/>
        </w:r>
      </w:hyperlink>
    </w:p>
    <w:p>
      <w:pPr>
        <w:pStyle w:val="TOC2"/>
        <w:tabs>
          <w:tab w:val="right" w:leader="dot" w:pos="8306"/>
        </w:tabs>
      </w:pPr>
      <w:hyperlink w:anchor="_Toc22343" w:history="1">
        <w:r>
          <w:rPr>
            <w:rFonts w:ascii="仿宋" w:eastAsia="仿宋" w:hAnsi="仿宋" w:cs="仿宋" w:hint="eastAsia"/>
            <w:lang w:eastAsia="zh-CN"/>
          </w:rPr>
          <w:t>(四)、IT运维项目意义</w:t>
        </w:r>
        <w:r>
          <w:tab/>
        </w:r>
        <w:r>
          <w:fldChar w:fldCharType="begin"/>
        </w:r>
        <w:r>
          <w:instrText xml:space="preserve"> PAGEREF _Toc22343 \h </w:instrText>
        </w:r>
        <w:r>
          <w:fldChar w:fldCharType="separate"/>
        </w:r>
        <w:r>
          <w:t>19</w:t>
        </w:r>
        <w:r>
          <w:fldChar w:fldCharType="end"/>
        </w:r>
      </w:hyperlink>
    </w:p>
    <w:p>
      <w:pPr>
        <w:pStyle w:val="TOC2"/>
        <w:tabs>
          <w:tab w:val="right" w:leader="dot" w:pos="8306"/>
        </w:tabs>
      </w:pPr>
      <w:hyperlink w:anchor="_Toc14440" w:history="1">
        <w:r>
          <w:rPr>
            <w:rFonts w:ascii="仿宋" w:eastAsia="仿宋" w:hAnsi="仿宋" w:cs="仿宋" w:hint="eastAsia"/>
            <w:lang w:eastAsia="zh-CN"/>
          </w:rPr>
          <w:t>(五)、IT运维项目背景</w:t>
        </w:r>
        <w:r>
          <w:tab/>
        </w:r>
        <w:r>
          <w:fldChar w:fldCharType="begin"/>
        </w:r>
        <w:r>
          <w:instrText xml:space="preserve"> PAGEREF _Toc14440 \h </w:instrText>
        </w:r>
        <w:r>
          <w:fldChar w:fldCharType="separate"/>
        </w:r>
        <w:r>
          <w:t>20</w:t>
        </w:r>
        <w:r>
          <w:fldChar w:fldCharType="end"/>
        </w:r>
      </w:hyperlink>
    </w:p>
    <w:p>
      <w:pPr>
        <w:pStyle w:val="TOC1"/>
        <w:tabs>
          <w:tab w:val="right" w:leader="dot" w:pos="8306"/>
        </w:tabs>
      </w:pPr>
      <w:hyperlink w:anchor="_Toc1606" w:history="1">
        <w:r>
          <w:rPr>
            <w:rFonts w:ascii="仿宋" w:eastAsia="仿宋" w:hAnsi="仿宋" w:cs="仿宋" w:hint="eastAsia"/>
            <w:lang w:eastAsia="zh-CN"/>
          </w:rPr>
          <w:t>六、工艺说明</w:t>
        </w:r>
        <w:r>
          <w:tab/>
        </w:r>
        <w:r>
          <w:fldChar w:fldCharType="begin"/>
        </w:r>
        <w:r>
          <w:instrText xml:space="preserve"> PAGEREF _Toc1606 \h </w:instrText>
        </w:r>
        <w:r>
          <w:fldChar w:fldCharType="separate"/>
        </w:r>
        <w:r>
          <w:t>21</w:t>
        </w:r>
        <w:r>
          <w:fldChar w:fldCharType="end"/>
        </w:r>
      </w:hyperlink>
    </w:p>
    <w:p>
      <w:pPr>
        <w:pStyle w:val="TOC2"/>
        <w:tabs>
          <w:tab w:val="right" w:leader="dot" w:pos="8306"/>
        </w:tabs>
      </w:pPr>
      <w:hyperlink w:anchor="_Toc18009" w:history="1">
        <w:r>
          <w:rPr>
            <w:rFonts w:ascii="仿宋" w:eastAsia="仿宋" w:hAnsi="仿宋" w:cs="仿宋" w:hint="eastAsia"/>
            <w:lang w:eastAsia="zh-CN"/>
          </w:rPr>
          <w:t>(一)、技术管理特点</w:t>
        </w:r>
        <w:r>
          <w:tab/>
        </w:r>
        <w:r>
          <w:fldChar w:fldCharType="begin"/>
        </w:r>
        <w:r>
          <w:instrText xml:space="preserve"> PAGEREF _Toc18009 \h </w:instrText>
        </w:r>
        <w:r>
          <w:fldChar w:fldCharType="separate"/>
        </w:r>
        <w:r>
          <w:t>21</w:t>
        </w:r>
        <w:r>
          <w:fldChar w:fldCharType="end"/>
        </w:r>
      </w:hyperlink>
    </w:p>
    <w:p>
      <w:pPr>
        <w:pStyle w:val="TOC2"/>
        <w:tabs>
          <w:tab w:val="right" w:leader="dot" w:pos="8306"/>
        </w:tabs>
      </w:pPr>
      <w:hyperlink w:anchor="_Toc20678" w:history="1">
        <w:r>
          <w:rPr>
            <w:rFonts w:ascii="仿宋" w:eastAsia="仿宋" w:hAnsi="仿宋" w:cs="仿宋" w:hint="eastAsia"/>
            <w:lang w:eastAsia="zh-CN"/>
          </w:rPr>
          <w:t>(二)、IT运维项目工艺技术设计方案</w:t>
        </w:r>
        <w:r>
          <w:tab/>
        </w:r>
        <w:r>
          <w:fldChar w:fldCharType="begin"/>
        </w:r>
        <w:r>
          <w:instrText xml:space="preserve"> PAGEREF _Toc20678 \h </w:instrText>
        </w:r>
        <w:r>
          <w:fldChar w:fldCharType="separate"/>
        </w:r>
        <w:r>
          <w:t>22</w:t>
        </w:r>
        <w:r>
          <w:fldChar w:fldCharType="end"/>
        </w:r>
      </w:hyperlink>
    </w:p>
    <w:p>
      <w:pPr>
        <w:pStyle w:val="TOC2"/>
        <w:tabs>
          <w:tab w:val="right" w:leader="dot" w:pos="8306"/>
        </w:tabs>
      </w:pPr>
      <w:hyperlink w:anchor="_Toc14976" w:history="1">
        <w:r>
          <w:rPr>
            <w:rFonts w:ascii="仿宋" w:eastAsia="仿宋" w:hAnsi="仿宋" w:cs="仿宋" w:hint="eastAsia"/>
            <w:lang w:eastAsia="zh-CN"/>
          </w:rPr>
          <w:t>(三)、设备选型方案</w:t>
        </w:r>
        <w:r>
          <w:tab/>
        </w:r>
        <w:r>
          <w:fldChar w:fldCharType="begin"/>
        </w:r>
        <w:r>
          <w:instrText xml:space="preserve"> PAGEREF _Toc14976 \h </w:instrText>
        </w:r>
        <w:r>
          <w:fldChar w:fldCharType="separate"/>
        </w:r>
        <w:r>
          <w:t>23</w:t>
        </w:r>
        <w:r>
          <w:fldChar w:fldCharType="end"/>
        </w:r>
      </w:hyperlink>
    </w:p>
    <w:p>
      <w:pPr>
        <w:pStyle w:val="TOC1"/>
        <w:tabs>
          <w:tab w:val="right" w:leader="dot" w:pos="8306"/>
        </w:tabs>
      </w:pPr>
      <w:hyperlink w:anchor="_Toc26498" w:history="1">
        <w:r>
          <w:rPr>
            <w:rFonts w:ascii="仿宋" w:eastAsia="仿宋" w:hAnsi="仿宋" w:cs="仿宋" w:hint="eastAsia"/>
            <w:lang w:eastAsia="zh-CN"/>
          </w:rPr>
          <w:t>七、IT运维项目环境影响分析</w:t>
        </w:r>
        <w:r>
          <w:tab/>
        </w:r>
        <w:r>
          <w:fldChar w:fldCharType="begin"/>
        </w:r>
        <w:r>
          <w:instrText xml:space="preserve"> PAGEREF _Toc26498 \h </w:instrText>
        </w:r>
        <w:r>
          <w:fldChar w:fldCharType="separate"/>
        </w:r>
        <w:r>
          <w:t>25</w:t>
        </w:r>
        <w:r>
          <w:fldChar w:fldCharType="end"/>
        </w:r>
      </w:hyperlink>
    </w:p>
    <w:p>
      <w:pPr>
        <w:pStyle w:val="TOC2"/>
        <w:tabs>
          <w:tab w:val="right" w:leader="dot" w:pos="8306"/>
        </w:tabs>
      </w:pPr>
      <w:hyperlink w:anchor="_Toc21082" w:history="1">
        <w:r>
          <w:rPr>
            <w:rFonts w:ascii="仿宋" w:eastAsia="仿宋" w:hAnsi="仿宋" w:cs="仿宋" w:hint="eastAsia"/>
            <w:lang w:eastAsia="zh-CN"/>
          </w:rPr>
          <w:t>(一)、建设区域环境质量现状</w:t>
        </w:r>
        <w:r>
          <w:tab/>
        </w:r>
        <w:r>
          <w:fldChar w:fldCharType="begin"/>
        </w:r>
        <w:r>
          <w:instrText xml:space="preserve"> PAGEREF _Toc21082 \h </w:instrText>
        </w:r>
        <w:r>
          <w:fldChar w:fldCharType="separate"/>
        </w:r>
        <w:r>
          <w:t>25</w:t>
        </w:r>
        <w:r>
          <w:fldChar w:fldCharType="end"/>
        </w:r>
      </w:hyperlink>
    </w:p>
    <w:p>
      <w:pPr>
        <w:pStyle w:val="TOC2"/>
        <w:tabs>
          <w:tab w:val="right" w:leader="dot" w:pos="8306"/>
        </w:tabs>
      </w:pPr>
      <w:hyperlink w:anchor="_Toc27372" w:history="1">
        <w:r>
          <w:rPr>
            <w:rFonts w:ascii="仿宋" w:eastAsia="仿宋" w:hAnsi="仿宋" w:cs="仿宋" w:hint="eastAsia"/>
            <w:lang w:eastAsia="zh-CN"/>
          </w:rPr>
          <w:t>(二)、建设期环境保护</w:t>
        </w:r>
        <w:r>
          <w:tab/>
        </w:r>
        <w:r>
          <w:fldChar w:fldCharType="begin"/>
        </w:r>
        <w:r>
          <w:instrText xml:space="preserve"> PAGEREF _Toc27372 \h </w:instrText>
        </w:r>
        <w:r>
          <w:fldChar w:fldCharType="separate"/>
        </w:r>
        <w:r>
          <w:t>26</w:t>
        </w:r>
        <w:r>
          <w:fldChar w:fldCharType="end"/>
        </w:r>
      </w:hyperlink>
    </w:p>
    <w:p>
      <w:pPr>
        <w:pStyle w:val="TOC2"/>
        <w:tabs>
          <w:tab w:val="right" w:leader="dot" w:pos="8306"/>
        </w:tabs>
      </w:pPr>
      <w:hyperlink w:anchor="_Toc18898" w:history="1">
        <w:r>
          <w:rPr>
            <w:rFonts w:ascii="仿宋" w:eastAsia="仿宋" w:hAnsi="仿宋" w:cs="仿宋" w:hint="eastAsia"/>
            <w:lang w:eastAsia="zh-CN"/>
          </w:rPr>
          <w:t>(三)、运营期环境保护</w:t>
        </w:r>
        <w:r>
          <w:tab/>
        </w:r>
        <w:r>
          <w:fldChar w:fldCharType="begin"/>
        </w:r>
        <w:r>
          <w:instrText xml:space="preserve"> PAGEREF _Toc18898 \h </w:instrText>
        </w:r>
        <w:r>
          <w:fldChar w:fldCharType="separate"/>
        </w:r>
        <w:r>
          <w:t>27</w:t>
        </w:r>
        <w:r>
          <w:fldChar w:fldCharType="end"/>
        </w:r>
      </w:hyperlink>
    </w:p>
    <w:p>
      <w:pPr>
        <w:pStyle w:val="TOC2"/>
        <w:tabs>
          <w:tab w:val="right" w:leader="dot" w:pos="8306"/>
        </w:tabs>
      </w:pPr>
      <w:hyperlink w:anchor="_Toc22400" w:history="1">
        <w:r>
          <w:rPr>
            <w:rFonts w:ascii="仿宋" w:eastAsia="仿宋" w:hAnsi="仿宋" w:cs="仿宋" w:hint="eastAsia"/>
            <w:lang w:eastAsia="zh-CN"/>
          </w:rPr>
          <w:t>(四)、IT运维项目建设对区域经济的影响</w:t>
        </w:r>
        <w:r>
          <w:tab/>
        </w:r>
        <w:r>
          <w:fldChar w:fldCharType="begin"/>
        </w:r>
        <w:r>
          <w:instrText xml:space="preserve"> PAGEREF _Toc22400 \h </w:instrText>
        </w:r>
        <w:r>
          <w:fldChar w:fldCharType="separate"/>
        </w:r>
        <w:r>
          <w:t>29</w:t>
        </w:r>
        <w:r>
          <w:fldChar w:fldCharType="end"/>
        </w:r>
      </w:hyperlink>
    </w:p>
    <w:p>
      <w:pPr>
        <w:pStyle w:val="TOC2"/>
        <w:tabs>
          <w:tab w:val="right" w:leader="dot" w:pos="8306"/>
        </w:tabs>
      </w:pPr>
      <w:hyperlink w:anchor="_Toc716" w:history="1">
        <w:r>
          <w:rPr>
            <w:rFonts w:ascii="仿宋" w:eastAsia="仿宋" w:hAnsi="仿宋" w:cs="仿宋" w:hint="eastAsia"/>
            <w:lang w:eastAsia="zh-CN"/>
          </w:rPr>
          <w:t>(五)、废弃物处理</w:t>
        </w:r>
        <w:r>
          <w:tab/>
        </w:r>
        <w:r>
          <w:fldChar w:fldCharType="begin"/>
        </w:r>
        <w:r>
          <w:instrText xml:space="preserve"> PAGEREF _Toc716 \h </w:instrText>
        </w:r>
        <w:r>
          <w:fldChar w:fldCharType="separate"/>
        </w:r>
        <w:r>
          <w:t>30</w:t>
        </w:r>
        <w:r>
          <w:fldChar w:fldCharType="end"/>
        </w:r>
      </w:hyperlink>
    </w:p>
    <w:p>
      <w:pPr>
        <w:pStyle w:val="TOC2"/>
        <w:tabs>
          <w:tab w:val="right" w:leader="dot" w:pos="8306"/>
        </w:tabs>
      </w:pPr>
      <w:hyperlink w:anchor="_Toc18838" w:history="1">
        <w:r>
          <w:rPr>
            <w:rFonts w:ascii="仿宋" w:eastAsia="仿宋" w:hAnsi="仿宋" w:cs="仿宋" w:hint="eastAsia"/>
            <w:lang w:eastAsia="zh-CN"/>
          </w:rPr>
          <w:t>(六)、特殊环境影响分析</w:t>
        </w:r>
        <w:r>
          <w:tab/>
        </w:r>
        <w:r>
          <w:fldChar w:fldCharType="begin"/>
        </w:r>
        <w:r>
          <w:instrText xml:space="preserve"> PAGEREF _Toc18838 \h </w:instrText>
        </w:r>
        <w:r>
          <w:fldChar w:fldCharType="separate"/>
        </w:r>
        <w:r>
          <w:t>32</w:t>
        </w:r>
        <w:r>
          <w:fldChar w:fldCharType="end"/>
        </w:r>
      </w:hyperlink>
    </w:p>
    <w:p>
      <w:pPr>
        <w:pStyle w:val="TOC2"/>
        <w:tabs>
          <w:tab w:val="right" w:leader="dot" w:pos="8306"/>
        </w:tabs>
      </w:pPr>
      <w:hyperlink w:anchor="_Toc2585" w:history="1">
        <w:r>
          <w:rPr>
            <w:rFonts w:ascii="仿宋" w:eastAsia="仿宋" w:hAnsi="仿宋" w:cs="仿宋" w:hint="eastAsia"/>
            <w:lang w:eastAsia="zh-CN"/>
          </w:rPr>
          <w:t>(七)、清洁生产</w:t>
        </w:r>
        <w:r>
          <w:tab/>
        </w:r>
        <w:r>
          <w:fldChar w:fldCharType="begin"/>
        </w:r>
        <w:r>
          <w:instrText xml:space="preserve"> PAGEREF _Toc2585 \h </w:instrText>
        </w:r>
        <w:r>
          <w:fldChar w:fldCharType="separate"/>
        </w:r>
        <w:r>
          <w:t>33</w:t>
        </w:r>
        <w:r>
          <w:fldChar w:fldCharType="end"/>
        </w:r>
      </w:hyperlink>
    </w:p>
    <w:p>
      <w:pPr>
        <w:pStyle w:val="TOC2"/>
        <w:tabs>
          <w:tab w:val="right" w:leader="dot" w:pos="8306"/>
        </w:tabs>
      </w:pPr>
      <w:hyperlink w:anchor="_Toc32025" w:history="1">
        <w:r>
          <w:rPr>
            <w:rFonts w:ascii="仿宋" w:eastAsia="仿宋" w:hAnsi="仿宋" w:cs="仿宋" w:hint="eastAsia"/>
            <w:lang w:eastAsia="zh-CN"/>
          </w:rPr>
          <w:t>(八)、环境保护综合评价</w:t>
        </w:r>
        <w:r>
          <w:tab/>
        </w:r>
        <w:r>
          <w:fldChar w:fldCharType="begin"/>
        </w:r>
        <w:r>
          <w:instrText xml:space="preserve"> PAGEREF _Toc32025 \h </w:instrText>
        </w:r>
        <w:r>
          <w:fldChar w:fldCharType="separate"/>
        </w:r>
        <w:r>
          <w:t>34</w:t>
        </w:r>
        <w:r>
          <w:fldChar w:fldCharType="end"/>
        </w:r>
      </w:hyperlink>
    </w:p>
    <w:p>
      <w:pPr>
        <w:pStyle w:val="TOC1"/>
        <w:tabs>
          <w:tab w:val="right" w:leader="dot" w:pos="8306"/>
        </w:tabs>
      </w:pPr>
      <w:hyperlink w:anchor="_Toc27893" w:history="1">
        <w:r>
          <w:rPr>
            <w:rFonts w:ascii="仿宋" w:eastAsia="仿宋" w:hAnsi="仿宋" w:cs="仿宋" w:hint="eastAsia"/>
            <w:lang w:eastAsia="zh-CN"/>
          </w:rPr>
          <w:t>八、IT运维项目人力资源管理</w:t>
        </w:r>
        <w:r>
          <w:tab/>
        </w:r>
        <w:r>
          <w:fldChar w:fldCharType="begin"/>
        </w:r>
        <w:r>
          <w:instrText xml:space="preserve"> PAGEREF _Toc27893 \h </w:instrText>
        </w:r>
        <w:r>
          <w:fldChar w:fldCharType="separate"/>
        </w:r>
        <w:r>
          <w:t>35</w:t>
        </w:r>
        <w:r>
          <w:fldChar w:fldCharType="end"/>
        </w:r>
      </w:hyperlink>
    </w:p>
    <w:p>
      <w:pPr>
        <w:pStyle w:val="TOC2"/>
        <w:tabs>
          <w:tab w:val="right" w:leader="dot" w:pos="8306"/>
        </w:tabs>
      </w:pPr>
      <w:hyperlink w:anchor="_Toc20350" w:history="1">
        <w:r>
          <w:rPr>
            <w:rFonts w:ascii="仿宋" w:eastAsia="仿宋" w:hAnsi="仿宋" w:cs="仿宋" w:hint="eastAsia"/>
            <w:lang w:eastAsia="zh-CN"/>
          </w:rPr>
          <w:t>(一)、建立健全的预算管理制度</w:t>
        </w:r>
        <w:r>
          <w:tab/>
        </w:r>
        <w:r>
          <w:fldChar w:fldCharType="begin"/>
        </w:r>
        <w:r>
          <w:instrText xml:space="preserve"> PAGEREF _Toc20350 \h </w:instrText>
        </w:r>
        <w:r>
          <w:fldChar w:fldCharType="separate"/>
        </w:r>
        <w:r>
          <w:t>35</w:t>
        </w:r>
        <w:r>
          <w:fldChar w:fldCharType="end"/>
        </w:r>
      </w:hyperlink>
    </w:p>
    <w:p>
      <w:pPr>
        <w:pStyle w:val="TOC2"/>
        <w:tabs>
          <w:tab w:val="right" w:leader="dot" w:pos="8306"/>
        </w:tabs>
      </w:pPr>
      <w:hyperlink w:anchor="_Toc11128" w:history="1">
        <w:r>
          <w:rPr>
            <w:rFonts w:ascii="仿宋" w:eastAsia="仿宋" w:hAnsi="仿宋" w:cs="仿宋" w:hint="eastAsia"/>
            <w:lang w:eastAsia="zh-CN"/>
          </w:rPr>
          <w:t>(二)、加强资金流动监控</w:t>
        </w:r>
        <w:r>
          <w:tab/>
        </w:r>
        <w:r>
          <w:fldChar w:fldCharType="begin"/>
        </w:r>
        <w:r>
          <w:instrText xml:space="preserve"> PAGEREF _Toc11128 \h </w:instrText>
        </w:r>
        <w:r>
          <w:fldChar w:fldCharType="separate"/>
        </w:r>
        <w:r>
          <w:t>37</w:t>
        </w:r>
        <w:r>
          <w:fldChar w:fldCharType="end"/>
        </w:r>
      </w:hyperlink>
    </w:p>
    <w:p>
      <w:pPr>
        <w:pStyle w:val="TOC2"/>
        <w:tabs>
          <w:tab w:val="right" w:leader="dot" w:pos="8306"/>
        </w:tabs>
      </w:pPr>
      <w:hyperlink w:anchor="_Toc32501" w:history="1">
        <w:r>
          <w:rPr>
            <w:rFonts w:ascii="仿宋" w:eastAsia="仿宋" w:hAnsi="仿宋" w:cs="仿宋" w:hint="eastAsia"/>
            <w:lang w:eastAsia="zh-CN"/>
          </w:rPr>
          <w:t>(三)、制定完善的风险控制机制</w:t>
        </w:r>
        <w:r>
          <w:tab/>
        </w:r>
        <w:r>
          <w:fldChar w:fldCharType="begin"/>
        </w:r>
        <w:r>
          <w:instrText xml:space="preserve"> PAGEREF _Toc32501 \h </w:instrText>
        </w:r>
        <w:r>
          <w:fldChar w:fldCharType="separate"/>
        </w:r>
        <w:r>
          <w:t>38</w:t>
        </w:r>
        <w:r>
          <w:fldChar w:fldCharType="end"/>
        </w:r>
      </w:hyperlink>
    </w:p>
    <w:p>
      <w:pPr>
        <w:pStyle w:val="TOC2"/>
        <w:tabs>
          <w:tab w:val="right" w:leader="dot" w:pos="8306"/>
        </w:tabs>
      </w:pPr>
      <w:hyperlink w:anchor="_Toc14252" w:history="1">
        <w:r>
          <w:rPr>
            <w:rFonts w:ascii="仿宋" w:eastAsia="仿宋" w:hAnsi="仿宋" w:cs="仿宋" w:hint="eastAsia"/>
            <w:lang w:eastAsia="zh-CN"/>
          </w:rPr>
          <w:t>(四)、优化成本管理</w:t>
        </w:r>
        <w:r>
          <w:tab/>
        </w:r>
        <w:r>
          <w:fldChar w:fldCharType="begin"/>
        </w:r>
        <w:r>
          <w:instrText xml:space="preserve"> PAGEREF _Toc14252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639" w:history="1">
        <w:r>
          <w:rPr>
            <w:rFonts w:ascii="仿宋" w:eastAsia="仿宋" w:hAnsi="仿宋" w:cs="仿宋" w:hint="eastAsia"/>
            <w:lang w:eastAsia="zh-CN"/>
          </w:rPr>
          <w:t>九、IT运维项目技术管理</w:t>
        </w:r>
        <w:r>
          <w:tab/>
        </w:r>
        <w:r>
          <w:fldChar w:fldCharType="begin"/>
        </w:r>
        <w:r>
          <w:instrText xml:space="preserve"> PAGEREF _Toc30639 \h </w:instrText>
        </w:r>
        <w:r>
          <w:fldChar w:fldCharType="separate"/>
        </w:r>
        <w:r>
          <w:t>41</w:t>
        </w:r>
        <w:r>
          <w:fldChar w:fldCharType="end"/>
        </w:r>
      </w:hyperlink>
    </w:p>
    <w:p>
      <w:pPr>
        <w:pStyle w:val="TOC2"/>
        <w:tabs>
          <w:tab w:val="right" w:leader="dot" w:pos="8306"/>
        </w:tabs>
      </w:pPr>
      <w:hyperlink w:anchor="_Toc11804" w:history="1">
        <w:r>
          <w:rPr>
            <w:rFonts w:ascii="仿宋" w:eastAsia="仿宋" w:hAnsi="仿宋" w:cs="仿宋" w:hint="eastAsia"/>
            <w:lang w:eastAsia="zh-CN"/>
          </w:rPr>
          <w:t>(一)、技术方案选用方向</w:t>
        </w:r>
        <w:r>
          <w:tab/>
        </w:r>
        <w:r>
          <w:fldChar w:fldCharType="begin"/>
        </w:r>
        <w:r>
          <w:instrText xml:space="preserve"> PAGEREF _Toc11804 \h </w:instrText>
        </w:r>
        <w:r>
          <w:fldChar w:fldCharType="separate"/>
        </w:r>
        <w:r>
          <w:t>41</w:t>
        </w:r>
        <w:r>
          <w:fldChar w:fldCharType="end"/>
        </w:r>
      </w:hyperlink>
    </w:p>
    <w:p>
      <w:pPr>
        <w:pStyle w:val="TOC2"/>
        <w:tabs>
          <w:tab w:val="right" w:leader="dot" w:pos="8306"/>
        </w:tabs>
      </w:pPr>
      <w:hyperlink w:anchor="_Toc18594" w:history="1">
        <w:r>
          <w:rPr>
            <w:rFonts w:ascii="仿宋" w:eastAsia="仿宋" w:hAnsi="仿宋" w:cs="仿宋" w:hint="eastAsia"/>
            <w:lang w:eastAsia="zh-CN"/>
          </w:rPr>
          <w:t>(二)、工艺技术方案选用原则</w:t>
        </w:r>
        <w:r>
          <w:tab/>
        </w:r>
        <w:r>
          <w:fldChar w:fldCharType="begin"/>
        </w:r>
        <w:r>
          <w:instrText xml:space="preserve"> PAGEREF _Toc18594 \h </w:instrText>
        </w:r>
        <w:r>
          <w:fldChar w:fldCharType="separate"/>
        </w:r>
        <w:r>
          <w:t>42</w:t>
        </w:r>
        <w:r>
          <w:fldChar w:fldCharType="end"/>
        </w:r>
      </w:hyperlink>
    </w:p>
    <w:p>
      <w:pPr>
        <w:pStyle w:val="TOC2"/>
        <w:tabs>
          <w:tab w:val="right" w:leader="dot" w:pos="8306"/>
        </w:tabs>
      </w:pPr>
      <w:hyperlink w:anchor="_Toc7196" w:history="1">
        <w:r>
          <w:rPr>
            <w:rFonts w:ascii="仿宋" w:eastAsia="仿宋" w:hAnsi="仿宋" w:cs="仿宋" w:hint="eastAsia"/>
            <w:lang w:eastAsia="zh-CN"/>
          </w:rPr>
          <w:t>(三)、工艺技术方案要求</w:t>
        </w:r>
        <w:r>
          <w:tab/>
        </w:r>
        <w:r>
          <w:fldChar w:fldCharType="begin"/>
        </w:r>
        <w:r>
          <w:instrText xml:space="preserve"> PAGEREF _Toc7196 \h </w:instrText>
        </w:r>
        <w:r>
          <w:fldChar w:fldCharType="separate"/>
        </w:r>
        <w:r>
          <w:t>44</w:t>
        </w:r>
        <w:r>
          <w:fldChar w:fldCharType="end"/>
        </w:r>
      </w:hyperlink>
    </w:p>
    <w:p>
      <w:pPr>
        <w:pStyle w:val="TOC1"/>
        <w:tabs>
          <w:tab w:val="right" w:leader="dot" w:pos="8306"/>
        </w:tabs>
      </w:pPr>
      <w:hyperlink w:anchor="_Toc25405" w:history="1">
        <w:r>
          <w:rPr>
            <w:rFonts w:ascii="仿宋" w:eastAsia="仿宋" w:hAnsi="仿宋" w:cs="仿宋" w:hint="eastAsia"/>
            <w:lang w:eastAsia="zh-CN"/>
          </w:rPr>
          <w:t>十、IT运维项目计划安排</w:t>
        </w:r>
        <w:r>
          <w:tab/>
        </w:r>
        <w:r>
          <w:fldChar w:fldCharType="begin"/>
        </w:r>
        <w:r>
          <w:instrText xml:space="preserve"> PAGEREF _Toc25405 \h </w:instrText>
        </w:r>
        <w:r>
          <w:fldChar w:fldCharType="separate"/>
        </w:r>
        <w:r>
          <w:t>47</w:t>
        </w:r>
        <w:r>
          <w:fldChar w:fldCharType="end"/>
        </w:r>
      </w:hyperlink>
    </w:p>
    <w:p>
      <w:pPr>
        <w:pStyle w:val="TOC2"/>
        <w:tabs>
          <w:tab w:val="right" w:leader="dot" w:pos="8306"/>
        </w:tabs>
      </w:pPr>
      <w:hyperlink w:anchor="_Toc2334" w:history="1">
        <w:r>
          <w:rPr>
            <w:rFonts w:ascii="仿宋" w:eastAsia="仿宋" w:hAnsi="仿宋" w:cs="仿宋" w:hint="eastAsia"/>
            <w:lang w:eastAsia="zh-CN"/>
          </w:rPr>
          <w:t>(一)、建设周期</w:t>
        </w:r>
        <w:r>
          <w:tab/>
        </w:r>
        <w:r>
          <w:fldChar w:fldCharType="begin"/>
        </w:r>
        <w:r>
          <w:instrText xml:space="preserve"> PAGEREF _Toc2334 \h </w:instrText>
        </w:r>
        <w:r>
          <w:fldChar w:fldCharType="separate"/>
        </w:r>
        <w:r>
          <w:t>47</w:t>
        </w:r>
        <w:r>
          <w:fldChar w:fldCharType="end"/>
        </w:r>
      </w:hyperlink>
    </w:p>
    <w:p>
      <w:pPr>
        <w:pStyle w:val="TOC2"/>
        <w:tabs>
          <w:tab w:val="right" w:leader="dot" w:pos="8306"/>
        </w:tabs>
      </w:pPr>
      <w:hyperlink w:anchor="_Toc9700" w:history="1">
        <w:r>
          <w:rPr>
            <w:rFonts w:ascii="仿宋" w:eastAsia="仿宋" w:hAnsi="仿宋" w:cs="仿宋" w:hint="eastAsia"/>
            <w:lang w:eastAsia="zh-CN"/>
          </w:rPr>
          <w:t>(二)、建设进度</w:t>
        </w:r>
        <w:r>
          <w:tab/>
        </w:r>
        <w:r>
          <w:fldChar w:fldCharType="begin"/>
        </w:r>
        <w:r>
          <w:instrText xml:space="preserve"> PAGEREF _Toc9700 \h </w:instrText>
        </w:r>
        <w:r>
          <w:fldChar w:fldCharType="separate"/>
        </w:r>
        <w:r>
          <w:t>47</w:t>
        </w:r>
        <w:r>
          <w:fldChar w:fldCharType="end"/>
        </w:r>
      </w:hyperlink>
    </w:p>
    <w:p>
      <w:pPr>
        <w:pStyle w:val="TOC2"/>
        <w:tabs>
          <w:tab w:val="right" w:leader="dot" w:pos="8306"/>
        </w:tabs>
      </w:pPr>
      <w:hyperlink w:anchor="_Toc25542" w:history="1">
        <w:r>
          <w:rPr>
            <w:rFonts w:ascii="仿宋" w:eastAsia="仿宋" w:hAnsi="仿宋" w:cs="仿宋" w:hint="eastAsia"/>
            <w:lang w:eastAsia="zh-CN"/>
          </w:rPr>
          <w:t>(三)、进度安排注意事项</w:t>
        </w:r>
        <w:r>
          <w:tab/>
        </w:r>
        <w:r>
          <w:fldChar w:fldCharType="begin"/>
        </w:r>
        <w:r>
          <w:instrText xml:space="preserve"> PAGEREF _Toc25542 \h </w:instrText>
        </w:r>
        <w:r>
          <w:fldChar w:fldCharType="separate"/>
        </w:r>
        <w:r>
          <w:t>48</w:t>
        </w:r>
        <w:r>
          <w:fldChar w:fldCharType="end"/>
        </w:r>
      </w:hyperlink>
    </w:p>
    <w:p>
      <w:pPr>
        <w:pStyle w:val="TOC2"/>
        <w:tabs>
          <w:tab w:val="right" w:leader="dot" w:pos="8306"/>
        </w:tabs>
      </w:pPr>
      <w:hyperlink w:anchor="_Toc28466" w:history="1">
        <w:r>
          <w:rPr>
            <w:rFonts w:ascii="仿宋" w:eastAsia="仿宋" w:hAnsi="仿宋" w:cs="仿宋" w:hint="eastAsia"/>
            <w:lang w:eastAsia="zh-CN"/>
          </w:rPr>
          <w:t>(四)、人力资源配置</w:t>
        </w:r>
        <w:r>
          <w:tab/>
        </w:r>
        <w:r>
          <w:fldChar w:fldCharType="begin"/>
        </w:r>
        <w:r>
          <w:instrText xml:space="preserve"> PAGEREF _Toc28466 \h </w:instrText>
        </w:r>
        <w:r>
          <w:fldChar w:fldCharType="separate"/>
        </w:r>
        <w:r>
          <w:t>50</w:t>
        </w:r>
        <w:r>
          <w:fldChar w:fldCharType="end"/>
        </w:r>
      </w:hyperlink>
    </w:p>
    <w:p>
      <w:pPr>
        <w:pStyle w:val="TOC1"/>
        <w:tabs>
          <w:tab w:val="right" w:leader="dot" w:pos="8306"/>
        </w:tabs>
      </w:pPr>
      <w:hyperlink w:anchor="_Toc14502" w:history="1">
        <w:r>
          <w:rPr>
            <w:rFonts w:ascii="仿宋" w:eastAsia="仿宋" w:hAnsi="仿宋" w:cs="仿宋" w:hint="eastAsia"/>
            <w:lang w:eastAsia="zh-CN"/>
          </w:rPr>
          <w:t>十一、IT运维项目风险管理</w:t>
        </w:r>
        <w:r>
          <w:tab/>
        </w:r>
        <w:r>
          <w:fldChar w:fldCharType="begin"/>
        </w:r>
        <w:r>
          <w:instrText xml:space="preserve"> PAGEREF _Toc14502 \h </w:instrText>
        </w:r>
        <w:r>
          <w:fldChar w:fldCharType="separate"/>
        </w:r>
        <w:r>
          <w:t>51</w:t>
        </w:r>
        <w:r>
          <w:fldChar w:fldCharType="end"/>
        </w:r>
      </w:hyperlink>
    </w:p>
    <w:p>
      <w:pPr>
        <w:pStyle w:val="TOC2"/>
        <w:tabs>
          <w:tab w:val="right" w:leader="dot" w:pos="8306"/>
        </w:tabs>
      </w:pPr>
      <w:hyperlink w:anchor="_Toc10316" w:history="1">
        <w:r>
          <w:rPr>
            <w:rFonts w:ascii="仿宋" w:eastAsia="仿宋" w:hAnsi="仿宋" w:cs="仿宋" w:hint="eastAsia"/>
            <w:lang w:eastAsia="zh-CN"/>
          </w:rPr>
          <w:t>(一)、风险识别与评估</w:t>
        </w:r>
        <w:r>
          <w:tab/>
        </w:r>
        <w:r>
          <w:fldChar w:fldCharType="begin"/>
        </w:r>
        <w:r>
          <w:instrText xml:space="preserve"> PAGEREF _Toc10316 \h </w:instrText>
        </w:r>
        <w:r>
          <w:fldChar w:fldCharType="separate"/>
        </w:r>
        <w:r>
          <w:t>51</w:t>
        </w:r>
        <w:r>
          <w:fldChar w:fldCharType="end"/>
        </w:r>
      </w:hyperlink>
    </w:p>
    <w:p>
      <w:pPr>
        <w:pStyle w:val="TOC2"/>
        <w:tabs>
          <w:tab w:val="right" w:leader="dot" w:pos="8306"/>
        </w:tabs>
      </w:pPr>
      <w:hyperlink w:anchor="_Toc1989" w:history="1">
        <w:r>
          <w:rPr>
            <w:rFonts w:ascii="仿宋" w:eastAsia="仿宋" w:hAnsi="仿宋" w:cs="仿宋" w:hint="eastAsia"/>
            <w:lang w:eastAsia="zh-CN"/>
          </w:rPr>
          <w:t>(二)、风险应对策略</w:t>
        </w:r>
        <w:r>
          <w:tab/>
        </w:r>
        <w:r>
          <w:fldChar w:fldCharType="begin"/>
        </w:r>
        <w:r>
          <w:instrText xml:space="preserve"> PAGEREF _Toc1989 \h </w:instrText>
        </w:r>
        <w:r>
          <w:fldChar w:fldCharType="separate"/>
        </w:r>
        <w:r>
          <w:t>52</w:t>
        </w:r>
        <w:r>
          <w:fldChar w:fldCharType="end"/>
        </w:r>
      </w:hyperlink>
    </w:p>
    <w:p>
      <w:pPr>
        <w:pStyle w:val="TOC2"/>
        <w:tabs>
          <w:tab w:val="right" w:leader="dot" w:pos="8306"/>
        </w:tabs>
      </w:pPr>
      <w:hyperlink w:anchor="_Toc26315" w:history="1">
        <w:r>
          <w:rPr>
            <w:rFonts w:ascii="仿宋" w:eastAsia="仿宋" w:hAnsi="仿宋" w:cs="仿宋" w:hint="eastAsia"/>
            <w:lang w:eastAsia="zh-CN"/>
          </w:rPr>
          <w:t>(三)、风险监控与控制</w:t>
        </w:r>
        <w:r>
          <w:tab/>
        </w:r>
        <w:r>
          <w:fldChar w:fldCharType="begin"/>
        </w:r>
        <w:r>
          <w:instrText xml:space="preserve"> PAGEREF _Toc26315 \h </w:instrText>
        </w:r>
        <w:r>
          <w:fldChar w:fldCharType="separate"/>
        </w:r>
        <w:r>
          <w:t>54</w:t>
        </w:r>
        <w:r>
          <w:fldChar w:fldCharType="end"/>
        </w:r>
      </w:hyperlink>
    </w:p>
    <w:p>
      <w:pPr>
        <w:pStyle w:val="TOC1"/>
        <w:tabs>
          <w:tab w:val="right" w:leader="dot" w:pos="8306"/>
        </w:tabs>
      </w:pPr>
      <w:hyperlink w:anchor="_Toc30550" w:history="1">
        <w:r>
          <w:rPr>
            <w:rFonts w:ascii="仿宋" w:eastAsia="仿宋" w:hAnsi="仿宋" w:cs="仿宋" w:hint="eastAsia"/>
            <w:lang w:eastAsia="zh-CN"/>
          </w:rPr>
          <w:t>十二、IT运维项目创新与研发</w:t>
        </w:r>
        <w:r>
          <w:tab/>
        </w:r>
        <w:r>
          <w:fldChar w:fldCharType="begin"/>
        </w:r>
        <w:r>
          <w:instrText xml:space="preserve"> PAGEREF _Toc30550 \h </w:instrText>
        </w:r>
        <w:r>
          <w:fldChar w:fldCharType="separate"/>
        </w:r>
        <w:r>
          <w:t>55</w:t>
        </w:r>
        <w:r>
          <w:fldChar w:fldCharType="end"/>
        </w:r>
      </w:hyperlink>
    </w:p>
    <w:p>
      <w:pPr>
        <w:pStyle w:val="TOC2"/>
        <w:tabs>
          <w:tab w:val="right" w:leader="dot" w:pos="8306"/>
        </w:tabs>
      </w:pPr>
      <w:hyperlink w:anchor="_Toc2828" w:history="1">
        <w:r>
          <w:rPr>
            <w:rFonts w:ascii="仿宋" w:eastAsia="仿宋" w:hAnsi="仿宋" w:cs="仿宋" w:hint="eastAsia"/>
            <w:lang w:eastAsia="zh-CN"/>
          </w:rPr>
          <w:t>(一)、创新策略与方向</w:t>
        </w:r>
        <w:r>
          <w:tab/>
        </w:r>
        <w:r>
          <w:fldChar w:fldCharType="begin"/>
        </w:r>
        <w:r>
          <w:instrText xml:space="preserve"> PAGEREF _Toc2828 \h </w:instrText>
        </w:r>
        <w:r>
          <w:fldChar w:fldCharType="separate"/>
        </w:r>
        <w:r>
          <w:t>55</w:t>
        </w:r>
        <w:r>
          <w:fldChar w:fldCharType="end"/>
        </w:r>
      </w:hyperlink>
    </w:p>
    <w:p>
      <w:pPr>
        <w:pStyle w:val="TOC2"/>
        <w:tabs>
          <w:tab w:val="right" w:leader="dot" w:pos="8306"/>
        </w:tabs>
      </w:pPr>
      <w:hyperlink w:anchor="_Toc21846" w:history="1">
        <w:r>
          <w:rPr>
            <w:rFonts w:ascii="仿宋" w:eastAsia="仿宋" w:hAnsi="仿宋" w:cs="仿宋" w:hint="eastAsia"/>
            <w:lang w:eastAsia="zh-CN"/>
          </w:rPr>
          <w:t>(二)、研发规划与投入</w:t>
        </w:r>
        <w:r>
          <w:tab/>
        </w:r>
        <w:r>
          <w:fldChar w:fldCharType="begin"/>
        </w:r>
        <w:r>
          <w:instrText xml:space="preserve"> PAGEREF _Toc21846 \h </w:instrText>
        </w:r>
        <w:r>
          <w:fldChar w:fldCharType="separate"/>
        </w:r>
        <w:r>
          <w:t>56</w:t>
        </w:r>
        <w:r>
          <w:fldChar w:fldCharType="end"/>
        </w:r>
      </w:hyperlink>
    </w:p>
    <w:p>
      <w:pPr>
        <w:pStyle w:val="TOC1"/>
        <w:tabs>
          <w:tab w:val="right" w:leader="dot" w:pos="8306"/>
        </w:tabs>
      </w:pPr>
      <w:hyperlink w:anchor="_Toc9701" w:history="1">
        <w:r>
          <w:rPr>
            <w:rFonts w:ascii="仿宋" w:eastAsia="仿宋" w:hAnsi="仿宋" w:cs="仿宋" w:hint="eastAsia"/>
            <w:lang w:eastAsia="zh-CN"/>
          </w:rPr>
          <w:t>十三、营销与推广策略</w:t>
        </w:r>
        <w:r>
          <w:tab/>
        </w:r>
        <w:r>
          <w:fldChar w:fldCharType="begin"/>
        </w:r>
        <w:r>
          <w:instrText xml:space="preserve"> PAGEREF _Toc9701 \h </w:instrText>
        </w:r>
        <w:r>
          <w:fldChar w:fldCharType="separate"/>
        </w:r>
        <w:r>
          <w:t>58</w:t>
        </w:r>
        <w:r>
          <w:fldChar w:fldCharType="end"/>
        </w:r>
      </w:hyperlink>
    </w:p>
    <w:p>
      <w:pPr>
        <w:pStyle w:val="TOC2"/>
        <w:tabs>
          <w:tab w:val="right" w:leader="dot" w:pos="8306"/>
        </w:tabs>
      </w:pPr>
      <w:hyperlink w:anchor="_Toc9958" w:history="1">
        <w:r>
          <w:rPr>
            <w:rFonts w:ascii="仿宋" w:eastAsia="仿宋" w:hAnsi="仿宋" w:cs="仿宋" w:hint="eastAsia"/>
            <w:lang w:eastAsia="zh-CN"/>
          </w:rPr>
          <w:t>(一)、产品/服务定位与特点</w:t>
        </w:r>
        <w:r>
          <w:tab/>
        </w:r>
        <w:r>
          <w:fldChar w:fldCharType="begin"/>
        </w:r>
        <w:r>
          <w:instrText xml:space="preserve"> PAGEREF _Toc9958 \h </w:instrText>
        </w:r>
        <w:r>
          <w:fldChar w:fldCharType="separate"/>
        </w:r>
        <w:r>
          <w:t>58</w:t>
        </w:r>
        <w:r>
          <w:fldChar w:fldCharType="end"/>
        </w:r>
      </w:hyperlink>
    </w:p>
    <w:p>
      <w:pPr>
        <w:pStyle w:val="TOC2"/>
        <w:tabs>
          <w:tab w:val="right" w:leader="dot" w:pos="8306"/>
        </w:tabs>
      </w:pPr>
      <w:hyperlink w:anchor="_Toc2314" w:history="1">
        <w:r>
          <w:rPr>
            <w:rFonts w:ascii="仿宋" w:eastAsia="仿宋" w:hAnsi="仿宋" w:cs="仿宋" w:hint="eastAsia"/>
            <w:lang w:eastAsia="zh-CN"/>
          </w:rPr>
          <w:t>(二)、市场定位与竞争分析</w:t>
        </w:r>
        <w:r>
          <w:tab/>
        </w:r>
        <w:r>
          <w:fldChar w:fldCharType="begin"/>
        </w:r>
        <w:r>
          <w:instrText xml:space="preserve"> PAGEREF _Toc2314 \h </w:instrText>
        </w:r>
        <w:r>
          <w:fldChar w:fldCharType="separate"/>
        </w:r>
        <w:r>
          <w:t>59</w:t>
        </w:r>
        <w:r>
          <w:fldChar w:fldCharType="end"/>
        </w:r>
      </w:hyperlink>
    </w:p>
    <w:p>
      <w:pPr>
        <w:pStyle w:val="TOC2"/>
        <w:tabs>
          <w:tab w:val="right" w:leader="dot" w:pos="8306"/>
        </w:tabs>
      </w:pPr>
      <w:hyperlink w:anchor="_Toc15255" w:history="1">
        <w:r>
          <w:rPr>
            <w:rFonts w:ascii="仿宋" w:eastAsia="仿宋" w:hAnsi="仿宋" w:cs="仿宋" w:hint="eastAsia"/>
            <w:lang w:eastAsia="zh-CN"/>
          </w:rPr>
          <w:t>(三)、营销渠道与策略</w:t>
        </w:r>
        <w:r>
          <w:tab/>
        </w:r>
        <w:r>
          <w:fldChar w:fldCharType="begin"/>
        </w:r>
        <w:r>
          <w:instrText xml:space="preserve"> PAGEREF _Toc15255 \h </w:instrText>
        </w:r>
        <w:r>
          <w:fldChar w:fldCharType="separate"/>
        </w:r>
        <w:r>
          <w:t>60</w:t>
        </w:r>
        <w:r>
          <w:fldChar w:fldCharType="end"/>
        </w:r>
      </w:hyperlink>
    </w:p>
    <w:p>
      <w:pPr>
        <w:pStyle w:val="TOC2"/>
        <w:tabs>
          <w:tab w:val="right" w:leader="dot" w:pos="8306"/>
        </w:tabs>
      </w:pPr>
      <w:hyperlink w:anchor="_Toc16306" w:history="1">
        <w:r>
          <w:rPr>
            <w:rFonts w:ascii="仿宋" w:eastAsia="仿宋" w:hAnsi="仿宋" w:cs="仿宋" w:hint="eastAsia"/>
            <w:lang w:eastAsia="zh-CN"/>
          </w:rPr>
          <w:t>(四)、推广与宣传活动</w:t>
        </w:r>
        <w:r>
          <w:tab/>
        </w:r>
        <w:r>
          <w:fldChar w:fldCharType="begin"/>
        </w:r>
        <w:r>
          <w:instrText xml:space="preserve"> PAGEREF _Toc16306 \h </w:instrText>
        </w:r>
        <w:r>
          <w:fldChar w:fldCharType="separate"/>
        </w:r>
        <w:r>
          <w:t>62</w:t>
        </w:r>
        <w:r>
          <w:fldChar w:fldCharType="end"/>
        </w:r>
      </w:hyperlink>
    </w:p>
    <w:p>
      <w:pPr>
        <w:pStyle w:val="TOC1"/>
        <w:tabs>
          <w:tab w:val="right" w:leader="dot" w:pos="8306"/>
        </w:tabs>
      </w:pPr>
      <w:hyperlink w:anchor="_Toc11275" w:history="1">
        <w:r>
          <w:rPr>
            <w:rFonts w:ascii="仿宋" w:eastAsia="仿宋" w:hAnsi="仿宋" w:cs="仿宋" w:hint="eastAsia"/>
            <w:lang w:eastAsia="zh-CN"/>
          </w:rPr>
          <w:t>十四、IT运维项目实施保障措施</w:t>
        </w:r>
        <w:r>
          <w:tab/>
        </w:r>
        <w:r>
          <w:fldChar w:fldCharType="begin"/>
        </w:r>
        <w:r>
          <w:instrText xml:space="preserve"> PAGEREF _Toc11275 \h </w:instrText>
        </w:r>
        <w:r>
          <w:fldChar w:fldCharType="separate"/>
        </w:r>
        <w:r>
          <w:t>67</w:t>
        </w:r>
        <w:r>
          <w:fldChar w:fldCharType="end"/>
        </w:r>
      </w:hyperlink>
    </w:p>
    <w:p>
      <w:pPr>
        <w:pStyle w:val="TOC2"/>
        <w:tabs>
          <w:tab w:val="right" w:leader="dot" w:pos="8306"/>
        </w:tabs>
      </w:pPr>
      <w:hyperlink w:anchor="_Toc22835" w:history="1">
        <w:r>
          <w:rPr>
            <w:rFonts w:ascii="仿宋" w:eastAsia="仿宋" w:hAnsi="仿宋" w:cs="仿宋" w:hint="eastAsia"/>
            <w:lang w:eastAsia="zh-CN"/>
          </w:rPr>
          <w:t>(一)、IT运维项目实施保障机制</w:t>
        </w:r>
        <w:r>
          <w:tab/>
        </w:r>
        <w:r>
          <w:fldChar w:fldCharType="begin"/>
        </w:r>
        <w:r>
          <w:instrText xml:space="preserve"> PAGEREF _Toc22835 \h </w:instrText>
        </w:r>
        <w:r>
          <w:fldChar w:fldCharType="separate"/>
        </w:r>
        <w:r>
          <w:t>67</w:t>
        </w:r>
        <w:r>
          <w:fldChar w:fldCharType="end"/>
        </w:r>
      </w:hyperlink>
    </w:p>
    <w:p>
      <w:pPr>
        <w:pStyle w:val="TOC2"/>
        <w:tabs>
          <w:tab w:val="right" w:leader="dot" w:pos="8306"/>
        </w:tabs>
      </w:pPr>
      <w:hyperlink w:anchor="_Toc9871" w:history="1">
        <w:r>
          <w:rPr>
            <w:rFonts w:ascii="仿宋" w:eastAsia="仿宋" w:hAnsi="仿宋" w:cs="仿宋" w:hint="eastAsia"/>
            <w:lang w:eastAsia="zh-CN"/>
          </w:rPr>
          <w:t>(二)、IT运维项目法律合规要求</w:t>
        </w:r>
        <w:r>
          <w:tab/>
        </w:r>
        <w:r>
          <w:fldChar w:fldCharType="begin"/>
        </w:r>
        <w:r>
          <w:instrText xml:space="preserve"> PAGEREF _Toc9871 \h </w:instrText>
        </w:r>
        <w:r>
          <w:fldChar w:fldCharType="separate"/>
        </w:r>
        <w:r>
          <w:t>70</w:t>
        </w:r>
        <w:r>
          <w:fldChar w:fldCharType="end"/>
        </w:r>
      </w:hyperlink>
    </w:p>
    <w:p>
      <w:pPr>
        <w:pStyle w:val="TOC2"/>
        <w:tabs>
          <w:tab w:val="right" w:leader="dot" w:pos="8306"/>
        </w:tabs>
      </w:pPr>
      <w:hyperlink w:anchor="_Toc32176" w:history="1">
        <w:r>
          <w:rPr>
            <w:rFonts w:ascii="仿宋" w:eastAsia="仿宋" w:hAnsi="仿宋" w:cs="仿宋" w:hint="eastAsia"/>
            <w:lang w:eastAsia="zh-CN"/>
          </w:rPr>
          <w:t>(三)、IT运维项目合同管理与法律事务</w:t>
        </w:r>
        <w:r>
          <w:tab/>
        </w:r>
        <w:r>
          <w:fldChar w:fldCharType="begin"/>
        </w:r>
        <w:r>
          <w:instrText xml:space="preserve"> PAGEREF _Toc32176 \h </w:instrText>
        </w:r>
        <w:r>
          <w:fldChar w:fldCharType="separate"/>
        </w:r>
        <w:r>
          <w:t>74</w:t>
        </w:r>
        <w:r>
          <w:fldChar w:fldCharType="end"/>
        </w:r>
      </w:hyperlink>
    </w:p>
    <w:p>
      <w:pPr>
        <w:pStyle w:val="TOC2"/>
        <w:tabs>
          <w:tab w:val="right" w:leader="dot" w:pos="8306"/>
        </w:tabs>
      </w:pPr>
      <w:hyperlink w:anchor="_Toc16798" w:history="1">
        <w:r>
          <w:rPr>
            <w:rFonts w:ascii="仿宋" w:eastAsia="仿宋" w:hAnsi="仿宋" w:cs="仿宋" w:hint="eastAsia"/>
            <w:lang w:eastAsia="zh-CN"/>
          </w:rPr>
          <w:t>(四)、IT运维项目知识产权保护策略</w:t>
        </w:r>
        <w:r>
          <w:tab/>
        </w:r>
        <w:r>
          <w:fldChar w:fldCharType="begin"/>
        </w:r>
        <w:r>
          <w:instrText xml:space="preserve"> PAGEREF _Toc16798 \h </w:instrText>
        </w:r>
        <w:r>
          <w:fldChar w:fldCharType="separate"/>
        </w:r>
        <w:r>
          <w:t>81</w:t>
        </w:r>
        <w:r>
          <w:fldChar w:fldCharType="end"/>
        </w:r>
      </w:hyperlink>
    </w:p>
    <w:p>
      <w:pPr>
        <w:pStyle w:val="TOC1"/>
        <w:tabs>
          <w:tab w:val="right" w:leader="dot" w:pos="8306"/>
        </w:tabs>
      </w:pPr>
      <w:hyperlink w:anchor="_Toc17682" w:history="1">
        <w:r>
          <w:rPr>
            <w:rFonts w:ascii="仿宋" w:eastAsia="仿宋" w:hAnsi="仿宋" w:cs="仿宋" w:hint="eastAsia"/>
            <w:lang w:eastAsia="zh-CN"/>
          </w:rPr>
          <w:t>十五、质量管理体系</w:t>
        </w:r>
        <w:r>
          <w:tab/>
        </w:r>
        <w:r>
          <w:fldChar w:fldCharType="begin"/>
        </w:r>
        <w:r>
          <w:instrText xml:space="preserve"> PAGEREF _Toc17682 \h </w:instrText>
        </w:r>
        <w:r>
          <w:fldChar w:fldCharType="separate"/>
        </w:r>
        <w:r>
          <w:t>83</w:t>
        </w:r>
        <w:r>
          <w:fldChar w:fldCharType="end"/>
        </w:r>
      </w:hyperlink>
    </w:p>
    <w:p>
      <w:pPr>
        <w:pStyle w:val="TOC2"/>
        <w:tabs>
          <w:tab w:val="right" w:leader="dot" w:pos="8306"/>
        </w:tabs>
      </w:pPr>
      <w:hyperlink w:anchor="_Toc2927" w:history="1">
        <w:r>
          <w:rPr>
            <w:rFonts w:ascii="仿宋" w:eastAsia="仿宋" w:hAnsi="仿宋" w:cs="仿宋" w:hint="eastAsia"/>
            <w:lang w:eastAsia="zh-CN"/>
          </w:rPr>
          <w:t>(一)、质量目标与方针</w:t>
        </w:r>
        <w:r>
          <w:tab/>
        </w:r>
        <w:r>
          <w:fldChar w:fldCharType="begin"/>
        </w:r>
        <w:r>
          <w:instrText xml:space="preserve"> PAGEREF _Toc2927 \h </w:instrText>
        </w:r>
        <w:r>
          <w:fldChar w:fldCharType="separate"/>
        </w:r>
        <w:r>
          <w:t>83</w:t>
        </w:r>
        <w:r>
          <w:fldChar w:fldCharType="end"/>
        </w:r>
      </w:hyperlink>
    </w:p>
    <w:p>
      <w:pPr>
        <w:pStyle w:val="TOC2"/>
        <w:tabs>
          <w:tab w:val="right" w:leader="dot" w:pos="8306"/>
        </w:tabs>
      </w:pPr>
      <w:hyperlink w:anchor="_Toc19164" w:history="1">
        <w:r>
          <w:rPr>
            <w:rFonts w:ascii="仿宋" w:eastAsia="仿宋" w:hAnsi="仿宋" w:cs="仿宋" w:hint="eastAsia"/>
            <w:lang w:eastAsia="zh-CN"/>
          </w:rPr>
          <w:t>(二)、质量管理责任</w:t>
        </w:r>
        <w:r>
          <w:tab/>
        </w:r>
        <w:r>
          <w:fldChar w:fldCharType="begin"/>
        </w:r>
        <w:r>
          <w:instrText xml:space="preserve"> PAGEREF _Toc19164 \h </w:instrText>
        </w:r>
        <w:r>
          <w:fldChar w:fldCharType="separate"/>
        </w:r>
        <w:r>
          <w:t>84</w:t>
        </w:r>
        <w:r>
          <w:fldChar w:fldCharType="end"/>
        </w:r>
      </w:hyperlink>
    </w:p>
    <w:p>
      <w:pPr>
        <w:pStyle w:val="TOC2"/>
        <w:tabs>
          <w:tab w:val="right" w:leader="dot" w:pos="8306"/>
        </w:tabs>
      </w:pPr>
      <w:hyperlink w:anchor="_Toc1786" w:history="1">
        <w:r>
          <w:rPr>
            <w:rFonts w:ascii="仿宋" w:eastAsia="仿宋" w:hAnsi="仿宋" w:cs="仿宋" w:hint="eastAsia"/>
            <w:lang w:eastAsia="zh-CN"/>
          </w:rPr>
          <w:t>(三)、质量管理体系文件</w:t>
        </w:r>
        <w:r>
          <w:tab/>
        </w:r>
        <w:r>
          <w:fldChar w:fldCharType="begin"/>
        </w:r>
        <w:r>
          <w:instrText xml:space="preserve"> PAGEREF _Toc1786 \h </w:instrText>
        </w:r>
        <w:r>
          <w:fldChar w:fldCharType="separate"/>
        </w:r>
        <w:r>
          <w:t>85</w:t>
        </w:r>
        <w:r>
          <w:fldChar w:fldCharType="end"/>
        </w:r>
      </w:hyperlink>
    </w:p>
    <w:p>
      <w:pPr>
        <w:pStyle w:val="TOC2"/>
        <w:tabs>
          <w:tab w:val="right" w:leader="dot" w:pos="8306"/>
        </w:tabs>
      </w:pPr>
      <w:hyperlink w:anchor="_Toc3489" w:history="1">
        <w:r>
          <w:rPr>
            <w:rFonts w:ascii="仿宋" w:eastAsia="仿宋" w:hAnsi="仿宋" w:cs="仿宋" w:hint="eastAsia"/>
            <w:lang w:eastAsia="zh-CN"/>
          </w:rPr>
          <w:t>(四)、质量培训与教育</w:t>
        </w:r>
        <w:r>
          <w:tab/>
        </w:r>
        <w:r>
          <w:fldChar w:fldCharType="begin"/>
        </w:r>
        <w:r>
          <w:instrText xml:space="preserve"> PAGEREF _Toc3489 \h </w:instrText>
        </w:r>
        <w:r>
          <w:fldChar w:fldCharType="separate"/>
        </w:r>
        <w:r>
          <w:t>88</w:t>
        </w:r>
        <w:r>
          <w:fldChar w:fldCharType="end"/>
        </w:r>
      </w:hyperlink>
    </w:p>
    <w:p>
      <w:pPr>
        <w:pStyle w:val="TOC2"/>
        <w:tabs>
          <w:tab w:val="right" w:leader="dot" w:pos="8306"/>
        </w:tabs>
      </w:pPr>
      <w:hyperlink w:anchor="_Toc2583" w:history="1">
        <w:r>
          <w:rPr>
            <w:rFonts w:ascii="仿宋" w:eastAsia="仿宋" w:hAnsi="仿宋" w:cs="仿宋" w:hint="eastAsia"/>
            <w:lang w:eastAsia="zh-CN"/>
          </w:rPr>
          <w:t>(五)、质量审核与评价</w:t>
        </w:r>
        <w:r>
          <w:tab/>
        </w:r>
        <w:r>
          <w:fldChar w:fldCharType="begin"/>
        </w:r>
        <w:r>
          <w:instrText xml:space="preserve"> PAGEREF _Toc2583 \h </w:instrText>
        </w:r>
        <w:r>
          <w:fldChar w:fldCharType="separate"/>
        </w:r>
        <w:r>
          <w:t>89</w:t>
        </w:r>
        <w:r>
          <w:fldChar w:fldCharType="end"/>
        </w:r>
      </w:hyperlink>
    </w:p>
    <w:p>
      <w:pPr>
        <w:pStyle w:val="TOC2"/>
        <w:tabs>
          <w:tab w:val="right" w:leader="dot" w:pos="8306"/>
        </w:tabs>
      </w:pPr>
      <w:hyperlink w:anchor="_Toc24355" w:history="1">
        <w:r>
          <w:rPr>
            <w:rFonts w:ascii="仿宋" w:eastAsia="仿宋" w:hAnsi="仿宋" w:cs="仿宋" w:hint="eastAsia"/>
            <w:lang w:eastAsia="zh-CN"/>
          </w:rPr>
          <w:t>(六)、不符合与纠正措施</w:t>
        </w:r>
        <w:r>
          <w:tab/>
        </w:r>
        <w:r>
          <w:fldChar w:fldCharType="begin"/>
        </w:r>
        <w:r>
          <w:instrText xml:space="preserve"> PAGEREF _Toc24355 \h </w:instrText>
        </w:r>
        <w:r>
          <w:fldChar w:fldCharType="separate"/>
        </w:r>
        <w:r>
          <w:t>90</w:t>
        </w:r>
        <w:r>
          <w:fldChar w:fldCharType="end"/>
        </w:r>
      </w:hyperlink>
    </w:p>
    <w:p>
      <w:pPr>
        <w:pStyle w:val="TOC1"/>
        <w:tabs>
          <w:tab w:val="right" w:leader="dot" w:pos="8306"/>
        </w:tabs>
      </w:pPr>
      <w:hyperlink w:anchor="_Toc19878" w:history="1">
        <w:r>
          <w:rPr>
            <w:rFonts w:ascii="仿宋" w:eastAsia="仿宋" w:hAnsi="仿宋" w:cs="仿宋" w:hint="eastAsia"/>
            <w:lang w:eastAsia="zh-CN"/>
          </w:rPr>
          <w:t>十六、IT运维项目治理与监督</w:t>
        </w:r>
        <w:r>
          <w:tab/>
        </w:r>
        <w:r>
          <w:fldChar w:fldCharType="begin"/>
        </w:r>
        <w:r>
          <w:instrText xml:space="preserve"> PAGEREF _Toc19878 \h </w:instrText>
        </w:r>
        <w:r>
          <w:fldChar w:fldCharType="separate"/>
        </w:r>
        <w:r>
          <w:t>91</w:t>
        </w:r>
        <w:r>
          <w:fldChar w:fldCharType="end"/>
        </w:r>
      </w:hyperlink>
    </w:p>
    <w:p>
      <w:pPr>
        <w:pStyle w:val="TOC2"/>
        <w:tabs>
          <w:tab w:val="right" w:leader="dot" w:pos="8306"/>
        </w:tabs>
      </w:pPr>
      <w:hyperlink w:anchor="_Toc4703" w:history="1">
        <w:r>
          <w:rPr>
            <w:rFonts w:ascii="仿宋" w:eastAsia="仿宋" w:hAnsi="仿宋" w:cs="仿宋" w:hint="eastAsia"/>
            <w:lang w:eastAsia="zh-CN"/>
          </w:rPr>
          <w:t>(一)、IT运维项目治理结构</w:t>
        </w:r>
        <w:r>
          <w:tab/>
        </w:r>
        <w:r>
          <w:fldChar w:fldCharType="begin"/>
        </w:r>
        <w:r>
          <w:instrText xml:space="preserve"> PAGEREF _Toc4703 \h </w:instrText>
        </w:r>
        <w:r>
          <w:fldChar w:fldCharType="separate"/>
        </w:r>
        <w:r>
          <w:t>91</w:t>
        </w:r>
        <w:r>
          <w:fldChar w:fldCharType="end"/>
        </w:r>
      </w:hyperlink>
    </w:p>
    <w:p>
      <w:pPr>
        <w:pStyle w:val="TOC2"/>
        <w:tabs>
          <w:tab w:val="right" w:leader="dot" w:pos="8306"/>
        </w:tabs>
      </w:pPr>
      <w:hyperlink w:anchor="_Toc18396" w:history="1">
        <w:r>
          <w:rPr>
            <w:rFonts w:ascii="仿宋" w:eastAsia="仿宋" w:hAnsi="仿宋" w:cs="仿宋" w:hint="eastAsia"/>
            <w:lang w:eastAsia="zh-CN"/>
          </w:rPr>
          <w:t>(二)、监督与审计</w:t>
        </w:r>
        <w:r>
          <w:tab/>
        </w:r>
        <w:r>
          <w:fldChar w:fldCharType="begin"/>
        </w:r>
        <w:r>
          <w:instrText xml:space="preserve"> PAGEREF _Toc18396 \h </w:instrText>
        </w:r>
        <w:r>
          <w:fldChar w:fldCharType="separate"/>
        </w:r>
        <w:r>
          <w:t>92</w:t>
        </w:r>
        <w:r>
          <w:fldChar w:fldCharType="end"/>
        </w:r>
      </w:hyperlink>
    </w:p>
    <w:p>
      <w:pPr>
        <w:pStyle w:val="TOC1"/>
        <w:tabs>
          <w:tab w:val="right" w:leader="dot" w:pos="8306"/>
        </w:tabs>
      </w:pPr>
      <w:hyperlink w:anchor="_Toc16153" w:history="1">
        <w:r>
          <w:rPr>
            <w:rFonts w:ascii="仿宋" w:eastAsia="仿宋" w:hAnsi="仿宋" w:cs="仿宋" w:hint="eastAsia"/>
            <w:lang w:eastAsia="zh-CN"/>
          </w:rPr>
          <w:t>十七、IT运维项目实施时间节点</w:t>
        </w:r>
        <w:r>
          <w:tab/>
        </w:r>
        <w:r>
          <w:fldChar w:fldCharType="begin"/>
        </w:r>
        <w:r>
          <w:instrText xml:space="preserve"> PAGEREF _Toc16153 \h </w:instrText>
        </w:r>
        <w:r>
          <w:fldChar w:fldCharType="separate"/>
        </w:r>
        <w:r>
          <w:t>94</w:t>
        </w:r>
        <w:r>
          <w:fldChar w:fldCharType="end"/>
        </w:r>
      </w:hyperlink>
    </w:p>
    <w:p>
      <w:pPr>
        <w:pStyle w:val="TOC2"/>
        <w:tabs>
          <w:tab w:val="right" w:leader="dot" w:pos="8306"/>
        </w:tabs>
      </w:pPr>
      <w:hyperlink w:anchor="_Toc27188" w:history="1">
        <w:r>
          <w:rPr>
            <w:rFonts w:ascii="仿宋" w:eastAsia="仿宋" w:hAnsi="仿宋" w:cs="仿宋" w:hint="eastAsia"/>
            <w:lang w:eastAsia="zh-CN"/>
          </w:rPr>
          <w:t>(一)、IT运维项目启动阶段时间节点</w:t>
        </w:r>
        <w:r>
          <w:tab/>
        </w:r>
        <w:r>
          <w:fldChar w:fldCharType="begin"/>
        </w:r>
        <w:r>
          <w:instrText xml:space="preserve"> PAGEREF _Toc27188 \h </w:instrText>
        </w:r>
        <w:r>
          <w:fldChar w:fldCharType="separate"/>
        </w:r>
        <w:r>
          <w:t>94</w:t>
        </w:r>
        <w:r>
          <w:fldChar w:fldCharType="end"/>
        </w:r>
      </w:hyperlink>
    </w:p>
    <w:p>
      <w:pPr>
        <w:pStyle w:val="TOC2"/>
        <w:tabs>
          <w:tab w:val="right" w:leader="dot" w:pos="8306"/>
        </w:tabs>
      </w:pPr>
      <w:hyperlink w:anchor="_Toc28322" w:history="1">
        <w:r>
          <w:rPr>
            <w:rFonts w:ascii="仿宋" w:eastAsia="仿宋" w:hAnsi="仿宋" w:cs="仿宋" w:hint="eastAsia"/>
            <w:lang w:eastAsia="zh-CN"/>
          </w:rPr>
          <w:t>(二)、IT运维项目执行阶段时间节点</w:t>
        </w:r>
        <w:r>
          <w:tab/>
        </w:r>
        <w:r>
          <w:fldChar w:fldCharType="begin"/>
        </w:r>
        <w:r>
          <w:instrText xml:space="preserve"> PAGEREF _Toc28322 \h </w:instrText>
        </w:r>
        <w:r>
          <w:fldChar w:fldCharType="separate"/>
        </w:r>
        <w:r>
          <w:t>95</w:t>
        </w:r>
        <w:r>
          <w:fldChar w:fldCharType="end"/>
        </w:r>
      </w:hyperlink>
    </w:p>
    <w:p>
      <w:pPr>
        <w:pStyle w:val="TOC2"/>
        <w:tabs>
          <w:tab w:val="right" w:leader="dot" w:pos="8306"/>
        </w:tabs>
      </w:pPr>
      <w:hyperlink w:anchor="_Toc26505" w:history="1">
        <w:r>
          <w:rPr>
            <w:rFonts w:ascii="仿宋" w:eastAsia="仿宋" w:hAnsi="仿宋" w:cs="仿宋" w:hint="eastAsia"/>
            <w:lang w:eastAsia="zh-CN"/>
          </w:rPr>
          <w:t>(三)、IT运维项目完成阶段时间节点</w:t>
        </w:r>
        <w:r>
          <w:tab/>
        </w:r>
        <w:r>
          <w:fldChar w:fldCharType="begin"/>
        </w:r>
        <w:r>
          <w:instrText xml:space="preserve"> PAGEREF _Toc26505 \h </w:instrText>
        </w:r>
        <w:r>
          <w:fldChar w:fldCharType="separate"/>
        </w:r>
        <w:r>
          <w:t>96</w:t>
        </w:r>
        <w:r>
          <w:fldChar w:fldCharType="end"/>
        </w:r>
      </w:hyperlink>
    </w:p>
    <w:p>
      <w:pPr>
        <w:pStyle w:val="TOC1"/>
        <w:tabs>
          <w:tab w:val="right" w:leader="dot" w:pos="8306"/>
        </w:tabs>
      </w:pPr>
      <w:hyperlink w:anchor="_Toc25581" w:history="1">
        <w:r>
          <w:rPr>
            <w:rFonts w:ascii="仿宋" w:eastAsia="仿宋" w:hAnsi="仿宋" w:cs="仿宋" w:hint="eastAsia"/>
            <w:lang w:eastAsia="zh-CN"/>
          </w:rPr>
          <w:t>十八、IT运维项目变更管理</w:t>
        </w:r>
        <w:r>
          <w:tab/>
        </w:r>
        <w:r>
          <w:fldChar w:fldCharType="begin"/>
        </w:r>
        <w:r>
          <w:instrText xml:space="preserve"> PAGEREF _Toc25581 \h </w:instrText>
        </w:r>
        <w:r>
          <w:fldChar w:fldCharType="separate"/>
        </w:r>
        <w:r>
          <w:t>97</w:t>
        </w:r>
        <w:r>
          <w:fldChar w:fldCharType="end"/>
        </w:r>
      </w:hyperlink>
    </w:p>
    <w:p>
      <w:pPr>
        <w:pStyle w:val="TOC2"/>
        <w:tabs>
          <w:tab w:val="right" w:leader="dot" w:pos="8306"/>
        </w:tabs>
      </w:pPr>
      <w:hyperlink w:anchor="_Toc3176" w:history="1">
        <w:r>
          <w:rPr>
            <w:rFonts w:ascii="仿宋" w:eastAsia="仿宋" w:hAnsi="仿宋" w:cs="仿宋" w:hint="eastAsia"/>
            <w:lang w:eastAsia="zh-CN"/>
          </w:rPr>
          <w:t>(一)、变更申请与评估</w:t>
        </w:r>
        <w:r>
          <w:tab/>
        </w:r>
        <w:r>
          <w:fldChar w:fldCharType="begin"/>
        </w:r>
        <w:r>
          <w:instrText xml:space="preserve"> PAGEREF _Toc3176 \h </w:instrText>
        </w:r>
        <w:r>
          <w:fldChar w:fldCharType="separate"/>
        </w:r>
        <w:r>
          <w:t>97</w:t>
        </w:r>
        <w:r>
          <w:fldChar w:fldCharType="end"/>
        </w:r>
      </w:hyperlink>
    </w:p>
    <w:p>
      <w:pPr>
        <w:pStyle w:val="TOC2"/>
        <w:tabs>
          <w:tab w:val="right" w:leader="dot" w:pos="8306"/>
        </w:tabs>
      </w:pPr>
      <w:hyperlink w:anchor="_Toc303" w:history="1">
        <w:r>
          <w:rPr>
            <w:rFonts w:ascii="仿宋" w:eastAsia="仿宋" w:hAnsi="仿宋" w:cs="仿宋" w:hint="eastAsia"/>
            <w:lang w:eastAsia="zh-CN"/>
          </w:rPr>
          <w:t>(二)、变更实施与控制</w:t>
        </w:r>
        <w:r>
          <w:tab/>
        </w:r>
        <w:r>
          <w:fldChar w:fldCharType="begin"/>
        </w:r>
        <w:r>
          <w:instrText xml:space="preserve"> PAGEREF _Toc303 \h </w:instrText>
        </w:r>
        <w:r>
          <w:fldChar w:fldCharType="separate"/>
        </w:r>
        <w:r>
          <w:t>97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44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929"/>
      <w:r>
        <w:rPr>
          <w:rFonts w:ascii="仿宋" w:eastAsia="仿宋" w:hAnsi="仿宋" w:cs="仿宋" w:hint="eastAsia"/>
          <w:sz w:val="28"/>
          <w:lang w:eastAsia="zh-CN"/>
        </w:rPr>
        <w:t>一、IT运维项目绩效评估</w:t>
      </w:r>
      <w:bookmarkEnd w:id="2"/>
    </w:p>
    <w:p>
      <w:pPr>
        <w:pStyle w:val="Heading2"/>
        <w:rPr>
          <w:rFonts w:ascii="仿宋" w:eastAsia="仿宋" w:hAnsi="仿宋" w:cs="仿宋" w:hint="eastAsia"/>
          <w:lang w:eastAsia="zh-CN"/>
        </w:rPr>
      </w:pPr>
      <w:bookmarkStart w:id="3" w:name="_Toc11480"/>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在IT运维项目中，我们设计了一套全面的绩效评估指标，以确保IT运维项目的可控和成功交付。这些指标跨足IT运维项目目标、成本、进度和质量等多个维度，为我们提供了全面洞察IT运维项目的健康状况。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IT运维项目目标达成率是我们关注的首要指标。我们设定了明确的目标，并通过定期监测和评估，迅速发现并应对潜在的目标偏差。这为IT运维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成本绩效是另一个核心关注点。通过实际成本与预算成本的对比分析，我们深入了解成本差异的原因，及时调整资源分配，保持IT运维项目在经济效益方面的合理水平。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IT运维项目进度作为关键的绩效指标之一，得到了精心的关注。我们制定了详细的IT运维项目进度计划，并设立了进度符合度指标，确保实际进度与计划进度保持一致。这使我们能够快速发现和解决潜在的进度问题，保持IT运维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IT运维项目绩效的不可或缺的一环。我们引入了一系列的质量标准和客户满意度指标，以确保IT运维项目交付的成果在质量上达到或超越预期水平。通过持续监测这些指标，我们努力提升IT运维项目整体质量水平，为IT运维项目的成功交付提供有力保障。通过这些科学且全面的绩效评估，我们能够更好地引导IT运维项目的持续改进，确保IT运维项目目标的顺利达成。</w:t>
      </w:r>
    </w:p>
    <w:p>
      <w:pPr>
        <w:pStyle w:val="Heading2"/>
        <w:ind w:firstLine="560" w:firstLineChars="200"/>
        <w:rPr>
          <w:rFonts w:ascii="仿宋" w:eastAsia="仿宋" w:hAnsi="仿宋" w:cs="仿宋" w:hint="eastAsia"/>
          <w:sz w:val="28"/>
          <w:lang w:eastAsia="zh-CN"/>
        </w:rPr>
      </w:pPr>
      <w:bookmarkStart w:id="4" w:name="_Toc654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绩效评估是IT运维项目中的关键环节，为确保IT运维项目达到预期目标，我们采用了多层次、多维度的绩效评估方法。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IT运维项目的战略目标对齐，确保每个决策和行动都与IT运维项目整体目标保持一致。团队会定期召开战略对齐会议，审视当前工作与IT运维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IT运维项目进度、质量、成本和风险等方面。这些指标通过数据收集和分析，为IT运维项目管理团队提供了客观的评估依据。例如，我们通过IT运维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绩效评估不仅仅停留在IT运维项目内部，还考虑了IT运维项目对外部环境的影响。我们定期进行干系人满意度调查，以了解各利益相关方对IT运维项目的期望和满意度，并及时做出调整。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这种多层次、多角度的绩效评估方法，使得我们能够全面了解IT运维项目的运行状态，及时做出调整，确保IT运维项目在不断变化的环境中保持稳健前行。</w:t>
      </w:r>
    </w:p>
    <w:p>
      <w:pPr>
        <w:pStyle w:val="Heading2"/>
        <w:ind w:firstLine="560" w:firstLineChars="200"/>
        <w:rPr>
          <w:rFonts w:ascii="仿宋" w:eastAsia="仿宋" w:hAnsi="仿宋" w:cs="仿宋" w:hint="eastAsia"/>
          <w:sz w:val="28"/>
          <w:lang w:eastAsia="zh-CN"/>
        </w:rPr>
      </w:pPr>
      <w:bookmarkStart w:id="5" w:name="_Toc18269"/>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为了确保IT运维项目的有效管理和不断优化，我们采用了精心设计的绩效评估周期。这个周期旨在实现灵活、实时和全面的评估，以适应IT运维项目执行中的各种挑战。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IT运维项目的不同需求，分为短期、中期和长期。短期评估关注每个迭代或工作周期，以及时发现和解决当前任务中的问题。中期评估涵盖几个迭代，深入了解整体IT运维项目的趋势和性能。长期评估则着眼于整个IT运维项目阶段，确保IT运维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IT运维项目管理工具和协作平台，团队成员能够随时更新和分享IT运维项目数据。这种实时性的反馈机制使我们能够及时察觉潜在问题，快速调整，保持IT运维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IT运维项目的决策制定密不可分。每个周期的IT运维项目回顾会议成为集体总结经验、识别问题深层次原因并找到创新解决方案的平台。这种定期的反思与调整机制使IT运维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0394"/>
      <w:r>
        <w:rPr>
          <w:rFonts w:ascii="仿宋" w:eastAsia="仿宋" w:hAnsi="仿宋" w:cs="仿宋" w:hint="eastAsia"/>
          <w:sz w:val="28"/>
          <w:lang w:eastAsia="zh-CN"/>
        </w:rPr>
        <w:t>二、IT运维项目可持续发展</w:t>
      </w:r>
      <w:bookmarkEnd w:id="6"/>
    </w:p>
    <w:p>
      <w:pPr>
        <w:pStyle w:val="Heading2"/>
        <w:rPr>
          <w:rFonts w:ascii="仿宋" w:eastAsia="仿宋" w:hAnsi="仿宋" w:cs="仿宋" w:hint="eastAsia"/>
          <w:lang w:eastAsia="zh-CN"/>
        </w:rPr>
      </w:pPr>
      <w:bookmarkStart w:id="7" w:name="_Toc16492"/>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IT运维项目中，IT运维项目团队着眼于未来，明确了可持续发展的战略方向。制定的具体可持续发展目标包括降低资源使用、采用环保技术、最大化社会效益等。这一步骤不仅有助于IT运维项目在环保和社会责任方面达到最高标准，也为未来提供了明确的指引，确保IT运维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可持续实践的融入IT运维项目管理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IT运维项目管理周期。从IT运维项目规划开始，IT运维项目团队就考虑了环境和社会的因素。在执行阶段，IT运维项目团队积极推动绿色技术的应用，优化资源利用。此外，关注员工的社会责任，通过培训和沟通活动提高员工对可持续发展的认知，使他们能够在日常工作中践行可持续实践。这些举措不仅为IT运维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5675"/>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扎根于IT运维项目的可持续发展理念，我们深信环保与社会责任是IT运维项目成功的关键支柱。在IT运维项目的每一步，我们都致力于通过创新和实践，履行对环境和社会的坚定责任。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IT运维项目团队通过引入先进的环保技术、建立高效的废物处理系统以及推动能源节约措施，积极履行环保责任。定期的环保监测和评估确保IT运维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IT运维项目不仅致力于自身可持续发展，还注重对社会的回馈。通过支持社区IT运维项目、参与慈善事业、提供培训机会等方式，IT运维项目积极履行社会责任。与当地社区建立积极互动，关注员工的工作与生活平衡，以及员工的身心健康，是IT运维项目在社会责任层面的关键举措。这样的实践不仅增强了IT运维项目在社会中的声誉，也促进了社会的共同繁荣。</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9" w:name="_Toc3548"/>
      <w:r>
        <w:rPr>
          <w:rFonts w:ascii="仿宋" w:eastAsia="仿宋" w:hAnsi="仿宋" w:cs="仿宋" w:hint="eastAsia"/>
          <w:sz w:val="28"/>
          <w:lang w:eastAsia="zh-CN"/>
        </w:rPr>
        <w:t>三、IT运维项目建设单位说明</w:t>
      </w:r>
      <w:bookmarkEnd w:id="9"/>
    </w:p>
    <w:p>
      <w:pPr>
        <w:pStyle w:val="Heading2"/>
        <w:rPr>
          <w:rFonts w:ascii="仿宋" w:eastAsia="仿宋" w:hAnsi="仿宋" w:cs="仿宋" w:hint="eastAsia"/>
          <w:lang w:eastAsia="zh-CN"/>
        </w:rPr>
      </w:pPr>
      <w:bookmarkStart w:id="10" w:name="_Toc18346"/>
      <w:r>
        <w:rPr>
          <w:rFonts w:ascii="仿宋" w:eastAsia="仿宋" w:hAnsi="仿宋" w:cs="仿宋" w:hint="eastAsia"/>
          <w:lang w:eastAsia="zh-CN"/>
        </w:rPr>
        <w:t>(一)、IT运维项目承办单位基本情况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21641"/>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IT运维项目承办单位的XXXX，我们着眼于实现可持续的经济效益。通过技术创新和解决方案的提供，公司预计在IT运维项目执行期间将获得可观的收入增长。这一收入来源主要包括IT运维项目交付、技术服务和解决方案的销售。</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同时，我们注重成本控制和效率提升，以确保IT运维项目的可持续盈利。透过精细的管理和资源优化，公司期望实现IT运维项目利润最大化。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IT运维项目实施进行全面的投资评估，包括IT运维项目启动阶段的资金投入和后续运营成本。通过对IT运维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IT运维项目实施过程中具备足够的资金流动性，公司将进行详尽的现金流分析。这包括资金需求的合理预测、IT运维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26692"/>
      <w:r>
        <w:rPr>
          <w:rFonts w:ascii="仿宋" w:eastAsia="仿宋" w:hAnsi="仿宋" w:cs="仿宋" w:hint="eastAsia"/>
          <w:sz w:val="28"/>
          <w:lang w:eastAsia="zh-CN"/>
        </w:rPr>
        <w:t>四、IT运维项目选址可行性分析</w:t>
      </w:r>
      <w:bookmarkEnd w:id="12"/>
    </w:p>
    <w:p>
      <w:pPr>
        <w:pStyle w:val="Heading2"/>
        <w:rPr>
          <w:rFonts w:ascii="仿宋" w:eastAsia="仿宋" w:hAnsi="仿宋" w:cs="仿宋" w:hint="eastAsia"/>
          <w:lang w:eastAsia="zh-CN"/>
        </w:rPr>
      </w:pPr>
      <w:bookmarkStart w:id="13" w:name="_Toc640"/>
      <w:r>
        <w:rPr>
          <w:rFonts w:ascii="仿宋" w:eastAsia="仿宋" w:hAnsi="仿宋" w:cs="仿宋" w:hint="eastAsia"/>
          <w:lang w:eastAsia="zh-CN"/>
        </w:rPr>
        <w:t>(一)、IT运维项目选址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该IT运维项目选址位于XX省XX市XX区XXX街道</w:t>
      </w:r>
    </w:p>
    <w:p>
      <w:pPr>
        <w:pStyle w:val="Heading2"/>
        <w:ind w:firstLine="560" w:firstLineChars="200"/>
        <w:rPr>
          <w:rFonts w:ascii="仿宋" w:eastAsia="仿宋" w:hAnsi="仿宋" w:cs="仿宋" w:hint="eastAsia"/>
          <w:sz w:val="28"/>
          <w:lang w:eastAsia="zh-CN"/>
        </w:rPr>
      </w:pPr>
      <w:bookmarkStart w:id="14" w:name="_Toc26164"/>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征地面积： IT运维项目的征地面积将根据IT运维项目的实际规模和需求进行精确规划。具体面积XXX平方米，旨在确保IT运维项目不仅能够满足当前的发展需求，还能够预留空间以适应未来的扩展。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净用地面积是在征地面积基础上去除不可利用面积后的实际可开发用地。具体面积XXX平方米，考虑到环保、交通、安全等多方面因素，以确保IT运维项目在整体利用效率上达到最优。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IT运维项目计划建设的建筑总规模具体面积XXX平方米。这一规模的确定综合考虑了IT运维项目的性质、规模，以及城市规划的相关要求，确保建筑布局与周边环境协调一致。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绿地率是IT运维项目用地中被规划为绿地的比例。具体面积XXX平方米，旨在通过合理规划绿地，改善IT运维项目周边环境，提升居民生活质量，并符合城市整体绿化规划。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容积率是用地上可以建设的建筑总体积与用地面积之比。具体面积XXX，通过合理的容积率规划，确保IT运维项目建筑规模与周边环境和谐共生。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确保IT运维项目选址与当地城市规划相一致，具体面积XXX平方米。通过与城市规划部门深入沟通，确保IT运维项目不仅符合城市的整体发展方向，还能够融入城市的发展布局，为城市的长远发展贡献力量。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充分了解并确保IT运维项目选址符合当地产业政策，具体面积XXX平方米。这包括IT运维项目对当地经济的促进作用，以及对相关产业的带动效应，确保IT运维项目与地方政府的产业政策保持一致，促进共赢合作。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用地总体要求必须符合环保和可持续发展的原则，具体面积XXX平方米。通过采用绿色建筑设计、节能减排等措施，确保IT运维项目在建设和运营过程中对环境的影响最小化，达到可持续发展的要求。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确保IT运维项目选址具备必要的公共设施配套，具体面积XXX平方米。这包括交通便利性、教育、医疗等基础设施，以提高居民生活品质，使得IT运维项目选址更具吸引力。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考虑用地总体要求对当地社会稳定性的影响，具体面积XXX平方米。通过深入了解当地社区反馈，确保IT运维项目的选址和建设过程对当地社会和谐稳定产生积极作用。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IT运维项目选址不仅符合法规和规划，还在实际操作中具有可行性。这一全面规划将为IT运维项目的成功实施提供坚实的基础，确保IT运维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9406"/>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IT运维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IT运维项目的设备规划和空间设计中，我们将采取灵活设备布局的措施。设备布局将根据实际需求进行灵活设计，避免不必要的浪费。通过合理规划设备摆放位置，我们将提高设备的利用率，减少设备间距，以确保IT运维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IT运维项目内部引入共享设施的概念，例如共享会议室、办公区等。通过这种方式，我们可以减少对资源的重复建设，提高资源共享效率，从而减小IT运维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2561"/>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 在IT运维项目的总图布置中，我们将不同功能区域进行明确的规划，以最大程度满足IT运维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9856"/>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我们首先关注市场因素，包括潜在客户分布、竞争对手位置、市场需求等。通过深入的市场调研，我们能够更准确地评估选址对于市场开拓和产品销售的影响，确保IT运维项目能够在有利的市场环境中蓬勃发展。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IT运维项目对环境的影响是综合评价的重要因素之一。我们将详细考虑选址周边的自然环境、生态保护区、水源地等情况，确保IT运维项目的建设和运营对环境影响最小化，并符合当地的环保法规标准。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对选址的评价还需充分考虑当地政府的产业政策和法规。我们将详细了解IT运维项目所在地的相关政策，确保IT运维项目的规划和运营与当地法规相符，降低不必要的法律风险。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考虑到社会稳定性对企业运营的重要性，我们将评估选址地区的社会安全情况、劳工关系、社区反馈等方面，以确保IT运维项目的建设和运营不会受到社会稳定性的负面影响。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最后，我们将综合考虑用地成本，包括土地购置费用、土地开发成本等。通过对用地成本的详细评估，我们能够做出更为精确的经济效益分析，为IT运维项目的投资决策提供有力支持。</w:t>
      </w:r>
    </w:p>
    <w:p>
      <w:pPr>
        <w:pStyle w:val="Heading1"/>
        <w:ind w:firstLine="560" w:firstLineChars="200"/>
        <w:rPr>
          <w:rFonts w:ascii="仿宋" w:eastAsia="仿宋" w:hAnsi="仿宋" w:cs="仿宋" w:hint="eastAsia"/>
          <w:sz w:val="28"/>
          <w:lang w:eastAsia="zh-CN"/>
        </w:rPr>
      </w:pPr>
      <w:bookmarkStart w:id="18" w:name="_Toc24640"/>
      <w:r>
        <w:rPr>
          <w:rFonts w:ascii="仿宋" w:eastAsia="仿宋" w:hAnsi="仿宋" w:cs="仿宋" w:hint="eastAsia"/>
          <w:sz w:val="28"/>
          <w:lang w:eastAsia="zh-CN"/>
        </w:rPr>
        <w:t>五、IT运维项目概论</w:t>
      </w:r>
      <w:bookmarkEnd w:id="18"/>
    </w:p>
    <w:p>
      <w:pPr>
        <w:pStyle w:val="Heading2"/>
        <w:rPr>
          <w:rFonts w:ascii="仿宋" w:eastAsia="仿宋" w:hAnsi="仿宋" w:cs="仿宋" w:hint="eastAsia"/>
          <w:lang w:eastAsia="zh-CN"/>
        </w:rPr>
      </w:pPr>
      <w:bookmarkStart w:id="19" w:name="_Toc1996"/>
      <w:r>
        <w:rPr>
          <w:rFonts w:ascii="仿宋" w:eastAsia="仿宋" w:hAnsi="仿宋" w:cs="仿宋" w:hint="eastAsia"/>
          <w:lang w:eastAsia="zh-CN"/>
        </w:rPr>
        <w:t>(一)、IT运维项目概况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IT运维项目的起源追溯至对市场的深入洞察。市场的不断演变与变革为IT运维项目提供了难得的机遇。当前市场存在的需求缺口和变革的大环境共同构成了IT运维项目的背景。这个IT运维项目旨在充分利用市场机遇，填补行业中尚未满足的需求，为客户提供全新的解决方案。市场的变革和需求的增长使得这个IT运维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IT运维项目名称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IT运维项目正式命名为IT运维。这个名称不仅仅是一个标识，更代表了IT运维项目的核心理念和愿景。它蕴含着IT运维项目所要解决问题的关键字，具有强烈的表达和辨识度，为IT运维项目树立了鲜明的品牌形象。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IT运维项目目标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IT运维项目的核心目标是提供一种全新、高效的解决方案，满足客户日益增长的需求。IT运维项目追求的不仅仅是满足市场需求，更是在市场中获得卓越的竞争优势。通过不断提升产品或服务的质量和创新水平，IT运维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IT运维项目范围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IT运维项目全面涵盖了产品研发、制造、市场推广和售后服务，确保从产品设计到最终用户体验的全方位关注。这一全面的IT运维项目范围是为了确保IT运维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IT运维项目时间表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IT运维项目计划在未来18个月内完成，包括研发、测试、市场试点和正式推出等不同阶段。这个时间表的合理设计是为了确保IT运维项目各个阶段的顺利推进，以便按时交付高质量的成果。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IT运维项目预算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IT运维项目总预算估算为XX百万美元，主要分配在研发、市场推广、人员培训和运营等方面。这一充足的预算为IT运维项目提供了充足的资源，确保IT运维项目在各个方面都能取得优异的表现。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IT运维项目风险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IT运维项目可能面临的风险包括市场接受度低、技术难题、竞争激烈等。IT运维项目团队已经制定了相应的风险应对计划，通过前瞻性的风险管理，确保IT运维项目在面对不确定性时能够迅速做出应对。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IT运维项目团队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IT运维项目汇聚了一支经验丰富、多领域专业素养的核心团队，确保IT运维项目在各个方面都能拥有高水平的执行力。团队的协同作战是IT运维项目成功的关键因素之一。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IT运维项目背景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IT运维项目的背景根植于市场对更高效、创新产品的渴望，同时也受到科技发展对行业格局的深刻改变的影响。这为IT运维项目提供了广阔的发展空间和市场需求。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IT运维项目现状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https://d.book118.com/996223011010010103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IT运维项目规划设计方案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IT运维项目规划设计方案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IT运维项目规划设计方案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IT运维项目规划设计方案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IT运维项目规划设计方案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IT运维项目规划设计方案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IT运维项目规划设计方案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IT运维项目规划设计方案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IT运维项目规划设计方案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IT运维项目规划设计方案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IT运维项目规划设计方案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IT运维项目规划设计方案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IT运维项目规划设计方案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IT运维项目规划设计方案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IT运维项目规划设计方案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IT运维项目规划设计方案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IT运维项目规划设计方案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C978B4"/>
    <w:rsid w:val="69C978B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6223011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2024-03-03T03:23:00Z</dcterms:created>
  <dcterms:modified xsi:type="dcterms:W3CDTF">2024-03-03T03:23:56Z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9B279EAF31BE46D9A98E8853BFD30DD4_11</vt:lpwstr>
  </property>
  <property fmtid="{D5CDD505-2E9C-101B-9397-08002B2CF9AE}" pid="3" name="KSOProductBuildVer">
    <vt:lpwstr>2052-12.1.0.16388</vt:lpwstr>
  </property>
</Properties>
</file>