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其他饲养动物项目计划设计方案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01" w:history="1">
        <w:r>
          <w:rPr>
            <w:rFonts w:ascii="仿宋" w:eastAsia="仿宋" w:hAnsi="仿宋" w:cs="仿宋" w:hint="eastAsia"/>
            <w:lang w:eastAsia="zh-CN"/>
          </w:rPr>
          <w:t>序言</w:t>
        </w:r>
        <w:r>
          <w:tab/>
        </w:r>
        <w:r>
          <w:fldChar w:fldCharType="begin"/>
        </w:r>
        <w:r>
          <w:instrText xml:space="preserve"> PAGEREF _Toc17601 \h </w:instrText>
        </w:r>
        <w:r>
          <w:fldChar w:fldCharType="separate"/>
        </w:r>
        <w:r>
          <w:t>3</w:t>
        </w:r>
        <w:r>
          <w:fldChar w:fldCharType="end"/>
        </w:r>
      </w:hyperlink>
    </w:p>
    <w:p>
      <w:pPr>
        <w:pStyle w:val="TOC1"/>
        <w:tabs>
          <w:tab w:val="right" w:leader="dot" w:pos="8306"/>
        </w:tabs>
      </w:pPr>
      <w:hyperlink w:anchor="_Toc7471" w:history="1">
        <w:r>
          <w:rPr>
            <w:rFonts w:ascii="仿宋" w:eastAsia="仿宋" w:hAnsi="仿宋" w:cs="仿宋" w:hint="eastAsia"/>
            <w:lang w:eastAsia="zh-CN"/>
          </w:rPr>
          <w:t>一、市场分析、调研</w:t>
        </w:r>
        <w:r>
          <w:tab/>
        </w:r>
        <w:r>
          <w:fldChar w:fldCharType="begin"/>
        </w:r>
        <w:r>
          <w:instrText xml:space="preserve"> PAGEREF _Toc7471 \h </w:instrText>
        </w:r>
        <w:r>
          <w:fldChar w:fldCharType="separate"/>
        </w:r>
        <w:r>
          <w:t>3</w:t>
        </w:r>
        <w:r>
          <w:fldChar w:fldCharType="end"/>
        </w:r>
      </w:hyperlink>
    </w:p>
    <w:p>
      <w:pPr>
        <w:pStyle w:val="TOC2"/>
        <w:tabs>
          <w:tab w:val="right" w:leader="dot" w:pos="8306"/>
        </w:tabs>
      </w:pPr>
      <w:hyperlink w:anchor="_Toc26326" w:history="1">
        <w:r>
          <w:rPr>
            <w:rFonts w:ascii="仿宋" w:eastAsia="仿宋" w:hAnsi="仿宋" w:cs="仿宋" w:hint="eastAsia"/>
            <w:lang w:eastAsia="zh-CN"/>
          </w:rPr>
          <w:t>(一)、其他饲养动物行业分析</w:t>
        </w:r>
        <w:r>
          <w:tab/>
        </w:r>
        <w:r>
          <w:fldChar w:fldCharType="begin"/>
        </w:r>
        <w:r>
          <w:instrText xml:space="preserve"> PAGEREF _Toc26326 \h </w:instrText>
        </w:r>
        <w:r>
          <w:fldChar w:fldCharType="separate"/>
        </w:r>
        <w:r>
          <w:t>3</w:t>
        </w:r>
        <w:r>
          <w:fldChar w:fldCharType="end"/>
        </w:r>
      </w:hyperlink>
    </w:p>
    <w:p>
      <w:pPr>
        <w:pStyle w:val="TOC2"/>
        <w:tabs>
          <w:tab w:val="right" w:leader="dot" w:pos="8306"/>
        </w:tabs>
      </w:pPr>
      <w:hyperlink w:anchor="_Toc13436" w:history="1">
        <w:r>
          <w:rPr>
            <w:rFonts w:ascii="仿宋" w:eastAsia="仿宋" w:hAnsi="仿宋" w:cs="仿宋" w:hint="eastAsia"/>
            <w:lang w:eastAsia="zh-CN"/>
          </w:rPr>
          <w:t>(二)、其他饲养动物市场分析预测</w:t>
        </w:r>
        <w:r>
          <w:tab/>
        </w:r>
        <w:r>
          <w:fldChar w:fldCharType="begin"/>
        </w:r>
        <w:r>
          <w:instrText xml:space="preserve"> PAGEREF _Toc13436 \h </w:instrText>
        </w:r>
        <w:r>
          <w:fldChar w:fldCharType="separate"/>
        </w:r>
        <w:r>
          <w:t>4</w:t>
        </w:r>
        <w:r>
          <w:fldChar w:fldCharType="end"/>
        </w:r>
      </w:hyperlink>
    </w:p>
    <w:p>
      <w:pPr>
        <w:pStyle w:val="TOC1"/>
        <w:tabs>
          <w:tab w:val="right" w:leader="dot" w:pos="8306"/>
        </w:tabs>
      </w:pPr>
      <w:hyperlink w:anchor="_Toc8557" w:history="1">
        <w:r>
          <w:rPr>
            <w:rFonts w:ascii="仿宋" w:eastAsia="仿宋" w:hAnsi="仿宋" w:cs="仿宋" w:hint="eastAsia"/>
            <w:lang w:eastAsia="zh-CN"/>
          </w:rPr>
          <w:t>二、其他饲养动物项目危机管理</w:t>
        </w:r>
        <w:r>
          <w:tab/>
        </w:r>
        <w:r>
          <w:fldChar w:fldCharType="begin"/>
        </w:r>
        <w:r>
          <w:instrText xml:space="preserve"> PAGEREF _Toc8557 \h </w:instrText>
        </w:r>
        <w:r>
          <w:fldChar w:fldCharType="separate"/>
        </w:r>
        <w:r>
          <w:t>5</w:t>
        </w:r>
        <w:r>
          <w:fldChar w:fldCharType="end"/>
        </w:r>
      </w:hyperlink>
    </w:p>
    <w:p>
      <w:pPr>
        <w:pStyle w:val="TOC2"/>
        <w:tabs>
          <w:tab w:val="right" w:leader="dot" w:pos="8306"/>
        </w:tabs>
      </w:pPr>
      <w:hyperlink w:anchor="_Toc6111" w:history="1">
        <w:r>
          <w:rPr>
            <w:rFonts w:ascii="仿宋" w:eastAsia="仿宋" w:hAnsi="仿宋" w:cs="仿宋" w:hint="eastAsia"/>
            <w:lang w:eastAsia="zh-CN"/>
          </w:rPr>
          <w:t>(一)、危机预警与识别</w:t>
        </w:r>
        <w:r>
          <w:tab/>
        </w:r>
        <w:r>
          <w:fldChar w:fldCharType="begin"/>
        </w:r>
        <w:r>
          <w:instrText xml:space="preserve"> PAGEREF _Toc6111 \h </w:instrText>
        </w:r>
        <w:r>
          <w:fldChar w:fldCharType="separate"/>
        </w:r>
        <w:r>
          <w:t>5</w:t>
        </w:r>
        <w:r>
          <w:fldChar w:fldCharType="end"/>
        </w:r>
      </w:hyperlink>
    </w:p>
    <w:p>
      <w:pPr>
        <w:pStyle w:val="TOC2"/>
        <w:tabs>
          <w:tab w:val="right" w:leader="dot" w:pos="8306"/>
        </w:tabs>
      </w:pPr>
      <w:hyperlink w:anchor="_Toc32740" w:history="1">
        <w:r>
          <w:rPr>
            <w:rFonts w:ascii="仿宋" w:eastAsia="仿宋" w:hAnsi="仿宋" w:cs="仿宋" w:hint="eastAsia"/>
            <w:lang w:eastAsia="zh-CN"/>
          </w:rPr>
          <w:t>(二)、危机应对与恢复</w:t>
        </w:r>
        <w:r>
          <w:tab/>
        </w:r>
        <w:r>
          <w:fldChar w:fldCharType="begin"/>
        </w:r>
        <w:r>
          <w:instrText xml:space="preserve"> PAGEREF _Toc32740 \h </w:instrText>
        </w:r>
        <w:r>
          <w:fldChar w:fldCharType="separate"/>
        </w:r>
        <w:r>
          <w:t>6</w:t>
        </w:r>
        <w:r>
          <w:fldChar w:fldCharType="end"/>
        </w:r>
      </w:hyperlink>
    </w:p>
    <w:p>
      <w:pPr>
        <w:pStyle w:val="TOC1"/>
        <w:tabs>
          <w:tab w:val="right" w:leader="dot" w:pos="8306"/>
        </w:tabs>
      </w:pPr>
      <w:hyperlink w:anchor="_Toc7221" w:history="1">
        <w:r>
          <w:rPr>
            <w:rFonts w:ascii="仿宋" w:eastAsia="仿宋" w:hAnsi="仿宋" w:cs="仿宋" w:hint="eastAsia"/>
            <w:lang w:eastAsia="zh-CN"/>
          </w:rPr>
          <w:t>三、其他饲养动物项目文档管理</w:t>
        </w:r>
        <w:r>
          <w:tab/>
        </w:r>
        <w:r>
          <w:fldChar w:fldCharType="begin"/>
        </w:r>
        <w:r>
          <w:instrText xml:space="preserve"> PAGEREF _Toc7221 \h </w:instrText>
        </w:r>
        <w:r>
          <w:fldChar w:fldCharType="separate"/>
        </w:r>
        <w:r>
          <w:t>7</w:t>
        </w:r>
        <w:r>
          <w:fldChar w:fldCharType="end"/>
        </w:r>
      </w:hyperlink>
    </w:p>
    <w:p>
      <w:pPr>
        <w:pStyle w:val="TOC2"/>
        <w:tabs>
          <w:tab w:val="right" w:leader="dot" w:pos="8306"/>
        </w:tabs>
      </w:pPr>
      <w:hyperlink w:anchor="_Toc26324" w:history="1">
        <w:r>
          <w:rPr>
            <w:rFonts w:ascii="仿宋" w:eastAsia="仿宋" w:hAnsi="仿宋" w:cs="仿宋" w:hint="eastAsia"/>
            <w:lang w:eastAsia="zh-CN"/>
          </w:rPr>
          <w:t>(一)、文档编制与审查</w:t>
        </w:r>
        <w:r>
          <w:tab/>
        </w:r>
        <w:r>
          <w:fldChar w:fldCharType="begin"/>
        </w:r>
        <w:r>
          <w:instrText xml:space="preserve"> PAGEREF _Toc26324 \h </w:instrText>
        </w:r>
        <w:r>
          <w:fldChar w:fldCharType="separate"/>
        </w:r>
        <w:r>
          <w:t>7</w:t>
        </w:r>
        <w:r>
          <w:fldChar w:fldCharType="end"/>
        </w:r>
      </w:hyperlink>
    </w:p>
    <w:p>
      <w:pPr>
        <w:pStyle w:val="TOC2"/>
        <w:tabs>
          <w:tab w:val="right" w:leader="dot" w:pos="8306"/>
        </w:tabs>
      </w:pPr>
      <w:hyperlink w:anchor="_Toc4658" w:history="1">
        <w:r>
          <w:rPr>
            <w:rFonts w:ascii="仿宋" w:eastAsia="仿宋" w:hAnsi="仿宋" w:cs="仿宋" w:hint="eastAsia"/>
            <w:lang w:eastAsia="zh-CN"/>
          </w:rPr>
          <w:t>(二)、文档发布与分发</w:t>
        </w:r>
        <w:r>
          <w:tab/>
        </w:r>
        <w:r>
          <w:fldChar w:fldCharType="begin"/>
        </w:r>
        <w:r>
          <w:instrText xml:space="preserve"> PAGEREF _Toc4658 \h </w:instrText>
        </w:r>
        <w:r>
          <w:fldChar w:fldCharType="separate"/>
        </w:r>
        <w:r>
          <w:t>8</w:t>
        </w:r>
        <w:r>
          <w:fldChar w:fldCharType="end"/>
        </w:r>
      </w:hyperlink>
    </w:p>
    <w:p>
      <w:pPr>
        <w:pStyle w:val="TOC2"/>
        <w:tabs>
          <w:tab w:val="right" w:leader="dot" w:pos="8306"/>
        </w:tabs>
      </w:pPr>
      <w:hyperlink w:anchor="_Toc28825" w:history="1">
        <w:r>
          <w:rPr>
            <w:rFonts w:ascii="仿宋" w:eastAsia="仿宋" w:hAnsi="仿宋" w:cs="仿宋" w:hint="eastAsia"/>
            <w:lang w:eastAsia="zh-CN"/>
          </w:rPr>
          <w:t>(三)、文档存档与归档</w:t>
        </w:r>
        <w:r>
          <w:tab/>
        </w:r>
        <w:r>
          <w:fldChar w:fldCharType="begin"/>
        </w:r>
        <w:r>
          <w:instrText xml:space="preserve"> PAGEREF _Toc28825 \h </w:instrText>
        </w:r>
        <w:r>
          <w:fldChar w:fldCharType="separate"/>
        </w:r>
        <w:r>
          <w:t>9</w:t>
        </w:r>
        <w:r>
          <w:fldChar w:fldCharType="end"/>
        </w:r>
      </w:hyperlink>
    </w:p>
    <w:p>
      <w:pPr>
        <w:pStyle w:val="TOC1"/>
        <w:tabs>
          <w:tab w:val="right" w:leader="dot" w:pos="8306"/>
        </w:tabs>
      </w:pPr>
      <w:hyperlink w:anchor="_Toc27989" w:history="1">
        <w:r>
          <w:rPr>
            <w:rFonts w:ascii="仿宋" w:eastAsia="仿宋" w:hAnsi="仿宋" w:cs="仿宋" w:hint="eastAsia"/>
            <w:lang w:eastAsia="zh-CN"/>
          </w:rPr>
          <w:t>四、其他饲养动物项目绩效评估</w:t>
        </w:r>
        <w:r>
          <w:tab/>
        </w:r>
        <w:r>
          <w:fldChar w:fldCharType="begin"/>
        </w:r>
        <w:r>
          <w:instrText xml:space="preserve"> PAGEREF _Toc27989 \h </w:instrText>
        </w:r>
        <w:r>
          <w:fldChar w:fldCharType="separate"/>
        </w:r>
        <w:r>
          <w:t>11</w:t>
        </w:r>
        <w:r>
          <w:fldChar w:fldCharType="end"/>
        </w:r>
      </w:hyperlink>
    </w:p>
    <w:p>
      <w:pPr>
        <w:pStyle w:val="TOC2"/>
        <w:tabs>
          <w:tab w:val="right" w:leader="dot" w:pos="8306"/>
        </w:tabs>
      </w:pPr>
      <w:hyperlink w:anchor="_Toc17149" w:history="1">
        <w:r>
          <w:rPr>
            <w:rFonts w:ascii="仿宋" w:eastAsia="仿宋" w:hAnsi="仿宋" w:cs="仿宋" w:hint="eastAsia"/>
            <w:lang w:eastAsia="zh-CN"/>
          </w:rPr>
          <w:t>(一)、绩效评估指标</w:t>
        </w:r>
        <w:r>
          <w:tab/>
        </w:r>
        <w:r>
          <w:fldChar w:fldCharType="begin"/>
        </w:r>
        <w:r>
          <w:instrText xml:space="preserve"> PAGEREF _Toc17149 \h </w:instrText>
        </w:r>
        <w:r>
          <w:fldChar w:fldCharType="separate"/>
        </w:r>
        <w:r>
          <w:t>11</w:t>
        </w:r>
        <w:r>
          <w:fldChar w:fldCharType="end"/>
        </w:r>
      </w:hyperlink>
    </w:p>
    <w:p>
      <w:pPr>
        <w:pStyle w:val="TOC2"/>
        <w:tabs>
          <w:tab w:val="right" w:leader="dot" w:pos="8306"/>
        </w:tabs>
      </w:pPr>
      <w:hyperlink w:anchor="_Toc25438" w:history="1">
        <w:r>
          <w:rPr>
            <w:rFonts w:ascii="仿宋" w:eastAsia="仿宋" w:hAnsi="仿宋" w:cs="仿宋" w:hint="eastAsia"/>
            <w:lang w:eastAsia="zh-CN"/>
          </w:rPr>
          <w:t>(二)、绩效评估方法</w:t>
        </w:r>
        <w:r>
          <w:tab/>
        </w:r>
        <w:r>
          <w:fldChar w:fldCharType="begin"/>
        </w:r>
        <w:r>
          <w:instrText xml:space="preserve"> PAGEREF _Toc25438 \h </w:instrText>
        </w:r>
        <w:r>
          <w:fldChar w:fldCharType="separate"/>
        </w:r>
        <w:r>
          <w:t>12</w:t>
        </w:r>
        <w:r>
          <w:fldChar w:fldCharType="end"/>
        </w:r>
      </w:hyperlink>
    </w:p>
    <w:p>
      <w:pPr>
        <w:pStyle w:val="TOC2"/>
        <w:tabs>
          <w:tab w:val="right" w:leader="dot" w:pos="8306"/>
        </w:tabs>
      </w:pPr>
      <w:hyperlink w:anchor="_Toc20316" w:history="1">
        <w:r>
          <w:rPr>
            <w:rFonts w:ascii="仿宋" w:eastAsia="仿宋" w:hAnsi="仿宋" w:cs="仿宋" w:hint="eastAsia"/>
            <w:lang w:eastAsia="zh-CN"/>
          </w:rPr>
          <w:t>(三)、绩效评估周期</w:t>
        </w:r>
        <w:r>
          <w:tab/>
        </w:r>
        <w:r>
          <w:fldChar w:fldCharType="begin"/>
        </w:r>
        <w:r>
          <w:instrText xml:space="preserve"> PAGEREF _Toc20316 \h </w:instrText>
        </w:r>
        <w:r>
          <w:fldChar w:fldCharType="separate"/>
        </w:r>
        <w:r>
          <w:t>13</w:t>
        </w:r>
        <w:r>
          <w:fldChar w:fldCharType="end"/>
        </w:r>
      </w:hyperlink>
    </w:p>
    <w:p>
      <w:pPr>
        <w:pStyle w:val="TOC1"/>
        <w:tabs>
          <w:tab w:val="right" w:leader="dot" w:pos="8306"/>
        </w:tabs>
      </w:pPr>
      <w:hyperlink w:anchor="_Toc20592" w:history="1">
        <w:r>
          <w:rPr>
            <w:rFonts w:ascii="仿宋" w:eastAsia="仿宋" w:hAnsi="仿宋" w:cs="仿宋" w:hint="eastAsia"/>
            <w:lang w:eastAsia="zh-CN"/>
          </w:rPr>
          <w:t>五、其他饲养动物项目建设背景及必要性分析</w:t>
        </w:r>
        <w:r>
          <w:tab/>
        </w:r>
        <w:r>
          <w:fldChar w:fldCharType="begin"/>
        </w:r>
        <w:r>
          <w:instrText xml:space="preserve"> PAGEREF _Toc20592 \h </w:instrText>
        </w:r>
        <w:r>
          <w:fldChar w:fldCharType="separate"/>
        </w:r>
        <w:r>
          <w:t>14</w:t>
        </w:r>
        <w:r>
          <w:fldChar w:fldCharType="end"/>
        </w:r>
      </w:hyperlink>
    </w:p>
    <w:p>
      <w:pPr>
        <w:pStyle w:val="TOC2"/>
        <w:tabs>
          <w:tab w:val="right" w:leader="dot" w:pos="8306"/>
        </w:tabs>
      </w:pPr>
      <w:hyperlink w:anchor="_Toc14519" w:history="1">
        <w:r>
          <w:rPr>
            <w:rFonts w:ascii="仿宋" w:eastAsia="仿宋" w:hAnsi="仿宋" w:cs="仿宋" w:hint="eastAsia"/>
            <w:lang w:eastAsia="zh-CN"/>
          </w:rPr>
          <w:t>(一)、其他饲养动物项目背景分析</w:t>
        </w:r>
        <w:r>
          <w:tab/>
        </w:r>
        <w:r>
          <w:fldChar w:fldCharType="begin"/>
        </w:r>
        <w:r>
          <w:instrText xml:space="preserve"> PAGEREF _Toc14519 \h </w:instrText>
        </w:r>
        <w:r>
          <w:fldChar w:fldCharType="separate"/>
        </w:r>
        <w:r>
          <w:t>14</w:t>
        </w:r>
        <w:r>
          <w:fldChar w:fldCharType="end"/>
        </w:r>
      </w:hyperlink>
    </w:p>
    <w:p>
      <w:pPr>
        <w:pStyle w:val="TOC2"/>
        <w:tabs>
          <w:tab w:val="right" w:leader="dot" w:pos="8306"/>
        </w:tabs>
      </w:pPr>
      <w:hyperlink w:anchor="_Toc19785" w:history="1">
        <w:r>
          <w:rPr>
            <w:rFonts w:ascii="仿宋" w:eastAsia="仿宋" w:hAnsi="仿宋" w:cs="仿宋" w:hint="eastAsia"/>
            <w:lang w:eastAsia="zh-CN"/>
          </w:rPr>
          <w:t>(二)、其他饲养动物项目建设必要性分析</w:t>
        </w:r>
        <w:r>
          <w:tab/>
        </w:r>
        <w:r>
          <w:fldChar w:fldCharType="begin"/>
        </w:r>
        <w:r>
          <w:instrText xml:space="preserve"> PAGEREF _Toc19785 \h </w:instrText>
        </w:r>
        <w:r>
          <w:fldChar w:fldCharType="separate"/>
        </w:r>
        <w:r>
          <w:t>15</w:t>
        </w:r>
        <w:r>
          <w:fldChar w:fldCharType="end"/>
        </w:r>
      </w:hyperlink>
    </w:p>
    <w:p>
      <w:pPr>
        <w:pStyle w:val="TOC1"/>
        <w:tabs>
          <w:tab w:val="right" w:leader="dot" w:pos="8306"/>
        </w:tabs>
      </w:pPr>
      <w:hyperlink w:anchor="_Toc14224" w:history="1">
        <w:r>
          <w:rPr>
            <w:rFonts w:ascii="仿宋" w:eastAsia="仿宋" w:hAnsi="仿宋" w:cs="仿宋" w:hint="eastAsia"/>
            <w:lang w:eastAsia="zh-CN"/>
          </w:rPr>
          <w:t>六、其他饲养动物项目选址可行性分析</w:t>
        </w:r>
        <w:r>
          <w:tab/>
        </w:r>
        <w:r>
          <w:fldChar w:fldCharType="begin"/>
        </w:r>
        <w:r>
          <w:instrText xml:space="preserve"> PAGEREF _Toc14224 \h </w:instrText>
        </w:r>
        <w:r>
          <w:fldChar w:fldCharType="separate"/>
        </w:r>
        <w:r>
          <w:t>17</w:t>
        </w:r>
        <w:r>
          <w:fldChar w:fldCharType="end"/>
        </w:r>
      </w:hyperlink>
    </w:p>
    <w:p>
      <w:pPr>
        <w:pStyle w:val="TOC2"/>
        <w:tabs>
          <w:tab w:val="right" w:leader="dot" w:pos="8306"/>
        </w:tabs>
      </w:pPr>
      <w:hyperlink w:anchor="_Toc4149" w:history="1">
        <w:r>
          <w:rPr>
            <w:rFonts w:ascii="仿宋" w:eastAsia="仿宋" w:hAnsi="仿宋" w:cs="仿宋" w:hint="eastAsia"/>
            <w:lang w:eastAsia="zh-CN"/>
          </w:rPr>
          <w:t>(一)、其他饲养动物项目选址</w:t>
        </w:r>
        <w:r>
          <w:tab/>
        </w:r>
        <w:r>
          <w:fldChar w:fldCharType="begin"/>
        </w:r>
        <w:r>
          <w:instrText xml:space="preserve"> PAGEREF _Toc4149 \h </w:instrText>
        </w:r>
        <w:r>
          <w:fldChar w:fldCharType="separate"/>
        </w:r>
        <w:r>
          <w:t>17</w:t>
        </w:r>
        <w:r>
          <w:fldChar w:fldCharType="end"/>
        </w:r>
      </w:hyperlink>
    </w:p>
    <w:p>
      <w:pPr>
        <w:pStyle w:val="TOC2"/>
        <w:tabs>
          <w:tab w:val="right" w:leader="dot" w:pos="8306"/>
        </w:tabs>
      </w:pPr>
      <w:hyperlink w:anchor="_Toc20874" w:history="1">
        <w:r>
          <w:rPr>
            <w:rFonts w:ascii="仿宋" w:eastAsia="仿宋" w:hAnsi="仿宋" w:cs="仿宋" w:hint="eastAsia"/>
            <w:lang w:eastAsia="zh-CN"/>
          </w:rPr>
          <w:t>(二)、用地控制指标</w:t>
        </w:r>
        <w:r>
          <w:tab/>
        </w:r>
        <w:r>
          <w:fldChar w:fldCharType="begin"/>
        </w:r>
        <w:r>
          <w:instrText xml:space="preserve"> PAGEREF _Toc20874 \h </w:instrText>
        </w:r>
        <w:r>
          <w:fldChar w:fldCharType="separate"/>
        </w:r>
        <w:r>
          <w:t>17</w:t>
        </w:r>
        <w:r>
          <w:fldChar w:fldCharType="end"/>
        </w:r>
      </w:hyperlink>
    </w:p>
    <w:p>
      <w:pPr>
        <w:pStyle w:val="TOC2"/>
        <w:tabs>
          <w:tab w:val="right" w:leader="dot" w:pos="8306"/>
        </w:tabs>
      </w:pPr>
      <w:hyperlink w:anchor="_Toc13994" w:history="1">
        <w:r>
          <w:rPr>
            <w:rFonts w:ascii="仿宋" w:eastAsia="仿宋" w:hAnsi="仿宋" w:cs="仿宋" w:hint="eastAsia"/>
            <w:lang w:eastAsia="zh-CN"/>
          </w:rPr>
          <w:t>(三)、节约用地措施</w:t>
        </w:r>
        <w:r>
          <w:tab/>
        </w:r>
        <w:r>
          <w:fldChar w:fldCharType="begin"/>
        </w:r>
        <w:r>
          <w:instrText xml:space="preserve"> PAGEREF _Toc13994 \h </w:instrText>
        </w:r>
        <w:r>
          <w:fldChar w:fldCharType="separate"/>
        </w:r>
        <w:r>
          <w:t>19</w:t>
        </w:r>
        <w:r>
          <w:fldChar w:fldCharType="end"/>
        </w:r>
      </w:hyperlink>
    </w:p>
    <w:p>
      <w:pPr>
        <w:pStyle w:val="TOC2"/>
        <w:tabs>
          <w:tab w:val="right" w:leader="dot" w:pos="8306"/>
        </w:tabs>
      </w:pPr>
      <w:hyperlink w:anchor="_Toc11040" w:history="1">
        <w:r>
          <w:rPr>
            <w:rFonts w:ascii="仿宋" w:eastAsia="仿宋" w:hAnsi="仿宋" w:cs="仿宋" w:hint="eastAsia"/>
            <w:lang w:eastAsia="zh-CN"/>
          </w:rPr>
          <w:t>(四)、总图布置方案</w:t>
        </w:r>
        <w:r>
          <w:tab/>
        </w:r>
        <w:r>
          <w:fldChar w:fldCharType="begin"/>
        </w:r>
        <w:r>
          <w:instrText xml:space="preserve"> PAGEREF _Toc11040 \h </w:instrText>
        </w:r>
        <w:r>
          <w:fldChar w:fldCharType="separate"/>
        </w:r>
        <w:r>
          <w:t>20</w:t>
        </w:r>
        <w:r>
          <w:fldChar w:fldCharType="end"/>
        </w:r>
      </w:hyperlink>
    </w:p>
    <w:p>
      <w:pPr>
        <w:pStyle w:val="TOC2"/>
        <w:tabs>
          <w:tab w:val="right" w:leader="dot" w:pos="8306"/>
        </w:tabs>
      </w:pPr>
      <w:hyperlink w:anchor="_Toc17580" w:history="1">
        <w:r>
          <w:rPr>
            <w:rFonts w:ascii="仿宋" w:eastAsia="仿宋" w:hAnsi="仿宋" w:cs="仿宋" w:hint="eastAsia"/>
            <w:lang w:eastAsia="zh-CN"/>
          </w:rPr>
          <w:t>(五)、选址综合评价</w:t>
        </w:r>
        <w:r>
          <w:tab/>
        </w:r>
        <w:r>
          <w:fldChar w:fldCharType="begin"/>
        </w:r>
        <w:r>
          <w:instrText xml:space="preserve"> PAGEREF _Toc17580 \h </w:instrText>
        </w:r>
        <w:r>
          <w:fldChar w:fldCharType="separate"/>
        </w:r>
        <w:r>
          <w:t>21</w:t>
        </w:r>
        <w:r>
          <w:fldChar w:fldCharType="end"/>
        </w:r>
      </w:hyperlink>
    </w:p>
    <w:p>
      <w:pPr>
        <w:pStyle w:val="TOC1"/>
        <w:tabs>
          <w:tab w:val="right" w:leader="dot" w:pos="8306"/>
        </w:tabs>
      </w:pPr>
      <w:hyperlink w:anchor="_Toc11245" w:history="1">
        <w:r>
          <w:rPr>
            <w:rFonts w:ascii="仿宋" w:eastAsia="仿宋" w:hAnsi="仿宋" w:cs="仿宋" w:hint="eastAsia"/>
            <w:lang w:eastAsia="zh-CN"/>
          </w:rPr>
          <w:t>七、其他饲养动物项目财务管理</w:t>
        </w:r>
        <w:r>
          <w:tab/>
        </w:r>
        <w:r>
          <w:fldChar w:fldCharType="begin"/>
        </w:r>
        <w:r>
          <w:instrText xml:space="preserve"> PAGEREF _Toc11245 \h </w:instrText>
        </w:r>
        <w:r>
          <w:fldChar w:fldCharType="separate"/>
        </w:r>
        <w:r>
          <w:t>22</w:t>
        </w:r>
        <w:r>
          <w:fldChar w:fldCharType="end"/>
        </w:r>
      </w:hyperlink>
    </w:p>
    <w:p>
      <w:pPr>
        <w:pStyle w:val="TOC2"/>
        <w:tabs>
          <w:tab w:val="right" w:leader="dot" w:pos="8306"/>
        </w:tabs>
      </w:pPr>
      <w:hyperlink w:anchor="_Toc20587" w:history="1">
        <w:r>
          <w:rPr>
            <w:rFonts w:ascii="仿宋" w:eastAsia="仿宋" w:hAnsi="仿宋" w:cs="仿宋" w:hint="eastAsia"/>
            <w:lang w:eastAsia="zh-CN"/>
          </w:rPr>
          <w:t>(一)、资金需求大</w:t>
        </w:r>
        <w:r>
          <w:tab/>
        </w:r>
        <w:r>
          <w:fldChar w:fldCharType="begin"/>
        </w:r>
        <w:r>
          <w:instrText xml:space="preserve"> PAGEREF _Toc20587 \h </w:instrText>
        </w:r>
        <w:r>
          <w:fldChar w:fldCharType="separate"/>
        </w:r>
        <w:r>
          <w:t>22</w:t>
        </w:r>
        <w:r>
          <w:fldChar w:fldCharType="end"/>
        </w:r>
      </w:hyperlink>
    </w:p>
    <w:p>
      <w:pPr>
        <w:pStyle w:val="TOC2"/>
        <w:tabs>
          <w:tab w:val="right" w:leader="dot" w:pos="8306"/>
        </w:tabs>
      </w:pPr>
      <w:hyperlink w:anchor="_Toc12891" w:history="1">
        <w:r>
          <w:rPr>
            <w:rFonts w:ascii="仿宋" w:eastAsia="仿宋" w:hAnsi="仿宋" w:cs="仿宋" w:hint="eastAsia"/>
            <w:lang w:eastAsia="zh-CN"/>
          </w:rPr>
          <w:t>(二)、研发周期长</w:t>
        </w:r>
        <w:r>
          <w:tab/>
        </w:r>
        <w:r>
          <w:fldChar w:fldCharType="begin"/>
        </w:r>
        <w:r>
          <w:instrText xml:space="preserve"> PAGEREF _Toc12891 \h </w:instrText>
        </w:r>
        <w:r>
          <w:fldChar w:fldCharType="separate"/>
        </w:r>
        <w:r>
          <w:t>23</w:t>
        </w:r>
        <w:r>
          <w:fldChar w:fldCharType="end"/>
        </w:r>
      </w:hyperlink>
    </w:p>
    <w:p>
      <w:pPr>
        <w:pStyle w:val="TOC2"/>
        <w:tabs>
          <w:tab w:val="right" w:leader="dot" w:pos="8306"/>
        </w:tabs>
      </w:pPr>
      <w:hyperlink w:anchor="_Toc17340" w:history="1">
        <w:r>
          <w:rPr>
            <w:rFonts w:ascii="仿宋" w:eastAsia="仿宋" w:hAnsi="仿宋" w:cs="仿宋" w:hint="eastAsia"/>
            <w:lang w:eastAsia="zh-CN"/>
          </w:rPr>
          <w:t>(三)、市场风险大</w:t>
        </w:r>
        <w:r>
          <w:tab/>
        </w:r>
        <w:r>
          <w:fldChar w:fldCharType="begin"/>
        </w:r>
        <w:r>
          <w:instrText xml:space="preserve"> PAGEREF _Toc17340 \h </w:instrText>
        </w:r>
        <w:r>
          <w:fldChar w:fldCharType="separate"/>
        </w:r>
        <w:r>
          <w:t>25</w:t>
        </w:r>
        <w:r>
          <w:fldChar w:fldCharType="end"/>
        </w:r>
      </w:hyperlink>
    </w:p>
    <w:p>
      <w:pPr>
        <w:pStyle w:val="TOC2"/>
        <w:tabs>
          <w:tab w:val="right" w:leader="dot" w:pos="8306"/>
        </w:tabs>
      </w:pPr>
      <w:hyperlink w:anchor="_Toc14777" w:history="1">
        <w:r>
          <w:rPr>
            <w:rFonts w:ascii="仿宋" w:eastAsia="仿宋" w:hAnsi="仿宋" w:cs="仿宋" w:hint="eastAsia"/>
            <w:lang w:eastAsia="zh-CN"/>
          </w:rPr>
          <w:t>(四)、利润率高</w:t>
        </w:r>
        <w:r>
          <w:tab/>
        </w:r>
        <w:r>
          <w:fldChar w:fldCharType="begin"/>
        </w:r>
        <w:r>
          <w:instrText xml:space="preserve"> PAGEREF _Toc14777 \h </w:instrText>
        </w:r>
        <w:r>
          <w:fldChar w:fldCharType="separate"/>
        </w:r>
        <w:r>
          <w:t>27</w:t>
        </w:r>
        <w:r>
          <w:fldChar w:fldCharType="end"/>
        </w:r>
      </w:hyperlink>
    </w:p>
    <w:p>
      <w:pPr>
        <w:pStyle w:val="TOC1"/>
        <w:tabs>
          <w:tab w:val="right" w:leader="dot" w:pos="8306"/>
        </w:tabs>
      </w:pPr>
      <w:hyperlink w:anchor="_Toc10835" w:history="1">
        <w:r>
          <w:rPr>
            <w:rFonts w:ascii="仿宋" w:eastAsia="仿宋" w:hAnsi="仿宋" w:cs="仿宋" w:hint="eastAsia"/>
            <w:lang w:eastAsia="zh-CN"/>
          </w:rPr>
          <w:t>八、其他饲养动物项目经营效益</w:t>
        </w:r>
        <w:r>
          <w:tab/>
        </w:r>
        <w:r>
          <w:fldChar w:fldCharType="begin"/>
        </w:r>
        <w:r>
          <w:instrText xml:space="preserve"> PAGEREF _Toc10835 \h </w:instrText>
        </w:r>
        <w:r>
          <w:fldChar w:fldCharType="separate"/>
        </w:r>
        <w:r>
          <w:t>29</w:t>
        </w:r>
        <w:r>
          <w:fldChar w:fldCharType="end"/>
        </w:r>
      </w:hyperlink>
    </w:p>
    <w:p>
      <w:pPr>
        <w:pStyle w:val="TOC2"/>
        <w:tabs>
          <w:tab w:val="right" w:leader="dot" w:pos="8306"/>
        </w:tabs>
      </w:pPr>
      <w:hyperlink w:anchor="_Toc11779" w:history="1">
        <w:r>
          <w:rPr>
            <w:rFonts w:ascii="仿宋" w:eastAsia="仿宋" w:hAnsi="仿宋" w:cs="仿宋" w:hint="eastAsia"/>
            <w:lang w:eastAsia="zh-CN"/>
          </w:rPr>
          <w:t>(一)、经济评价财务测算</w:t>
        </w:r>
        <w:r>
          <w:tab/>
        </w:r>
        <w:r>
          <w:fldChar w:fldCharType="begin"/>
        </w:r>
        <w:r>
          <w:instrText xml:space="preserve"> PAGEREF _Toc11779 \h </w:instrText>
        </w:r>
        <w:r>
          <w:fldChar w:fldCharType="separate"/>
        </w:r>
        <w:r>
          <w:t>29</w:t>
        </w:r>
        <w:r>
          <w:fldChar w:fldCharType="end"/>
        </w:r>
      </w:hyperlink>
    </w:p>
    <w:p>
      <w:pPr>
        <w:pStyle w:val="TOC2"/>
        <w:tabs>
          <w:tab w:val="right" w:leader="dot" w:pos="8306"/>
        </w:tabs>
      </w:pPr>
      <w:hyperlink w:anchor="_Toc31472" w:history="1">
        <w:r>
          <w:rPr>
            <w:rFonts w:ascii="仿宋" w:eastAsia="仿宋" w:hAnsi="仿宋" w:cs="仿宋" w:hint="eastAsia"/>
            <w:lang w:eastAsia="zh-CN"/>
          </w:rPr>
          <w:t>(二)、其他饲养动物项目盈利能力分析</w:t>
        </w:r>
        <w:r>
          <w:tab/>
        </w:r>
        <w:r>
          <w:fldChar w:fldCharType="begin"/>
        </w:r>
        <w:r>
          <w:instrText xml:space="preserve"> PAGEREF _Toc31472 \h </w:instrText>
        </w:r>
        <w:r>
          <w:fldChar w:fldCharType="separate"/>
        </w:r>
        <w:r>
          <w:t>31</w:t>
        </w:r>
        <w:r>
          <w:fldChar w:fldCharType="end"/>
        </w:r>
      </w:hyperlink>
    </w:p>
    <w:p>
      <w:pPr>
        <w:pStyle w:val="TOC1"/>
        <w:tabs>
          <w:tab w:val="right" w:leader="dot" w:pos="8306"/>
        </w:tabs>
      </w:pPr>
      <w:hyperlink w:anchor="_Toc17118" w:history="1">
        <w:r>
          <w:rPr>
            <w:rFonts w:ascii="仿宋" w:eastAsia="仿宋" w:hAnsi="仿宋" w:cs="仿宋" w:hint="eastAsia"/>
            <w:lang w:eastAsia="zh-CN"/>
          </w:rPr>
          <w:t>九、其他饲养动物项目人力资源培养与发展</w:t>
        </w:r>
        <w:r>
          <w:tab/>
        </w:r>
        <w:r>
          <w:fldChar w:fldCharType="begin"/>
        </w:r>
        <w:r>
          <w:instrText xml:space="preserve"> PAGEREF _Toc17118 \h </w:instrText>
        </w:r>
        <w:r>
          <w:fldChar w:fldCharType="separate"/>
        </w:r>
        <w:r>
          <w:t>31</w:t>
        </w:r>
        <w:r>
          <w:fldChar w:fldCharType="end"/>
        </w:r>
      </w:hyperlink>
    </w:p>
    <w:p>
      <w:pPr>
        <w:pStyle w:val="TOC2"/>
        <w:tabs>
          <w:tab w:val="right" w:leader="dot" w:pos="8306"/>
        </w:tabs>
      </w:pPr>
      <w:hyperlink w:anchor="_Toc31457" w:history="1">
        <w:r>
          <w:rPr>
            <w:rFonts w:ascii="仿宋" w:eastAsia="仿宋" w:hAnsi="仿宋" w:cs="仿宋" w:hint="eastAsia"/>
            <w:lang w:eastAsia="zh-CN"/>
          </w:rPr>
          <w:t>(一)、人才需求与规划</w:t>
        </w:r>
        <w:r>
          <w:tab/>
        </w:r>
        <w:r>
          <w:fldChar w:fldCharType="begin"/>
        </w:r>
        <w:r>
          <w:instrText xml:space="preserve"> PAGEREF _Toc31457 \h </w:instrText>
        </w:r>
        <w:r>
          <w:fldChar w:fldCharType="separate"/>
        </w:r>
        <w:r>
          <w:t>31</w:t>
        </w:r>
        <w:r>
          <w:fldChar w:fldCharType="end"/>
        </w:r>
      </w:hyperlink>
    </w:p>
    <w:p>
      <w:pPr>
        <w:pStyle w:val="TOC2"/>
        <w:tabs>
          <w:tab w:val="right" w:leader="dot" w:pos="8306"/>
        </w:tabs>
      </w:pPr>
      <w:hyperlink w:anchor="_Toc4000" w:history="1">
        <w:r>
          <w:rPr>
            <w:rFonts w:ascii="仿宋" w:eastAsia="仿宋" w:hAnsi="仿宋" w:cs="仿宋" w:hint="eastAsia"/>
            <w:lang w:eastAsia="zh-CN"/>
          </w:rPr>
          <w:t>(二)、培训与发展计划</w:t>
        </w:r>
        <w:r>
          <w:tab/>
        </w:r>
        <w:r>
          <w:fldChar w:fldCharType="begin"/>
        </w:r>
        <w:r>
          <w:instrText xml:space="preserve"> PAGEREF _Toc4000 \h </w:instrText>
        </w:r>
        <w:r>
          <w:fldChar w:fldCharType="separate"/>
        </w:r>
        <w:r>
          <w:t>32</w:t>
        </w:r>
        <w:r>
          <w:fldChar w:fldCharType="end"/>
        </w:r>
      </w:hyperlink>
    </w:p>
    <w:p>
      <w:pPr>
        <w:pStyle w:val="TOC1"/>
        <w:tabs>
          <w:tab w:val="right" w:leader="dot" w:pos="8306"/>
        </w:tabs>
      </w:pPr>
      <w:hyperlink w:anchor="_Toc5755" w:history="1">
        <w:r>
          <w:rPr>
            <w:rFonts w:ascii="仿宋" w:eastAsia="仿宋" w:hAnsi="仿宋" w:cs="仿宋" w:hint="eastAsia"/>
            <w:lang w:eastAsia="zh-CN"/>
          </w:rPr>
          <w:t>十、其他饲养动物项目社会影响</w:t>
        </w:r>
        <w:r>
          <w:tab/>
        </w:r>
        <w:r>
          <w:fldChar w:fldCharType="begin"/>
        </w:r>
        <w:r>
          <w:instrText xml:space="preserve"> PAGEREF _Toc5755 \h </w:instrText>
        </w:r>
        <w:r>
          <w:fldChar w:fldCharType="separate"/>
        </w:r>
        <w:r>
          <w:t>33</w:t>
        </w:r>
        <w:r>
          <w:fldChar w:fldCharType="end"/>
        </w:r>
      </w:hyperlink>
    </w:p>
    <w:p>
      <w:pPr>
        <w:pStyle w:val="TOC2"/>
        <w:tabs>
          <w:tab w:val="right" w:leader="dot" w:pos="8306"/>
        </w:tabs>
      </w:pPr>
      <w:hyperlink w:anchor="_Toc85" w:history="1">
        <w:r>
          <w:rPr>
            <w:rFonts w:ascii="仿宋" w:eastAsia="仿宋" w:hAnsi="仿宋" w:cs="仿宋" w:hint="eastAsia"/>
            <w:lang w:eastAsia="zh-CN"/>
          </w:rPr>
          <w:t>(一)、社会责任与义务</w:t>
        </w:r>
        <w:r>
          <w:tab/>
        </w:r>
        <w:r>
          <w:fldChar w:fldCharType="begin"/>
        </w:r>
        <w:r>
          <w:instrText xml:space="preserve"> PAGEREF _Toc85 \h </w:instrText>
        </w:r>
        <w:r>
          <w:fldChar w:fldCharType="separate"/>
        </w:r>
        <w:r>
          <w:t>33</w:t>
        </w:r>
        <w:r>
          <w:fldChar w:fldCharType="end"/>
        </w:r>
      </w:hyperlink>
    </w:p>
    <w:p>
      <w:pPr>
        <w:pStyle w:val="TOC2"/>
        <w:tabs>
          <w:tab w:val="right" w:leader="dot" w:pos="8306"/>
        </w:tabs>
      </w:pPr>
      <w:hyperlink w:anchor="_Toc7803" w:history="1">
        <w:r>
          <w:rPr>
            <w:rFonts w:ascii="仿宋" w:eastAsia="仿宋" w:hAnsi="仿宋" w:cs="仿宋" w:hint="eastAsia"/>
            <w:lang w:eastAsia="zh-CN"/>
          </w:rPr>
          <w:t>(二)、社会参与与沟通</w:t>
        </w:r>
        <w:r>
          <w:tab/>
        </w:r>
        <w:r>
          <w:fldChar w:fldCharType="begin"/>
        </w:r>
        <w:r>
          <w:instrText xml:space="preserve"> PAGEREF _Toc7803 \h </w:instrText>
        </w:r>
        <w:r>
          <w:fldChar w:fldCharType="separate"/>
        </w:r>
        <w:r>
          <w:t>33</w:t>
        </w:r>
        <w:r>
          <w:fldChar w:fldCharType="end"/>
        </w:r>
      </w:hyperlink>
    </w:p>
    <w:p>
      <w:pPr>
        <w:pStyle w:val="TOC1"/>
        <w:tabs>
          <w:tab w:val="right" w:leader="dot" w:pos="8306"/>
        </w:tabs>
      </w:pPr>
      <w:hyperlink w:anchor="_Toc27674" w:history="1">
        <w:r>
          <w:rPr>
            <w:rFonts w:ascii="仿宋" w:eastAsia="仿宋" w:hAnsi="仿宋" w:cs="仿宋" w:hint="eastAsia"/>
            <w:lang w:eastAsia="zh-CN"/>
          </w:rPr>
          <w:t>十一、其他饲养动物项目环境影响分析</w:t>
        </w:r>
        <w:r>
          <w:tab/>
        </w:r>
        <w:r>
          <w:fldChar w:fldCharType="begin"/>
        </w:r>
        <w:r>
          <w:instrText xml:space="preserve"> PAGEREF _Toc27674 \h </w:instrText>
        </w:r>
        <w:r>
          <w:fldChar w:fldCharType="separate"/>
        </w:r>
        <w:r>
          <w:t>34</w:t>
        </w:r>
        <w:r>
          <w:fldChar w:fldCharType="end"/>
        </w:r>
      </w:hyperlink>
    </w:p>
    <w:p>
      <w:pPr>
        <w:pStyle w:val="TOC2"/>
        <w:tabs>
          <w:tab w:val="right" w:leader="dot" w:pos="8306"/>
        </w:tabs>
      </w:pPr>
      <w:hyperlink w:anchor="_Toc6521" w:history="1">
        <w:r>
          <w:rPr>
            <w:rFonts w:ascii="仿宋" w:eastAsia="仿宋" w:hAnsi="仿宋" w:cs="仿宋" w:hint="eastAsia"/>
            <w:lang w:eastAsia="zh-CN"/>
          </w:rPr>
          <w:t>(一)、建设区域环境质量现状</w:t>
        </w:r>
        <w:r>
          <w:tab/>
        </w:r>
        <w:r>
          <w:fldChar w:fldCharType="begin"/>
        </w:r>
        <w:r>
          <w:instrText xml:space="preserve"> PAGEREF _Toc6521 \h </w:instrText>
        </w:r>
        <w:r>
          <w:fldChar w:fldCharType="separate"/>
        </w:r>
        <w:r>
          <w:t>34</w:t>
        </w:r>
        <w:r>
          <w:fldChar w:fldCharType="end"/>
        </w:r>
      </w:hyperlink>
    </w:p>
    <w:p>
      <w:pPr>
        <w:pStyle w:val="TOC2"/>
        <w:tabs>
          <w:tab w:val="right" w:leader="dot" w:pos="8306"/>
        </w:tabs>
      </w:pPr>
      <w:hyperlink w:anchor="_Toc25430" w:history="1">
        <w:r>
          <w:rPr>
            <w:rFonts w:ascii="仿宋" w:eastAsia="仿宋" w:hAnsi="仿宋" w:cs="仿宋" w:hint="eastAsia"/>
            <w:lang w:eastAsia="zh-CN"/>
          </w:rPr>
          <w:t>(二)、建设期环境保护</w:t>
        </w:r>
        <w:r>
          <w:tab/>
        </w:r>
        <w:r>
          <w:fldChar w:fldCharType="begin"/>
        </w:r>
        <w:r>
          <w:instrText xml:space="preserve"> PAGEREF _Toc25430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52" w:history="1">
        <w:r>
          <w:rPr>
            <w:rFonts w:ascii="仿宋" w:eastAsia="仿宋" w:hAnsi="仿宋" w:cs="仿宋" w:hint="eastAsia"/>
            <w:lang w:eastAsia="zh-CN"/>
          </w:rPr>
          <w:t>(三)、运营期环境保护</w:t>
        </w:r>
        <w:r>
          <w:tab/>
        </w:r>
        <w:r>
          <w:fldChar w:fldCharType="begin"/>
        </w:r>
        <w:r>
          <w:instrText xml:space="preserve"> PAGEREF _Toc4552 \h </w:instrText>
        </w:r>
        <w:r>
          <w:fldChar w:fldCharType="separate"/>
        </w:r>
        <w:r>
          <w:t>37</w:t>
        </w:r>
        <w:r>
          <w:fldChar w:fldCharType="end"/>
        </w:r>
      </w:hyperlink>
    </w:p>
    <w:p>
      <w:pPr>
        <w:pStyle w:val="TOC2"/>
        <w:tabs>
          <w:tab w:val="right" w:leader="dot" w:pos="8306"/>
        </w:tabs>
      </w:pPr>
      <w:hyperlink w:anchor="_Toc7303" w:history="1">
        <w:r>
          <w:rPr>
            <w:rFonts w:ascii="仿宋" w:eastAsia="仿宋" w:hAnsi="仿宋" w:cs="仿宋" w:hint="eastAsia"/>
            <w:lang w:eastAsia="zh-CN"/>
          </w:rPr>
          <w:t>(四)、其他饲养动物项目建设对区域经济的影响</w:t>
        </w:r>
        <w:r>
          <w:tab/>
        </w:r>
        <w:r>
          <w:fldChar w:fldCharType="begin"/>
        </w:r>
        <w:r>
          <w:instrText xml:space="preserve"> PAGEREF _Toc7303 \h </w:instrText>
        </w:r>
        <w:r>
          <w:fldChar w:fldCharType="separate"/>
        </w:r>
        <w:r>
          <w:t>39</w:t>
        </w:r>
        <w:r>
          <w:fldChar w:fldCharType="end"/>
        </w:r>
      </w:hyperlink>
    </w:p>
    <w:p>
      <w:pPr>
        <w:pStyle w:val="TOC2"/>
        <w:tabs>
          <w:tab w:val="right" w:leader="dot" w:pos="8306"/>
        </w:tabs>
      </w:pPr>
      <w:hyperlink w:anchor="_Toc19319" w:history="1">
        <w:r>
          <w:rPr>
            <w:rFonts w:ascii="仿宋" w:eastAsia="仿宋" w:hAnsi="仿宋" w:cs="仿宋" w:hint="eastAsia"/>
            <w:lang w:eastAsia="zh-CN"/>
          </w:rPr>
          <w:t>(五)、废弃物处理</w:t>
        </w:r>
        <w:r>
          <w:tab/>
        </w:r>
        <w:r>
          <w:fldChar w:fldCharType="begin"/>
        </w:r>
        <w:r>
          <w:instrText xml:space="preserve"> PAGEREF _Toc19319 \h </w:instrText>
        </w:r>
        <w:r>
          <w:fldChar w:fldCharType="separate"/>
        </w:r>
        <w:r>
          <w:t>40</w:t>
        </w:r>
        <w:r>
          <w:fldChar w:fldCharType="end"/>
        </w:r>
      </w:hyperlink>
    </w:p>
    <w:p>
      <w:pPr>
        <w:pStyle w:val="TOC2"/>
        <w:tabs>
          <w:tab w:val="right" w:leader="dot" w:pos="8306"/>
        </w:tabs>
      </w:pPr>
      <w:hyperlink w:anchor="_Toc23754" w:history="1">
        <w:r>
          <w:rPr>
            <w:rFonts w:ascii="仿宋" w:eastAsia="仿宋" w:hAnsi="仿宋" w:cs="仿宋" w:hint="eastAsia"/>
            <w:lang w:eastAsia="zh-CN"/>
          </w:rPr>
          <w:t>(六)、特殊环境影响分析</w:t>
        </w:r>
        <w:r>
          <w:tab/>
        </w:r>
        <w:r>
          <w:fldChar w:fldCharType="begin"/>
        </w:r>
        <w:r>
          <w:instrText xml:space="preserve"> PAGEREF _Toc23754 \h </w:instrText>
        </w:r>
        <w:r>
          <w:fldChar w:fldCharType="separate"/>
        </w:r>
        <w:r>
          <w:t>42</w:t>
        </w:r>
        <w:r>
          <w:fldChar w:fldCharType="end"/>
        </w:r>
      </w:hyperlink>
    </w:p>
    <w:p>
      <w:pPr>
        <w:pStyle w:val="TOC2"/>
        <w:tabs>
          <w:tab w:val="right" w:leader="dot" w:pos="8306"/>
        </w:tabs>
      </w:pPr>
      <w:hyperlink w:anchor="_Toc27482" w:history="1">
        <w:r>
          <w:rPr>
            <w:rFonts w:ascii="仿宋" w:eastAsia="仿宋" w:hAnsi="仿宋" w:cs="仿宋" w:hint="eastAsia"/>
            <w:lang w:eastAsia="zh-CN"/>
          </w:rPr>
          <w:t>(七)、清洁生产</w:t>
        </w:r>
        <w:r>
          <w:tab/>
        </w:r>
        <w:r>
          <w:fldChar w:fldCharType="begin"/>
        </w:r>
        <w:r>
          <w:instrText xml:space="preserve"> PAGEREF _Toc27482 \h </w:instrText>
        </w:r>
        <w:r>
          <w:fldChar w:fldCharType="separate"/>
        </w:r>
        <w:r>
          <w:t>43</w:t>
        </w:r>
        <w:r>
          <w:fldChar w:fldCharType="end"/>
        </w:r>
      </w:hyperlink>
    </w:p>
    <w:p>
      <w:pPr>
        <w:pStyle w:val="TOC2"/>
        <w:tabs>
          <w:tab w:val="right" w:leader="dot" w:pos="8306"/>
        </w:tabs>
      </w:pPr>
      <w:hyperlink w:anchor="_Toc24898" w:history="1">
        <w:r>
          <w:rPr>
            <w:rFonts w:ascii="仿宋" w:eastAsia="仿宋" w:hAnsi="仿宋" w:cs="仿宋" w:hint="eastAsia"/>
            <w:lang w:eastAsia="zh-CN"/>
          </w:rPr>
          <w:t>(八)、环境保护综合评价</w:t>
        </w:r>
        <w:r>
          <w:tab/>
        </w:r>
        <w:r>
          <w:fldChar w:fldCharType="begin"/>
        </w:r>
        <w:r>
          <w:instrText xml:space="preserve"> PAGEREF _Toc24898 \h </w:instrText>
        </w:r>
        <w:r>
          <w:fldChar w:fldCharType="separate"/>
        </w:r>
        <w:r>
          <w:t>44</w:t>
        </w:r>
        <w:r>
          <w:fldChar w:fldCharType="end"/>
        </w:r>
      </w:hyperlink>
    </w:p>
    <w:p>
      <w:pPr>
        <w:pStyle w:val="TOC1"/>
        <w:tabs>
          <w:tab w:val="right" w:leader="dot" w:pos="8306"/>
        </w:tabs>
      </w:pPr>
      <w:hyperlink w:anchor="_Toc7990" w:history="1">
        <w:r>
          <w:rPr>
            <w:rFonts w:ascii="仿宋" w:eastAsia="仿宋" w:hAnsi="仿宋" w:cs="仿宋" w:hint="eastAsia"/>
            <w:lang w:eastAsia="zh-CN"/>
          </w:rPr>
          <w:t>十二、其他饲养动物项目人力资源管理</w:t>
        </w:r>
        <w:r>
          <w:tab/>
        </w:r>
        <w:r>
          <w:fldChar w:fldCharType="begin"/>
        </w:r>
        <w:r>
          <w:instrText xml:space="preserve"> PAGEREF _Toc7990 \h </w:instrText>
        </w:r>
        <w:r>
          <w:fldChar w:fldCharType="separate"/>
        </w:r>
        <w:r>
          <w:t>45</w:t>
        </w:r>
        <w:r>
          <w:fldChar w:fldCharType="end"/>
        </w:r>
      </w:hyperlink>
    </w:p>
    <w:p>
      <w:pPr>
        <w:pStyle w:val="TOC2"/>
        <w:tabs>
          <w:tab w:val="right" w:leader="dot" w:pos="8306"/>
        </w:tabs>
      </w:pPr>
      <w:hyperlink w:anchor="_Toc14595" w:history="1">
        <w:r>
          <w:rPr>
            <w:rFonts w:ascii="仿宋" w:eastAsia="仿宋" w:hAnsi="仿宋" w:cs="仿宋" w:hint="eastAsia"/>
            <w:lang w:eastAsia="zh-CN"/>
          </w:rPr>
          <w:t>(一)、建立健全的预算管理制度</w:t>
        </w:r>
        <w:r>
          <w:tab/>
        </w:r>
        <w:r>
          <w:fldChar w:fldCharType="begin"/>
        </w:r>
        <w:r>
          <w:instrText xml:space="preserve"> PAGEREF _Toc14595 \h </w:instrText>
        </w:r>
        <w:r>
          <w:fldChar w:fldCharType="separate"/>
        </w:r>
        <w:r>
          <w:t>45</w:t>
        </w:r>
        <w:r>
          <w:fldChar w:fldCharType="end"/>
        </w:r>
      </w:hyperlink>
    </w:p>
    <w:p>
      <w:pPr>
        <w:pStyle w:val="TOC2"/>
        <w:tabs>
          <w:tab w:val="right" w:leader="dot" w:pos="8306"/>
        </w:tabs>
      </w:pPr>
      <w:hyperlink w:anchor="_Toc6288" w:history="1">
        <w:r>
          <w:rPr>
            <w:rFonts w:ascii="仿宋" w:eastAsia="仿宋" w:hAnsi="仿宋" w:cs="仿宋" w:hint="eastAsia"/>
            <w:lang w:eastAsia="zh-CN"/>
          </w:rPr>
          <w:t>(二)、加强资金流动监控</w:t>
        </w:r>
        <w:r>
          <w:tab/>
        </w:r>
        <w:r>
          <w:fldChar w:fldCharType="begin"/>
        </w:r>
        <w:r>
          <w:instrText xml:space="preserve"> PAGEREF _Toc6288 \h </w:instrText>
        </w:r>
        <w:r>
          <w:fldChar w:fldCharType="separate"/>
        </w:r>
        <w:r>
          <w:t>47</w:t>
        </w:r>
        <w:r>
          <w:fldChar w:fldCharType="end"/>
        </w:r>
      </w:hyperlink>
    </w:p>
    <w:p>
      <w:pPr>
        <w:pStyle w:val="TOC2"/>
        <w:tabs>
          <w:tab w:val="right" w:leader="dot" w:pos="8306"/>
        </w:tabs>
      </w:pPr>
      <w:hyperlink w:anchor="_Toc15165" w:history="1">
        <w:r>
          <w:rPr>
            <w:rFonts w:ascii="仿宋" w:eastAsia="仿宋" w:hAnsi="仿宋" w:cs="仿宋" w:hint="eastAsia"/>
            <w:lang w:eastAsia="zh-CN"/>
          </w:rPr>
          <w:t>(三)、制定完善的风险控制机制</w:t>
        </w:r>
        <w:r>
          <w:tab/>
        </w:r>
        <w:r>
          <w:fldChar w:fldCharType="begin"/>
        </w:r>
        <w:r>
          <w:instrText xml:space="preserve"> PAGEREF _Toc15165 \h </w:instrText>
        </w:r>
        <w:r>
          <w:fldChar w:fldCharType="separate"/>
        </w:r>
        <w:r>
          <w:t>48</w:t>
        </w:r>
        <w:r>
          <w:fldChar w:fldCharType="end"/>
        </w:r>
      </w:hyperlink>
    </w:p>
    <w:p>
      <w:pPr>
        <w:pStyle w:val="TOC2"/>
        <w:tabs>
          <w:tab w:val="right" w:leader="dot" w:pos="8306"/>
        </w:tabs>
      </w:pPr>
      <w:hyperlink w:anchor="_Toc30380" w:history="1">
        <w:r>
          <w:rPr>
            <w:rFonts w:ascii="仿宋" w:eastAsia="仿宋" w:hAnsi="仿宋" w:cs="仿宋" w:hint="eastAsia"/>
            <w:lang w:eastAsia="zh-CN"/>
          </w:rPr>
          <w:t>(四)、优化成本管理</w:t>
        </w:r>
        <w:r>
          <w:tab/>
        </w:r>
        <w:r>
          <w:fldChar w:fldCharType="begin"/>
        </w:r>
        <w:r>
          <w:instrText xml:space="preserve"> PAGEREF _Toc30380 \h </w:instrText>
        </w:r>
        <w:r>
          <w:fldChar w:fldCharType="separate"/>
        </w:r>
        <w:r>
          <w:t>49</w:t>
        </w:r>
        <w:r>
          <w:fldChar w:fldCharType="end"/>
        </w:r>
      </w:hyperlink>
    </w:p>
    <w:p>
      <w:pPr>
        <w:pStyle w:val="TOC1"/>
        <w:tabs>
          <w:tab w:val="right" w:leader="dot" w:pos="8306"/>
        </w:tabs>
      </w:pPr>
      <w:hyperlink w:anchor="_Toc25515" w:history="1">
        <w:r>
          <w:rPr>
            <w:rFonts w:ascii="仿宋" w:eastAsia="仿宋" w:hAnsi="仿宋" w:cs="仿宋" w:hint="eastAsia"/>
            <w:lang w:eastAsia="zh-CN"/>
          </w:rPr>
          <w:t>十三、其他饲养动物项目实施保障措施</w:t>
        </w:r>
        <w:r>
          <w:tab/>
        </w:r>
        <w:r>
          <w:fldChar w:fldCharType="begin"/>
        </w:r>
        <w:r>
          <w:instrText xml:space="preserve"> PAGEREF _Toc25515 \h </w:instrText>
        </w:r>
        <w:r>
          <w:fldChar w:fldCharType="separate"/>
        </w:r>
        <w:r>
          <w:t>51</w:t>
        </w:r>
        <w:r>
          <w:fldChar w:fldCharType="end"/>
        </w:r>
      </w:hyperlink>
    </w:p>
    <w:p>
      <w:pPr>
        <w:pStyle w:val="TOC2"/>
        <w:tabs>
          <w:tab w:val="right" w:leader="dot" w:pos="8306"/>
        </w:tabs>
      </w:pPr>
      <w:hyperlink w:anchor="_Toc25018" w:history="1">
        <w:r>
          <w:rPr>
            <w:rFonts w:ascii="仿宋" w:eastAsia="仿宋" w:hAnsi="仿宋" w:cs="仿宋" w:hint="eastAsia"/>
            <w:lang w:eastAsia="zh-CN"/>
          </w:rPr>
          <w:t>(一)、其他饲养动物项目实施保障机制</w:t>
        </w:r>
        <w:r>
          <w:tab/>
        </w:r>
        <w:r>
          <w:fldChar w:fldCharType="begin"/>
        </w:r>
        <w:r>
          <w:instrText xml:space="preserve"> PAGEREF _Toc25018 \h </w:instrText>
        </w:r>
        <w:r>
          <w:fldChar w:fldCharType="separate"/>
        </w:r>
        <w:r>
          <w:t>51</w:t>
        </w:r>
        <w:r>
          <w:fldChar w:fldCharType="end"/>
        </w:r>
      </w:hyperlink>
    </w:p>
    <w:p>
      <w:pPr>
        <w:pStyle w:val="TOC2"/>
        <w:tabs>
          <w:tab w:val="right" w:leader="dot" w:pos="8306"/>
        </w:tabs>
      </w:pPr>
      <w:hyperlink w:anchor="_Toc28568" w:history="1">
        <w:r>
          <w:rPr>
            <w:rFonts w:ascii="仿宋" w:eastAsia="仿宋" w:hAnsi="仿宋" w:cs="仿宋" w:hint="eastAsia"/>
            <w:lang w:eastAsia="zh-CN"/>
          </w:rPr>
          <w:t>(二)、其他饲养动物项目法律合规要求</w:t>
        </w:r>
        <w:r>
          <w:tab/>
        </w:r>
        <w:r>
          <w:fldChar w:fldCharType="begin"/>
        </w:r>
        <w:r>
          <w:instrText xml:space="preserve"> PAGEREF _Toc28568 \h </w:instrText>
        </w:r>
        <w:r>
          <w:fldChar w:fldCharType="separate"/>
        </w:r>
        <w:r>
          <w:t>54</w:t>
        </w:r>
        <w:r>
          <w:fldChar w:fldCharType="end"/>
        </w:r>
      </w:hyperlink>
    </w:p>
    <w:p>
      <w:pPr>
        <w:pStyle w:val="TOC2"/>
        <w:tabs>
          <w:tab w:val="right" w:leader="dot" w:pos="8306"/>
        </w:tabs>
      </w:pPr>
      <w:hyperlink w:anchor="_Toc26700" w:history="1">
        <w:r>
          <w:rPr>
            <w:rFonts w:ascii="仿宋" w:eastAsia="仿宋" w:hAnsi="仿宋" w:cs="仿宋" w:hint="eastAsia"/>
            <w:lang w:eastAsia="zh-CN"/>
          </w:rPr>
          <w:t>(三)、其他饲养动物项目合同管理与法律事务</w:t>
        </w:r>
        <w:r>
          <w:tab/>
        </w:r>
        <w:r>
          <w:fldChar w:fldCharType="begin"/>
        </w:r>
        <w:r>
          <w:instrText xml:space="preserve"> PAGEREF _Toc26700 \h </w:instrText>
        </w:r>
        <w:r>
          <w:fldChar w:fldCharType="separate"/>
        </w:r>
        <w:r>
          <w:t>59</w:t>
        </w:r>
        <w:r>
          <w:fldChar w:fldCharType="end"/>
        </w:r>
      </w:hyperlink>
    </w:p>
    <w:p>
      <w:pPr>
        <w:pStyle w:val="TOC2"/>
        <w:tabs>
          <w:tab w:val="right" w:leader="dot" w:pos="8306"/>
        </w:tabs>
      </w:pPr>
      <w:hyperlink w:anchor="_Toc10234" w:history="1">
        <w:r>
          <w:rPr>
            <w:rFonts w:ascii="仿宋" w:eastAsia="仿宋" w:hAnsi="仿宋" w:cs="仿宋" w:hint="eastAsia"/>
            <w:lang w:eastAsia="zh-CN"/>
          </w:rPr>
          <w:t>(四)、其他饲养动物项目知识产权保护策略</w:t>
        </w:r>
        <w:r>
          <w:tab/>
        </w:r>
        <w:r>
          <w:fldChar w:fldCharType="begin"/>
        </w:r>
        <w:r>
          <w:instrText xml:space="preserve"> PAGEREF _Toc10234 \h </w:instrText>
        </w:r>
        <w:r>
          <w:fldChar w:fldCharType="separate"/>
        </w:r>
        <w:r>
          <w:t>65</w:t>
        </w:r>
        <w:r>
          <w:fldChar w:fldCharType="end"/>
        </w:r>
      </w:hyperlink>
    </w:p>
    <w:p>
      <w:pPr>
        <w:pStyle w:val="TOC1"/>
        <w:tabs>
          <w:tab w:val="right" w:leader="dot" w:pos="8306"/>
        </w:tabs>
      </w:pPr>
      <w:hyperlink w:anchor="_Toc31103" w:history="1">
        <w:r>
          <w:rPr>
            <w:rFonts w:ascii="仿宋" w:eastAsia="仿宋" w:hAnsi="仿宋" w:cs="仿宋" w:hint="eastAsia"/>
            <w:lang w:eastAsia="zh-CN"/>
          </w:rPr>
          <w:t>十四、其他饲养动物项目工程方案分析</w:t>
        </w:r>
        <w:r>
          <w:tab/>
        </w:r>
        <w:r>
          <w:fldChar w:fldCharType="begin"/>
        </w:r>
        <w:r>
          <w:instrText xml:space="preserve"> PAGEREF _Toc31103 \h </w:instrText>
        </w:r>
        <w:r>
          <w:fldChar w:fldCharType="separate"/>
        </w:r>
        <w:r>
          <w:t>67</w:t>
        </w:r>
        <w:r>
          <w:fldChar w:fldCharType="end"/>
        </w:r>
      </w:hyperlink>
    </w:p>
    <w:p>
      <w:pPr>
        <w:pStyle w:val="TOC2"/>
        <w:tabs>
          <w:tab w:val="right" w:leader="dot" w:pos="8306"/>
        </w:tabs>
      </w:pPr>
      <w:hyperlink w:anchor="_Toc26994" w:history="1">
        <w:r>
          <w:rPr>
            <w:rFonts w:ascii="仿宋" w:eastAsia="仿宋" w:hAnsi="仿宋" w:cs="仿宋" w:hint="eastAsia"/>
            <w:lang w:eastAsia="zh-CN"/>
          </w:rPr>
          <w:t>(一)、建筑工程设计原则</w:t>
        </w:r>
        <w:r>
          <w:tab/>
        </w:r>
        <w:r>
          <w:fldChar w:fldCharType="begin"/>
        </w:r>
        <w:r>
          <w:instrText xml:space="preserve"> PAGEREF _Toc26994 \h </w:instrText>
        </w:r>
        <w:r>
          <w:fldChar w:fldCharType="separate"/>
        </w:r>
        <w:r>
          <w:t>67</w:t>
        </w:r>
        <w:r>
          <w:fldChar w:fldCharType="end"/>
        </w:r>
      </w:hyperlink>
    </w:p>
    <w:p>
      <w:pPr>
        <w:pStyle w:val="TOC2"/>
        <w:tabs>
          <w:tab w:val="right" w:leader="dot" w:pos="8306"/>
        </w:tabs>
      </w:pPr>
      <w:hyperlink w:anchor="_Toc27015" w:history="1">
        <w:r>
          <w:rPr>
            <w:rFonts w:ascii="仿宋" w:eastAsia="仿宋" w:hAnsi="仿宋" w:cs="仿宋" w:hint="eastAsia"/>
            <w:lang w:eastAsia="zh-CN"/>
          </w:rPr>
          <w:t>(二)、土建工程建设指标</w:t>
        </w:r>
        <w:r>
          <w:tab/>
        </w:r>
        <w:r>
          <w:fldChar w:fldCharType="begin"/>
        </w:r>
        <w:r>
          <w:instrText xml:space="preserve"> PAGEREF _Toc27015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47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326"/>
      <w:r>
        <w:rPr>
          <w:rFonts w:ascii="仿宋" w:eastAsia="仿宋" w:hAnsi="仿宋" w:cs="仿宋" w:hint="eastAsia"/>
          <w:lang w:eastAsia="zh-CN"/>
        </w:rPr>
        <w:t>(一)、其他饲养动物行业分析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行业一直以来都是市场的关注焦点。行业内的发展趋势、竞争态势以及潜在机会都对其他饲养动物项目的推进产生深远的影响。通过深入研究行业的整体概貌，我们将更好地理解行业的核心特征，为其他饲养动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饲养动物行业，技术一直是推动创新和发展的关键因素。我们将对当前技术趋势进行详尽分析，包括但不限于人工智能、大数据应用、先进制造技术等。这有助于其他饲养动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其他饲养动物项目成功的基础。我们将对主要竞争对手进行深入研究，包括其市场份额、产品特点、市场定位等。通过全面了解竞争对手的优势和劣势，其他饲养动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436"/>
      <w:r>
        <w:rPr>
          <w:rFonts w:ascii="仿宋" w:eastAsia="仿宋" w:hAnsi="仿宋" w:cs="仿宋" w:hint="eastAsia"/>
          <w:sz w:val="28"/>
          <w:lang w:eastAsia="zh-CN"/>
        </w:rPr>
        <w:t>(二)、其他饲养动物市场分析预测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其他饲养动物市场未来的增长趋势。这包括市场的整体规模、各细分领域的发展趋势等。其他饲养动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其他饲养动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其他饲养动物项目实施过程中需要充分考虑的因素。我们将对市场风险进行全面评估，包括但不限于政策法规风险、市场竞争风险、技术变革风险等。通过对潜在风险的深入分析，其他饲养动物项目可以制定相应的风险缓解策略，降低不确定性对其他饲养动物项目的影响。</w:t>
      </w:r>
    </w:p>
    <w:p>
      <w:pPr>
        <w:pStyle w:val="Heading1"/>
        <w:ind w:firstLine="560" w:firstLineChars="200"/>
        <w:rPr>
          <w:rFonts w:ascii="仿宋" w:eastAsia="仿宋" w:hAnsi="仿宋" w:cs="仿宋" w:hint="eastAsia"/>
          <w:sz w:val="28"/>
          <w:lang w:eastAsia="zh-CN"/>
        </w:rPr>
      </w:pPr>
      <w:bookmarkStart w:id="5" w:name="_Toc8557"/>
      <w:r>
        <w:rPr>
          <w:rFonts w:ascii="仿宋" w:eastAsia="仿宋" w:hAnsi="仿宋" w:cs="仿宋" w:hint="eastAsia"/>
          <w:sz w:val="28"/>
          <w:lang w:eastAsia="zh-CN"/>
        </w:rPr>
        <w:t>二、其他饲养动物项目危机管理</w:t>
      </w:r>
      <w:bookmarkEnd w:id="5"/>
    </w:p>
    <w:p>
      <w:pPr>
        <w:pStyle w:val="Heading2"/>
        <w:rPr>
          <w:rFonts w:ascii="仿宋" w:eastAsia="仿宋" w:hAnsi="仿宋" w:cs="仿宋" w:hint="eastAsia"/>
          <w:lang w:eastAsia="zh-CN"/>
        </w:rPr>
      </w:pPr>
      <w:bookmarkStart w:id="6" w:name="_Toc611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饲养动物项目危机管理中，危机预警与识别是确保其他饲养动物项目稳健运行的核心步骤。通过建立全面的监测机制，其他饲养动物项目团队旨在及时发现和理解潜在的风险和危机因素，以便采取及时的预防和应对措施，确保其他饲养动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首先，通过深入的风险评估，其他饲养动物项目团队全面分析了整个其他饲养动物项目和各个阶段可能存在的威胁。这包括准确评估每个潜在风险的发生概率和可能影响的程度，为后续危机预警提供了有力支持。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其他饲养动物项目团队着重于明确定义其他饲养动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其他饲养动物项目进展的持续监控，团队能够及时发现潜在问题并作出迅速反应。其他饲养动物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在这一阶段，团队的专业素养和反应速度将发挥至关重要的作用，以确保潜在危机能够在初期得到有效的处理，最大程度地减轻负面影响。通过危机预警与识别，其他饲养动物项目得以更有序、可控地推进。</w:t>
      </w:r>
    </w:p>
    <w:p>
      <w:pPr>
        <w:pStyle w:val="Heading2"/>
        <w:ind w:firstLine="560" w:firstLineChars="200"/>
        <w:rPr>
          <w:rFonts w:ascii="仿宋" w:eastAsia="仿宋" w:hAnsi="仿宋" w:cs="仿宋" w:hint="eastAsia"/>
          <w:sz w:val="28"/>
          <w:lang w:eastAsia="zh-CN"/>
        </w:rPr>
      </w:pPr>
      <w:bookmarkStart w:id="7" w:name="_Toc3274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在危机发生时，其他饲养动物项目团队立即行动，成立了应急小组。该小组的任务是迅速制定并实施紧急应对措施，以最小化潜在损失。以下是采取的主要措施：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暂停其他饲养动物项目进度：为遏制危机蔓延，其他饲养动物项目暂时停止进行，以便全面评估当前状况。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资源重新分配：重新评估其他饲养动物项目资源的分配，确保最大限度地减小损失。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实时沟通：与关键利益相关者建立实时沟通机制，向他们传递其他饲养动物项目危机的实际状况，保障其他饲养动物项目核心利益。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在紧急应对的同时，其他饲养动物项目团队强调了团队协作和有效沟通的重要性。以下是团队协作的关键举措：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信息共享机制：建立了信息共享平台，确保团队成员能够及时获取其他饲养动物项目危机的实时信息。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领导者沟通：其他饲养动物项目领导者通过定期会议和即时沟通工具，指导团队应对危机，保持团队稳定运行。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随着危机得到初步控制，其他饲养动物项目团队转向制定恢复计划，以确保其他饲养动物项目能够从中迅速恢复。主要恢复计划包括：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修复受损的进度计划：重新评估其他饲养动物项目进度，制定修复计划，确保其他饲养动物项目尽快回归正常进程。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重新调整资源分配：优化资源分配，确保其他饲养动物项目在有限资源下高效运转。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风险管理机制加强：对其他饲养动物项目风险进行全面评估，制定更强化的风险管理策略，以预防未来可能的危机。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7221"/>
      <w:r>
        <w:rPr>
          <w:rFonts w:ascii="仿宋" w:eastAsia="仿宋" w:hAnsi="仿宋" w:cs="仿宋" w:hint="eastAsia"/>
          <w:sz w:val="28"/>
          <w:lang w:eastAsia="zh-CN"/>
        </w:rPr>
        <w:t>三、其他饲养动物项目文档管理</w:t>
      </w:r>
      <w:bookmarkEnd w:id="8"/>
    </w:p>
    <w:p>
      <w:pPr>
        <w:pStyle w:val="Heading2"/>
        <w:rPr>
          <w:rFonts w:ascii="仿宋" w:eastAsia="仿宋" w:hAnsi="仿宋" w:cs="仿宋" w:hint="eastAsia"/>
          <w:lang w:eastAsia="zh-CN"/>
        </w:rPr>
      </w:pPr>
      <w:bookmarkStart w:id="9" w:name="_Toc2632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其他饲养动物项目高度重视文档的质量和准确性，以支持其他饲养动物项目的各项活动和决策。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文档的编制始于其他饲养动物项目计划的初期，我们制定了详细的文档编制计划，明确了每个文档的内容、格式和编写责任人。在其他饲养动物项目启动阶段，我们首先编制了其他饲养动物项目章程，明确定义了其他饲养动物项目的目标、范围、风险等关键要素。随后，其他饲养动物项目团队根据计划陆续编制了需求文档、设计文档、测试文档等各类文档，确保其他饲养动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其他饲养动物项目管理中的重要环节，旨在确保其他饲养动物项目文档符合质量标准和其他饲养动物项目需求。在其他饲养动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其他饲养动物项目相关利益方和专业领域的专家对文档进行独立审查。这有助于获取更全面、客观的反馈，确保其他饲养动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其他饲养动物项目在文档编制与审查方面建立了严格的管理机制，通过规范的流程和多维度的审查，确保其他饲养动物项目文档的质量、准确性和可靠性，为其他饲养动物项目的顺利推进提供了有力支持。</w:t>
      </w:r>
    </w:p>
    <w:p>
      <w:pPr>
        <w:pStyle w:val="Heading2"/>
        <w:ind w:firstLine="560" w:firstLineChars="200"/>
        <w:rPr>
          <w:rFonts w:ascii="仿宋" w:eastAsia="仿宋" w:hAnsi="仿宋" w:cs="仿宋" w:hint="eastAsia"/>
          <w:sz w:val="28"/>
          <w:lang w:eastAsia="zh-CN"/>
        </w:rPr>
      </w:pPr>
      <w:bookmarkStart w:id="10" w:name="_Toc465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在其他饲养动物项目中，我们致力于优化文档发布与分发过程，以确保信息的高效传递和团队间协作的顺畅进行。以下是我们采取的关键优化策略：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我们通过多渠道发布文档，包括电子邮件、其他饲养动物项目管理平台、内部网站等，以满足不同团队成员的偏好和需求。多渠道发布确保了信息的全面覆盖。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我们采用了精细的权限控制，确保只有授权人员可以访问敏感信息。这种安全措施保护了其他饲养动物项目文档的机密性，防止了未经授权的信息泄露。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882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其他饲养动物项目生命周期中一个至关重要的环节，直接关系到其他饲养动物项目信息的长期保存和历史记录的完整性。在其他饲养动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7989"/>
      <w:r>
        <w:rPr>
          <w:rFonts w:ascii="仿宋" w:eastAsia="仿宋" w:hAnsi="仿宋" w:cs="仿宋" w:hint="eastAsia"/>
          <w:sz w:val="28"/>
          <w:lang w:eastAsia="zh-CN"/>
        </w:rPr>
        <w:t>四、其他饲养动物项目绩效评估</w:t>
      </w:r>
      <w:bookmarkEnd w:id="12"/>
    </w:p>
    <w:p>
      <w:pPr>
        <w:pStyle w:val="Heading2"/>
        <w:rPr>
          <w:rFonts w:ascii="仿宋" w:eastAsia="仿宋" w:hAnsi="仿宋" w:cs="仿宋" w:hint="eastAsia"/>
          <w:lang w:eastAsia="zh-CN"/>
        </w:rPr>
      </w:pPr>
      <w:bookmarkStart w:id="13" w:name="_Toc17149"/>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饲养动物项目中，我们设计了一套全面的绩效评估指标，以确保其他饲养动物项目的可控和成功交付。这些指标跨足其他饲养动物项目目标、成本、进度和质量等多个维度，为我们提供了全面洞察其他饲养动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目标达成率是我们关注的首要指标。我们设定了明确的目标，并通过定期监测和评估，迅速发现并应对潜在的目标偏差。这为其他饲养动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成本绩效是另一个核心关注点。通过实际成本与预算成本的对比分析，我们深入了解成本差异的原因，及时调整资源分配，保持其他饲养动物项目在经济效益方面的合理水平。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进度作为关键的绩效指标之一，得到了精心的关注。我们制定了详细的其他饲养动物项目进度计划，并设立了进度符合度指标，确保实际进度与计划进度保持一致。这使我们能够快速发现和解决潜在的进度问题，保持其他饲养动物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其他饲养动物项目绩效的不可或缺的一环。我们引入了一系列的质量标准和客户满意度指标，以确保其他饲养动物项目交付的成果在质量上达到或超越预期水平。通过持续监测这些指标，我们努力提升其他饲养动物项目整体质量水平，为其他饲养动物项目的成功交付提供有力保障。通过这些科学且全面的绩效评估，我们能够更好地引导其他饲养动物项目的持续改进，确保其他饲养动物项目目标的顺利达成。</w:t>
      </w:r>
    </w:p>
    <w:p>
      <w:pPr>
        <w:pStyle w:val="Heading2"/>
        <w:ind w:firstLine="560" w:firstLineChars="200"/>
        <w:rPr>
          <w:rFonts w:ascii="仿宋" w:eastAsia="仿宋" w:hAnsi="仿宋" w:cs="仿宋" w:hint="eastAsia"/>
          <w:sz w:val="28"/>
          <w:lang w:eastAsia="zh-CN"/>
        </w:rPr>
      </w:pPr>
      <w:bookmarkStart w:id="14" w:name="_Toc25438"/>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绩效评估是其他饲养动物项目中的关键环节，为确保其他饲养动物项目达到预期目标，我们采用了多层次、多维度的绩效评估方法。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其他饲养动物项目的战略目标对齐，确保每个决策和行动都与其他饲养动物项目整体目标保持一致。团队会定期召开战略对齐会议，审视当前工作与其他饲养动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其他饲养动物项目进度、质量、成本和风险等方面。这些指标通过数据收集和分析，为其他饲养动物项目管理团队提供了客观的评估依据。例如，我们通过其他饲养动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绩效评估不仅仅停留在其他饲养动物项目内部，还考虑了其他饲养动物项目对外部环境的影响。我们定期进行干系人满意度调查，以了解各利益相关方对其他饲养动物项目的期望和满意度，并及时做出调整。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这种多层次、多角度的绩效评估方法，使得我们能够全面了解其他饲养动物项目的运行状态，及时做出调整，确保其他饲养动物项目在不断变化的环境中保持稳健前行。</w:t>
      </w:r>
    </w:p>
    <w:p>
      <w:pPr>
        <w:pStyle w:val="Heading2"/>
        <w:ind w:firstLine="560" w:firstLineChars="200"/>
        <w:rPr>
          <w:rFonts w:ascii="仿宋" w:eastAsia="仿宋" w:hAnsi="仿宋" w:cs="仿宋" w:hint="eastAsia"/>
          <w:sz w:val="28"/>
          <w:lang w:eastAsia="zh-CN"/>
        </w:rPr>
      </w:pPr>
      <w:bookmarkStart w:id="15" w:name="_Toc20316"/>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为了确保其他饲养动物项目的有效管理和不断优化，我们采用了精心设计的绩效评估周期。这个周期旨在实现灵活、实时和全面的评估，以适应其他饲养动物项目执行中的各种挑战。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其他饲养动物项目的不同需求，分为短期、中期和长期。短期评估关注每个迭代或工作周期，以及时发现和解决当前任务中的问题。中期评估涵盖几个迭代，深入了解整体其他饲养动物项目的趋势和性能。长期评估则着眼于整个其他饲养动物项目阶段，确保其他饲养动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其他饲养动物项目管理工具和协作平台，团队成员能够随时更新和分享其他饲养动物项目数据。这种实时性的反馈机制使我们能够及时察觉潜在问题，快速调整，保持其他饲养动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其他饲养动物项目的决策制定密不可分。每个周期的其他饲养动物项目回顾会议成为集体总结经验、识别问题深层次原因并找到创新解决方案的平台。这种定期的反思与调整机制使其他饲养动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0592"/>
      <w:r>
        <w:rPr>
          <w:rFonts w:ascii="仿宋" w:eastAsia="仿宋" w:hAnsi="仿宋" w:cs="仿宋" w:hint="eastAsia"/>
          <w:sz w:val="28"/>
          <w:lang w:eastAsia="zh-CN"/>
        </w:rPr>
        <w:t>五、其他饲养动物项目建设背景及必要性分析</w:t>
      </w:r>
      <w:bookmarkEnd w:id="16"/>
    </w:p>
    <w:p>
      <w:pPr>
        <w:pStyle w:val="Heading2"/>
        <w:rPr>
          <w:rFonts w:ascii="仿宋" w:eastAsia="仿宋" w:hAnsi="仿宋" w:cs="仿宋" w:hint="eastAsia"/>
          <w:lang w:eastAsia="zh-CN"/>
        </w:rPr>
      </w:pPr>
      <w:bookmarkStart w:id="17" w:name="_Toc14519"/>
      <w:r>
        <w:rPr>
          <w:rFonts w:ascii="仿宋" w:eastAsia="仿宋" w:hAnsi="仿宋" w:cs="仿宋" w:hint="eastAsia"/>
          <w:lang w:eastAsia="zh-CN"/>
        </w:rPr>
        <w:t>(一)、其他饲养动物项目背景分析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其他饲养动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其他饲养动物项目在这个潮流中的定位。同时，我们将关注行业内涌现的新兴机遇，以便其他饲养动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其他饲养动物项目提供了强大的发展动力。我们将聚焦于行业内最新的技术发展趋势，包括但不限于人工智能、大数据分析、物联网等领域。通过深度的技术研究，我们将确保其他饲养动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其他饲养动物项目发展的源泉。我们将投入更多的精力对市场需求进行深入剖析，超越表面的需求，深入挖掘潜在的市场痛点和机遇。通过对市场需求的细致了解，其他饲养动物项目将更有针对性地设计解决方案，满足市场的多样化需求，从而更好地促进其他饲养动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其他饲养动物项目战略至关重要。我们将对竞争态势进行更为深入的分析，包括但不限于市场份额、产品特点、客户满意度等多个维度。通过深度的竞争分析，其他饲养动物项目将能够更准确地把握市场脉搏，制定具有竞争力的其他饲养动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其他饲养动物项目的发展具有直接的影响。我们将进行更为全面的法规和政策分析，了解行业发展中的潜在法律风险和合规挑战。通过充分了解和遵守相关法规，其他饲养动物项目将确保在法律框架内合法合规运营，为其他饲养动物项目的稳健发展提供有力支持。</w:t>
      </w:r>
    </w:p>
    <w:p>
      <w:pPr>
        <w:pStyle w:val="Heading2"/>
        <w:ind w:firstLine="560" w:firstLineChars="200"/>
        <w:rPr>
          <w:rFonts w:ascii="仿宋" w:eastAsia="仿宋" w:hAnsi="仿宋" w:cs="仿宋" w:hint="eastAsia"/>
          <w:sz w:val="28"/>
          <w:lang w:eastAsia="zh-CN"/>
        </w:rPr>
      </w:pPr>
      <w:bookmarkStart w:id="18" w:name="_Toc19785"/>
      <w:r>
        <w:rPr>
          <w:rFonts w:ascii="仿宋" w:eastAsia="仿宋" w:hAnsi="仿宋" w:cs="仿宋" w:hint="eastAsia"/>
          <w:sz w:val="28"/>
          <w:lang w:eastAsia="zh-CN"/>
        </w:rPr>
        <w:t>(二)、其他饲养动物项目建设必要性分析</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建设的迫切性源于对行业发展趋势的深刻洞察。我们正处于一个行业变革的时代，科技创新、数字化转型成为企业发展的关键动力。其他饲养动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建设不仅仅是为了跟上潮流，更是为了通过技术创新推动企业的持续发展。通过引入先进的技术和解决方案，其他饲养动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其他饲养动物项目的建设成为必然选择，通过提高产品质量、拓展服务领域，从而在竞争中获得更多的机会。其他饲养动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其他饲养动物项目建设的必要性体现在对客户需求更精准的满足。通过其他饲养动物项目建设，企业将更好地理解客户的期望，调整和优化产品和服务，提供更符合市场需求的解决方案，从而赢得客户的信任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https://d.book118.com/996235134010010035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0C50AC"/>
    <w:rsid w:val="530C50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235134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2024-01-16T08:52:00Z</dcterms:created>
  <dcterms:modified xsi:type="dcterms:W3CDTF">2024-01-16T08:52:56Z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6599A8ED387742F59E859E00649A63F7_11</vt:lpwstr>
  </property>
  <property fmtid="{D5CDD505-2E9C-101B-9397-08002B2CF9AE}" pid="3" name="KSOProductBuildVer">
    <vt:lpwstr>2052-12.1.0.16120</vt:lpwstr>
  </property>
</Properties>
</file>