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非接触式物位仪表项目规划设计蓝图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0" w:history="1">
        <w:r>
          <w:rPr>
            <w:rFonts w:ascii="仿宋" w:eastAsia="仿宋" w:hAnsi="仿宋" w:cs="仿宋" w:hint="eastAsia"/>
            <w:lang w:eastAsia="zh-CN"/>
          </w:rPr>
          <w:t>序言</w:t>
        </w:r>
        <w:r>
          <w:tab/>
        </w:r>
        <w:r>
          <w:fldChar w:fldCharType="begin"/>
        </w:r>
        <w:r>
          <w:instrText xml:space="preserve"> PAGEREF _Toc5550 \h </w:instrText>
        </w:r>
        <w:r>
          <w:fldChar w:fldCharType="separate"/>
        </w:r>
        <w:r>
          <w:t>3</w:t>
        </w:r>
        <w:r>
          <w:fldChar w:fldCharType="end"/>
        </w:r>
      </w:hyperlink>
    </w:p>
    <w:p>
      <w:pPr>
        <w:pStyle w:val="TOC1"/>
        <w:tabs>
          <w:tab w:val="right" w:leader="dot" w:pos="8306"/>
        </w:tabs>
      </w:pPr>
      <w:hyperlink w:anchor="_Toc18281" w:history="1">
        <w:r>
          <w:rPr>
            <w:rFonts w:ascii="仿宋" w:eastAsia="仿宋" w:hAnsi="仿宋" w:cs="仿宋" w:hint="eastAsia"/>
            <w:lang w:eastAsia="zh-CN"/>
          </w:rPr>
          <w:t>一、非接触式物位仪表项目文档管理</w:t>
        </w:r>
        <w:r>
          <w:tab/>
        </w:r>
        <w:r>
          <w:fldChar w:fldCharType="begin"/>
        </w:r>
        <w:r>
          <w:instrText xml:space="preserve"> PAGEREF _Toc18281 \h </w:instrText>
        </w:r>
        <w:r>
          <w:fldChar w:fldCharType="separate"/>
        </w:r>
        <w:r>
          <w:t>3</w:t>
        </w:r>
        <w:r>
          <w:fldChar w:fldCharType="end"/>
        </w:r>
      </w:hyperlink>
    </w:p>
    <w:p>
      <w:pPr>
        <w:pStyle w:val="TOC2"/>
        <w:tabs>
          <w:tab w:val="right" w:leader="dot" w:pos="8306"/>
        </w:tabs>
      </w:pPr>
      <w:hyperlink w:anchor="_Toc7765" w:history="1">
        <w:r>
          <w:rPr>
            <w:rFonts w:ascii="仿宋" w:eastAsia="仿宋" w:hAnsi="仿宋" w:cs="仿宋" w:hint="eastAsia"/>
            <w:lang w:eastAsia="zh-CN"/>
          </w:rPr>
          <w:t>(一)、文档编制与审查</w:t>
        </w:r>
        <w:r>
          <w:tab/>
        </w:r>
        <w:r>
          <w:fldChar w:fldCharType="begin"/>
        </w:r>
        <w:r>
          <w:instrText xml:space="preserve"> PAGEREF _Toc7765 \h </w:instrText>
        </w:r>
        <w:r>
          <w:fldChar w:fldCharType="separate"/>
        </w:r>
        <w:r>
          <w:t>3</w:t>
        </w:r>
        <w:r>
          <w:fldChar w:fldCharType="end"/>
        </w:r>
      </w:hyperlink>
    </w:p>
    <w:p>
      <w:pPr>
        <w:pStyle w:val="TOC2"/>
        <w:tabs>
          <w:tab w:val="right" w:leader="dot" w:pos="8306"/>
        </w:tabs>
      </w:pPr>
      <w:hyperlink w:anchor="_Toc1005" w:history="1">
        <w:r>
          <w:rPr>
            <w:rFonts w:ascii="仿宋" w:eastAsia="仿宋" w:hAnsi="仿宋" w:cs="仿宋" w:hint="eastAsia"/>
            <w:lang w:eastAsia="zh-CN"/>
          </w:rPr>
          <w:t>(二)、文档发布与分发</w:t>
        </w:r>
        <w:r>
          <w:tab/>
        </w:r>
        <w:r>
          <w:fldChar w:fldCharType="begin"/>
        </w:r>
        <w:r>
          <w:instrText xml:space="preserve"> PAGEREF _Toc1005 \h </w:instrText>
        </w:r>
        <w:r>
          <w:fldChar w:fldCharType="separate"/>
        </w:r>
        <w:r>
          <w:t>4</w:t>
        </w:r>
        <w:r>
          <w:fldChar w:fldCharType="end"/>
        </w:r>
      </w:hyperlink>
    </w:p>
    <w:p>
      <w:pPr>
        <w:pStyle w:val="TOC2"/>
        <w:tabs>
          <w:tab w:val="right" w:leader="dot" w:pos="8306"/>
        </w:tabs>
      </w:pPr>
      <w:hyperlink w:anchor="_Toc18432" w:history="1">
        <w:r>
          <w:rPr>
            <w:rFonts w:ascii="仿宋" w:eastAsia="仿宋" w:hAnsi="仿宋" w:cs="仿宋" w:hint="eastAsia"/>
            <w:lang w:eastAsia="zh-CN"/>
          </w:rPr>
          <w:t>(三)、文档存档与归档</w:t>
        </w:r>
        <w:r>
          <w:tab/>
        </w:r>
        <w:r>
          <w:fldChar w:fldCharType="begin"/>
        </w:r>
        <w:r>
          <w:instrText xml:space="preserve"> PAGEREF _Toc18432 \h </w:instrText>
        </w:r>
        <w:r>
          <w:fldChar w:fldCharType="separate"/>
        </w:r>
        <w:r>
          <w:t>5</w:t>
        </w:r>
        <w:r>
          <w:fldChar w:fldCharType="end"/>
        </w:r>
      </w:hyperlink>
    </w:p>
    <w:p>
      <w:pPr>
        <w:pStyle w:val="TOC1"/>
        <w:tabs>
          <w:tab w:val="right" w:leader="dot" w:pos="8306"/>
        </w:tabs>
      </w:pPr>
      <w:hyperlink w:anchor="_Toc16740" w:history="1">
        <w:r>
          <w:rPr>
            <w:rFonts w:ascii="仿宋" w:eastAsia="仿宋" w:hAnsi="仿宋" w:cs="仿宋" w:hint="eastAsia"/>
            <w:lang w:eastAsia="zh-CN"/>
          </w:rPr>
          <w:t>二、非接触式物位仪表项目危机管理</w:t>
        </w:r>
        <w:r>
          <w:tab/>
        </w:r>
        <w:r>
          <w:fldChar w:fldCharType="begin"/>
        </w:r>
        <w:r>
          <w:instrText xml:space="preserve"> PAGEREF _Toc16740 \h </w:instrText>
        </w:r>
        <w:r>
          <w:fldChar w:fldCharType="separate"/>
        </w:r>
        <w:r>
          <w:t>6</w:t>
        </w:r>
        <w:r>
          <w:fldChar w:fldCharType="end"/>
        </w:r>
      </w:hyperlink>
    </w:p>
    <w:p>
      <w:pPr>
        <w:pStyle w:val="TOC2"/>
        <w:tabs>
          <w:tab w:val="right" w:leader="dot" w:pos="8306"/>
        </w:tabs>
      </w:pPr>
      <w:hyperlink w:anchor="_Toc22477" w:history="1">
        <w:r>
          <w:rPr>
            <w:rFonts w:ascii="仿宋" w:eastAsia="仿宋" w:hAnsi="仿宋" w:cs="仿宋" w:hint="eastAsia"/>
            <w:lang w:eastAsia="zh-CN"/>
          </w:rPr>
          <w:t>(一)、危机预警与识别</w:t>
        </w:r>
        <w:r>
          <w:tab/>
        </w:r>
        <w:r>
          <w:fldChar w:fldCharType="begin"/>
        </w:r>
        <w:r>
          <w:instrText xml:space="preserve"> PAGEREF _Toc22477 \h </w:instrText>
        </w:r>
        <w:r>
          <w:fldChar w:fldCharType="separate"/>
        </w:r>
        <w:r>
          <w:t>6</w:t>
        </w:r>
        <w:r>
          <w:fldChar w:fldCharType="end"/>
        </w:r>
      </w:hyperlink>
    </w:p>
    <w:p>
      <w:pPr>
        <w:pStyle w:val="TOC2"/>
        <w:tabs>
          <w:tab w:val="right" w:leader="dot" w:pos="8306"/>
        </w:tabs>
      </w:pPr>
      <w:hyperlink w:anchor="_Toc21123" w:history="1">
        <w:r>
          <w:rPr>
            <w:rFonts w:ascii="仿宋" w:eastAsia="仿宋" w:hAnsi="仿宋" w:cs="仿宋" w:hint="eastAsia"/>
            <w:lang w:eastAsia="zh-CN"/>
          </w:rPr>
          <w:t>(二)、危机应对与恢复</w:t>
        </w:r>
        <w:r>
          <w:tab/>
        </w:r>
        <w:r>
          <w:fldChar w:fldCharType="begin"/>
        </w:r>
        <w:r>
          <w:instrText xml:space="preserve"> PAGEREF _Toc21123 \h </w:instrText>
        </w:r>
        <w:r>
          <w:fldChar w:fldCharType="separate"/>
        </w:r>
        <w:r>
          <w:t>7</w:t>
        </w:r>
        <w:r>
          <w:fldChar w:fldCharType="end"/>
        </w:r>
      </w:hyperlink>
    </w:p>
    <w:p>
      <w:pPr>
        <w:pStyle w:val="TOC1"/>
        <w:tabs>
          <w:tab w:val="right" w:leader="dot" w:pos="8306"/>
        </w:tabs>
      </w:pPr>
      <w:hyperlink w:anchor="_Toc6020" w:history="1">
        <w:r>
          <w:rPr>
            <w:rFonts w:ascii="仿宋" w:eastAsia="仿宋" w:hAnsi="仿宋" w:cs="仿宋" w:hint="eastAsia"/>
            <w:lang w:eastAsia="zh-CN"/>
          </w:rPr>
          <w:t>三、非接触式物位仪表项目建设单位说明</w:t>
        </w:r>
        <w:r>
          <w:tab/>
        </w:r>
        <w:r>
          <w:fldChar w:fldCharType="begin"/>
        </w:r>
        <w:r>
          <w:instrText xml:space="preserve"> PAGEREF _Toc6020 \h </w:instrText>
        </w:r>
        <w:r>
          <w:fldChar w:fldCharType="separate"/>
        </w:r>
        <w:r>
          <w:t>9</w:t>
        </w:r>
        <w:r>
          <w:fldChar w:fldCharType="end"/>
        </w:r>
      </w:hyperlink>
    </w:p>
    <w:p>
      <w:pPr>
        <w:pStyle w:val="TOC2"/>
        <w:tabs>
          <w:tab w:val="right" w:leader="dot" w:pos="8306"/>
        </w:tabs>
      </w:pPr>
      <w:hyperlink w:anchor="_Toc7239" w:history="1">
        <w:r>
          <w:rPr>
            <w:rFonts w:ascii="仿宋" w:eastAsia="仿宋" w:hAnsi="仿宋" w:cs="仿宋" w:hint="eastAsia"/>
            <w:lang w:eastAsia="zh-CN"/>
          </w:rPr>
          <w:t>(一)、非接触式物位仪表项目承办单位基本情况</w:t>
        </w:r>
        <w:r>
          <w:tab/>
        </w:r>
        <w:r>
          <w:fldChar w:fldCharType="begin"/>
        </w:r>
        <w:r>
          <w:instrText xml:space="preserve"> PAGEREF _Toc7239 \h </w:instrText>
        </w:r>
        <w:r>
          <w:fldChar w:fldCharType="separate"/>
        </w:r>
        <w:r>
          <w:t>9</w:t>
        </w:r>
        <w:r>
          <w:fldChar w:fldCharType="end"/>
        </w:r>
      </w:hyperlink>
    </w:p>
    <w:p>
      <w:pPr>
        <w:pStyle w:val="TOC2"/>
        <w:tabs>
          <w:tab w:val="right" w:leader="dot" w:pos="8306"/>
        </w:tabs>
      </w:pPr>
      <w:hyperlink w:anchor="_Toc31001" w:history="1">
        <w:r>
          <w:rPr>
            <w:rFonts w:ascii="仿宋" w:eastAsia="仿宋" w:hAnsi="仿宋" w:cs="仿宋" w:hint="eastAsia"/>
            <w:lang w:eastAsia="zh-CN"/>
          </w:rPr>
          <w:t>(二)、公司经济效益分析</w:t>
        </w:r>
        <w:r>
          <w:tab/>
        </w:r>
        <w:r>
          <w:fldChar w:fldCharType="begin"/>
        </w:r>
        <w:r>
          <w:instrText xml:space="preserve"> PAGEREF _Toc31001 \h </w:instrText>
        </w:r>
        <w:r>
          <w:fldChar w:fldCharType="separate"/>
        </w:r>
        <w:r>
          <w:t>10</w:t>
        </w:r>
        <w:r>
          <w:fldChar w:fldCharType="end"/>
        </w:r>
      </w:hyperlink>
    </w:p>
    <w:p>
      <w:pPr>
        <w:pStyle w:val="TOC1"/>
        <w:tabs>
          <w:tab w:val="right" w:leader="dot" w:pos="8306"/>
        </w:tabs>
      </w:pPr>
      <w:hyperlink w:anchor="_Toc11778" w:history="1">
        <w:r>
          <w:rPr>
            <w:rFonts w:ascii="仿宋" w:eastAsia="仿宋" w:hAnsi="仿宋" w:cs="仿宋" w:hint="eastAsia"/>
            <w:lang w:eastAsia="zh-CN"/>
          </w:rPr>
          <w:t>四、非接触式物位仪表项目可持续发展</w:t>
        </w:r>
        <w:r>
          <w:tab/>
        </w:r>
        <w:r>
          <w:fldChar w:fldCharType="begin"/>
        </w:r>
        <w:r>
          <w:instrText xml:space="preserve"> PAGEREF _Toc11778 \h </w:instrText>
        </w:r>
        <w:r>
          <w:fldChar w:fldCharType="separate"/>
        </w:r>
        <w:r>
          <w:t>11</w:t>
        </w:r>
        <w:r>
          <w:fldChar w:fldCharType="end"/>
        </w:r>
      </w:hyperlink>
    </w:p>
    <w:p>
      <w:pPr>
        <w:pStyle w:val="TOC2"/>
        <w:tabs>
          <w:tab w:val="right" w:leader="dot" w:pos="8306"/>
        </w:tabs>
      </w:pPr>
      <w:hyperlink w:anchor="_Toc18204" w:history="1">
        <w:r>
          <w:rPr>
            <w:rFonts w:ascii="仿宋" w:eastAsia="仿宋" w:hAnsi="仿宋" w:cs="仿宋" w:hint="eastAsia"/>
            <w:lang w:eastAsia="zh-CN"/>
          </w:rPr>
          <w:t>(一)、可持续战略与实践</w:t>
        </w:r>
        <w:r>
          <w:tab/>
        </w:r>
        <w:r>
          <w:fldChar w:fldCharType="begin"/>
        </w:r>
        <w:r>
          <w:instrText xml:space="preserve"> PAGEREF _Toc18204 \h </w:instrText>
        </w:r>
        <w:r>
          <w:fldChar w:fldCharType="separate"/>
        </w:r>
        <w:r>
          <w:t>11</w:t>
        </w:r>
        <w:r>
          <w:fldChar w:fldCharType="end"/>
        </w:r>
      </w:hyperlink>
    </w:p>
    <w:p>
      <w:pPr>
        <w:pStyle w:val="TOC2"/>
        <w:tabs>
          <w:tab w:val="right" w:leader="dot" w:pos="8306"/>
        </w:tabs>
      </w:pPr>
      <w:hyperlink w:anchor="_Toc18042" w:history="1">
        <w:r>
          <w:rPr>
            <w:rFonts w:ascii="仿宋" w:eastAsia="仿宋" w:hAnsi="仿宋" w:cs="仿宋" w:hint="eastAsia"/>
            <w:lang w:eastAsia="zh-CN"/>
          </w:rPr>
          <w:t>(二)、环保与社会责任</w:t>
        </w:r>
        <w:r>
          <w:tab/>
        </w:r>
        <w:r>
          <w:fldChar w:fldCharType="begin"/>
        </w:r>
        <w:r>
          <w:instrText xml:space="preserve"> PAGEREF _Toc18042 \h </w:instrText>
        </w:r>
        <w:r>
          <w:fldChar w:fldCharType="separate"/>
        </w:r>
        <w:r>
          <w:t>11</w:t>
        </w:r>
        <w:r>
          <w:fldChar w:fldCharType="end"/>
        </w:r>
      </w:hyperlink>
    </w:p>
    <w:p>
      <w:pPr>
        <w:pStyle w:val="TOC1"/>
        <w:tabs>
          <w:tab w:val="right" w:leader="dot" w:pos="8306"/>
        </w:tabs>
      </w:pPr>
      <w:hyperlink w:anchor="_Toc20943" w:history="1">
        <w:r>
          <w:rPr>
            <w:rFonts w:ascii="仿宋" w:eastAsia="仿宋" w:hAnsi="仿宋" w:cs="仿宋" w:hint="eastAsia"/>
            <w:lang w:eastAsia="zh-CN"/>
          </w:rPr>
          <w:t>五、产品规划分析</w:t>
        </w:r>
        <w:r>
          <w:tab/>
        </w:r>
        <w:r>
          <w:fldChar w:fldCharType="begin"/>
        </w:r>
        <w:r>
          <w:instrText xml:space="preserve"> PAGEREF _Toc20943 \h </w:instrText>
        </w:r>
        <w:r>
          <w:fldChar w:fldCharType="separate"/>
        </w:r>
        <w:r>
          <w:t>12</w:t>
        </w:r>
        <w:r>
          <w:fldChar w:fldCharType="end"/>
        </w:r>
      </w:hyperlink>
    </w:p>
    <w:p>
      <w:pPr>
        <w:pStyle w:val="TOC2"/>
        <w:tabs>
          <w:tab w:val="right" w:leader="dot" w:pos="8306"/>
        </w:tabs>
      </w:pPr>
      <w:hyperlink w:anchor="_Toc5943" w:history="1">
        <w:r>
          <w:rPr>
            <w:rFonts w:ascii="仿宋" w:eastAsia="仿宋" w:hAnsi="仿宋" w:cs="仿宋" w:hint="eastAsia"/>
            <w:lang w:eastAsia="zh-CN"/>
          </w:rPr>
          <w:t>(一)、产品规划</w:t>
        </w:r>
        <w:r>
          <w:tab/>
        </w:r>
        <w:r>
          <w:fldChar w:fldCharType="begin"/>
        </w:r>
        <w:r>
          <w:instrText xml:space="preserve"> PAGEREF _Toc5943 \h </w:instrText>
        </w:r>
        <w:r>
          <w:fldChar w:fldCharType="separate"/>
        </w:r>
        <w:r>
          <w:t>12</w:t>
        </w:r>
        <w:r>
          <w:fldChar w:fldCharType="end"/>
        </w:r>
      </w:hyperlink>
    </w:p>
    <w:p>
      <w:pPr>
        <w:pStyle w:val="TOC2"/>
        <w:tabs>
          <w:tab w:val="right" w:leader="dot" w:pos="8306"/>
        </w:tabs>
      </w:pPr>
      <w:hyperlink w:anchor="_Toc17845" w:history="1">
        <w:r>
          <w:rPr>
            <w:rFonts w:ascii="仿宋" w:eastAsia="仿宋" w:hAnsi="仿宋" w:cs="仿宋" w:hint="eastAsia"/>
            <w:lang w:eastAsia="zh-CN"/>
          </w:rPr>
          <w:t>(二)、建设规模</w:t>
        </w:r>
        <w:r>
          <w:tab/>
        </w:r>
        <w:r>
          <w:fldChar w:fldCharType="begin"/>
        </w:r>
        <w:r>
          <w:instrText xml:space="preserve"> PAGEREF _Toc17845 \h </w:instrText>
        </w:r>
        <w:r>
          <w:fldChar w:fldCharType="separate"/>
        </w:r>
        <w:r>
          <w:t>13</w:t>
        </w:r>
        <w:r>
          <w:fldChar w:fldCharType="end"/>
        </w:r>
      </w:hyperlink>
    </w:p>
    <w:p>
      <w:pPr>
        <w:pStyle w:val="TOC1"/>
        <w:tabs>
          <w:tab w:val="right" w:leader="dot" w:pos="8306"/>
        </w:tabs>
      </w:pPr>
      <w:hyperlink w:anchor="_Toc24392" w:history="1">
        <w:r>
          <w:rPr>
            <w:rFonts w:ascii="仿宋" w:eastAsia="仿宋" w:hAnsi="仿宋" w:cs="仿宋" w:hint="eastAsia"/>
            <w:lang w:eastAsia="zh-CN"/>
          </w:rPr>
          <w:t>六、非接触式物位仪表项目建设背景及必要性分析</w:t>
        </w:r>
        <w:r>
          <w:tab/>
        </w:r>
        <w:r>
          <w:fldChar w:fldCharType="begin"/>
        </w:r>
        <w:r>
          <w:instrText xml:space="preserve"> PAGEREF _Toc24392 \h </w:instrText>
        </w:r>
        <w:r>
          <w:fldChar w:fldCharType="separate"/>
        </w:r>
        <w:r>
          <w:t>14</w:t>
        </w:r>
        <w:r>
          <w:fldChar w:fldCharType="end"/>
        </w:r>
      </w:hyperlink>
    </w:p>
    <w:p>
      <w:pPr>
        <w:pStyle w:val="TOC2"/>
        <w:tabs>
          <w:tab w:val="right" w:leader="dot" w:pos="8306"/>
        </w:tabs>
      </w:pPr>
      <w:hyperlink w:anchor="_Toc32730" w:history="1">
        <w:r>
          <w:rPr>
            <w:rFonts w:ascii="仿宋" w:eastAsia="仿宋" w:hAnsi="仿宋" w:cs="仿宋" w:hint="eastAsia"/>
            <w:lang w:eastAsia="zh-CN"/>
          </w:rPr>
          <w:t>(一)、非接触式物位仪表项目背景分析</w:t>
        </w:r>
        <w:r>
          <w:tab/>
        </w:r>
        <w:r>
          <w:fldChar w:fldCharType="begin"/>
        </w:r>
        <w:r>
          <w:instrText xml:space="preserve"> PAGEREF _Toc32730 \h </w:instrText>
        </w:r>
        <w:r>
          <w:fldChar w:fldCharType="separate"/>
        </w:r>
        <w:r>
          <w:t>14</w:t>
        </w:r>
        <w:r>
          <w:fldChar w:fldCharType="end"/>
        </w:r>
      </w:hyperlink>
    </w:p>
    <w:p>
      <w:pPr>
        <w:pStyle w:val="TOC2"/>
        <w:tabs>
          <w:tab w:val="right" w:leader="dot" w:pos="8306"/>
        </w:tabs>
      </w:pPr>
      <w:hyperlink w:anchor="_Toc244" w:history="1">
        <w:r>
          <w:rPr>
            <w:rFonts w:ascii="仿宋" w:eastAsia="仿宋" w:hAnsi="仿宋" w:cs="仿宋" w:hint="eastAsia"/>
            <w:lang w:eastAsia="zh-CN"/>
          </w:rPr>
          <w:t>(二)、非接触式物位仪表项目建设必要性分析</w:t>
        </w:r>
        <w:r>
          <w:tab/>
        </w:r>
        <w:r>
          <w:fldChar w:fldCharType="begin"/>
        </w:r>
        <w:r>
          <w:instrText xml:space="preserve"> PAGEREF _Toc244 \h </w:instrText>
        </w:r>
        <w:r>
          <w:fldChar w:fldCharType="separate"/>
        </w:r>
        <w:r>
          <w:t>16</w:t>
        </w:r>
        <w:r>
          <w:fldChar w:fldCharType="end"/>
        </w:r>
      </w:hyperlink>
    </w:p>
    <w:p>
      <w:pPr>
        <w:pStyle w:val="TOC1"/>
        <w:tabs>
          <w:tab w:val="right" w:leader="dot" w:pos="8306"/>
        </w:tabs>
      </w:pPr>
      <w:hyperlink w:anchor="_Toc5415" w:history="1">
        <w:r>
          <w:rPr>
            <w:rFonts w:ascii="仿宋" w:eastAsia="仿宋" w:hAnsi="仿宋" w:cs="仿宋" w:hint="eastAsia"/>
            <w:lang w:eastAsia="zh-CN"/>
          </w:rPr>
          <w:t>七、非接触式物位仪表项目财务管理</w:t>
        </w:r>
        <w:r>
          <w:tab/>
        </w:r>
        <w:r>
          <w:fldChar w:fldCharType="begin"/>
        </w:r>
        <w:r>
          <w:instrText xml:space="preserve"> PAGEREF _Toc5415 \h </w:instrText>
        </w:r>
        <w:r>
          <w:fldChar w:fldCharType="separate"/>
        </w:r>
        <w:r>
          <w:t>18</w:t>
        </w:r>
        <w:r>
          <w:fldChar w:fldCharType="end"/>
        </w:r>
      </w:hyperlink>
    </w:p>
    <w:p>
      <w:pPr>
        <w:pStyle w:val="TOC2"/>
        <w:tabs>
          <w:tab w:val="right" w:leader="dot" w:pos="8306"/>
        </w:tabs>
      </w:pPr>
      <w:hyperlink w:anchor="_Toc4664" w:history="1">
        <w:r>
          <w:rPr>
            <w:rFonts w:ascii="仿宋" w:eastAsia="仿宋" w:hAnsi="仿宋" w:cs="仿宋" w:hint="eastAsia"/>
            <w:lang w:eastAsia="zh-CN"/>
          </w:rPr>
          <w:t>(一)、资金需求大</w:t>
        </w:r>
        <w:r>
          <w:tab/>
        </w:r>
        <w:r>
          <w:fldChar w:fldCharType="begin"/>
        </w:r>
        <w:r>
          <w:instrText xml:space="preserve"> PAGEREF _Toc4664 \h </w:instrText>
        </w:r>
        <w:r>
          <w:fldChar w:fldCharType="separate"/>
        </w:r>
        <w:r>
          <w:t>18</w:t>
        </w:r>
        <w:r>
          <w:fldChar w:fldCharType="end"/>
        </w:r>
      </w:hyperlink>
    </w:p>
    <w:p>
      <w:pPr>
        <w:pStyle w:val="TOC2"/>
        <w:tabs>
          <w:tab w:val="right" w:leader="dot" w:pos="8306"/>
        </w:tabs>
      </w:pPr>
      <w:hyperlink w:anchor="_Toc11642" w:history="1">
        <w:r>
          <w:rPr>
            <w:rFonts w:ascii="仿宋" w:eastAsia="仿宋" w:hAnsi="仿宋" w:cs="仿宋" w:hint="eastAsia"/>
            <w:lang w:eastAsia="zh-CN"/>
          </w:rPr>
          <w:t>(二)、研发周期长</w:t>
        </w:r>
        <w:r>
          <w:tab/>
        </w:r>
        <w:r>
          <w:fldChar w:fldCharType="begin"/>
        </w:r>
        <w:r>
          <w:instrText xml:space="preserve"> PAGEREF _Toc11642 \h </w:instrText>
        </w:r>
        <w:r>
          <w:fldChar w:fldCharType="separate"/>
        </w:r>
        <w:r>
          <w:t>19</w:t>
        </w:r>
        <w:r>
          <w:fldChar w:fldCharType="end"/>
        </w:r>
      </w:hyperlink>
    </w:p>
    <w:p>
      <w:pPr>
        <w:pStyle w:val="TOC2"/>
        <w:tabs>
          <w:tab w:val="right" w:leader="dot" w:pos="8306"/>
        </w:tabs>
      </w:pPr>
      <w:hyperlink w:anchor="_Toc9734" w:history="1">
        <w:r>
          <w:rPr>
            <w:rFonts w:ascii="仿宋" w:eastAsia="仿宋" w:hAnsi="仿宋" w:cs="仿宋" w:hint="eastAsia"/>
            <w:lang w:eastAsia="zh-CN"/>
          </w:rPr>
          <w:t>(三)、市场风险大</w:t>
        </w:r>
        <w:r>
          <w:tab/>
        </w:r>
        <w:r>
          <w:fldChar w:fldCharType="begin"/>
        </w:r>
        <w:r>
          <w:instrText xml:space="preserve"> PAGEREF _Toc9734 \h </w:instrText>
        </w:r>
        <w:r>
          <w:fldChar w:fldCharType="separate"/>
        </w:r>
        <w:r>
          <w:t>20</w:t>
        </w:r>
        <w:r>
          <w:fldChar w:fldCharType="end"/>
        </w:r>
      </w:hyperlink>
    </w:p>
    <w:p>
      <w:pPr>
        <w:pStyle w:val="TOC2"/>
        <w:tabs>
          <w:tab w:val="right" w:leader="dot" w:pos="8306"/>
        </w:tabs>
      </w:pPr>
      <w:hyperlink w:anchor="_Toc6236" w:history="1">
        <w:r>
          <w:rPr>
            <w:rFonts w:ascii="仿宋" w:eastAsia="仿宋" w:hAnsi="仿宋" w:cs="仿宋" w:hint="eastAsia"/>
            <w:lang w:eastAsia="zh-CN"/>
          </w:rPr>
          <w:t>(四)、利润率高</w:t>
        </w:r>
        <w:r>
          <w:tab/>
        </w:r>
        <w:r>
          <w:fldChar w:fldCharType="begin"/>
        </w:r>
        <w:r>
          <w:instrText xml:space="preserve"> PAGEREF _Toc6236 \h </w:instrText>
        </w:r>
        <w:r>
          <w:fldChar w:fldCharType="separate"/>
        </w:r>
        <w:r>
          <w:t>23</w:t>
        </w:r>
        <w:r>
          <w:fldChar w:fldCharType="end"/>
        </w:r>
      </w:hyperlink>
    </w:p>
    <w:p>
      <w:pPr>
        <w:pStyle w:val="TOC1"/>
        <w:tabs>
          <w:tab w:val="right" w:leader="dot" w:pos="8306"/>
        </w:tabs>
      </w:pPr>
      <w:hyperlink w:anchor="_Toc15514" w:history="1">
        <w:r>
          <w:rPr>
            <w:rFonts w:ascii="仿宋" w:eastAsia="仿宋" w:hAnsi="仿宋" w:cs="仿宋" w:hint="eastAsia"/>
            <w:lang w:eastAsia="zh-CN"/>
          </w:rPr>
          <w:t>八、非接触式物位仪表项目风险管理</w:t>
        </w:r>
        <w:r>
          <w:tab/>
        </w:r>
        <w:r>
          <w:fldChar w:fldCharType="begin"/>
        </w:r>
        <w:r>
          <w:instrText xml:space="preserve"> PAGEREF _Toc15514 \h </w:instrText>
        </w:r>
        <w:r>
          <w:fldChar w:fldCharType="separate"/>
        </w:r>
        <w:r>
          <w:t>25</w:t>
        </w:r>
        <w:r>
          <w:fldChar w:fldCharType="end"/>
        </w:r>
      </w:hyperlink>
    </w:p>
    <w:p>
      <w:pPr>
        <w:pStyle w:val="TOC2"/>
        <w:tabs>
          <w:tab w:val="right" w:leader="dot" w:pos="8306"/>
        </w:tabs>
      </w:pPr>
      <w:hyperlink w:anchor="_Toc28812" w:history="1">
        <w:r>
          <w:rPr>
            <w:rFonts w:ascii="仿宋" w:eastAsia="仿宋" w:hAnsi="仿宋" w:cs="仿宋" w:hint="eastAsia"/>
            <w:lang w:eastAsia="zh-CN"/>
          </w:rPr>
          <w:t>(一)、风险识别与评估</w:t>
        </w:r>
        <w:r>
          <w:tab/>
        </w:r>
        <w:r>
          <w:fldChar w:fldCharType="begin"/>
        </w:r>
        <w:r>
          <w:instrText xml:space="preserve"> PAGEREF _Toc28812 \h </w:instrText>
        </w:r>
        <w:r>
          <w:fldChar w:fldCharType="separate"/>
        </w:r>
        <w:r>
          <w:t>25</w:t>
        </w:r>
        <w:r>
          <w:fldChar w:fldCharType="end"/>
        </w:r>
      </w:hyperlink>
    </w:p>
    <w:p>
      <w:pPr>
        <w:pStyle w:val="TOC2"/>
        <w:tabs>
          <w:tab w:val="right" w:leader="dot" w:pos="8306"/>
        </w:tabs>
      </w:pPr>
      <w:hyperlink w:anchor="_Toc31590" w:history="1">
        <w:r>
          <w:rPr>
            <w:rFonts w:ascii="仿宋" w:eastAsia="仿宋" w:hAnsi="仿宋" w:cs="仿宋" w:hint="eastAsia"/>
            <w:lang w:eastAsia="zh-CN"/>
          </w:rPr>
          <w:t>(二)、风险应对策略</w:t>
        </w:r>
        <w:r>
          <w:tab/>
        </w:r>
        <w:r>
          <w:fldChar w:fldCharType="begin"/>
        </w:r>
        <w:r>
          <w:instrText xml:space="preserve"> PAGEREF _Toc31590 \h </w:instrText>
        </w:r>
        <w:r>
          <w:fldChar w:fldCharType="separate"/>
        </w:r>
        <w:r>
          <w:t>26</w:t>
        </w:r>
        <w:r>
          <w:fldChar w:fldCharType="end"/>
        </w:r>
      </w:hyperlink>
    </w:p>
    <w:p>
      <w:pPr>
        <w:pStyle w:val="TOC2"/>
        <w:tabs>
          <w:tab w:val="right" w:leader="dot" w:pos="8306"/>
        </w:tabs>
      </w:pPr>
      <w:hyperlink w:anchor="_Toc3253" w:history="1">
        <w:r>
          <w:rPr>
            <w:rFonts w:ascii="仿宋" w:eastAsia="仿宋" w:hAnsi="仿宋" w:cs="仿宋" w:hint="eastAsia"/>
            <w:lang w:eastAsia="zh-CN"/>
          </w:rPr>
          <w:t>(三)、风险监控与控制</w:t>
        </w:r>
        <w:r>
          <w:tab/>
        </w:r>
        <w:r>
          <w:fldChar w:fldCharType="begin"/>
        </w:r>
        <w:r>
          <w:instrText xml:space="preserve"> PAGEREF _Toc3253 \h </w:instrText>
        </w:r>
        <w:r>
          <w:fldChar w:fldCharType="separate"/>
        </w:r>
        <w:r>
          <w:t>28</w:t>
        </w:r>
        <w:r>
          <w:fldChar w:fldCharType="end"/>
        </w:r>
      </w:hyperlink>
    </w:p>
    <w:p>
      <w:pPr>
        <w:pStyle w:val="TOC1"/>
        <w:tabs>
          <w:tab w:val="right" w:leader="dot" w:pos="8306"/>
        </w:tabs>
      </w:pPr>
      <w:hyperlink w:anchor="_Toc4448" w:history="1">
        <w:r>
          <w:rPr>
            <w:rFonts w:ascii="仿宋" w:eastAsia="仿宋" w:hAnsi="仿宋" w:cs="仿宋" w:hint="eastAsia"/>
            <w:lang w:eastAsia="zh-CN"/>
          </w:rPr>
          <w:t>九、非接触式物位仪表项目人力资源管理</w:t>
        </w:r>
        <w:r>
          <w:tab/>
        </w:r>
        <w:r>
          <w:fldChar w:fldCharType="begin"/>
        </w:r>
        <w:r>
          <w:instrText xml:space="preserve"> PAGEREF _Toc4448 \h </w:instrText>
        </w:r>
        <w:r>
          <w:fldChar w:fldCharType="separate"/>
        </w:r>
        <w:r>
          <w:t>29</w:t>
        </w:r>
        <w:r>
          <w:fldChar w:fldCharType="end"/>
        </w:r>
      </w:hyperlink>
    </w:p>
    <w:p>
      <w:pPr>
        <w:pStyle w:val="TOC2"/>
        <w:tabs>
          <w:tab w:val="right" w:leader="dot" w:pos="8306"/>
        </w:tabs>
      </w:pPr>
      <w:hyperlink w:anchor="_Toc12044" w:history="1">
        <w:r>
          <w:rPr>
            <w:rFonts w:ascii="仿宋" w:eastAsia="仿宋" w:hAnsi="仿宋" w:cs="仿宋" w:hint="eastAsia"/>
            <w:lang w:eastAsia="zh-CN"/>
          </w:rPr>
          <w:t>(一)、建立健全的预算管理制度</w:t>
        </w:r>
        <w:r>
          <w:tab/>
        </w:r>
        <w:r>
          <w:fldChar w:fldCharType="begin"/>
        </w:r>
        <w:r>
          <w:instrText xml:space="preserve"> PAGEREF _Toc12044 \h </w:instrText>
        </w:r>
        <w:r>
          <w:fldChar w:fldCharType="separate"/>
        </w:r>
        <w:r>
          <w:t>29</w:t>
        </w:r>
        <w:r>
          <w:fldChar w:fldCharType="end"/>
        </w:r>
      </w:hyperlink>
    </w:p>
    <w:p>
      <w:pPr>
        <w:pStyle w:val="TOC2"/>
        <w:tabs>
          <w:tab w:val="right" w:leader="dot" w:pos="8306"/>
        </w:tabs>
      </w:pPr>
      <w:hyperlink w:anchor="_Toc4788" w:history="1">
        <w:r>
          <w:rPr>
            <w:rFonts w:ascii="仿宋" w:eastAsia="仿宋" w:hAnsi="仿宋" w:cs="仿宋" w:hint="eastAsia"/>
            <w:lang w:eastAsia="zh-CN"/>
          </w:rPr>
          <w:t>(二)、加强资金流动监控</w:t>
        </w:r>
        <w:r>
          <w:tab/>
        </w:r>
        <w:r>
          <w:fldChar w:fldCharType="begin"/>
        </w:r>
        <w:r>
          <w:instrText xml:space="preserve"> PAGEREF _Toc4788 \h </w:instrText>
        </w:r>
        <w:r>
          <w:fldChar w:fldCharType="separate"/>
        </w:r>
        <w:r>
          <w:t>31</w:t>
        </w:r>
        <w:r>
          <w:fldChar w:fldCharType="end"/>
        </w:r>
      </w:hyperlink>
    </w:p>
    <w:p>
      <w:pPr>
        <w:pStyle w:val="TOC2"/>
        <w:tabs>
          <w:tab w:val="right" w:leader="dot" w:pos="8306"/>
        </w:tabs>
      </w:pPr>
      <w:hyperlink w:anchor="_Toc12969" w:history="1">
        <w:r>
          <w:rPr>
            <w:rFonts w:ascii="仿宋" w:eastAsia="仿宋" w:hAnsi="仿宋" w:cs="仿宋" w:hint="eastAsia"/>
            <w:lang w:eastAsia="zh-CN"/>
          </w:rPr>
          <w:t>(三)、制定完善的风险控制机制</w:t>
        </w:r>
        <w:r>
          <w:tab/>
        </w:r>
        <w:r>
          <w:fldChar w:fldCharType="begin"/>
        </w:r>
        <w:r>
          <w:instrText xml:space="preserve"> PAGEREF _Toc12969 \h </w:instrText>
        </w:r>
        <w:r>
          <w:fldChar w:fldCharType="separate"/>
        </w:r>
        <w:r>
          <w:t>32</w:t>
        </w:r>
        <w:r>
          <w:fldChar w:fldCharType="end"/>
        </w:r>
      </w:hyperlink>
    </w:p>
    <w:p>
      <w:pPr>
        <w:pStyle w:val="TOC2"/>
        <w:tabs>
          <w:tab w:val="right" w:leader="dot" w:pos="8306"/>
        </w:tabs>
      </w:pPr>
      <w:hyperlink w:anchor="_Toc12079" w:history="1">
        <w:r>
          <w:rPr>
            <w:rFonts w:ascii="仿宋" w:eastAsia="仿宋" w:hAnsi="仿宋" w:cs="仿宋" w:hint="eastAsia"/>
            <w:lang w:eastAsia="zh-CN"/>
          </w:rPr>
          <w:t>(四)、优化成本管理</w:t>
        </w:r>
        <w:r>
          <w:tab/>
        </w:r>
        <w:r>
          <w:fldChar w:fldCharType="begin"/>
        </w:r>
        <w:r>
          <w:instrText xml:space="preserve"> PAGEREF _Toc12079 \h </w:instrText>
        </w:r>
        <w:r>
          <w:fldChar w:fldCharType="separate"/>
        </w:r>
        <w:r>
          <w:t>33</w:t>
        </w:r>
        <w:r>
          <w:fldChar w:fldCharType="end"/>
        </w:r>
      </w:hyperlink>
    </w:p>
    <w:p>
      <w:pPr>
        <w:pStyle w:val="TOC1"/>
        <w:tabs>
          <w:tab w:val="right" w:leader="dot" w:pos="8306"/>
        </w:tabs>
      </w:pPr>
      <w:hyperlink w:anchor="_Toc11480" w:history="1">
        <w:r>
          <w:rPr>
            <w:rFonts w:ascii="仿宋" w:eastAsia="仿宋" w:hAnsi="仿宋" w:cs="仿宋" w:hint="eastAsia"/>
            <w:lang w:eastAsia="zh-CN"/>
          </w:rPr>
          <w:t>十、非接触式物位仪表项目环境影响分析</w:t>
        </w:r>
        <w:r>
          <w:tab/>
        </w:r>
        <w:r>
          <w:fldChar w:fldCharType="begin"/>
        </w:r>
        <w:r>
          <w:instrText xml:space="preserve"> PAGEREF _Toc11480 \h </w:instrText>
        </w:r>
        <w:r>
          <w:fldChar w:fldCharType="separate"/>
        </w:r>
        <w:r>
          <w:t>35</w:t>
        </w:r>
        <w:r>
          <w:fldChar w:fldCharType="end"/>
        </w:r>
      </w:hyperlink>
    </w:p>
    <w:p>
      <w:pPr>
        <w:pStyle w:val="TOC2"/>
        <w:tabs>
          <w:tab w:val="right" w:leader="dot" w:pos="8306"/>
        </w:tabs>
      </w:pPr>
      <w:hyperlink w:anchor="_Toc224" w:history="1">
        <w:r>
          <w:rPr>
            <w:rFonts w:ascii="仿宋" w:eastAsia="仿宋" w:hAnsi="仿宋" w:cs="仿宋" w:hint="eastAsia"/>
            <w:lang w:eastAsia="zh-CN"/>
          </w:rPr>
          <w:t>(一)、建设区域环境质量现状</w:t>
        </w:r>
        <w:r>
          <w:tab/>
        </w:r>
        <w:r>
          <w:fldChar w:fldCharType="begin"/>
        </w:r>
        <w:r>
          <w:instrText xml:space="preserve"> PAGEREF _Toc224 \h </w:instrText>
        </w:r>
        <w:r>
          <w:fldChar w:fldCharType="separate"/>
        </w:r>
        <w:r>
          <w:t>35</w:t>
        </w:r>
        <w:r>
          <w:fldChar w:fldCharType="end"/>
        </w:r>
      </w:hyperlink>
    </w:p>
    <w:p>
      <w:pPr>
        <w:pStyle w:val="TOC2"/>
        <w:tabs>
          <w:tab w:val="right" w:leader="dot" w:pos="8306"/>
        </w:tabs>
      </w:pPr>
      <w:hyperlink w:anchor="_Toc27056" w:history="1">
        <w:r>
          <w:rPr>
            <w:rFonts w:ascii="仿宋" w:eastAsia="仿宋" w:hAnsi="仿宋" w:cs="仿宋" w:hint="eastAsia"/>
            <w:lang w:eastAsia="zh-CN"/>
          </w:rPr>
          <w:t>(二)、建设期环境保护</w:t>
        </w:r>
        <w:r>
          <w:tab/>
        </w:r>
        <w:r>
          <w:fldChar w:fldCharType="begin"/>
        </w:r>
        <w:r>
          <w:instrText xml:space="preserve"> PAGEREF _Toc27056 \h </w:instrText>
        </w:r>
        <w:r>
          <w:fldChar w:fldCharType="separate"/>
        </w:r>
        <w:r>
          <w:t>36</w:t>
        </w:r>
        <w:r>
          <w:fldChar w:fldCharType="end"/>
        </w:r>
      </w:hyperlink>
    </w:p>
    <w:p>
      <w:pPr>
        <w:pStyle w:val="TOC2"/>
        <w:tabs>
          <w:tab w:val="right" w:leader="dot" w:pos="8306"/>
        </w:tabs>
      </w:pPr>
      <w:hyperlink w:anchor="_Toc23734" w:history="1">
        <w:r>
          <w:rPr>
            <w:rFonts w:ascii="仿宋" w:eastAsia="仿宋" w:hAnsi="仿宋" w:cs="仿宋" w:hint="eastAsia"/>
            <w:lang w:eastAsia="zh-CN"/>
          </w:rPr>
          <w:t>(三)、运营期环境保护</w:t>
        </w:r>
        <w:r>
          <w:tab/>
        </w:r>
        <w:r>
          <w:fldChar w:fldCharType="begin"/>
        </w:r>
        <w:r>
          <w:instrText xml:space="preserve"> PAGEREF _Toc23734 \h </w:instrText>
        </w:r>
        <w:r>
          <w:fldChar w:fldCharType="separate"/>
        </w:r>
        <w:r>
          <w:t>38</w:t>
        </w:r>
        <w:r>
          <w:fldChar w:fldCharType="end"/>
        </w:r>
      </w:hyperlink>
    </w:p>
    <w:p>
      <w:pPr>
        <w:pStyle w:val="TOC2"/>
        <w:tabs>
          <w:tab w:val="right" w:leader="dot" w:pos="8306"/>
        </w:tabs>
      </w:pPr>
      <w:hyperlink w:anchor="_Toc9910" w:history="1">
        <w:r>
          <w:rPr>
            <w:rFonts w:ascii="仿宋" w:eastAsia="仿宋" w:hAnsi="仿宋" w:cs="仿宋" w:hint="eastAsia"/>
            <w:lang w:eastAsia="zh-CN"/>
          </w:rPr>
          <w:t>(四)、非接触式物位仪表项目建设对区域经济的影响</w:t>
        </w:r>
        <w:r>
          <w:tab/>
        </w:r>
        <w:r>
          <w:fldChar w:fldCharType="begin"/>
        </w:r>
        <w:r>
          <w:instrText xml:space="preserve"> PAGEREF _Toc9910 \h </w:instrText>
        </w:r>
        <w:r>
          <w:fldChar w:fldCharType="separate"/>
        </w:r>
        <w:r>
          <w:t>39</w:t>
        </w:r>
        <w:r>
          <w:fldChar w:fldCharType="end"/>
        </w:r>
      </w:hyperlink>
    </w:p>
    <w:p>
      <w:pPr>
        <w:pStyle w:val="TOC2"/>
        <w:tabs>
          <w:tab w:val="right" w:leader="dot" w:pos="8306"/>
        </w:tabs>
      </w:pPr>
      <w:hyperlink w:anchor="_Toc7467" w:history="1">
        <w:r>
          <w:rPr>
            <w:rFonts w:ascii="仿宋" w:eastAsia="仿宋" w:hAnsi="仿宋" w:cs="仿宋" w:hint="eastAsia"/>
            <w:lang w:eastAsia="zh-CN"/>
          </w:rPr>
          <w:t>(五)、废弃物处理</w:t>
        </w:r>
        <w:r>
          <w:tab/>
        </w:r>
        <w:r>
          <w:fldChar w:fldCharType="begin"/>
        </w:r>
        <w:r>
          <w:instrText xml:space="preserve"> PAGEREF _Toc7467 \h </w:instrText>
        </w:r>
        <w:r>
          <w:fldChar w:fldCharType="separate"/>
        </w:r>
        <w:r>
          <w:t>41</w:t>
        </w:r>
        <w:r>
          <w:fldChar w:fldCharType="end"/>
        </w:r>
      </w:hyperlink>
    </w:p>
    <w:p>
      <w:pPr>
        <w:pStyle w:val="TOC2"/>
        <w:tabs>
          <w:tab w:val="right" w:leader="dot" w:pos="8306"/>
        </w:tabs>
      </w:pPr>
      <w:hyperlink w:anchor="_Toc17247" w:history="1">
        <w:r>
          <w:rPr>
            <w:rFonts w:ascii="仿宋" w:eastAsia="仿宋" w:hAnsi="仿宋" w:cs="仿宋" w:hint="eastAsia"/>
            <w:lang w:eastAsia="zh-CN"/>
          </w:rPr>
          <w:t>(六)、特殊环境影响分析</w:t>
        </w:r>
        <w:r>
          <w:tab/>
        </w:r>
        <w:r>
          <w:fldChar w:fldCharType="begin"/>
        </w:r>
        <w:r>
          <w:instrText xml:space="preserve"> PAGEREF _Toc17247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3" w:history="1">
        <w:r>
          <w:rPr>
            <w:rFonts w:ascii="仿宋" w:eastAsia="仿宋" w:hAnsi="仿宋" w:cs="仿宋" w:hint="eastAsia"/>
            <w:lang w:eastAsia="zh-CN"/>
          </w:rPr>
          <w:t>(七)、清洁生产</w:t>
        </w:r>
        <w:r>
          <w:tab/>
        </w:r>
        <w:r>
          <w:fldChar w:fldCharType="begin"/>
        </w:r>
        <w:r>
          <w:instrText xml:space="preserve"> PAGEREF _Toc24383 \h </w:instrText>
        </w:r>
        <w:r>
          <w:fldChar w:fldCharType="separate"/>
        </w:r>
        <w:r>
          <w:t>43</w:t>
        </w:r>
        <w:r>
          <w:fldChar w:fldCharType="end"/>
        </w:r>
      </w:hyperlink>
    </w:p>
    <w:p>
      <w:pPr>
        <w:pStyle w:val="TOC2"/>
        <w:tabs>
          <w:tab w:val="right" w:leader="dot" w:pos="8306"/>
        </w:tabs>
      </w:pPr>
      <w:hyperlink w:anchor="_Toc7833" w:history="1">
        <w:r>
          <w:rPr>
            <w:rFonts w:ascii="仿宋" w:eastAsia="仿宋" w:hAnsi="仿宋" w:cs="仿宋" w:hint="eastAsia"/>
            <w:lang w:eastAsia="zh-CN"/>
          </w:rPr>
          <w:t>(八)、环境保护综合评价</w:t>
        </w:r>
        <w:r>
          <w:tab/>
        </w:r>
        <w:r>
          <w:fldChar w:fldCharType="begin"/>
        </w:r>
        <w:r>
          <w:instrText xml:space="preserve"> PAGEREF _Toc7833 \h </w:instrText>
        </w:r>
        <w:r>
          <w:fldChar w:fldCharType="separate"/>
        </w:r>
        <w:r>
          <w:t>45</w:t>
        </w:r>
        <w:r>
          <w:fldChar w:fldCharType="end"/>
        </w:r>
      </w:hyperlink>
    </w:p>
    <w:p>
      <w:pPr>
        <w:pStyle w:val="TOC1"/>
        <w:tabs>
          <w:tab w:val="right" w:leader="dot" w:pos="8306"/>
        </w:tabs>
      </w:pPr>
      <w:hyperlink w:anchor="_Toc11342" w:history="1">
        <w:r>
          <w:rPr>
            <w:rFonts w:ascii="仿宋" w:eastAsia="仿宋" w:hAnsi="仿宋" w:cs="仿宋" w:hint="eastAsia"/>
            <w:lang w:eastAsia="zh-CN"/>
          </w:rPr>
          <w:t>十一、非接触式物位仪表项目人力资源培养与发展</w:t>
        </w:r>
        <w:r>
          <w:tab/>
        </w:r>
        <w:r>
          <w:fldChar w:fldCharType="begin"/>
        </w:r>
        <w:r>
          <w:instrText xml:space="preserve"> PAGEREF _Toc11342 \h </w:instrText>
        </w:r>
        <w:r>
          <w:fldChar w:fldCharType="separate"/>
        </w:r>
        <w:r>
          <w:t>46</w:t>
        </w:r>
        <w:r>
          <w:fldChar w:fldCharType="end"/>
        </w:r>
      </w:hyperlink>
    </w:p>
    <w:p>
      <w:pPr>
        <w:pStyle w:val="TOC2"/>
        <w:tabs>
          <w:tab w:val="right" w:leader="dot" w:pos="8306"/>
        </w:tabs>
      </w:pPr>
      <w:hyperlink w:anchor="_Toc20948" w:history="1">
        <w:r>
          <w:rPr>
            <w:rFonts w:ascii="仿宋" w:eastAsia="仿宋" w:hAnsi="仿宋" w:cs="仿宋" w:hint="eastAsia"/>
            <w:lang w:eastAsia="zh-CN"/>
          </w:rPr>
          <w:t>(一)、人才需求与规划</w:t>
        </w:r>
        <w:r>
          <w:tab/>
        </w:r>
        <w:r>
          <w:fldChar w:fldCharType="begin"/>
        </w:r>
        <w:r>
          <w:instrText xml:space="preserve"> PAGEREF _Toc20948 \h </w:instrText>
        </w:r>
        <w:r>
          <w:fldChar w:fldCharType="separate"/>
        </w:r>
        <w:r>
          <w:t>46</w:t>
        </w:r>
        <w:r>
          <w:fldChar w:fldCharType="end"/>
        </w:r>
      </w:hyperlink>
    </w:p>
    <w:p>
      <w:pPr>
        <w:pStyle w:val="TOC2"/>
        <w:tabs>
          <w:tab w:val="right" w:leader="dot" w:pos="8306"/>
        </w:tabs>
      </w:pPr>
      <w:hyperlink w:anchor="_Toc8067" w:history="1">
        <w:r>
          <w:rPr>
            <w:rFonts w:ascii="仿宋" w:eastAsia="仿宋" w:hAnsi="仿宋" w:cs="仿宋" w:hint="eastAsia"/>
            <w:lang w:eastAsia="zh-CN"/>
          </w:rPr>
          <w:t>(二)、培训与发展计划</w:t>
        </w:r>
        <w:r>
          <w:tab/>
        </w:r>
        <w:r>
          <w:fldChar w:fldCharType="begin"/>
        </w:r>
        <w:r>
          <w:instrText xml:space="preserve"> PAGEREF _Toc8067 \h </w:instrText>
        </w:r>
        <w:r>
          <w:fldChar w:fldCharType="separate"/>
        </w:r>
        <w:r>
          <w:t>46</w:t>
        </w:r>
        <w:r>
          <w:fldChar w:fldCharType="end"/>
        </w:r>
      </w:hyperlink>
    </w:p>
    <w:p>
      <w:pPr>
        <w:pStyle w:val="TOC1"/>
        <w:tabs>
          <w:tab w:val="right" w:leader="dot" w:pos="8306"/>
        </w:tabs>
      </w:pPr>
      <w:hyperlink w:anchor="_Toc15648" w:history="1">
        <w:r>
          <w:rPr>
            <w:rFonts w:ascii="仿宋" w:eastAsia="仿宋" w:hAnsi="仿宋" w:cs="仿宋" w:hint="eastAsia"/>
            <w:lang w:eastAsia="zh-CN"/>
          </w:rPr>
          <w:t>十二、非接触式物位仪表项目技术管理</w:t>
        </w:r>
        <w:r>
          <w:tab/>
        </w:r>
        <w:r>
          <w:fldChar w:fldCharType="begin"/>
        </w:r>
        <w:r>
          <w:instrText xml:space="preserve"> PAGEREF _Toc15648 \h </w:instrText>
        </w:r>
        <w:r>
          <w:fldChar w:fldCharType="separate"/>
        </w:r>
        <w:r>
          <w:t>47</w:t>
        </w:r>
        <w:r>
          <w:fldChar w:fldCharType="end"/>
        </w:r>
      </w:hyperlink>
    </w:p>
    <w:p>
      <w:pPr>
        <w:pStyle w:val="TOC2"/>
        <w:tabs>
          <w:tab w:val="right" w:leader="dot" w:pos="8306"/>
        </w:tabs>
      </w:pPr>
      <w:hyperlink w:anchor="_Toc19448" w:history="1">
        <w:r>
          <w:rPr>
            <w:rFonts w:ascii="仿宋" w:eastAsia="仿宋" w:hAnsi="仿宋" w:cs="仿宋" w:hint="eastAsia"/>
            <w:lang w:eastAsia="zh-CN"/>
          </w:rPr>
          <w:t>(一)、技术方案选用方向</w:t>
        </w:r>
        <w:r>
          <w:tab/>
        </w:r>
        <w:r>
          <w:fldChar w:fldCharType="begin"/>
        </w:r>
        <w:r>
          <w:instrText xml:space="preserve"> PAGEREF _Toc19448 \h </w:instrText>
        </w:r>
        <w:r>
          <w:fldChar w:fldCharType="separate"/>
        </w:r>
        <w:r>
          <w:t>47</w:t>
        </w:r>
        <w:r>
          <w:fldChar w:fldCharType="end"/>
        </w:r>
      </w:hyperlink>
    </w:p>
    <w:p>
      <w:pPr>
        <w:pStyle w:val="TOC2"/>
        <w:tabs>
          <w:tab w:val="right" w:leader="dot" w:pos="8306"/>
        </w:tabs>
      </w:pPr>
      <w:hyperlink w:anchor="_Toc13652" w:history="1">
        <w:r>
          <w:rPr>
            <w:rFonts w:ascii="仿宋" w:eastAsia="仿宋" w:hAnsi="仿宋" w:cs="仿宋" w:hint="eastAsia"/>
            <w:lang w:eastAsia="zh-CN"/>
          </w:rPr>
          <w:t>(二)、工艺技术方案选用原则</w:t>
        </w:r>
        <w:r>
          <w:tab/>
        </w:r>
        <w:r>
          <w:fldChar w:fldCharType="begin"/>
        </w:r>
        <w:r>
          <w:instrText xml:space="preserve"> PAGEREF _Toc13652 \h </w:instrText>
        </w:r>
        <w:r>
          <w:fldChar w:fldCharType="separate"/>
        </w:r>
        <w:r>
          <w:t>49</w:t>
        </w:r>
        <w:r>
          <w:fldChar w:fldCharType="end"/>
        </w:r>
      </w:hyperlink>
    </w:p>
    <w:p>
      <w:pPr>
        <w:pStyle w:val="TOC2"/>
        <w:tabs>
          <w:tab w:val="right" w:leader="dot" w:pos="8306"/>
        </w:tabs>
      </w:pPr>
      <w:hyperlink w:anchor="_Toc4291" w:history="1">
        <w:r>
          <w:rPr>
            <w:rFonts w:ascii="仿宋" w:eastAsia="仿宋" w:hAnsi="仿宋" w:cs="仿宋" w:hint="eastAsia"/>
            <w:lang w:eastAsia="zh-CN"/>
          </w:rPr>
          <w:t>(三)、工艺技术方案要求</w:t>
        </w:r>
        <w:r>
          <w:tab/>
        </w:r>
        <w:r>
          <w:fldChar w:fldCharType="begin"/>
        </w:r>
        <w:r>
          <w:instrText xml:space="preserve"> PAGEREF _Toc4291 \h </w:instrText>
        </w:r>
        <w:r>
          <w:fldChar w:fldCharType="separate"/>
        </w:r>
        <w:r>
          <w:t>51</w:t>
        </w:r>
        <w:r>
          <w:fldChar w:fldCharType="end"/>
        </w:r>
      </w:hyperlink>
    </w:p>
    <w:p>
      <w:pPr>
        <w:pStyle w:val="TOC1"/>
        <w:tabs>
          <w:tab w:val="right" w:leader="dot" w:pos="8306"/>
        </w:tabs>
      </w:pPr>
      <w:hyperlink w:anchor="_Toc27744" w:history="1">
        <w:r>
          <w:rPr>
            <w:rFonts w:ascii="仿宋" w:eastAsia="仿宋" w:hAnsi="仿宋" w:cs="仿宋" w:hint="eastAsia"/>
            <w:lang w:eastAsia="zh-CN"/>
          </w:rPr>
          <w:t>十三、非接触式物位仪表项目实施时间节点</w:t>
        </w:r>
        <w:r>
          <w:tab/>
        </w:r>
        <w:r>
          <w:fldChar w:fldCharType="begin"/>
        </w:r>
        <w:r>
          <w:instrText xml:space="preserve"> PAGEREF _Toc27744 \h </w:instrText>
        </w:r>
        <w:r>
          <w:fldChar w:fldCharType="separate"/>
        </w:r>
        <w:r>
          <w:t>53</w:t>
        </w:r>
        <w:r>
          <w:fldChar w:fldCharType="end"/>
        </w:r>
      </w:hyperlink>
    </w:p>
    <w:p>
      <w:pPr>
        <w:pStyle w:val="TOC2"/>
        <w:tabs>
          <w:tab w:val="right" w:leader="dot" w:pos="8306"/>
        </w:tabs>
      </w:pPr>
      <w:hyperlink w:anchor="_Toc12926" w:history="1">
        <w:r>
          <w:rPr>
            <w:rFonts w:ascii="仿宋" w:eastAsia="仿宋" w:hAnsi="仿宋" w:cs="仿宋" w:hint="eastAsia"/>
            <w:lang w:eastAsia="zh-CN"/>
          </w:rPr>
          <w:t>(一)、非接触式物位仪表项目启动阶段时间节点</w:t>
        </w:r>
        <w:r>
          <w:tab/>
        </w:r>
        <w:r>
          <w:fldChar w:fldCharType="begin"/>
        </w:r>
        <w:r>
          <w:instrText xml:space="preserve"> PAGEREF _Toc12926 \h </w:instrText>
        </w:r>
        <w:r>
          <w:fldChar w:fldCharType="separate"/>
        </w:r>
        <w:r>
          <w:t>53</w:t>
        </w:r>
        <w:r>
          <w:fldChar w:fldCharType="end"/>
        </w:r>
      </w:hyperlink>
    </w:p>
    <w:p>
      <w:pPr>
        <w:pStyle w:val="TOC2"/>
        <w:tabs>
          <w:tab w:val="right" w:leader="dot" w:pos="8306"/>
        </w:tabs>
      </w:pPr>
      <w:hyperlink w:anchor="_Toc11571" w:history="1">
        <w:r>
          <w:rPr>
            <w:rFonts w:ascii="仿宋" w:eastAsia="仿宋" w:hAnsi="仿宋" w:cs="仿宋" w:hint="eastAsia"/>
            <w:lang w:eastAsia="zh-CN"/>
          </w:rPr>
          <w:t>(二)、非接触式物位仪表项目执行阶段时间节点</w:t>
        </w:r>
        <w:r>
          <w:tab/>
        </w:r>
        <w:r>
          <w:fldChar w:fldCharType="begin"/>
        </w:r>
        <w:r>
          <w:instrText xml:space="preserve"> PAGEREF _Toc11571 \h </w:instrText>
        </w:r>
        <w:r>
          <w:fldChar w:fldCharType="separate"/>
        </w:r>
        <w:r>
          <w:t>55</w:t>
        </w:r>
        <w:r>
          <w:fldChar w:fldCharType="end"/>
        </w:r>
      </w:hyperlink>
    </w:p>
    <w:p>
      <w:pPr>
        <w:pStyle w:val="TOC2"/>
        <w:tabs>
          <w:tab w:val="right" w:leader="dot" w:pos="8306"/>
        </w:tabs>
      </w:pPr>
      <w:hyperlink w:anchor="_Toc3604" w:history="1">
        <w:r>
          <w:rPr>
            <w:rFonts w:ascii="仿宋" w:eastAsia="仿宋" w:hAnsi="仿宋" w:cs="仿宋" w:hint="eastAsia"/>
            <w:lang w:eastAsia="zh-CN"/>
          </w:rPr>
          <w:t>(三)、非接触式物位仪表项目完成阶段时间节点</w:t>
        </w:r>
        <w:r>
          <w:tab/>
        </w:r>
        <w:r>
          <w:fldChar w:fldCharType="begin"/>
        </w:r>
        <w:r>
          <w:instrText xml:space="preserve"> PAGEREF _Toc3604 \h </w:instrText>
        </w:r>
        <w:r>
          <w:fldChar w:fldCharType="separate"/>
        </w:r>
        <w:r>
          <w:t>56</w:t>
        </w:r>
        <w:r>
          <w:fldChar w:fldCharType="end"/>
        </w:r>
      </w:hyperlink>
    </w:p>
    <w:p>
      <w:pPr>
        <w:pStyle w:val="TOC1"/>
        <w:tabs>
          <w:tab w:val="right" w:leader="dot" w:pos="8306"/>
        </w:tabs>
      </w:pPr>
      <w:hyperlink w:anchor="_Toc4067" w:history="1">
        <w:r>
          <w:rPr>
            <w:rFonts w:ascii="仿宋" w:eastAsia="仿宋" w:hAnsi="仿宋" w:cs="仿宋" w:hint="eastAsia"/>
            <w:lang w:eastAsia="zh-CN"/>
          </w:rPr>
          <w:t>十四、非接触式物位仪表项目治理与监督</w:t>
        </w:r>
        <w:r>
          <w:tab/>
        </w:r>
        <w:r>
          <w:fldChar w:fldCharType="begin"/>
        </w:r>
        <w:r>
          <w:instrText xml:space="preserve"> PAGEREF _Toc4067 \h </w:instrText>
        </w:r>
        <w:r>
          <w:fldChar w:fldCharType="separate"/>
        </w:r>
        <w:r>
          <w:t>57</w:t>
        </w:r>
        <w:r>
          <w:fldChar w:fldCharType="end"/>
        </w:r>
      </w:hyperlink>
    </w:p>
    <w:p>
      <w:pPr>
        <w:pStyle w:val="TOC2"/>
        <w:tabs>
          <w:tab w:val="right" w:leader="dot" w:pos="8306"/>
        </w:tabs>
      </w:pPr>
      <w:hyperlink w:anchor="_Toc5838" w:history="1">
        <w:r>
          <w:rPr>
            <w:rFonts w:ascii="仿宋" w:eastAsia="仿宋" w:hAnsi="仿宋" w:cs="仿宋" w:hint="eastAsia"/>
            <w:lang w:eastAsia="zh-CN"/>
          </w:rPr>
          <w:t>(一)、非接触式物位仪表项目治理结构</w:t>
        </w:r>
        <w:r>
          <w:tab/>
        </w:r>
        <w:r>
          <w:fldChar w:fldCharType="begin"/>
        </w:r>
        <w:r>
          <w:instrText xml:space="preserve"> PAGEREF _Toc5838 \h </w:instrText>
        </w:r>
        <w:r>
          <w:fldChar w:fldCharType="separate"/>
        </w:r>
        <w:r>
          <w:t>57</w:t>
        </w:r>
        <w:r>
          <w:fldChar w:fldCharType="end"/>
        </w:r>
      </w:hyperlink>
    </w:p>
    <w:p>
      <w:pPr>
        <w:pStyle w:val="TOC2"/>
        <w:tabs>
          <w:tab w:val="right" w:leader="dot" w:pos="8306"/>
        </w:tabs>
      </w:pPr>
      <w:hyperlink w:anchor="_Toc12276" w:history="1">
        <w:r>
          <w:rPr>
            <w:rFonts w:ascii="仿宋" w:eastAsia="仿宋" w:hAnsi="仿宋" w:cs="仿宋" w:hint="eastAsia"/>
            <w:lang w:eastAsia="zh-CN"/>
          </w:rPr>
          <w:t>(二)、监督与审计</w:t>
        </w:r>
        <w:r>
          <w:tab/>
        </w:r>
        <w:r>
          <w:fldChar w:fldCharType="begin"/>
        </w:r>
        <w:r>
          <w:instrText xml:space="preserve"> PAGEREF _Toc12276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81"/>
      <w:r>
        <w:rPr>
          <w:rFonts w:ascii="仿宋" w:eastAsia="仿宋" w:hAnsi="仿宋" w:cs="仿宋" w:hint="eastAsia"/>
          <w:sz w:val="28"/>
          <w:lang w:eastAsia="zh-CN"/>
        </w:rPr>
        <w:t>一、非接触式物位仪表项目文档管理</w:t>
      </w:r>
      <w:bookmarkEnd w:id="2"/>
    </w:p>
    <w:p>
      <w:pPr>
        <w:pStyle w:val="Heading2"/>
        <w:rPr>
          <w:rFonts w:ascii="仿宋" w:eastAsia="仿宋" w:hAnsi="仿宋" w:cs="仿宋" w:hint="eastAsia"/>
          <w:lang w:eastAsia="zh-CN"/>
        </w:rPr>
      </w:pPr>
      <w:bookmarkStart w:id="3" w:name="_Toc77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非接触式物位仪表项目高度重视文档的质量和准确性，以支持非接触式物位仪表项目的各项活动和决策。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文档的编制始于非接触式物位仪表项目计划的初期，我们制定了详细的文档编制计划，明确了每个文档的内容、格式和编写责任人。在非接触式物位仪表项目启动阶段，我们首先编制了非接触式物位仪表项目章程，明确定义了非接触式物位仪表项目的目标、范围、风险等关键要素。随后，非接触式物位仪表项目团队根据计划陆续编制了需求文档、设计文档、测试文档等各类文档，确保非接触式物位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接触式物位仪表项目管理中的重要环节，旨在确保非接触式物位仪表项目文档符合质量标准和非接触式物位仪表项目需求。在非接触式物位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接触式物位仪表项目相关利益方和专业领域的专家对文档进行独立审查。这有助于获取更全面、客观的反馈，确保非接触式物位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在文档编制与审查方面建立了严格的管理机制，通过规范的流程和多维度的审查，确保非接触式物位仪表项目文档的质量、准确性和可靠性，为非接触式物位仪表项目的顺利推进提供了有力支持。</w:t>
      </w:r>
    </w:p>
    <w:p>
      <w:pPr>
        <w:pStyle w:val="Heading2"/>
        <w:ind w:firstLine="560" w:firstLineChars="200"/>
        <w:rPr>
          <w:rFonts w:ascii="仿宋" w:eastAsia="仿宋" w:hAnsi="仿宋" w:cs="仿宋" w:hint="eastAsia"/>
          <w:sz w:val="28"/>
          <w:lang w:eastAsia="zh-CN"/>
        </w:rPr>
      </w:pPr>
      <w:bookmarkStart w:id="4" w:name="_Toc10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在非接触式物位仪表项目中，我们致力于优化文档发布与分发过程，以确保信息的高效传递和团队间协作的顺畅进行。以下是我们采取的关键优化策略：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我们通过多渠道发布文档，包括电子邮件、非接触式物位仪表项目管理平台、内部网站等，以满足不同团队成员的偏好和需求。多渠道发布确保了信息的全面覆盖。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我们采用了精细的权限控制，确保只有授权人员可以访问敏感信息。这种安全措施保护了非接触式物位仪表项目文档的机密性，防止了未经授权的信息泄露。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4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接触式物位仪表项目生命周期中一个至关重要的环节，直接关系到非接触式物位仪表项目信息的长期保存和历史记录的完整性。在非接触式物位仪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740"/>
      <w:r>
        <w:rPr>
          <w:rFonts w:ascii="仿宋" w:eastAsia="仿宋" w:hAnsi="仿宋" w:cs="仿宋" w:hint="eastAsia"/>
          <w:sz w:val="28"/>
          <w:lang w:eastAsia="zh-CN"/>
        </w:rPr>
        <w:t>二、非接触式物位仪表项目危机管理</w:t>
      </w:r>
      <w:bookmarkEnd w:id="6"/>
    </w:p>
    <w:p>
      <w:pPr>
        <w:pStyle w:val="Heading2"/>
        <w:rPr>
          <w:rFonts w:ascii="仿宋" w:eastAsia="仿宋" w:hAnsi="仿宋" w:cs="仿宋" w:hint="eastAsia"/>
          <w:lang w:eastAsia="zh-CN"/>
        </w:rPr>
      </w:pPr>
      <w:bookmarkStart w:id="7" w:name="_Toc224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物位仪表项目危机管理中，危机预警与识别是确保非接触式物位仪表项目稳健运行的核心步骤。通过建立全面的监测机制，非接触式物位仪表项目团队旨在及时发现和理解潜在的风险和危机因素，以便采取及时的预防和应对措施，确保非接触式物位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接触式物位仪表项目团队全面分析了整个非接触式物位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接触式物位仪表项目团队着重于明确定义非接触式物位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接触式物位仪表项目进展的持续监控，团队能够及时发现潜在问题并作出迅速反应。非接触式物位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在这一阶段，团队的专业素养和反应速度将发挥至关重要的作用，以确保潜在危机能够在初期得到有效的处理，最大程度地减轻负面影响。通过危机预警与识别，非接触式物位仪表项目得以更有序、可控地推进。</w:t>
      </w:r>
    </w:p>
    <w:p>
      <w:pPr>
        <w:pStyle w:val="Heading2"/>
        <w:ind w:firstLine="560" w:firstLineChars="200"/>
        <w:rPr>
          <w:rFonts w:ascii="仿宋" w:eastAsia="仿宋" w:hAnsi="仿宋" w:cs="仿宋" w:hint="eastAsia"/>
          <w:sz w:val="28"/>
          <w:lang w:eastAsia="zh-CN"/>
        </w:rPr>
      </w:pPr>
      <w:bookmarkStart w:id="8" w:name="_Toc2112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在危机发生时，非接触式物位仪表项目团队立即行动，成立了应急小组。该小组的任务是迅速制定并实施紧急应对措施，以最小化潜在损失。以下是采取的主要措施：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暂停非接触式物位仪表项目进度：为遏制危机蔓延，非接触式物位仪表项目暂时停止进行，以便全面评估当前状况。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资源重新分配：重新评估非接触式物位仪表项目资源的分配，确保最大限度地减小损失。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实时沟通：与关键利益相关者建立实时沟通机制，向他们传递非接触式物位仪表项目危机的实际状况，保障非接触式物位仪表项目核心利益。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在紧急应对的同时，非接触式物位仪表项目团队强调了团队协作和有效沟通的重要性。以下是团队协作的关键举措：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信息共享机制：建立了信息共享平台，确保团队成员能够及时获取非接触式物位仪表项目危机的实时信息。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领导者沟通：非接触式物位仪表项目领导者通过定期会议和即时沟通工具，指导团队应对危机，保持团队稳定运行。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随着危机得到初步控制，非接触式物位仪表项目团队转向制定恢复计划，以确保非接触式物位仪表项目能够从中迅速恢复。主要恢复计划包括：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修复受损的进度计划：重新评估非接触式物位仪表项目进度，制定修复计划，确保非接触式物位仪表项目尽快回归正常进程。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重新调整资源分配：优化资源分配，确保非接触式物位仪表项目在有限资源下高效运转。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风险管理机制加强：对非接触式物位仪表项目风险进行全面评估，制定更强化的风险管理策略，以预防未来可能的危机。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020"/>
      <w:r>
        <w:rPr>
          <w:rFonts w:ascii="仿宋" w:eastAsia="仿宋" w:hAnsi="仿宋" w:cs="仿宋" w:hint="eastAsia"/>
          <w:sz w:val="28"/>
          <w:lang w:eastAsia="zh-CN"/>
        </w:rPr>
        <w:t>三、非接触式物位仪表项目建设单位说明</w:t>
      </w:r>
      <w:bookmarkEnd w:id="9"/>
    </w:p>
    <w:p>
      <w:pPr>
        <w:pStyle w:val="Heading2"/>
        <w:rPr>
          <w:rFonts w:ascii="仿宋" w:eastAsia="仿宋" w:hAnsi="仿宋" w:cs="仿宋" w:hint="eastAsia"/>
          <w:lang w:eastAsia="zh-CN"/>
        </w:rPr>
      </w:pPr>
      <w:bookmarkStart w:id="10" w:name="_Toc7239"/>
      <w:r>
        <w:rPr>
          <w:rFonts w:ascii="仿宋" w:eastAsia="仿宋" w:hAnsi="仿宋" w:cs="仿宋" w:hint="eastAsia"/>
          <w:lang w:eastAsia="zh-CN"/>
        </w:rPr>
        <w:t>(一)、非接触式物位仪表项目承办单位基本情况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00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接触式物位仪表项目承办单位的XXXX，我们着眼于实现可持续的经济效益。通过技术创新和解决方案的提供，公司预计在非接触式物位仪表项目执行期间将获得可观的收入增长。这一收入来源主要包括非接触式物位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同时，我们注重成本控制和效率提升，以确保非接触式物位仪表项目的可持续盈利。透过精细的管理和资源优化，公司期望实现非接触式物位仪表项目利润最大化。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接触式物位仪表项目实施进行全面的投资评估，包括非接触式物位仪表项目启动阶段的资金投入和后续运营成本。通过对非接触式物位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非接触式物位仪表项目实施过程中具备足够的资金流动性，公司将进行详尽的现金流分析。这包括资金需求的合理预测、非接触式物位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778"/>
      <w:r>
        <w:rPr>
          <w:rFonts w:ascii="仿宋" w:eastAsia="仿宋" w:hAnsi="仿宋" w:cs="仿宋" w:hint="eastAsia"/>
          <w:sz w:val="28"/>
          <w:lang w:eastAsia="zh-CN"/>
        </w:rPr>
        <w:t>四、非接触式物位仪表项目可持续发展</w:t>
      </w:r>
      <w:bookmarkEnd w:id="12"/>
    </w:p>
    <w:p>
      <w:pPr>
        <w:pStyle w:val="Heading2"/>
        <w:rPr>
          <w:rFonts w:ascii="仿宋" w:eastAsia="仿宋" w:hAnsi="仿宋" w:cs="仿宋" w:hint="eastAsia"/>
          <w:lang w:eastAsia="zh-CN"/>
        </w:rPr>
      </w:pPr>
      <w:bookmarkStart w:id="13" w:name="_Toc1820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物位仪表项目中，非接触式物位仪表项目团队着眼于未来，明确了可持续发展的战略方向。制定的具体可持续发展目标包括降低资源使用、采用环保技术、最大化社会效益等。这一步骤不仅有助于非接触式物位仪表项目在环保和社会责任方面达到最高标准，也为未来提供了明确的指引，确保非接触式物位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可持续实践的融入非接触式物位仪表项目管理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接触式物位仪表项目管理周期。从非接触式物位仪表项目规划开始，非接触式物位仪表项目团队就考虑了环境和社会的因素。在执行阶段，非接触式物位仪表项目团队积极推动绿色技术的应用，优化资源利用。此外，关注员工的社会责任，通过培训和沟通活动提高员工对可持续发展的认知，使他们能够在日常工作中践行可持续实践。这些举措不仅为非接触式物位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04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接触式物位仪表项目的可持续发展理念，我们深信环保与社会责任是非接触式物位仪表项目成功的关键支柱。在非接触式物位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团队通过引入先进的环保技术、建立高效的废物处理系统以及推动能源节约措施，积极履行环保责任。定期的环保监测和评估确保非接触式物位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不仅致力于自身可持续发展，还注重对社会的回馈。通过支持社区非接触式物位仪表项目、参与慈善事业、提供培训机会等方式，非接触式物位仪表项目积极履行社会责任。与当地社区建立积极互动，关注员工的工作与生活平衡，以及员工的身心健康，是非接触式物位仪表项目在社会责任层面的关键举措。这样的实践不仅增强了非接触式物位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94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594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非接触式物位仪表项目的主要产品是XXXX，预计年产值为XXX万元。这一产品在市场中占据着重要的地位，其广泛的应用范围使得该非接触式物位仪表项目的市场前景非常广阔。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接触式物位仪表项目的xxx产品作为重要的原材料之一，将在多个领域发挥关键作用。其在建筑、交通、能源等方面的广泛应用将为整个产业链提供强大的支持，形成产业协同效应。非接触式物位仪表项目的年产值XXX万XXX万XXX万万元不仅反映了其在市场上的巨大潜力，更预示着它对国民经济的积极贡献。这种关联度高、涉及面广的产业关系，使得该非接触式物位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84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总征地面积为XXXX平方米，相当于约XX.XX亩，其中净用地面积为XXXX平方米，红线范围内相当于约XX.XX亩。这一用地规模充分考虑了非接触式物位仪表项目的建设需求，保障了非接触式物位仪表项目在合适的空间内得以充分发展。非接触式物位仪表项目规划的总建筑面积为XXXX平方米，其中主体工程建设占XXXX平方米，计容建筑面积达XXXX平方米。预计建筑工程的投资将达到XXXX万元，为非接触式物位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计划购置的设备共计XXXX台（套），设备购置费用为XXXX万元。这一设备购置计划充分考虑到非接触式物位仪表项目的生产需求和技术要求，确保了非接触式物位仪表项目在生产运营中具备先进的技术装备和高效的生产能力。设备的合理配置将为非接触式物位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计划总投资为XXXX万元，预计年实现营业收入为XXXX万元。这一产能规模的设定旨在确保非接触式物位仪表项目能够在投资与回报之间取得平衡，实现长期可持续的发展。非接触式物位仪表项目的总投资充分考虑到各个方面的需求，包括用地建设、设备购置等多个环节，以确保非接触式物位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392"/>
      <w:r>
        <w:rPr>
          <w:rFonts w:ascii="仿宋" w:eastAsia="仿宋" w:hAnsi="仿宋" w:cs="仿宋" w:hint="eastAsia"/>
          <w:sz w:val="28"/>
          <w:lang w:eastAsia="zh-CN"/>
        </w:rPr>
        <w:t>六、非接触式物位仪表项目建设背景及必要性分析</w:t>
      </w:r>
      <w:bookmarkEnd w:id="18"/>
    </w:p>
    <w:p>
      <w:pPr>
        <w:pStyle w:val="Heading2"/>
        <w:rPr>
          <w:rFonts w:ascii="仿宋" w:eastAsia="仿宋" w:hAnsi="仿宋" w:cs="仿宋" w:hint="eastAsia"/>
          <w:lang w:eastAsia="zh-CN"/>
        </w:rPr>
      </w:pPr>
      <w:bookmarkStart w:id="19" w:name="_Toc32730"/>
      <w:r>
        <w:rPr>
          <w:rFonts w:ascii="仿宋" w:eastAsia="仿宋" w:hAnsi="仿宋" w:cs="仿宋" w:hint="eastAsia"/>
          <w:lang w:eastAsia="zh-CN"/>
        </w:rPr>
        <w:t>(一)、非接触式物位仪表项目背景分析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接触式物位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接触式物位仪表项目在这个潮流中的定位。同时，我们将关注行业内涌现的新兴机遇，以便非接触式物位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接触式物位仪表项目提供了强大的发展动力。我们将聚焦于行业内最新的技术发展趋势，包括但不限于人工智能、大数据分析、物联网等领域。通过深度的技术研究，我们将确保非接触式物位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接触式物位仪表项目发展的源泉。我们将投入更多的精力对市场需求进行深入剖析，超越表面的需求，深入挖掘潜在的市场痛点和机遇。通过对市场需求的细致了解，非接触式物位仪表项目将更有针对性地设计解决方案，满足市场的多样化需求，从而更好地促进非接触式物位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接触式物位仪表项目战略至关重要。我们将对竞争态势进行更为深入的分析，包括但不限于市场份额、产品特点、客户满意度等多个维度。通过深度的竞争分析，非接触式物位仪表项目将能够更准确地把握市场脉搏，制定具有竞争力的非接触式物位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接触式物位仪表项目的发展具有直接的影响。我们将进行更为全面的法规和政策分析，了解行业发展中的潜在法律风险和合规挑战。通过充分了解和遵守相关法规，非接触式物位仪表项目将确保在法律框架内合法合规运营，为非接触式物位仪表项目的稳健发展提供有力支持。</w:t>
      </w:r>
    </w:p>
    <w:p>
      <w:pPr>
        <w:pStyle w:val="Heading2"/>
        <w:ind w:firstLine="560" w:firstLineChars="200"/>
        <w:rPr>
          <w:rFonts w:ascii="仿宋" w:eastAsia="仿宋" w:hAnsi="仿宋" w:cs="仿宋" w:hint="eastAsia"/>
          <w:sz w:val="28"/>
          <w:lang w:eastAsia="zh-CN"/>
        </w:rPr>
      </w:pPr>
      <w:bookmarkStart w:id="20" w:name="_Toc244"/>
      <w:r>
        <w:rPr>
          <w:rFonts w:ascii="仿宋" w:eastAsia="仿宋" w:hAnsi="仿宋" w:cs="仿宋" w:hint="eastAsia"/>
          <w:sz w:val="28"/>
          <w:lang w:eastAsia="zh-CN"/>
        </w:rPr>
        <w:t>(二)、非接触式物位仪表项目建设必要性分析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物位仪表项目建设的迫切性源于对行业发展趋势的深刻洞察。我们正处于一个行业变革的时代，科技创新、数字化转型成为企业发展的关键动力。非接触式物位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https://d.book118.com/996241232214010050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非接触式物位仪表项目规划设计蓝图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35768"/>
    <w:rsid w:val="469357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41232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2024-02-10T04:20:00Z</dcterms:created>
  <dcterms:modified xsi:type="dcterms:W3CDTF">2024-02-10T04:20:35Z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1986DFF19FE344439A244064939743E2_11</vt:lpwstr>
  </property>
  <property fmtid="{D5CDD505-2E9C-101B-9397-08002B2CF9AE}" pid="3" name="KSOProductBuildVer">
    <vt:lpwstr>2052-12.1.0.16250</vt:lpwstr>
  </property>
</Properties>
</file>