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可伐微晶熔封玻璃项目规划设计方案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48" w:history="1">
        <w:r>
          <w:rPr>
            <w:rFonts w:ascii="仿宋" w:eastAsia="仿宋" w:hAnsi="仿宋" w:cs="仿宋" w:hint="eastAsia"/>
            <w:lang w:eastAsia="zh-CN"/>
          </w:rPr>
          <w:t>序言</w:t>
        </w:r>
        <w:r>
          <w:tab/>
        </w:r>
        <w:r>
          <w:fldChar w:fldCharType="begin"/>
        </w:r>
        <w:r>
          <w:instrText xml:space="preserve"> PAGEREF _Toc29548 \h </w:instrText>
        </w:r>
        <w:r>
          <w:fldChar w:fldCharType="separate"/>
        </w:r>
        <w:r>
          <w:t>3</w:t>
        </w:r>
        <w:r>
          <w:fldChar w:fldCharType="end"/>
        </w:r>
      </w:hyperlink>
    </w:p>
    <w:p>
      <w:pPr>
        <w:pStyle w:val="TOC1"/>
        <w:tabs>
          <w:tab w:val="right" w:leader="dot" w:pos="8306"/>
        </w:tabs>
      </w:pPr>
      <w:hyperlink w:anchor="_Toc29438" w:history="1">
        <w:r>
          <w:rPr>
            <w:rFonts w:ascii="仿宋" w:eastAsia="仿宋" w:hAnsi="仿宋" w:cs="仿宋" w:hint="eastAsia"/>
            <w:lang w:eastAsia="zh-CN"/>
          </w:rPr>
          <w:t>一、可伐微晶熔封玻璃项目概论</w:t>
        </w:r>
        <w:r>
          <w:tab/>
        </w:r>
        <w:r>
          <w:fldChar w:fldCharType="begin"/>
        </w:r>
        <w:r>
          <w:instrText xml:space="preserve"> PAGEREF _Toc29438 \h </w:instrText>
        </w:r>
        <w:r>
          <w:fldChar w:fldCharType="separate"/>
        </w:r>
        <w:r>
          <w:t>3</w:t>
        </w:r>
        <w:r>
          <w:fldChar w:fldCharType="end"/>
        </w:r>
      </w:hyperlink>
    </w:p>
    <w:p>
      <w:pPr>
        <w:pStyle w:val="TOC2"/>
        <w:tabs>
          <w:tab w:val="right" w:leader="dot" w:pos="8306"/>
        </w:tabs>
      </w:pPr>
      <w:hyperlink w:anchor="_Toc28760" w:history="1">
        <w:r>
          <w:rPr>
            <w:rFonts w:ascii="仿宋" w:eastAsia="仿宋" w:hAnsi="仿宋" w:cs="仿宋" w:hint="eastAsia"/>
            <w:lang w:eastAsia="zh-CN"/>
          </w:rPr>
          <w:t>(一)、可伐微晶熔封玻璃项目概况</w:t>
        </w:r>
        <w:r>
          <w:tab/>
        </w:r>
        <w:r>
          <w:fldChar w:fldCharType="begin"/>
        </w:r>
        <w:r>
          <w:instrText xml:space="preserve"> PAGEREF _Toc28760 \h </w:instrText>
        </w:r>
        <w:r>
          <w:fldChar w:fldCharType="separate"/>
        </w:r>
        <w:r>
          <w:t>3</w:t>
        </w:r>
        <w:r>
          <w:fldChar w:fldCharType="end"/>
        </w:r>
      </w:hyperlink>
    </w:p>
    <w:p>
      <w:pPr>
        <w:pStyle w:val="TOC2"/>
        <w:tabs>
          <w:tab w:val="right" w:leader="dot" w:pos="8306"/>
        </w:tabs>
      </w:pPr>
      <w:hyperlink w:anchor="_Toc26123" w:history="1">
        <w:r>
          <w:rPr>
            <w:rFonts w:ascii="仿宋" w:eastAsia="仿宋" w:hAnsi="仿宋" w:cs="仿宋" w:hint="eastAsia"/>
            <w:lang w:eastAsia="zh-CN"/>
          </w:rPr>
          <w:t>(二)、可伐微晶熔封玻璃项目目标</w:t>
        </w:r>
        <w:r>
          <w:tab/>
        </w:r>
        <w:r>
          <w:fldChar w:fldCharType="begin"/>
        </w:r>
        <w:r>
          <w:instrText xml:space="preserve"> PAGEREF _Toc26123 \h </w:instrText>
        </w:r>
        <w:r>
          <w:fldChar w:fldCharType="separate"/>
        </w:r>
        <w:r>
          <w:t>5</w:t>
        </w:r>
        <w:r>
          <w:fldChar w:fldCharType="end"/>
        </w:r>
      </w:hyperlink>
    </w:p>
    <w:p>
      <w:pPr>
        <w:pStyle w:val="TOC2"/>
        <w:tabs>
          <w:tab w:val="right" w:leader="dot" w:pos="8306"/>
        </w:tabs>
      </w:pPr>
      <w:hyperlink w:anchor="_Toc21984" w:history="1">
        <w:r>
          <w:rPr>
            <w:rFonts w:ascii="仿宋" w:eastAsia="仿宋" w:hAnsi="仿宋" w:cs="仿宋" w:hint="eastAsia"/>
            <w:lang w:eastAsia="zh-CN"/>
          </w:rPr>
          <w:t>(三)、可伐微晶熔封玻璃项目提出的理由</w:t>
        </w:r>
        <w:r>
          <w:tab/>
        </w:r>
        <w:r>
          <w:fldChar w:fldCharType="begin"/>
        </w:r>
        <w:r>
          <w:instrText xml:space="preserve"> PAGEREF _Toc21984 \h </w:instrText>
        </w:r>
        <w:r>
          <w:fldChar w:fldCharType="separate"/>
        </w:r>
        <w:r>
          <w:t>6</w:t>
        </w:r>
        <w:r>
          <w:fldChar w:fldCharType="end"/>
        </w:r>
      </w:hyperlink>
    </w:p>
    <w:p>
      <w:pPr>
        <w:pStyle w:val="TOC2"/>
        <w:tabs>
          <w:tab w:val="right" w:leader="dot" w:pos="8306"/>
        </w:tabs>
      </w:pPr>
      <w:hyperlink w:anchor="_Toc1287" w:history="1">
        <w:r>
          <w:rPr>
            <w:rFonts w:ascii="仿宋" w:eastAsia="仿宋" w:hAnsi="仿宋" w:cs="仿宋" w:hint="eastAsia"/>
            <w:lang w:eastAsia="zh-CN"/>
          </w:rPr>
          <w:t>(四)、可伐微晶熔封玻璃项目意义</w:t>
        </w:r>
        <w:r>
          <w:tab/>
        </w:r>
        <w:r>
          <w:fldChar w:fldCharType="begin"/>
        </w:r>
        <w:r>
          <w:instrText xml:space="preserve"> PAGEREF _Toc1287 \h </w:instrText>
        </w:r>
        <w:r>
          <w:fldChar w:fldCharType="separate"/>
        </w:r>
        <w:r>
          <w:t>8</w:t>
        </w:r>
        <w:r>
          <w:fldChar w:fldCharType="end"/>
        </w:r>
      </w:hyperlink>
    </w:p>
    <w:p>
      <w:pPr>
        <w:pStyle w:val="TOC2"/>
        <w:tabs>
          <w:tab w:val="right" w:leader="dot" w:pos="8306"/>
        </w:tabs>
      </w:pPr>
      <w:hyperlink w:anchor="_Toc26444" w:history="1">
        <w:r>
          <w:rPr>
            <w:rFonts w:ascii="仿宋" w:eastAsia="仿宋" w:hAnsi="仿宋" w:cs="仿宋" w:hint="eastAsia"/>
            <w:lang w:eastAsia="zh-CN"/>
          </w:rPr>
          <w:t>(五)、可伐微晶熔封玻璃项目背景</w:t>
        </w:r>
        <w:r>
          <w:tab/>
        </w:r>
        <w:r>
          <w:fldChar w:fldCharType="begin"/>
        </w:r>
        <w:r>
          <w:instrText xml:space="preserve"> PAGEREF _Toc26444 \h </w:instrText>
        </w:r>
        <w:r>
          <w:fldChar w:fldCharType="separate"/>
        </w:r>
        <w:r>
          <w:t>9</w:t>
        </w:r>
        <w:r>
          <w:fldChar w:fldCharType="end"/>
        </w:r>
      </w:hyperlink>
    </w:p>
    <w:p>
      <w:pPr>
        <w:pStyle w:val="TOC1"/>
        <w:tabs>
          <w:tab w:val="right" w:leader="dot" w:pos="8306"/>
        </w:tabs>
      </w:pPr>
      <w:hyperlink w:anchor="_Toc28223" w:history="1">
        <w:r>
          <w:rPr>
            <w:rFonts w:ascii="仿宋" w:eastAsia="仿宋" w:hAnsi="仿宋" w:cs="仿宋" w:hint="eastAsia"/>
            <w:lang w:eastAsia="zh-CN"/>
          </w:rPr>
          <w:t>二、产品规划分析</w:t>
        </w:r>
        <w:r>
          <w:tab/>
        </w:r>
        <w:r>
          <w:fldChar w:fldCharType="begin"/>
        </w:r>
        <w:r>
          <w:instrText xml:space="preserve"> PAGEREF _Toc28223 \h </w:instrText>
        </w:r>
        <w:r>
          <w:fldChar w:fldCharType="separate"/>
        </w:r>
        <w:r>
          <w:t>10</w:t>
        </w:r>
        <w:r>
          <w:fldChar w:fldCharType="end"/>
        </w:r>
      </w:hyperlink>
    </w:p>
    <w:p>
      <w:pPr>
        <w:pStyle w:val="TOC2"/>
        <w:tabs>
          <w:tab w:val="right" w:leader="dot" w:pos="8306"/>
        </w:tabs>
      </w:pPr>
      <w:hyperlink w:anchor="_Toc6484" w:history="1">
        <w:r>
          <w:rPr>
            <w:rFonts w:ascii="仿宋" w:eastAsia="仿宋" w:hAnsi="仿宋" w:cs="仿宋" w:hint="eastAsia"/>
            <w:lang w:eastAsia="zh-CN"/>
          </w:rPr>
          <w:t>(一)、产品规划</w:t>
        </w:r>
        <w:r>
          <w:tab/>
        </w:r>
        <w:r>
          <w:fldChar w:fldCharType="begin"/>
        </w:r>
        <w:r>
          <w:instrText xml:space="preserve"> PAGEREF _Toc6484 \h </w:instrText>
        </w:r>
        <w:r>
          <w:fldChar w:fldCharType="separate"/>
        </w:r>
        <w:r>
          <w:t>10</w:t>
        </w:r>
        <w:r>
          <w:fldChar w:fldCharType="end"/>
        </w:r>
      </w:hyperlink>
    </w:p>
    <w:p>
      <w:pPr>
        <w:pStyle w:val="TOC2"/>
        <w:tabs>
          <w:tab w:val="right" w:leader="dot" w:pos="8306"/>
        </w:tabs>
      </w:pPr>
      <w:hyperlink w:anchor="_Toc15545" w:history="1">
        <w:r>
          <w:rPr>
            <w:rFonts w:ascii="仿宋" w:eastAsia="仿宋" w:hAnsi="仿宋" w:cs="仿宋" w:hint="eastAsia"/>
            <w:lang w:eastAsia="zh-CN"/>
          </w:rPr>
          <w:t>(二)、建设规模</w:t>
        </w:r>
        <w:r>
          <w:tab/>
        </w:r>
        <w:r>
          <w:fldChar w:fldCharType="begin"/>
        </w:r>
        <w:r>
          <w:instrText xml:space="preserve"> PAGEREF _Toc15545 \h </w:instrText>
        </w:r>
        <w:r>
          <w:fldChar w:fldCharType="separate"/>
        </w:r>
        <w:r>
          <w:t>11</w:t>
        </w:r>
        <w:r>
          <w:fldChar w:fldCharType="end"/>
        </w:r>
      </w:hyperlink>
    </w:p>
    <w:p>
      <w:pPr>
        <w:pStyle w:val="TOC1"/>
        <w:tabs>
          <w:tab w:val="right" w:leader="dot" w:pos="8306"/>
        </w:tabs>
      </w:pPr>
      <w:hyperlink w:anchor="_Toc30538" w:history="1">
        <w:r>
          <w:rPr>
            <w:rFonts w:ascii="仿宋" w:eastAsia="仿宋" w:hAnsi="仿宋" w:cs="仿宋" w:hint="eastAsia"/>
            <w:lang w:eastAsia="zh-CN"/>
          </w:rPr>
          <w:t>三、可伐微晶熔封玻璃项目选址可行性分析</w:t>
        </w:r>
        <w:r>
          <w:tab/>
        </w:r>
        <w:r>
          <w:fldChar w:fldCharType="begin"/>
        </w:r>
        <w:r>
          <w:instrText xml:space="preserve"> PAGEREF _Toc30538 \h </w:instrText>
        </w:r>
        <w:r>
          <w:fldChar w:fldCharType="separate"/>
        </w:r>
        <w:r>
          <w:t>12</w:t>
        </w:r>
        <w:r>
          <w:fldChar w:fldCharType="end"/>
        </w:r>
      </w:hyperlink>
    </w:p>
    <w:p>
      <w:pPr>
        <w:pStyle w:val="TOC2"/>
        <w:tabs>
          <w:tab w:val="right" w:leader="dot" w:pos="8306"/>
        </w:tabs>
      </w:pPr>
      <w:hyperlink w:anchor="_Toc24900" w:history="1">
        <w:r>
          <w:rPr>
            <w:rFonts w:ascii="仿宋" w:eastAsia="仿宋" w:hAnsi="仿宋" w:cs="仿宋" w:hint="eastAsia"/>
            <w:lang w:eastAsia="zh-CN"/>
          </w:rPr>
          <w:t>(一)、可伐微晶熔封玻璃项目选址</w:t>
        </w:r>
        <w:r>
          <w:tab/>
        </w:r>
        <w:r>
          <w:fldChar w:fldCharType="begin"/>
        </w:r>
        <w:r>
          <w:instrText xml:space="preserve"> PAGEREF _Toc24900 \h </w:instrText>
        </w:r>
        <w:r>
          <w:fldChar w:fldCharType="separate"/>
        </w:r>
        <w:r>
          <w:t>12</w:t>
        </w:r>
        <w:r>
          <w:fldChar w:fldCharType="end"/>
        </w:r>
      </w:hyperlink>
    </w:p>
    <w:p>
      <w:pPr>
        <w:pStyle w:val="TOC2"/>
        <w:tabs>
          <w:tab w:val="right" w:leader="dot" w:pos="8306"/>
        </w:tabs>
      </w:pPr>
      <w:hyperlink w:anchor="_Toc32387" w:history="1">
        <w:r>
          <w:rPr>
            <w:rFonts w:ascii="仿宋" w:eastAsia="仿宋" w:hAnsi="仿宋" w:cs="仿宋" w:hint="eastAsia"/>
            <w:lang w:eastAsia="zh-CN"/>
          </w:rPr>
          <w:t>(二)、用地控制指标</w:t>
        </w:r>
        <w:r>
          <w:tab/>
        </w:r>
        <w:r>
          <w:fldChar w:fldCharType="begin"/>
        </w:r>
        <w:r>
          <w:instrText xml:space="preserve"> PAGEREF _Toc32387 \h </w:instrText>
        </w:r>
        <w:r>
          <w:fldChar w:fldCharType="separate"/>
        </w:r>
        <w:r>
          <w:t>12</w:t>
        </w:r>
        <w:r>
          <w:fldChar w:fldCharType="end"/>
        </w:r>
      </w:hyperlink>
    </w:p>
    <w:p>
      <w:pPr>
        <w:pStyle w:val="TOC2"/>
        <w:tabs>
          <w:tab w:val="right" w:leader="dot" w:pos="8306"/>
        </w:tabs>
      </w:pPr>
      <w:hyperlink w:anchor="_Toc23731" w:history="1">
        <w:r>
          <w:rPr>
            <w:rFonts w:ascii="仿宋" w:eastAsia="仿宋" w:hAnsi="仿宋" w:cs="仿宋" w:hint="eastAsia"/>
            <w:lang w:eastAsia="zh-CN"/>
          </w:rPr>
          <w:t>(三)、节约用地措施</w:t>
        </w:r>
        <w:r>
          <w:tab/>
        </w:r>
        <w:r>
          <w:fldChar w:fldCharType="begin"/>
        </w:r>
        <w:r>
          <w:instrText xml:space="preserve"> PAGEREF _Toc23731 \h </w:instrText>
        </w:r>
        <w:r>
          <w:fldChar w:fldCharType="separate"/>
        </w:r>
        <w:r>
          <w:t>14</w:t>
        </w:r>
        <w:r>
          <w:fldChar w:fldCharType="end"/>
        </w:r>
      </w:hyperlink>
    </w:p>
    <w:p>
      <w:pPr>
        <w:pStyle w:val="TOC2"/>
        <w:tabs>
          <w:tab w:val="right" w:leader="dot" w:pos="8306"/>
        </w:tabs>
      </w:pPr>
      <w:hyperlink w:anchor="_Toc2566" w:history="1">
        <w:r>
          <w:rPr>
            <w:rFonts w:ascii="仿宋" w:eastAsia="仿宋" w:hAnsi="仿宋" w:cs="仿宋" w:hint="eastAsia"/>
            <w:lang w:eastAsia="zh-CN"/>
          </w:rPr>
          <w:t>(四)、总图布置方案</w:t>
        </w:r>
        <w:r>
          <w:tab/>
        </w:r>
        <w:r>
          <w:fldChar w:fldCharType="begin"/>
        </w:r>
        <w:r>
          <w:instrText xml:space="preserve"> PAGEREF _Toc2566 \h </w:instrText>
        </w:r>
        <w:r>
          <w:fldChar w:fldCharType="separate"/>
        </w:r>
        <w:r>
          <w:t>15</w:t>
        </w:r>
        <w:r>
          <w:fldChar w:fldCharType="end"/>
        </w:r>
      </w:hyperlink>
    </w:p>
    <w:p>
      <w:pPr>
        <w:pStyle w:val="TOC2"/>
        <w:tabs>
          <w:tab w:val="right" w:leader="dot" w:pos="8306"/>
        </w:tabs>
      </w:pPr>
      <w:hyperlink w:anchor="_Toc11601" w:history="1">
        <w:r>
          <w:rPr>
            <w:rFonts w:ascii="仿宋" w:eastAsia="仿宋" w:hAnsi="仿宋" w:cs="仿宋" w:hint="eastAsia"/>
            <w:lang w:eastAsia="zh-CN"/>
          </w:rPr>
          <w:t>(五)、选址综合评价</w:t>
        </w:r>
        <w:r>
          <w:tab/>
        </w:r>
        <w:r>
          <w:fldChar w:fldCharType="begin"/>
        </w:r>
        <w:r>
          <w:instrText xml:space="preserve"> PAGEREF _Toc11601 \h </w:instrText>
        </w:r>
        <w:r>
          <w:fldChar w:fldCharType="separate"/>
        </w:r>
        <w:r>
          <w:t>16</w:t>
        </w:r>
        <w:r>
          <w:fldChar w:fldCharType="end"/>
        </w:r>
      </w:hyperlink>
    </w:p>
    <w:p>
      <w:pPr>
        <w:pStyle w:val="TOC1"/>
        <w:tabs>
          <w:tab w:val="right" w:leader="dot" w:pos="8306"/>
        </w:tabs>
      </w:pPr>
      <w:hyperlink w:anchor="_Toc30932" w:history="1">
        <w:r>
          <w:rPr>
            <w:rFonts w:ascii="仿宋" w:eastAsia="仿宋" w:hAnsi="仿宋" w:cs="仿宋" w:hint="eastAsia"/>
            <w:lang w:eastAsia="zh-CN"/>
          </w:rPr>
          <w:t>四、可伐微晶熔封玻璃项目可持续发展</w:t>
        </w:r>
        <w:r>
          <w:tab/>
        </w:r>
        <w:r>
          <w:fldChar w:fldCharType="begin"/>
        </w:r>
        <w:r>
          <w:instrText xml:space="preserve"> PAGEREF _Toc30932 \h </w:instrText>
        </w:r>
        <w:r>
          <w:fldChar w:fldCharType="separate"/>
        </w:r>
        <w:r>
          <w:t>17</w:t>
        </w:r>
        <w:r>
          <w:fldChar w:fldCharType="end"/>
        </w:r>
      </w:hyperlink>
    </w:p>
    <w:p>
      <w:pPr>
        <w:pStyle w:val="TOC2"/>
        <w:tabs>
          <w:tab w:val="right" w:leader="dot" w:pos="8306"/>
        </w:tabs>
      </w:pPr>
      <w:hyperlink w:anchor="_Toc4240" w:history="1">
        <w:r>
          <w:rPr>
            <w:rFonts w:ascii="仿宋" w:eastAsia="仿宋" w:hAnsi="仿宋" w:cs="仿宋" w:hint="eastAsia"/>
            <w:lang w:eastAsia="zh-CN"/>
          </w:rPr>
          <w:t>(一)、可持续战略与实践</w:t>
        </w:r>
        <w:r>
          <w:tab/>
        </w:r>
        <w:r>
          <w:fldChar w:fldCharType="begin"/>
        </w:r>
        <w:r>
          <w:instrText xml:space="preserve"> PAGEREF _Toc4240 \h </w:instrText>
        </w:r>
        <w:r>
          <w:fldChar w:fldCharType="separate"/>
        </w:r>
        <w:r>
          <w:t>17</w:t>
        </w:r>
        <w:r>
          <w:fldChar w:fldCharType="end"/>
        </w:r>
      </w:hyperlink>
    </w:p>
    <w:p>
      <w:pPr>
        <w:pStyle w:val="TOC2"/>
        <w:tabs>
          <w:tab w:val="right" w:leader="dot" w:pos="8306"/>
        </w:tabs>
      </w:pPr>
      <w:hyperlink w:anchor="_Toc19265" w:history="1">
        <w:r>
          <w:rPr>
            <w:rFonts w:ascii="仿宋" w:eastAsia="仿宋" w:hAnsi="仿宋" w:cs="仿宋" w:hint="eastAsia"/>
            <w:lang w:eastAsia="zh-CN"/>
          </w:rPr>
          <w:t>(二)、环保与社会责任</w:t>
        </w:r>
        <w:r>
          <w:tab/>
        </w:r>
        <w:r>
          <w:fldChar w:fldCharType="begin"/>
        </w:r>
        <w:r>
          <w:instrText xml:space="preserve"> PAGEREF _Toc19265 \h </w:instrText>
        </w:r>
        <w:r>
          <w:fldChar w:fldCharType="separate"/>
        </w:r>
        <w:r>
          <w:t>18</w:t>
        </w:r>
        <w:r>
          <w:fldChar w:fldCharType="end"/>
        </w:r>
      </w:hyperlink>
    </w:p>
    <w:p>
      <w:pPr>
        <w:pStyle w:val="TOC1"/>
        <w:tabs>
          <w:tab w:val="right" w:leader="dot" w:pos="8306"/>
        </w:tabs>
      </w:pPr>
      <w:hyperlink w:anchor="_Toc886" w:history="1">
        <w:r>
          <w:rPr>
            <w:rFonts w:ascii="仿宋" w:eastAsia="仿宋" w:hAnsi="仿宋" w:cs="仿宋" w:hint="eastAsia"/>
            <w:lang w:eastAsia="zh-CN"/>
          </w:rPr>
          <w:t>五、市场分析、调研</w:t>
        </w:r>
        <w:r>
          <w:tab/>
        </w:r>
        <w:r>
          <w:fldChar w:fldCharType="begin"/>
        </w:r>
        <w:r>
          <w:instrText xml:space="preserve"> PAGEREF _Toc886 \h </w:instrText>
        </w:r>
        <w:r>
          <w:fldChar w:fldCharType="separate"/>
        </w:r>
        <w:r>
          <w:t>19</w:t>
        </w:r>
        <w:r>
          <w:fldChar w:fldCharType="end"/>
        </w:r>
      </w:hyperlink>
    </w:p>
    <w:p>
      <w:pPr>
        <w:pStyle w:val="TOC2"/>
        <w:tabs>
          <w:tab w:val="right" w:leader="dot" w:pos="8306"/>
        </w:tabs>
      </w:pPr>
      <w:hyperlink w:anchor="_Toc6192" w:history="1">
        <w:r>
          <w:rPr>
            <w:rFonts w:ascii="仿宋" w:eastAsia="仿宋" w:hAnsi="仿宋" w:cs="仿宋" w:hint="eastAsia"/>
            <w:lang w:eastAsia="zh-CN"/>
          </w:rPr>
          <w:t>(一)、可伐微晶熔封玻璃行业分析</w:t>
        </w:r>
        <w:r>
          <w:tab/>
        </w:r>
        <w:r>
          <w:fldChar w:fldCharType="begin"/>
        </w:r>
        <w:r>
          <w:instrText xml:space="preserve"> PAGEREF _Toc6192 \h </w:instrText>
        </w:r>
        <w:r>
          <w:fldChar w:fldCharType="separate"/>
        </w:r>
        <w:r>
          <w:t>19</w:t>
        </w:r>
        <w:r>
          <w:fldChar w:fldCharType="end"/>
        </w:r>
      </w:hyperlink>
    </w:p>
    <w:p>
      <w:pPr>
        <w:pStyle w:val="TOC2"/>
        <w:tabs>
          <w:tab w:val="right" w:leader="dot" w:pos="8306"/>
        </w:tabs>
      </w:pPr>
      <w:hyperlink w:anchor="_Toc32616" w:history="1">
        <w:r>
          <w:rPr>
            <w:rFonts w:ascii="仿宋" w:eastAsia="仿宋" w:hAnsi="仿宋" w:cs="仿宋" w:hint="eastAsia"/>
            <w:lang w:eastAsia="zh-CN"/>
          </w:rPr>
          <w:t>(二)、可伐微晶熔封玻璃市场分析预测</w:t>
        </w:r>
        <w:r>
          <w:tab/>
        </w:r>
        <w:r>
          <w:fldChar w:fldCharType="begin"/>
        </w:r>
        <w:r>
          <w:instrText xml:space="preserve"> PAGEREF _Toc32616 \h </w:instrText>
        </w:r>
        <w:r>
          <w:fldChar w:fldCharType="separate"/>
        </w:r>
        <w:r>
          <w:t>20</w:t>
        </w:r>
        <w:r>
          <w:fldChar w:fldCharType="end"/>
        </w:r>
      </w:hyperlink>
    </w:p>
    <w:p>
      <w:pPr>
        <w:pStyle w:val="TOC1"/>
        <w:tabs>
          <w:tab w:val="right" w:leader="dot" w:pos="8306"/>
        </w:tabs>
      </w:pPr>
      <w:hyperlink w:anchor="_Toc316" w:history="1">
        <w:r>
          <w:rPr>
            <w:rFonts w:ascii="仿宋" w:eastAsia="仿宋" w:hAnsi="仿宋" w:cs="仿宋" w:hint="eastAsia"/>
            <w:lang w:eastAsia="zh-CN"/>
          </w:rPr>
          <w:t>六、可伐微晶熔封玻璃项目建设背景及必要性分析</w:t>
        </w:r>
        <w:r>
          <w:tab/>
        </w:r>
        <w:r>
          <w:fldChar w:fldCharType="begin"/>
        </w:r>
        <w:r>
          <w:instrText xml:space="preserve"> PAGEREF _Toc316 \h </w:instrText>
        </w:r>
        <w:r>
          <w:fldChar w:fldCharType="separate"/>
        </w:r>
        <w:r>
          <w:t>21</w:t>
        </w:r>
        <w:r>
          <w:fldChar w:fldCharType="end"/>
        </w:r>
      </w:hyperlink>
    </w:p>
    <w:p>
      <w:pPr>
        <w:pStyle w:val="TOC2"/>
        <w:tabs>
          <w:tab w:val="right" w:leader="dot" w:pos="8306"/>
        </w:tabs>
      </w:pPr>
      <w:hyperlink w:anchor="_Toc7735" w:history="1">
        <w:r>
          <w:rPr>
            <w:rFonts w:ascii="仿宋" w:eastAsia="仿宋" w:hAnsi="仿宋" w:cs="仿宋" w:hint="eastAsia"/>
            <w:lang w:eastAsia="zh-CN"/>
          </w:rPr>
          <w:t>(一)、可伐微晶熔封玻璃项目背景分析</w:t>
        </w:r>
        <w:r>
          <w:tab/>
        </w:r>
        <w:r>
          <w:fldChar w:fldCharType="begin"/>
        </w:r>
        <w:r>
          <w:instrText xml:space="preserve"> PAGEREF _Toc7735 \h </w:instrText>
        </w:r>
        <w:r>
          <w:fldChar w:fldCharType="separate"/>
        </w:r>
        <w:r>
          <w:t>21</w:t>
        </w:r>
        <w:r>
          <w:fldChar w:fldCharType="end"/>
        </w:r>
      </w:hyperlink>
    </w:p>
    <w:p>
      <w:pPr>
        <w:pStyle w:val="TOC2"/>
        <w:tabs>
          <w:tab w:val="right" w:leader="dot" w:pos="8306"/>
        </w:tabs>
      </w:pPr>
      <w:hyperlink w:anchor="_Toc17680" w:history="1">
        <w:r>
          <w:rPr>
            <w:rFonts w:ascii="仿宋" w:eastAsia="仿宋" w:hAnsi="仿宋" w:cs="仿宋" w:hint="eastAsia"/>
            <w:lang w:eastAsia="zh-CN"/>
          </w:rPr>
          <w:t>(二)、可伐微晶熔封玻璃项目建设必要性分析</w:t>
        </w:r>
        <w:r>
          <w:tab/>
        </w:r>
        <w:r>
          <w:fldChar w:fldCharType="begin"/>
        </w:r>
        <w:r>
          <w:instrText xml:space="preserve"> PAGEREF _Toc17680 \h </w:instrText>
        </w:r>
        <w:r>
          <w:fldChar w:fldCharType="separate"/>
        </w:r>
        <w:r>
          <w:t>22</w:t>
        </w:r>
        <w:r>
          <w:fldChar w:fldCharType="end"/>
        </w:r>
      </w:hyperlink>
    </w:p>
    <w:p>
      <w:pPr>
        <w:pStyle w:val="TOC1"/>
        <w:tabs>
          <w:tab w:val="right" w:leader="dot" w:pos="8306"/>
        </w:tabs>
      </w:pPr>
      <w:hyperlink w:anchor="_Toc26521" w:history="1">
        <w:r>
          <w:rPr>
            <w:rFonts w:ascii="仿宋" w:eastAsia="仿宋" w:hAnsi="仿宋" w:cs="仿宋" w:hint="eastAsia"/>
            <w:lang w:eastAsia="zh-CN"/>
          </w:rPr>
          <w:t>七、可伐微晶熔封玻璃项目人力资源管理</w:t>
        </w:r>
        <w:r>
          <w:tab/>
        </w:r>
        <w:r>
          <w:fldChar w:fldCharType="begin"/>
        </w:r>
        <w:r>
          <w:instrText xml:space="preserve"> PAGEREF _Toc26521 \h </w:instrText>
        </w:r>
        <w:r>
          <w:fldChar w:fldCharType="separate"/>
        </w:r>
        <w:r>
          <w:t>24</w:t>
        </w:r>
        <w:r>
          <w:fldChar w:fldCharType="end"/>
        </w:r>
      </w:hyperlink>
    </w:p>
    <w:p>
      <w:pPr>
        <w:pStyle w:val="TOC2"/>
        <w:tabs>
          <w:tab w:val="right" w:leader="dot" w:pos="8306"/>
        </w:tabs>
      </w:pPr>
      <w:hyperlink w:anchor="_Toc18802" w:history="1">
        <w:r>
          <w:rPr>
            <w:rFonts w:ascii="仿宋" w:eastAsia="仿宋" w:hAnsi="仿宋" w:cs="仿宋" w:hint="eastAsia"/>
            <w:lang w:eastAsia="zh-CN"/>
          </w:rPr>
          <w:t>(一)、建立健全的预算管理制度</w:t>
        </w:r>
        <w:r>
          <w:tab/>
        </w:r>
        <w:r>
          <w:fldChar w:fldCharType="begin"/>
        </w:r>
        <w:r>
          <w:instrText xml:space="preserve"> PAGEREF _Toc18802 \h </w:instrText>
        </w:r>
        <w:r>
          <w:fldChar w:fldCharType="separate"/>
        </w:r>
        <w:r>
          <w:t>24</w:t>
        </w:r>
        <w:r>
          <w:fldChar w:fldCharType="end"/>
        </w:r>
      </w:hyperlink>
    </w:p>
    <w:p>
      <w:pPr>
        <w:pStyle w:val="TOC2"/>
        <w:tabs>
          <w:tab w:val="right" w:leader="dot" w:pos="8306"/>
        </w:tabs>
      </w:pPr>
      <w:hyperlink w:anchor="_Toc23418" w:history="1">
        <w:r>
          <w:rPr>
            <w:rFonts w:ascii="仿宋" w:eastAsia="仿宋" w:hAnsi="仿宋" w:cs="仿宋" w:hint="eastAsia"/>
            <w:lang w:eastAsia="zh-CN"/>
          </w:rPr>
          <w:t>(二)、加强资金流动监控</w:t>
        </w:r>
        <w:r>
          <w:tab/>
        </w:r>
        <w:r>
          <w:fldChar w:fldCharType="begin"/>
        </w:r>
        <w:r>
          <w:instrText xml:space="preserve"> PAGEREF _Toc23418 \h </w:instrText>
        </w:r>
        <w:r>
          <w:fldChar w:fldCharType="separate"/>
        </w:r>
        <w:r>
          <w:t>26</w:t>
        </w:r>
        <w:r>
          <w:fldChar w:fldCharType="end"/>
        </w:r>
      </w:hyperlink>
    </w:p>
    <w:p>
      <w:pPr>
        <w:pStyle w:val="TOC2"/>
        <w:tabs>
          <w:tab w:val="right" w:leader="dot" w:pos="8306"/>
        </w:tabs>
      </w:pPr>
      <w:hyperlink w:anchor="_Toc730" w:history="1">
        <w:r>
          <w:rPr>
            <w:rFonts w:ascii="仿宋" w:eastAsia="仿宋" w:hAnsi="仿宋" w:cs="仿宋" w:hint="eastAsia"/>
            <w:lang w:eastAsia="zh-CN"/>
          </w:rPr>
          <w:t>(三)、制定完善的风险控制机制</w:t>
        </w:r>
        <w:r>
          <w:tab/>
        </w:r>
        <w:r>
          <w:fldChar w:fldCharType="begin"/>
        </w:r>
        <w:r>
          <w:instrText xml:space="preserve"> PAGEREF _Toc730 \h </w:instrText>
        </w:r>
        <w:r>
          <w:fldChar w:fldCharType="separate"/>
        </w:r>
        <w:r>
          <w:t>27</w:t>
        </w:r>
        <w:r>
          <w:fldChar w:fldCharType="end"/>
        </w:r>
      </w:hyperlink>
    </w:p>
    <w:p>
      <w:pPr>
        <w:pStyle w:val="TOC2"/>
        <w:tabs>
          <w:tab w:val="right" w:leader="dot" w:pos="8306"/>
        </w:tabs>
      </w:pPr>
      <w:hyperlink w:anchor="_Toc10183" w:history="1">
        <w:r>
          <w:rPr>
            <w:rFonts w:ascii="仿宋" w:eastAsia="仿宋" w:hAnsi="仿宋" w:cs="仿宋" w:hint="eastAsia"/>
            <w:lang w:eastAsia="zh-CN"/>
          </w:rPr>
          <w:t>(四)、优化成本管理</w:t>
        </w:r>
        <w:r>
          <w:tab/>
        </w:r>
        <w:r>
          <w:fldChar w:fldCharType="begin"/>
        </w:r>
        <w:r>
          <w:instrText xml:space="preserve"> PAGEREF _Toc10183 \h </w:instrText>
        </w:r>
        <w:r>
          <w:fldChar w:fldCharType="separate"/>
        </w:r>
        <w:r>
          <w:t>28</w:t>
        </w:r>
        <w:r>
          <w:fldChar w:fldCharType="end"/>
        </w:r>
      </w:hyperlink>
    </w:p>
    <w:p>
      <w:pPr>
        <w:pStyle w:val="TOC1"/>
        <w:tabs>
          <w:tab w:val="right" w:leader="dot" w:pos="8306"/>
        </w:tabs>
      </w:pPr>
      <w:hyperlink w:anchor="_Toc3462" w:history="1">
        <w:r>
          <w:rPr>
            <w:rFonts w:ascii="仿宋" w:eastAsia="仿宋" w:hAnsi="仿宋" w:cs="仿宋" w:hint="eastAsia"/>
            <w:lang w:eastAsia="zh-CN"/>
          </w:rPr>
          <w:t>八、可伐微晶熔封玻璃项目创新与研发</w:t>
        </w:r>
        <w:r>
          <w:tab/>
        </w:r>
        <w:r>
          <w:fldChar w:fldCharType="begin"/>
        </w:r>
        <w:r>
          <w:instrText xml:space="preserve"> PAGEREF _Toc3462 \h </w:instrText>
        </w:r>
        <w:r>
          <w:fldChar w:fldCharType="separate"/>
        </w:r>
        <w:r>
          <w:t>30</w:t>
        </w:r>
        <w:r>
          <w:fldChar w:fldCharType="end"/>
        </w:r>
      </w:hyperlink>
    </w:p>
    <w:p>
      <w:pPr>
        <w:pStyle w:val="TOC2"/>
        <w:tabs>
          <w:tab w:val="right" w:leader="dot" w:pos="8306"/>
        </w:tabs>
      </w:pPr>
      <w:hyperlink w:anchor="_Toc11683" w:history="1">
        <w:r>
          <w:rPr>
            <w:rFonts w:ascii="仿宋" w:eastAsia="仿宋" w:hAnsi="仿宋" w:cs="仿宋" w:hint="eastAsia"/>
            <w:lang w:eastAsia="zh-CN"/>
          </w:rPr>
          <w:t>(一)、创新策略与方向</w:t>
        </w:r>
        <w:r>
          <w:tab/>
        </w:r>
        <w:r>
          <w:fldChar w:fldCharType="begin"/>
        </w:r>
        <w:r>
          <w:instrText xml:space="preserve"> PAGEREF _Toc11683 \h </w:instrText>
        </w:r>
        <w:r>
          <w:fldChar w:fldCharType="separate"/>
        </w:r>
        <w:r>
          <w:t>30</w:t>
        </w:r>
        <w:r>
          <w:fldChar w:fldCharType="end"/>
        </w:r>
      </w:hyperlink>
    </w:p>
    <w:p>
      <w:pPr>
        <w:pStyle w:val="TOC2"/>
        <w:tabs>
          <w:tab w:val="right" w:leader="dot" w:pos="8306"/>
        </w:tabs>
      </w:pPr>
      <w:hyperlink w:anchor="_Toc11373" w:history="1">
        <w:r>
          <w:rPr>
            <w:rFonts w:ascii="仿宋" w:eastAsia="仿宋" w:hAnsi="仿宋" w:cs="仿宋" w:hint="eastAsia"/>
            <w:lang w:eastAsia="zh-CN"/>
          </w:rPr>
          <w:t>(二)、研发规划与投入</w:t>
        </w:r>
        <w:r>
          <w:tab/>
        </w:r>
        <w:r>
          <w:fldChar w:fldCharType="begin"/>
        </w:r>
        <w:r>
          <w:instrText xml:space="preserve"> PAGEREF _Toc11373 \h </w:instrText>
        </w:r>
        <w:r>
          <w:fldChar w:fldCharType="separate"/>
        </w:r>
        <w:r>
          <w:t>31</w:t>
        </w:r>
        <w:r>
          <w:fldChar w:fldCharType="end"/>
        </w:r>
      </w:hyperlink>
    </w:p>
    <w:p>
      <w:pPr>
        <w:pStyle w:val="TOC1"/>
        <w:tabs>
          <w:tab w:val="right" w:leader="dot" w:pos="8306"/>
        </w:tabs>
      </w:pPr>
      <w:hyperlink w:anchor="_Toc22817" w:history="1">
        <w:r>
          <w:rPr>
            <w:rFonts w:ascii="仿宋" w:eastAsia="仿宋" w:hAnsi="仿宋" w:cs="仿宋" w:hint="eastAsia"/>
            <w:lang w:eastAsia="zh-CN"/>
          </w:rPr>
          <w:t>九、生产安全保护</w:t>
        </w:r>
        <w:r>
          <w:tab/>
        </w:r>
        <w:r>
          <w:fldChar w:fldCharType="begin"/>
        </w:r>
        <w:r>
          <w:instrText xml:space="preserve"> PAGEREF _Toc22817 \h </w:instrText>
        </w:r>
        <w:r>
          <w:fldChar w:fldCharType="separate"/>
        </w:r>
        <w:r>
          <w:t>33</w:t>
        </w:r>
        <w:r>
          <w:fldChar w:fldCharType="end"/>
        </w:r>
      </w:hyperlink>
    </w:p>
    <w:p>
      <w:pPr>
        <w:pStyle w:val="TOC2"/>
        <w:tabs>
          <w:tab w:val="right" w:leader="dot" w:pos="8306"/>
        </w:tabs>
      </w:pPr>
      <w:hyperlink w:anchor="_Toc17531" w:history="1">
        <w:r>
          <w:rPr>
            <w:rFonts w:ascii="仿宋" w:eastAsia="仿宋" w:hAnsi="仿宋" w:cs="仿宋" w:hint="eastAsia"/>
            <w:lang w:eastAsia="zh-CN"/>
          </w:rPr>
          <w:t>(一)、消防安全</w:t>
        </w:r>
        <w:r>
          <w:tab/>
        </w:r>
        <w:r>
          <w:fldChar w:fldCharType="begin"/>
        </w:r>
        <w:r>
          <w:instrText xml:space="preserve"> PAGEREF _Toc17531 \h </w:instrText>
        </w:r>
        <w:r>
          <w:fldChar w:fldCharType="separate"/>
        </w:r>
        <w:r>
          <w:t>33</w:t>
        </w:r>
        <w:r>
          <w:fldChar w:fldCharType="end"/>
        </w:r>
      </w:hyperlink>
    </w:p>
    <w:p>
      <w:pPr>
        <w:pStyle w:val="TOC2"/>
        <w:tabs>
          <w:tab w:val="right" w:leader="dot" w:pos="8306"/>
        </w:tabs>
      </w:pPr>
      <w:hyperlink w:anchor="_Toc10237" w:history="1">
        <w:r>
          <w:rPr>
            <w:rFonts w:ascii="仿宋" w:eastAsia="仿宋" w:hAnsi="仿宋" w:cs="仿宋" w:hint="eastAsia"/>
            <w:lang w:eastAsia="zh-CN"/>
          </w:rPr>
          <w:t>(二)、防火防爆总图布置措施</w:t>
        </w:r>
        <w:r>
          <w:tab/>
        </w:r>
        <w:r>
          <w:fldChar w:fldCharType="begin"/>
        </w:r>
        <w:r>
          <w:instrText xml:space="preserve"> PAGEREF _Toc10237 \h </w:instrText>
        </w:r>
        <w:r>
          <w:fldChar w:fldCharType="separate"/>
        </w:r>
        <w:r>
          <w:t>35</w:t>
        </w:r>
        <w:r>
          <w:fldChar w:fldCharType="end"/>
        </w:r>
      </w:hyperlink>
    </w:p>
    <w:p>
      <w:pPr>
        <w:pStyle w:val="TOC2"/>
        <w:tabs>
          <w:tab w:val="right" w:leader="dot" w:pos="8306"/>
        </w:tabs>
      </w:pPr>
      <w:hyperlink w:anchor="_Toc24314" w:history="1">
        <w:r>
          <w:rPr>
            <w:rFonts w:ascii="仿宋" w:eastAsia="仿宋" w:hAnsi="仿宋" w:cs="仿宋" w:hint="eastAsia"/>
            <w:lang w:eastAsia="zh-CN"/>
          </w:rPr>
          <w:t>(三)、自然灾害防范措施</w:t>
        </w:r>
        <w:r>
          <w:tab/>
        </w:r>
        <w:r>
          <w:fldChar w:fldCharType="begin"/>
        </w:r>
        <w:r>
          <w:instrText xml:space="preserve"> PAGEREF _Toc24314 \h </w:instrText>
        </w:r>
        <w:r>
          <w:fldChar w:fldCharType="separate"/>
        </w:r>
        <w:r>
          <w:t>35</w:t>
        </w:r>
        <w:r>
          <w:fldChar w:fldCharType="end"/>
        </w:r>
      </w:hyperlink>
    </w:p>
    <w:p>
      <w:pPr>
        <w:pStyle w:val="TOC2"/>
        <w:tabs>
          <w:tab w:val="right" w:leader="dot" w:pos="8306"/>
        </w:tabs>
      </w:pPr>
      <w:hyperlink w:anchor="_Toc24294" w:history="1">
        <w:r>
          <w:rPr>
            <w:rFonts w:ascii="仿宋" w:eastAsia="仿宋" w:hAnsi="仿宋" w:cs="仿宋" w:hint="eastAsia"/>
            <w:lang w:eastAsia="zh-CN"/>
          </w:rPr>
          <w:t>(四)、安全色及安全标志使用要求</w:t>
        </w:r>
        <w:r>
          <w:tab/>
        </w:r>
        <w:r>
          <w:fldChar w:fldCharType="begin"/>
        </w:r>
        <w:r>
          <w:instrText xml:space="preserve"> PAGEREF _Toc24294 \h </w:instrText>
        </w:r>
        <w:r>
          <w:fldChar w:fldCharType="separate"/>
        </w:r>
        <w:r>
          <w:t>36</w:t>
        </w:r>
        <w:r>
          <w:fldChar w:fldCharType="end"/>
        </w:r>
      </w:hyperlink>
    </w:p>
    <w:p>
      <w:pPr>
        <w:pStyle w:val="TOC2"/>
        <w:tabs>
          <w:tab w:val="right" w:leader="dot" w:pos="8306"/>
        </w:tabs>
      </w:pPr>
      <w:hyperlink w:anchor="_Toc21539" w:history="1">
        <w:r>
          <w:rPr>
            <w:rFonts w:ascii="仿宋" w:eastAsia="仿宋" w:hAnsi="仿宋" w:cs="仿宋" w:hint="eastAsia"/>
            <w:lang w:eastAsia="zh-CN"/>
          </w:rPr>
          <w:t>(五)、防尘防毒措施</w:t>
        </w:r>
        <w:r>
          <w:tab/>
        </w:r>
        <w:r>
          <w:fldChar w:fldCharType="begin"/>
        </w:r>
        <w:r>
          <w:instrText xml:space="preserve"> PAGEREF _Toc21539 \h </w:instrText>
        </w:r>
        <w:r>
          <w:fldChar w:fldCharType="separate"/>
        </w:r>
        <w:r>
          <w:t>37</w:t>
        </w:r>
        <w:r>
          <w:fldChar w:fldCharType="end"/>
        </w:r>
      </w:hyperlink>
    </w:p>
    <w:p>
      <w:pPr>
        <w:pStyle w:val="TOC2"/>
        <w:tabs>
          <w:tab w:val="right" w:leader="dot" w:pos="8306"/>
        </w:tabs>
      </w:pPr>
      <w:hyperlink w:anchor="_Toc10844" w:history="1">
        <w:r>
          <w:rPr>
            <w:rFonts w:ascii="仿宋" w:eastAsia="仿宋" w:hAnsi="仿宋" w:cs="仿宋" w:hint="eastAsia"/>
            <w:lang w:eastAsia="zh-CN"/>
          </w:rPr>
          <w:t>(六)、防静电、触电防护及防雷措施</w:t>
        </w:r>
        <w:r>
          <w:tab/>
        </w:r>
        <w:r>
          <w:fldChar w:fldCharType="begin"/>
        </w:r>
        <w:r>
          <w:instrText xml:space="preserve"> PAGEREF _Toc10844 \h </w:instrText>
        </w:r>
        <w:r>
          <w:fldChar w:fldCharType="separate"/>
        </w:r>
        <w:r>
          <w:t>38</w:t>
        </w:r>
        <w:r>
          <w:fldChar w:fldCharType="end"/>
        </w:r>
      </w:hyperlink>
    </w:p>
    <w:p>
      <w:pPr>
        <w:pStyle w:val="TOC2"/>
        <w:tabs>
          <w:tab w:val="right" w:leader="dot" w:pos="8306"/>
        </w:tabs>
      </w:pPr>
      <w:hyperlink w:anchor="_Toc1815" w:history="1">
        <w:r>
          <w:rPr>
            <w:rFonts w:ascii="仿宋" w:eastAsia="仿宋" w:hAnsi="仿宋" w:cs="仿宋" w:hint="eastAsia"/>
            <w:lang w:eastAsia="zh-CN"/>
          </w:rPr>
          <w:t>(七)、机械设备安全保障措施</w:t>
        </w:r>
        <w:r>
          <w:tab/>
        </w:r>
        <w:r>
          <w:fldChar w:fldCharType="begin"/>
        </w:r>
        <w:r>
          <w:instrText xml:space="preserve"> PAGEREF _Toc1815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80" w:history="1">
        <w:r>
          <w:rPr>
            <w:rFonts w:ascii="仿宋" w:eastAsia="仿宋" w:hAnsi="仿宋" w:cs="仿宋" w:hint="eastAsia"/>
            <w:lang w:eastAsia="zh-CN"/>
          </w:rPr>
          <w:t>十、可伐微晶熔封玻璃项目财务管理</w:t>
        </w:r>
        <w:r>
          <w:tab/>
        </w:r>
        <w:r>
          <w:fldChar w:fldCharType="begin"/>
        </w:r>
        <w:r>
          <w:instrText xml:space="preserve"> PAGEREF _Toc3880 \h </w:instrText>
        </w:r>
        <w:r>
          <w:fldChar w:fldCharType="separate"/>
        </w:r>
        <w:r>
          <w:t>41</w:t>
        </w:r>
        <w:r>
          <w:fldChar w:fldCharType="end"/>
        </w:r>
      </w:hyperlink>
    </w:p>
    <w:p>
      <w:pPr>
        <w:pStyle w:val="TOC2"/>
        <w:tabs>
          <w:tab w:val="right" w:leader="dot" w:pos="8306"/>
        </w:tabs>
      </w:pPr>
      <w:hyperlink w:anchor="_Toc9946" w:history="1">
        <w:r>
          <w:rPr>
            <w:rFonts w:ascii="仿宋" w:eastAsia="仿宋" w:hAnsi="仿宋" w:cs="仿宋" w:hint="eastAsia"/>
            <w:lang w:eastAsia="zh-CN"/>
          </w:rPr>
          <w:t>(一)、资金需求大</w:t>
        </w:r>
        <w:r>
          <w:tab/>
        </w:r>
        <w:r>
          <w:fldChar w:fldCharType="begin"/>
        </w:r>
        <w:r>
          <w:instrText xml:space="preserve"> PAGEREF _Toc9946 \h </w:instrText>
        </w:r>
        <w:r>
          <w:fldChar w:fldCharType="separate"/>
        </w:r>
        <w:r>
          <w:t>41</w:t>
        </w:r>
        <w:r>
          <w:fldChar w:fldCharType="end"/>
        </w:r>
      </w:hyperlink>
    </w:p>
    <w:p>
      <w:pPr>
        <w:pStyle w:val="TOC2"/>
        <w:tabs>
          <w:tab w:val="right" w:leader="dot" w:pos="8306"/>
        </w:tabs>
      </w:pPr>
      <w:hyperlink w:anchor="_Toc28672" w:history="1">
        <w:r>
          <w:rPr>
            <w:rFonts w:ascii="仿宋" w:eastAsia="仿宋" w:hAnsi="仿宋" w:cs="仿宋" w:hint="eastAsia"/>
            <w:lang w:eastAsia="zh-CN"/>
          </w:rPr>
          <w:t>(二)、研发周期长</w:t>
        </w:r>
        <w:r>
          <w:tab/>
        </w:r>
        <w:r>
          <w:fldChar w:fldCharType="begin"/>
        </w:r>
        <w:r>
          <w:instrText xml:space="preserve"> PAGEREF _Toc28672 \h </w:instrText>
        </w:r>
        <w:r>
          <w:fldChar w:fldCharType="separate"/>
        </w:r>
        <w:r>
          <w:t>42</w:t>
        </w:r>
        <w:r>
          <w:fldChar w:fldCharType="end"/>
        </w:r>
      </w:hyperlink>
    </w:p>
    <w:p>
      <w:pPr>
        <w:pStyle w:val="TOC2"/>
        <w:tabs>
          <w:tab w:val="right" w:leader="dot" w:pos="8306"/>
        </w:tabs>
      </w:pPr>
      <w:hyperlink w:anchor="_Toc17422" w:history="1">
        <w:r>
          <w:rPr>
            <w:rFonts w:ascii="仿宋" w:eastAsia="仿宋" w:hAnsi="仿宋" w:cs="仿宋" w:hint="eastAsia"/>
            <w:lang w:eastAsia="zh-CN"/>
          </w:rPr>
          <w:t>(三)、市场风险大</w:t>
        </w:r>
        <w:r>
          <w:tab/>
        </w:r>
        <w:r>
          <w:fldChar w:fldCharType="begin"/>
        </w:r>
        <w:r>
          <w:instrText xml:space="preserve"> PAGEREF _Toc17422 \h </w:instrText>
        </w:r>
        <w:r>
          <w:fldChar w:fldCharType="separate"/>
        </w:r>
        <w:r>
          <w:t>44</w:t>
        </w:r>
        <w:r>
          <w:fldChar w:fldCharType="end"/>
        </w:r>
      </w:hyperlink>
    </w:p>
    <w:p>
      <w:pPr>
        <w:pStyle w:val="TOC2"/>
        <w:tabs>
          <w:tab w:val="right" w:leader="dot" w:pos="8306"/>
        </w:tabs>
      </w:pPr>
      <w:hyperlink w:anchor="_Toc22737" w:history="1">
        <w:r>
          <w:rPr>
            <w:rFonts w:ascii="仿宋" w:eastAsia="仿宋" w:hAnsi="仿宋" w:cs="仿宋" w:hint="eastAsia"/>
            <w:lang w:eastAsia="zh-CN"/>
          </w:rPr>
          <w:t>(四)、利润率高</w:t>
        </w:r>
        <w:r>
          <w:tab/>
        </w:r>
        <w:r>
          <w:fldChar w:fldCharType="begin"/>
        </w:r>
        <w:r>
          <w:instrText xml:space="preserve"> PAGEREF _Toc22737 \h </w:instrText>
        </w:r>
        <w:r>
          <w:fldChar w:fldCharType="separate"/>
        </w:r>
        <w:r>
          <w:t>46</w:t>
        </w:r>
        <w:r>
          <w:fldChar w:fldCharType="end"/>
        </w:r>
      </w:hyperlink>
    </w:p>
    <w:p>
      <w:pPr>
        <w:pStyle w:val="TOC1"/>
        <w:tabs>
          <w:tab w:val="right" w:leader="dot" w:pos="8306"/>
        </w:tabs>
      </w:pPr>
      <w:hyperlink w:anchor="_Toc18804" w:history="1">
        <w:r>
          <w:rPr>
            <w:rFonts w:ascii="仿宋" w:eastAsia="仿宋" w:hAnsi="仿宋" w:cs="仿宋" w:hint="eastAsia"/>
            <w:lang w:eastAsia="zh-CN"/>
          </w:rPr>
          <w:t>十一、可伐微晶熔封玻璃项目计划安排</w:t>
        </w:r>
        <w:r>
          <w:tab/>
        </w:r>
        <w:r>
          <w:fldChar w:fldCharType="begin"/>
        </w:r>
        <w:r>
          <w:instrText xml:space="preserve"> PAGEREF _Toc18804 \h </w:instrText>
        </w:r>
        <w:r>
          <w:fldChar w:fldCharType="separate"/>
        </w:r>
        <w:r>
          <w:t>49</w:t>
        </w:r>
        <w:r>
          <w:fldChar w:fldCharType="end"/>
        </w:r>
      </w:hyperlink>
    </w:p>
    <w:p>
      <w:pPr>
        <w:pStyle w:val="TOC2"/>
        <w:tabs>
          <w:tab w:val="right" w:leader="dot" w:pos="8306"/>
        </w:tabs>
      </w:pPr>
      <w:hyperlink w:anchor="_Toc1469" w:history="1">
        <w:r>
          <w:rPr>
            <w:rFonts w:ascii="仿宋" w:eastAsia="仿宋" w:hAnsi="仿宋" w:cs="仿宋" w:hint="eastAsia"/>
            <w:lang w:eastAsia="zh-CN"/>
          </w:rPr>
          <w:t>(一)、建设周期</w:t>
        </w:r>
        <w:r>
          <w:tab/>
        </w:r>
        <w:r>
          <w:fldChar w:fldCharType="begin"/>
        </w:r>
        <w:r>
          <w:instrText xml:space="preserve"> PAGEREF _Toc1469 \h </w:instrText>
        </w:r>
        <w:r>
          <w:fldChar w:fldCharType="separate"/>
        </w:r>
        <w:r>
          <w:t>49</w:t>
        </w:r>
        <w:r>
          <w:fldChar w:fldCharType="end"/>
        </w:r>
      </w:hyperlink>
    </w:p>
    <w:p>
      <w:pPr>
        <w:pStyle w:val="TOC2"/>
        <w:tabs>
          <w:tab w:val="right" w:leader="dot" w:pos="8306"/>
        </w:tabs>
      </w:pPr>
      <w:hyperlink w:anchor="_Toc5499" w:history="1">
        <w:r>
          <w:rPr>
            <w:rFonts w:ascii="仿宋" w:eastAsia="仿宋" w:hAnsi="仿宋" w:cs="仿宋" w:hint="eastAsia"/>
            <w:lang w:eastAsia="zh-CN"/>
          </w:rPr>
          <w:t>(二)、建设进度</w:t>
        </w:r>
        <w:r>
          <w:tab/>
        </w:r>
        <w:r>
          <w:fldChar w:fldCharType="begin"/>
        </w:r>
        <w:r>
          <w:instrText xml:space="preserve"> PAGEREF _Toc5499 \h </w:instrText>
        </w:r>
        <w:r>
          <w:fldChar w:fldCharType="separate"/>
        </w:r>
        <w:r>
          <w:t>50</w:t>
        </w:r>
        <w:r>
          <w:fldChar w:fldCharType="end"/>
        </w:r>
      </w:hyperlink>
    </w:p>
    <w:p>
      <w:pPr>
        <w:pStyle w:val="TOC2"/>
        <w:tabs>
          <w:tab w:val="right" w:leader="dot" w:pos="8306"/>
        </w:tabs>
      </w:pPr>
      <w:hyperlink w:anchor="_Toc2787" w:history="1">
        <w:r>
          <w:rPr>
            <w:rFonts w:ascii="仿宋" w:eastAsia="仿宋" w:hAnsi="仿宋" w:cs="仿宋" w:hint="eastAsia"/>
            <w:lang w:eastAsia="zh-CN"/>
          </w:rPr>
          <w:t>(三)、进度安排注意事项</w:t>
        </w:r>
        <w:r>
          <w:tab/>
        </w:r>
        <w:r>
          <w:fldChar w:fldCharType="begin"/>
        </w:r>
        <w:r>
          <w:instrText xml:space="preserve"> PAGEREF _Toc2787 \h </w:instrText>
        </w:r>
        <w:r>
          <w:fldChar w:fldCharType="separate"/>
        </w:r>
        <w:r>
          <w:t>51</w:t>
        </w:r>
        <w:r>
          <w:fldChar w:fldCharType="end"/>
        </w:r>
      </w:hyperlink>
    </w:p>
    <w:p>
      <w:pPr>
        <w:pStyle w:val="TOC2"/>
        <w:tabs>
          <w:tab w:val="right" w:leader="dot" w:pos="8306"/>
        </w:tabs>
      </w:pPr>
      <w:hyperlink w:anchor="_Toc9587" w:history="1">
        <w:r>
          <w:rPr>
            <w:rFonts w:ascii="仿宋" w:eastAsia="仿宋" w:hAnsi="仿宋" w:cs="仿宋" w:hint="eastAsia"/>
            <w:lang w:eastAsia="zh-CN"/>
          </w:rPr>
          <w:t>(四)、人力资源配置</w:t>
        </w:r>
        <w:r>
          <w:tab/>
        </w:r>
        <w:r>
          <w:fldChar w:fldCharType="begin"/>
        </w:r>
        <w:r>
          <w:instrText xml:space="preserve"> PAGEREF _Toc9587 \h </w:instrText>
        </w:r>
        <w:r>
          <w:fldChar w:fldCharType="separate"/>
        </w:r>
        <w:r>
          <w:t>52</w:t>
        </w:r>
        <w:r>
          <w:fldChar w:fldCharType="end"/>
        </w:r>
      </w:hyperlink>
    </w:p>
    <w:p>
      <w:pPr>
        <w:pStyle w:val="TOC1"/>
        <w:tabs>
          <w:tab w:val="right" w:leader="dot" w:pos="8306"/>
        </w:tabs>
      </w:pPr>
      <w:hyperlink w:anchor="_Toc27481" w:history="1">
        <w:r>
          <w:rPr>
            <w:rFonts w:ascii="仿宋" w:eastAsia="仿宋" w:hAnsi="仿宋" w:cs="仿宋" w:hint="eastAsia"/>
            <w:lang w:eastAsia="zh-CN"/>
          </w:rPr>
          <w:t>十二、可伐微晶熔封玻璃项目技术管理</w:t>
        </w:r>
        <w:r>
          <w:tab/>
        </w:r>
        <w:r>
          <w:fldChar w:fldCharType="begin"/>
        </w:r>
        <w:r>
          <w:instrText xml:space="preserve"> PAGEREF _Toc27481 \h </w:instrText>
        </w:r>
        <w:r>
          <w:fldChar w:fldCharType="separate"/>
        </w:r>
        <w:r>
          <w:t>53</w:t>
        </w:r>
        <w:r>
          <w:fldChar w:fldCharType="end"/>
        </w:r>
      </w:hyperlink>
    </w:p>
    <w:p>
      <w:pPr>
        <w:pStyle w:val="TOC2"/>
        <w:tabs>
          <w:tab w:val="right" w:leader="dot" w:pos="8306"/>
        </w:tabs>
      </w:pPr>
      <w:hyperlink w:anchor="_Toc1814" w:history="1">
        <w:r>
          <w:rPr>
            <w:rFonts w:ascii="仿宋" w:eastAsia="仿宋" w:hAnsi="仿宋" w:cs="仿宋" w:hint="eastAsia"/>
            <w:lang w:eastAsia="zh-CN"/>
          </w:rPr>
          <w:t>(一)、技术方案选用方向</w:t>
        </w:r>
        <w:r>
          <w:tab/>
        </w:r>
        <w:r>
          <w:fldChar w:fldCharType="begin"/>
        </w:r>
        <w:r>
          <w:instrText xml:space="preserve"> PAGEREF _Toc1814 \h </w:instrText>
        </w:r>
        <w:r>
          <w:fldChar w:fldCharType="separate"/>
        </w:r>
        <w:r>
          <w:t>53</w:t>
        </w:r>
        <w:r>
          <w:fldChar w:fldCharType="end"/>
        </w:r>
      </w:hyperlink>
    </w:p>
    <w:p>
      <w:pPr>
        <w:pStyle w:val="TOC2"/>
        <w:tabs>
          <w:tab w:val="right" w:leader="dot" w:pos="8306"/>
        </w:tabs>
      </w:pPr>
      <w:hyperlink w:anchor="_Toc8452" w:history="1">
        <w:r>
          <w:rPr>
            <w:rFonts w:ascii="仿宋" w:eastAsia="仿宋" w:hAnsi="仿宋" w:cs="仿宋" w:hint="eastAsia"/>
            <w:lang w:eastAsia="zh-CN"/>
          </w:rPr>
          <w:t>(二)、工艺技术方案选用原则</w:t>
        </w:r>
        <w:r>
          <w:tab/>
        </w:r>
        <w:r>
          <w:fldChar w:fldCharType="begin"/>
        </w:r>
        <w:r>
          <w:instrText xml:space="preserve"> PAGEREF _Toc8452 \h </w:instrText>
        </w:r>
        <w:r>
          <w:fldChar w:fldCharType="separate"/>
        </w:r>
        <w:r>
          <w:t>55</w:t>
        </w:r>
        <w:r>
          <w:fldChar w:fldCharType="end"/>
        </w:r>
      </w:hyperlink>
    </w:p>
    <w:p>
      <w:pPr>
        <w:pStyle w:val="TOC2"/>
        <w:tabs>
          <w:tab w:val="right" w:leader="dot" w:pos="8306"/>
        </w:tabs>
      </w:pPr>
      <w:hyperlink w:anchor="_Toc11133" w:history="1">
        <w:r>
          <w:rPr>
            <w:rFonts w:ascii="仿宋" w:eastAsia="仿宋" w:hAnsi="仿宋" w:cs="仿宋" w:hint="eastAsia"/>
            <w:lang w:eastAsia="zh-CN"/>
          </w:rPr>
          <w:t>(三)、工艺技术方案要求</w:t>
        </w:r>
        <w:r>
          <w:tab/>
        </w:r>
        <w:r>
          <w:fldChar w:fldCharType="begin"/>
        </w:r>
        <w:r>
          <w:instrText xml:space="preserve"> PAGEREF _Toc11133 \h </w:instrText>
        </w:r>
        <w:r>
          <w:fldChar w:fldCharType="separate"/>
        </w:r>
        <w:r>
          <w:t>57</w:t>
        </w:r>
        <w:r>
          <w:fldChar w:fldCharType="end"/>
        </w:r>
      </w:hyperlink>
    </w:p>
    <w:p>
      <w:pPr>
        <w:pStyle w:val="TOC1"/>
        <w:tabs>
          <w:tab w:val="right" w:leader="dot" w:pos="8306"/>
        </w:tabs>
      </w:pPr>
      <w:hyperlink w:anchor="_Toc25654" w:history="1">
        <w:r>
          <w:rPr>
            <w:rFonts w:ascii="仿宋" w:eastAsia="仿宋" w:hAnsi="仿宋" w:cs="仿宋" w:hint="eastAsia"/>
            <w:lang w:eastAsia="zh-CN"/>
          </w:rPr>
          <w:t>十三、风险识别与分类</w:t>
        </w:r>
        <w:r>
          <w:tab/>
        </w:r>
        <w:r>
          <w:fldChar w:fldCharType="begin"/>
        </w:r>
        <w:r>
          <w:instrText xml:space="preserve"> PAGEREF _Toc25654 \h </w:instrText>
        </w:r>
        <w:r>
          <w:fldChar w:fldCharType="separate"/>
        </w:r>
        <w:r>
          <w:t>59</w:t>
        </w:r>
        <w:r>
          <w:fldChar w:fldCharType="end"/>
        </w:r>
      </w:hyperlink>
    </w:p>
    <w:p>
      <w:pPr>
        <w:pStyle w:val="TOC2"/>
        <w:tabs>
          <w:tab w:val="right" w:leader="dot" w:pos="8306"/>
        </w:tabs>
      </w:pPr>
      <w:hyperlink w:anchor="_Toc20173" w:history="1">
        <w:r>
          <w:rPr>
            <w:rFonts w:ascii="仿宋" w:eastAsia="仿宋" w:hAnsi="仿宋" w:cs="仿宋" w:hint="eastAsia"/>
            <w:lang w:eastAsia="zh-CN"/>
          </w:rPr>
          <w:t>(一)、风险识别</w:t>
        </w:r>
        <w:r>
          <w:tab/>
        </w:r>
        <w:r>
          <w:fldChar w:fldCharType="begin"/>
        </w:r>
        <w:r>
          <w:instrText xml:space="preserve"> PAGEREF _Toc20173 \h </w:instrText>
        </w:r>
        <w:r>
          <w:fldChar w:fldCharType="separate"/>
        </w:r>
        <w:r>
          <w:t>59</w:t>
        </w:r>
        <w:r>
          <w:fldChar w:fldCharType="end"/>
        </w:r>
      </w:hyperlink>
    </w:p>
    <w:p>
      <w:pPr>
        <w:pStyle w:val="TOC2"/>
        <w:tabs>
          <w:tab w:val="right" w:leader="dot" w:pos="8306"/>
        </w:tabs>
      </w:pPr>
      <w:hyperlink w:anchor="_Toc14649" w:history="1">
        <w:r>
          <w:rPr>
            <w:rFonts w:ascii="仿宋" w:eastAsia="仿宋" w:hAnsi="仿宋" w:cs="仿宋" w:hint="eastAsia"/>
            <w:lang w:eastAsia="zh-CN"/>
          </w:rPr>
          <w:t>(二)、风险分类</w:t>
        </w:r>
        <w:r>
          <w:tab/>
        </w:r>
        <w:r>
          <w:fldChar w:fldCharType="begin"/>
        </w:r>
        <w:r>
          <w:instrText xml:space="preserve"> PAGEREF _Toc14649 \h </w:instrText>
        </w:r>
        <w:r>
          <w:fldChar w:fldCharType="separate"/>
        </w:r>
        <w:r>
          <w:t>61</w:t>
        </w:r>
        <w:r>
          <w:fldChar w:fldCharType="end"/>
        </w:r>
      </w:hyperlink>
    </w:p>
    <w:p>
      <w:pPr>
        <w:pStyle w:val="TOC1"/>
        <w:tabs>
          <w:tab w:val="right" w:leader="dot" w:pos="8306"/>
        </w:tabs>
      </w:pPr>
      <w:hyperlink w:anchor="_Toc526" w:history="1">
        <w:r>
          <w:rPr>
            <w:rFonts w:ascii="仿宋" w:eastAsia="仿宋" w:hAnsi="仿宋" w:cs="仿宋" w:hint="eastAsia"/>
            <w:lang w:eastAsia="zh-CN"/>
          </w:rPr>
          <w:t>十四、可伐微晶熔封玻璃项目变更管理</w:t>
        </w:r>
        <w:r>
          <w:tab/>
        </w:r>
        <w:r>
          <w:fldChar w:fldCharType="begin"/>
        </w:r>
        <w:r>
          <w:instrText xml:space="preserve"> PAGEREF _Toc526 \h </w:instrText>
        </w:r>
        <w:r>
          <w:fldChar w:fldCharType="separate"/>
        </w:r>
        <w:r>
          <w:t>63</w:t>
        </w:r>
        <w:r>
          <w:fldChar w:fldCharType="end"/>
        </w:r>
      </w:hyperlink>
    </w:p>
    <w:p>
      <w:pPr>
        <w:pStyle w:val="TOC2"/>
        <w:tabs>
          <w:tab w:val="right" w:leader="dot" w:pos="8306"/>
        </w:tabs>
      </w:pPr>
      <w:hyperlink w:anchor="_Toc15152" w:history="1">
        <w:r>
          <w:rPr>
            <w:rFonts w:ascii="仿宋" w:eastAsia="仿宋" w:hAnsi="仿宋" w:cs="仿宋" w:hint="eastAsia"/>
            <w:lang w:eastAsia="zh-CN"/>
          </w:rPr>
          <w:t>(一)、变更申请与评估</w:t>
        </w:r>
        <w:r>
          <w:tab/>
        </w:r>
        <w:r>
          <w:fldChar w:fldCharType="begin"/>
        </w:r>
        <w:r>
          <w:instrText xml:space="preserve"> PAGEREF _Toc15152 \h </w:instrText>
        </w:r>
        <w:r>
          <w:fldChar w:fldCharType="separate"/>
        </w:r>
        <w:r>
          <w:t>63</w:t>
        </w:r>
        <w:r>
          <w:fldChar w:fldCharType="end"/>
        </w:r>
      </w:hyperlink>
    </w:p>
    <w:p>
      <w:pPr>
        <w:pStyle w:val="TOC2"/>
        <w:tabs>
          <w:tab w:val="right" w:leader="dot" w:pos="8306"/>
        </w:tabs>
      </w:pPr>
      <w:hyperlink w:anchor="_Toc4374" w:history="1">
        <w:r>
          <w:rPr>
            <w:rFonts w:ascii="仿宋" w:eastAsia="仿宋" w:hAnsi="仿宋" w:cs="仿宋" w:hint="eastAsia"/>
            <w:lang w:eastAsia="zh-CN"/>
          </w:rPr>
          <w:t>(二)、变更实施与控制</w:t>
        </w:r>
        <w:r>
          <w:tab/>
        </w:r>
        <w:r>
          <w:fldChar w:fldCharType="begin"/>
        </w:r>
        <w:r>
          <w:instrText xml:space="preserve"> PAGEREF _Toc4374 \h </w:instrText>
        </w:r>
        <w:r>
          <w:fldChar w:fldCharType="separate"/>
        </w:r>
        <w:r>
          <w:t>63</w:t>
        </w:r>
        <w:r>
          <w:fldChar w:fldCharType="end"/>
        </w:r>
      </w:hyperlink>
    </w:p>
    <w:p>
      <w:pPr>
        <w:pStyle w:val="TOC1"/>
        <w:tabs>
          <w:tab w:val="right" w:leader="dot" w:pos="8306"/>
        </w:tabs>
      </w:pPr>
      <w:hyperlink w:anchor="_Toc5874" w:history="1">
        <w:r>
          <w:rPr>
            <w:rFonts w:ascii="仿宋" w:eastAsia="仿宋" w:hAnsi="仿宋" w:cs="仿宋" w:hint="eastAsia"/>
            <w:lang w:eastAsia="zh-CN"/>
          </w:rPr>
          <w:t>十五、营销与推广策略</w:t>
        </w:r>
        <w:r>
          <w:tab/>
        </w:r>
        <w:r>
          <w:fldChar w:fldCharType="begin"/>
        </w:r>
        <w:r>
          <w:instrText xml:space="preserve"> PAGEREF _Toc5874 \h </w:instrText>
        </w:r>
        <w:r>
          <w:fldChar w:fldCharType="separate"/>
        </w:r>
        <w:r>
          <w:t>64</w:t>
        </w:r>
        <w:r>
          <w:fldChar w:fldCharType="end"/>
        </w:r>
      </w:hyperlink>
    </w:p>
    <w:p>
      <w:pPr>
        <w:pStyle w:val="TOC2"/>
        <w:tabs>
          <w:tab w:val="right" w:leader="dot" w:pos="8306"/>
        </w:tabs>
      </w:pPr>
      <w:hyperlink w:anchor="_Toc3179" w:history="1">
        <w:r>
          <w:rPr>
            <w:rFonts w:ascii="仿宋" w:eastAsia="仿宋" w:hAnsi="仿宋" w:cs="仿宋" w:hint="eastAsia"/>
            <w:lang w:eastAsia="zh-CN"/>
          </w:rPr>
          <w:t>(一)、产品/服务定位与特点</w:t>
        </w:r>
        <w:r>
          <w:tab/>
        </w:r>
        <w:r>
          <w:fldChar w:fldCharType="begin"/>
        </w:r>
        <w:r>
          <w:instrText xml:space="preserve"> PAGEREF _Toc3179 \h </w:instrText>
        </w:r>
        <w:r>
          <w:fldChar w:fldCharType="separate"/>
        </w:r>
        <w:r>
          <w:t>64</w:t>
        </w:r>
        <w:r>
          <w:fldChar w:fldCharType="end"/>
        </w:r>
      </w:hyperlink>
    </w:p>
    <w:p>
      <w:pPr>
        <w:pStyle w:val="TOC2"/>
        <w:tabs>
          <w:tab w:val="right" w:leader="dot" w:pos="8306"/>
        </w:tabs>
      </w:pPr>
      <w:hyperlink w:anchor="_Toc32201" w:history="1">
        <w:r>
          <w:rPr>
            <w:rFonts w:ascii="仿宋" w:eastAsia="仿宋" w:hAnsi="仿宋" w:cs="仿宋" w:hint="eastAsia"/>
            <w:lang w:eastAsia="zh-CN"/>
          </w:rPr>
          <w:t>(二)、市场定位与竞争分析</w:t>
        </w:r>
        <w:r>
          <w:tab/>
        </w:r>
        <w:r>
          <w:fldChar w:fldCharType="begin"/>
        </w:r>
        <w:r>
          <w:instrText xml:space="preserve"> PAGEREF _Toc32201 \h </w:instrText>
        </w:r>
        <w:r>
          <w:fldChar w:fldCharType="separate"/>
        </w:r>
        <w:r>
          <w:t>65</w:t>
        </w:r>
        <w:r>
          <w:fldChar w:fldCharType="end"/>
        </w:r>
      </w:hyperlink>
    </w:p>
    <w:p>
      <w:pPr>
        <w:pStyle w:val="TOC2"/>
        <w:tabs>
          <w:tab w:val="right" w:leader="dot" w:pos="8306"/>
        </w:tabs>
      </w:pPr>
      <w:hyperlink w:anchor="_Toc16259" w:history="1">
        <w:r>
          <w:rPr>
            <w:rFonts w:ascii="仿宋" w:eastAsia="仿宋" w:hAnsi="仿宋" w:cs="仿宋" w:hint="eastAsia"/>
            <w:lang w:eastAsia="zh-CN"/>
          </w:rPr>
          <w:t>(三)、营销渠道与策略</w:t>
        </w:r>
        <w:r>
          <w:tab/>
        </w:r>
        <w:r>
          <w:fldChar w:fldCharType="begin"/>
        </w:r>
        <w:r>
          <w:instrText xml:space="preserve"> PAGEREF _Toc16259 \h </w:instrText>
        </w:r>
        <w:r>
          <w:fldChar w:fldCharType="separate"/>
        </w:r>
        <w:r>
          <w:t>67</w:t>
        </w:r>
        <w:r>
          <w:fldChar w:fldCharType="end"/>
        </w:r>
      </w:hyperlink>
    </w:p>
    <w:p>
      <w:pPr>
        <w:pStyle w:val="TOC2"/>
        <w:tabs>
          <w:tab w:val="right" w:leader="dot" w:pos="8306"/>
        </w:tabs>
      </w:pPr>
      <w:hyperlink w:anchor="_Toc22343" w:history="1">
        <w:r>
          <w:rPr>
            <w:rFonts w:ascii="仿宋" w:eastAsia="仿宋" w:hAnsi="仿宋" w:cs="仿宋" w:hint="eastAsia"/>
            <w:lang w:eastAsia="zh-CN"/>
          </w:rPr>
          <w:t>(四)、推广与宣传活动</w:t>
        </w:r>
        <w:r>
          <w:tab/>
        </w:r>
        <w:r>
          <w:fldChar w:fldCharType="begin"/>
        </w:r>
        <w:r>
          <w:instrText xml:space="preserve"> PAGEREF _Toc22343 \h </w:instrText>
        </w:r>
        <w:r>
          <w:fldChar w:fldCharType="separate"/>
        </w:r>
        <w:r>
          <w:t>68</w:t>
        </w:r>
        <w:r>
          <w:fldChar w:fldCharType="end"/>
        </w:r>
      </w:hyperlink>
    </w:p>
    <w:p>
      <w:pPr>
        <w:pStyle w:val="TOC1"/>
        <w:tabs>
          <w:tab w:val="right" w:leader="dot" w:pos="8306"/>
        </w:tabs>
      </w:pPr>
      <w:hyperlink w:anchor="_Toc24023" w:history="1">
        <w:r>
          <w:rPr>
            <w:rFonts w:ascii="仿宋" w:eastAsia="仿宋" w:hAnsi="仿宋" w:cs="仿宋" w:hint="eastAsia"/>
            <w:lang w:eastAsia="zh-CN"/>
          </w:rPr>
          <w:t>十六、供应链管理</w:t>
        </w:r>
        <w:r>
          <w:tab/>
        </w:r>
        <w:r>
          <w:fldChar w:fldCharType="begin"/>
        </w:r>
        <w:r>
          <w:instrText xml:space="preserve"> PAGEREF _Toc24023 \h </w:instrText>
        </w:r>
        <w:r>
          <w:fldChar w:fldCharType="separate"/>
        </w:r>
        <w:r>
          <w:t>73</w:t>
        </w:r>
        <w:r>
          <w:fldChar w:fldCharType="end"/>
        </w:r>
      </w:hyperlink>
    </w:p>
    <w:p>
      <w:pPr>
        <w:pStyle w:val="TOC2"/>
        <w:tabs>
          <w:tab w:val="right" w:leader="dot" w:pos="8306"/>
        </w:tabs>
      </w:pPr>
      <w:hyperlink w:anchor="_Toc29316" w:history="1">
        <w:r>
          <w:rPr>
            <w:rFonts w:ascii="仿宋" w:eastAsia="仿宋" w:hAnsi="仿宋" w:cs="仿宋" w:hint="eastAsia"/>
            <w:lang w:eastAsia="zh-CN"/>
          </w:rPr>
          <w:t>(一)、供应链战略规划</w:t>
        </w:r>
        <w:r>
          <w:tab/>
        </w:r>
        <w:r>
          <w:fldChar w:fldCharType="begin"/>
        </w:r>
        <w:r>
          <w:instrText xml:space="preserve"> PAGEREF _Toc29316 \h </w:instrText>
        </w:r>
        <w:r>
          <w:fldChar w:fldCharType="separate"/>
        </w:r>
        <w:r>
          <w:t>73</w:t>
        </w:r>
        <w:r>
          <w:fldChar w:fldCharType="end"/>
        </w:r>
      </w:hyperlink>
    </w:p>
    <w:p>
      <w:pPr>
        <w:pStyle w:val="TOC2"/>
        <w:tabs>
          <w:tab w:val="right" w:leader="dot" w:pos="8306"/>
        </w:tabs>
      </w:pPr>
      <w:hyperlink w:anchor="_Toc17814" w:history="1">
        <w:r>
          <w:rPr>
            <w:rFonts w:ascii="仿宋" w:eastAsia="仿宋" w:hAnsi="仿宋" w:cs="仿宋" w:hint="eastAsia"/>
            <w:lang w:eastAsia="zh-CN"/>
          </w:rPr>
          <w:t>(二)、供应商选择与合作</w:t>
        </w:r>
        <w:r>
          <w:tab/>
        </w:r>
        <w:r>
          <w:fldChar w:fldCharType="begin"/>
        </w:r>
        <w:r>
          <w:instrText xml:space="preserve"> PAGEREF _Toc17814 \h </w:instrText>
        </w:r>
        <w:r>
          <w:fldChar w:fldCharType="separate"/>
        </w:r>
        <w:r>
          <w:t>74</w:t>
        </w:r>
        <w:r>
          <w:fldChar w:fldCharType="end"/>
        </w:r>
      </w:hyperlink>
    </w:p>
    <w:p>
      <w:pPr>
        <w:pStyle w:val="TOC2"/>
        <w:tabs>
          <w:tab w:val="right" w:leader="dot" w:pos="8306"/>
        </w:tabs>
      </w:pPr>
      <w:hyperlink w:anchor="_Toc14977" w:history="1">
        <w:r>
          <w:rPr>
            <w:rFonts w:ascii="仿宋" w:eastAsia="仿宋" w:hAnsi="仿宋" w:cs="仿宋" w:hint="eastAsia"/>
            <w:lang w:eastAsia="zh-CN"/>
          </w:rPr>
          <w:t>(三)、物流与库存管理</w:t>
        </w:r>
        <w:r>
          <w:tab/>
        </w:r>
        <w:r>
          <w:fldChar w:fldCharType="begin"/>
        </w:r>
        <w:r>
          <w:instrText xml:space="preserve"> PAGEREF _Toc14977 \h </w:instrText>
        </w:r>
        <w:r>
          <w:fldChar w:fldCharType="separate"/>
        </w:r>
        <w:r>
          <w:t>76</w:t>
        </w:r>
        <w:r>
          <w:fldChar w:fldCharType="end"/>
        </w:r>
      </w:hyperlink>
    </w:p>
    <w:p>
      <w:pPr>
        <w:pStyle w:val="TOC1"/>
        <w:tabs>
          <w:tab w:val="right" w:leader="dot" w:pos="8306"/>
        </w:tabs>
      </w:pPr>
      <w:hyperlink w:anchor="_Toc27912" w:history="1">
        <w:r>
          <w:rPr>
            <w:rFonts w:ascii="仿宋" w:eastAsia="仿宋" w:hAnsi="仿宋" w:cs="仿宋" w:hint="eastAsia"/>
            <w:lang w:eastAsia="zh-CN"/>
          </w:rPr>
          <w:t>十七、可伐微晶熔封玻璃项目实施保障措施</w:t>
        </w:r>
        <w:r>
          <w:tab/>
        </w:r>
        <w:r>
          <w:fldChar w:fldCharType="begin"/>
        </w:r>
        <w:r>
          <w:instrText xml:space="preserve"> PAGEREF _Toc27912 \h </w:instrText>
        </w:r>
        <w:r>
          <w:fldChar w:fldCharType="separate"/>
        </w:r>
        <w:r>
          <w:t>77</w:t>
        </w:r>
        <w:r>
          <w:fldChar w:fldCharType="end"/>
        </w:r>
      </w:hyperlink>
    </w:p>
    <w:p>
      <w:pPr>
        <w:pStyle w:val="TOC2"/>
        <w:tabs>
          <w:tab w:val="right" w:leader="dot" w:pos="8306"/>
        </w:tabs>
      </w:pPr>
      <w:hyperlink w:anchor="_Toc20110" w:history="1">
        <w:r>
          <w:rPr>
            <w:rFonts w:ascii="仿宋" w:eastAsia="仿宋" w:hAnsi="仿宋" w:cs="仿宋" w:hint="eastAsia"/>
            <w:lang w:eastAsia="zh-CN"/>
          </w:rPr>
          <w:t>(一)、可伐微晶熔封玻璃项目实施保障机制</w:t>
        </w:r>
        <w:r>
          <w:tab/>
        </w:r>
        <w:r>
          <w:fldChar w:fldCharType="begin"/>
        </w:r>
        <w:r>
          <w:instrText xml:space="preserve"> PAGEREF _Toc20110 \h </w:instrText>
        </w:r>
        <w:r>
          <w:fldChar w:fldCharType="separate"/>
        </w:r>
        <w:r>
          <w:t>77</w:t>
        </w:r>
        <w:r>
          <w:fldChar w:fldCharType="end"/>
        </w:r>
      </w:hyperlink>
    </w:p>
    <w:p>
      <w:pPr>
        <w:pStyle w:val="TOC2"/>
        <w:tabs>
          <w:tab w:val="right" w:leader="dot" w:pos="8306"/>
        </w:tabs>
      </w:pPr>
      <w:hyperlink w:anchor="_Toc30680" w:history="1">
        <w:r>
          <w:rPr>
            <w:rFonts w:ascii="仿宋" w:eastAsia="仿宋" w:hAnsi="仿宋" w:cs="仿宋" w:hint="eastAsia"/>
            <w:lang w:eastAsia="zh-CN"/>
          </w:rPr>
          <w:t>(二)、可伐微晶熔封玻璃项目法律合规要求</w:t>
        </w:r>
        <w:r>
          <w:tab/>
        </w:r>
        <w:r>
          <w:fldChar w:fldCharType="begin"/>
        </w:r>
        <w:r>
          <w:instrText xml:space="preserve"> PAGEREF _Toc30680 \h </w:instrText>
        </w:r>
        <w:r>
          <w:fldChar w:fldCharType="separate"/>
        </w:r>
        <w:r>
          <w:t>81</w:t>
        </w:r>
        <w:r>
          <w:fldChar w:fldCharType="end"/>
        </w:r>
      </w:hyperlink>
    </w:p>
    <w:p>
      <w:pPr>
        <w:pStyle w:val="TOC2"/>
        <w:tabs>
          <w:tab w:val="right" w:leader="dot" w:pos="8306"/>
        </w:tabs>
      </w:pPr>
      <w:hyperlink w:anchor="_Toc9948" w:history="1">
        <w:r>
          <w:rPr>
            <w:rFonts w:ascii="仿宋" w:eastAsia="仿宋" w:hAnsi="仿宋" w:cs="仿宋" w:hint="eastAsia"/>
            <w:lang w:eastAsia="zh-CN"/>
          </w:rPr>
          <w:t>(三)、可伐微晶熔封玻璃项目合同管理与法律事务</w:t>
        </w:r>
        <w:r>
          <w:tab/>
        </w:r>
        <w:r>
          <w:fldChar w:fldCharType="begin"/>
        </w:r>
        <w:r>
          <w:instrText xml:space="preserve"> PAGEREF _Toc9948 \h </w:instrText>
        </w:r>
        <w:r>
          <w:fldChar w:fldCharType="separate"/>
        </w:r>
        <w:r>
          <w:t>85</w:t>
        </w:r>
        <w:r>
          <w:fldChar w:fldCharType="end"/>
        </w:r>
      </w:hyperlink>
    </w:p>
    <w:p>
      <w:pPr>
        <w:pStyle w:val="TOC2"/>
        <w:tabs>
          <w:tab w:val="right" w:leader="dot" w:pos="8306"/>
        </w:tabs>
      </w:pPr>
      <w:hyperlink w:anchor="_Toc7132" w:history="1">
        <w:r>
          <w:rPr>
            <w:rFonts w:ascii="仿宋" w:eastAsia="仿宋" w:hAnsi="仿宋" w:cs="仿宋" w:hint="eastAsia"/>
            <w:lang w:eastAsia="zh-CN"/>
          </w:rPr>
          <w:t>(四)、可伐微晶熔封玻璃项目知识产权保护策略</w:t>
        </w:r>
        <w:r>
          <w:tab/>
        </w:r>
        <w:r>
          <w:fldChar w:fldCharType="begin"/>
        </w:r>
        <w:r>
          <w:instrText xml:space="preserve"> PAGEREF _Toc7132 \h </w:instrText>
        </w:r>
        <w:r>
          <w:fldChar w:fldCharType="separate"/>
        </w:r>
        <w:r>
          <w:t>92</w:t>
        </w:r>
        <w:r>
          <w:fldChar w:fldCharType="end"/>
        </w:r>
      </w:hyperlink>
    </w:p>
    <w:p>
      <w:pPr>
        <w:pStyle w:val="TOC1"/>
        <w:tabs>
          <w:tab w:val="right" w:leader="dot" w:pos="8306"/>
        </w:tabs>
      </w:pPr>
      <w:hyperlink w:anchor="_Toc28323" w:history="1">
        <w:r>
          <w:rPr>
            <w:rFonts w:ascii="仿宋" w:eastAsia="仿宋" w:hAnsi="仿宋" w:cs="仿宋" w:hint="eastAsia"/>
            <w:lang w:eastAsia="zh-CN"/>
          </w:rPr>
          <w:t>十八、可伐微晶熔封玻璃项目工程方案分析</w:t>
        </w:r>
        <w:r>
          <w:tab/>
        </w:r>
        <w:r>
          <w:fldChar w:fldCharType="begin"/>
        </w:r>
        <w:r>
          <w:instrText xml:space="preserve"> PAGEREF _Toc28323 \h </w:instrText>
        </w:r>
        <w:r>
          <w:fldChar w:fldCharType="separate"/>
        </w:r>
        <w:r>
          <w:t>94</w:t>
        </w:r>
        <w:r>
          <w:fldChar w:fldCharType="end"/>
        </w:r>
      </w:hyperlink>
    </w:p>
    <w:p>
      <w:pPr>
        <w:pStyle w:val="TOC2"/>
        <w:tabs>
          <w:tab w:val="right" w:leader="dot" w:pos="8306"/>
        </w:tabs>
      </w:pPr>
      <w:hyperlink w:anchor="_Toc31013" w:history="1">
        <w:r>
          <w:rPr>
            <w:rFonts w:ascii="仿宋" w:eastAsia="仿宋" w:hAnsi="仿宋" w:cs="仿宋" w:hint="eastAsia"/>
            <w:lang w:eastAsia="zh-CN"/>
          </w:rPr>
          <w:t>(一)、建筑工程设计原则</w:t>
        </w:r>
        <w:r>
          <w:tab/>
        </w:r>
        <w:r>
          <w:fldChar w:fldCharType="begin"/>
        </w:r>
        <w:r>
          <w:instrText xml:space="preserve"> PAGEREF _Toc31013 \h </w:instrText>
        </w:r>
        <w:r>
          <w:fldChar w:fldCharType="separate"/>
        </w:r>
        <w:r>
          <w:t>94</w:t>
        </w:r>
        <w:r>
          <w:fldChar w:fldCharType="end"/>
        </w:r>
      </w:hyperlink>
    </w:p>
    <w:p>
      <w:pPr>
        <w:pStyle w:val="TOC2"/>
        <w:tabs>
          <w:tab w:val="right" w:leader="dot" w:pos="8306"/>
        </w:tabs>
      </w:pPr>
      <w:hyperlink w:anchor="_Toc18571" w:history="1">
        <w:r>
          <w:rPr>
            <w:rFonts w:ascii="仿宋" w:eastAsia="仿宋" w:hAnsi="仿宋" w:cs="仿宋" w:hint="eastAsia"/>
            <w:lang w:eastAsia="zh-CN"/>
          </w:rPr>
          <w:t>(二)、土建工程建设指标</w:t>
        </w:r>
        <w:r>
          <w:tab/>
        </w:r>
        <w:r>
          <w:fldChar w:fldCharType="begin"/>
        </w:r>
        <w:r>
          <w:instrText xml:space="preserve"> PAGEREF _Toc18571 \h </w:instrText>
        </w:r>
        <w:r>
          <w:fldChar w:fldCharType="separate"/>
        </w:r>
        <w:r>
          <w:t>98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438"/>
      <w:r>
        <w:rPr>
          <w:rFonts w:ascii="仿宋" w:eastAsia="仿宋" w:hAnsi="仿宋" w:cs="仿宋" w:hint="eastAsia"/>
          <w:sz w:val="28"/>
          <w:lang w:eastAsia="zh-CN"/>
        </w:rPr>
        <w:t>一、可伐微晶熔封玻璃项目概论</w:t>
      </w:r>
      <w:bookmarkEnd w:id="2"/>
    </w:p>
    <w:p>
      <w:pPr>
        <w:pStyle w:val="Heading2"/>
        <w:rPr>
          <w:rFonts w:ascii="仿宋" w:eastAsia="仿宋" w:hAnsi="仿宋" w:cs="仿宋" w:hint="eastAsia"/>
          <w:lang w:eastAsia="zh-CN"/>
        </w:rPr>
      </w:pPr>
      <w:bookmarkStart w:id="3" w:name="_Toc28760"/>
      <w:r>
        <w:rPr>
          <w:rFonts w:ascii="仿宋" w:eastAsia="仿宋" w:hAnsi="仿宋" w:cs="仿宋" w:hint="eastAsia"/>
          <w:lang w:eastAsia="zh-CN"/>
        </w:rPr>
        <w:t>(一)、可伐微晶熔封玻璃项目概况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起源追溯至对市场的深入洞察。市场的不断演变与变革为可伐微晶熔封玻璃项目提供了难得的机遇。当前市场存在的需求缺口和变革的大环境共同构成了可伐微晶熔封玻璃项目的背景。这个可伐微晶熔封玻璃项目旨在充分利用市场机遇，填补行业中尚未满足的需求，为客户提供全新的解决方案。市场的变革和需求的增长使得这个可伐微晶熔封玻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可伐微晶熔封玻璃项目名称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正式命名为可伐微晶熔封玻璃。这个名称不仅仅是一个标识，更代表了可伐微晶熔封玻璃项目的核心理念和愿景。它蕴含着可伐微晶熔封玻璃项目所要解决问题的关键字，具有强烈的表达和辨识度，为可伐微晶熔封玻璃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可伐微晶熔封玻璃项目目标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核心目标是提供一种全新、高效的解决方案，满足客户日益增长的需求。可伐微晶熔封玻璃项目追求的不仅仅是满足市场需求，更是在市场中获得卓越的竞争优势。通过不断提升产品或服务的质量和创新水平，可伐微晶熔封玻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可伐微晶熔封玻璃项目范围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全面涵盖了产品研发、制造、市场推广和售后服务，确保从产品设计到最终用户体验的全方位关注。这一全面的可伐微晶熔封玻璃项目范围是为了确保可伐微晶熔封玻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可伐微晶熔封玻璃项目时间表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可伐微晶熔封玻璃项目计划在未来18个月内完成，包括研发、测试、市场试点和正式推出等不同阶段。这个时间表的合理设计是为了确保可伐微晶熔封玻璃项目各个阶段的顺利推进，以便按时交付高质量的成果。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可伐微晶熔封玻璃项目预算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总预算估算为XX百万美元，主要分配在研发、市场推广、人员培训和运营等方面。这一充足的预算为可伐微晶熔封玻璃项目提供了充足的资源，确保可伐微晶熔封玻璃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可伐微晶熔封玻璃项目风险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可能面临的风险包括市场接受度低、技术难题、竞争激烈等。可伐微晶熔封玻璃项目团队已经制定了相应的风险应对计划，通过前瞻性的风险管理，确保可伐微晶熔封玻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可伐微晶熔封玻璃项目团队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可伐微晶熔封玻璃项目汇聚了一支经验丰富、多领域专业素养的核心团队，确保可伐微晶熔封玻璃项目在各个方面都能拥有高水平的执行力。团队的协同作战是可伐微晶熔封玻璃项目成功的关键因素之一。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可伐微晶熔封玻璃项目背景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可伐微晶熔封玻璃项目的背景根植于市场对更高效、创新产品的渴望，同时也受到科技发展对行业格局的深刻改变的影响。这为可伐微晶熔封玻璃项目提供了广阔的发展空间和市场需求。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可伐微晶熔封玻璃项目现状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截至目前，可伐微晶熔封玻璃项目已完成市场调研和技术验证，取得了初步的成功。这为可伐微晶熔封玻璃项目在未来的发展奠定了坚实的基础，为更远大的目标打下了坚实的基石。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123"/>
      <w:r>
        <w:rPr>
          <w:rFonts w:ascii="仿宋" w:eastAsia="仿宋" w:hAnsi="仿宋" w:cs="仿宋" w:hint="eastAsia"/>
          <w:sz w:val="28"/>
          <w:lang w:eastAsia="zh-CN"/>
        </w:rPr>
        <w:t>(二)、可伐微晶熔封玻璃项目目标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可伐微晶熔封玻璃项目首要业务目标是在市场中占据有利地位，实现产品/服务的成功推广和销售。通过不断提升产品质量、创新性，可伐微晶熔封玻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在科技迅速发展的时代，可伐微晶熔封玻璃项目着眼于技术创新。通过持续的研发和技术升级，可伐微晶熔封玻璃项目旨在推出更具创新性的产品或服务，以满足市场对新鲜、先进解决方案的需求。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可伐微晶熔封玻璃项目设定了客户满意度目标。通过提供卓越的产品质量和优质的客户服务，可伐微晶熔封玻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可伐微晶熔封玻璃项目注重社会责任和可持续发展。通过实施环保、社会责任可伐微晶熔封玻璃项目，可伐微晶熔封玻璃项目致力于在经济发展的同时保护环境，促进社会公平，实现可持续经营。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可伐微晶熔封玻璃项目的团队是实现目标的核心驱动力。因此，可伐微晶熔封玻璃项目设定了团队发展目标，包括提升团队成员的专业技能、培养领导力，以及搭建协同高效的团队工作氛围。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1984"/>
      <w:r>
        <w:rPr>
          <w:rFonts w:ascii="仿宋" w:eastAsia="仿宋" w:hAnsi="仿宋" w:cs="仿宋" w:hint="eastAsia"/>
          <w:sz w:val="28"/>
          <w:lang w:eastAsia="zh-CN"/>
        </w:rPr>
        <w:t>(三)、可伐微晶熔封玻璃项目提出的理由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可伐微晶熔封玻璃项目提出的理由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伐微晶熔封玻璃项目的提出源于对市场机遇的深刻洞察。当前市场中存在的需求缺口和行业发展趋势表明，有巨大的商业机会等待被开发。通过准确捕捉市场机遇，可伐微晶熔封玻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理念基于对技术创新的信仰。通过持续的研发和技术投入，可伐微晶熔封玻璃项目有望推出更具创新性的产品或服务。在科技飞速发展的当下，可伐微晶熔封玻璃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提出是为了增强企业的行业竞争力。通过提升产品或服务的质量和独特性，可伐微晶熔封玻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响应了消费者需求的变化。随着社会和科技的不断发展，消费者对产品和服务的需求也在发生变化。通过深入了解并及时回应消费者的新需求，可伐微晶熔封玻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提出是企业战略发展规划的一部分。在面对日益激烈的市场竞争和不断变化的商业环境中，可伐微晶熔封玻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提出不仅仅是基于商业考量，还注重社会责任。通过推出环保、社会责任等方面的可伐微晶熔封玻璃项目，可伐微晶熔封玻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可伐微晶熔封玻璃项目的提出反映了对利益相关者期望的关注。包括客户、员工、投资者等利益相关者在企业发展中都有着各自的期望，可伐微晶熔封玻璃项目力求在满足这些期望的同时，取得更大的共赢。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87"/>
      <w:r>
        <w:rPr>
          <w:rFonts w:ascii="仿宋" w:eastAsia="仿宋" w:hAnsi="仿宋" w:cs="仿宋" w:hint="eastAsia"/>
          <w:sz w:val="28"/>
          <w:lang w:eastAsia="zh-CN"/>
        </w:rPr>
        <w:t>(四)、可伐微晶熔封玻璃项目意义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在实施可伐微晶熔封玻璃项目的过程中，我们不仅仅是在追逐商业成功，更是为企业和社会的多个层面创造了深远的意义。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首要意义在于提升企业的市场竞争力。通过持续的创新和对产品质量的高标准要求，可伐微晶熔封玻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可伐微晶熔封玻璃项目的推进将促使行业技术水平的提升。通过引入先进技术和创新性解决方案，可伐微晶熔封玻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可伐微晶熔封玻璃项目不仅创造了大量就业机会，提高了就业水平，还注重社会责任和环保。通过参与社会公益事业和推动环保可伐微晶熔封玻璃项目，可伐微晶熔封玻璃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综合而言，可伐微晶熔封玻璃项目意义重大，不仅推动了企业的发展，也为行业和社会的进步贡献了积极力量。这是一个全面而深刻的影响，将在未来产生可持续的正面效应。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444"/>
      <w:r>
        <w:rPr>
          <w:rFonts w:ascii="仿宋" w:eastAsia="仿宋" w:hAnsi="仿宋" w:cs="仿宋" w:hint="eastAsia"/>
          <w:sz w:val="28"/>
          <w:lang w:eastAsia="zh-CN"/>
        </w:rPr>
        <w:t>(五)、可伐微晶熔封玻璃项目背景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在当今迅猛发展的商业环境中，可伐微晶熔封玻璃项目的动因根植于对多方面因素的审慎考量。这个可伐微晶熔封玻璃项目的提出并非孤立的决策，而是对企业所处背景深入思考的产物。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可伐微晶熔封玻璃项目背后的首要原因。科技的迅速发展和全球市场的快速变化使得企业必须灵活应对。可伐微晶熔封玻璃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竞争的激烈程度也是可伐微晶熔封玻璃项目背景中不可忽视的一环。企业需要在激烈竞争中脱颖而出，为此，可伐微晶熔封玻璃项目致力于打破常规，提供独特的价值主张，以吸引客户并确保市场份额的增长。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技术的迅速发展为企业带来了机遇与挑战。作为可伐微晶熔封玻璃项目启动的背景之一，对新兴技术的应用将有助于提升企业的技术水平，使其在不断演进的商业环境中保持竞争优势。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此外，社会对企业责任的期望也在逐渐升高。可伐微晶熔封玻璃项目充分融入了社会责任的理念，通过可持续经营和社会公益可伐微晶熔封玻璃项目，企图为社会贡献一份力量，在商业成功的同时关注社会价值。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8223"/>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648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可伐微晶熔封玻璃项目的主要产品是XXXX，预计年产值为XXX万元。这一产品在市场中占据着重要的地位，其广泛的应用范围使得该可伐微晶熔封玻璃项目的市场前景非常广阔。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可伐微晶熔封玻璃项目的xxx产品作为重要的原材料之一，将在多个领域发挥关键作用。其在建筑、交通、能源等方面的广泛应用将为整个产业链提供强大的支持，形成产业协同效应。可伐微晶熔封玻璃项目的年产值XXX万XXX万XXX万万元不仅反映了其在市场上的巨大潜力，更预示着它对国民经济的积极贡献。这种关联度高、涉及面广的产业关系，使得该可伐微晶熔封玻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554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总征地面积为XXXX平方米，相当于约XX.XX亩，其中净用地面积为XXXX平方米，红线范围内相当于约XX.XX亩。这一用地规模充分考虑了可伐微晶熔封玻璃项目的建设需求，保障了可伐微晶熔封玻璃项目在合适的空间内得以充分发展。可伐微晶熔封玻璃项目规划的总建筑面积为XXXX平方米，其中主体工程建设占XXXX平方米，计容建筑面积达XXXX平方米。预计建筑工程的投资将达到XXXX万元，为可伐微晶熔封玻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计划购置的设备共计XXXX台（套），设备购置费用为XXXX万元。这一设备购置计划充分考虑到可伐微晶熔封玻璃项目的生产需求和技术要求，确保了可伐微晶熔封玻璃项目在生产运营中具备先进的技术装备和高效的生产能力。设备的合理配置将为可伐微晶熔封玻璃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伐微晶熔封玻璃项目计划总投资为XXXX万元，预计年实现营业收入为XXXX万元。这一产能规模的设定旨在确保可伐微晶熔封玻璃项目能够在投资与回报之间取得平衡，实现长期可持续的发展。可伐微晶熔封玻璃项目的总投资充分考虑到各个方面的需求，包括用地建设、设备购置等多个环节，以确保可伐微晶熔封玻璃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30538"/>
      <w:r>
        <w:rPr>
          <w:rFonts w:ascii="仿宋" w:eastAsia="仿宋" w:hAnsi="仿宋" w:cs="仿宋" w:hint="eastAsia"/>
          <w:sz w:val="28"/>
          <w:lang w:eastAsia="zh-CN"/>
        </w:rPr>
        <w:t>三、可伐微晶熔封玻璃项目选址可行性分析</w:t>
      </w:r>
      <w:bookmarkEnd w:id="11"/>
    </w:p>
    <w:p>
      <w:pPr>
        <w:pStyle w:val="Heading2"/>
        <w:rPr>
          <w:rFonts w:ascii="仿宋" w:eastAsia="仿宋" w:hAnsi="仿宋" w:cs="仿宋" w:hint="eastAsia"/>
          <w:lang w:eastAsia="zh-CN"/>
        </w:rPr>
      </w:pPr>
      <w:bookmarkStart w:id="12" w:name="_Toc24900"/>
      <w:r>
        <w:rPr>
          <w:rFonts w:ascii="仿宋" w:eastAsia="仿宋" w:hAnsi="仿宋" w:cs="仿宋" w:hint="eastAsia"/>
          <w:lang w:eastAsia="zh-CN"/>
        </w:rPr>
        <w:t>(一)、可伐微晶熔封玻璃项目选址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该可伐微晶熔封玻璃项目选址位于XX省XX市XX区XXX街道</w:t>
      </w:r>
    </w:p>
    <w:p>
      <w:pPr>
        <w:pStyle w:val="Heading2"/>
        <w:ind w:firstLine="560" w:firstLineChars="200"/>
        <w:rPr>
          <w:rFonts w:ascii="仿宋" w:eastAsia="仿宋" w:hAnsi="仿宋" w:cs="仿宋" w:hint="eastAsia"/>
          <w:sz w:val="28"/>
          <w:lang w:eastAsia="zh-CN"/>
        </w:rPr>
      </w:pPr>
      <w:bookmarkStart w:id="13" w:name="_Toc3238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可伐微晶熔封玻璃项目的征地面积将根据可伐微晶熔封玻璃项目的实际规模和需求进行精确规划。具体面积XXX平方米，旨在确保可伐微晶熔封玻璃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净用地面积是在征地面积基础上去除不可利用面积后的实际可开发用地。具体面积XXX平方米，考虑到环保、交通、安全等多方面因素，以确保可伐微晶熔封玻璃项目在整体利用效率上达到最优。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建筑面积： 可伐微晶熔封玻璃项目计划建设的建筑总规模具体面积XXX平方米。这一规模的确定综合考虑了可伐微晶熔封玻璃项目的性质、规模，以及城市规划的相关要求，确保建筑布局与周边环境协调一致。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绿地率是可伐微晶熔封玻璃项目用地中被规划为绿地的比例。具体面积XXX平方米，旨在通过合理规划绿地，改善可伐微晶熔封玻璃项目周边环境，提升居民生活质量，并符合城市整体绿化规划。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容积率是用地上可以建设的建筑总体积与用地面积之比。具体面积XXX，通过合理的容积率规划，确保可伐微晶熔封玻璃项目建筑规模与周边环境和谐共生。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可伐微晶熔封玻璃项目选址与当地城市规划相一致，具体面积XXX平方米。通过与城市规划部门深入沟通，确保可伐微晶熔封玻璃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可伐微晶熔封玻璃项目选址符合当地产业政策，具体面积XXX平方米。这包括可伐微晶熔封玻璃项目对当地经济的促进作用，以及对相关产业的带动效应，确保可伐微晶熔封玻璃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用地总体要求必须符合环保和可持续发展的原则，具体面积XXX平方米。通过采用绿色建筑设计、节能减排等措施，确保可伐微晶熔封玻璃项目在建设和运营过程中对环境的影响最小化，达到可持续发展的要求。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确保可伐微晶熔封玻璃项目选址具备必要的公共设施配套，具体面积XXX平方米。这包括交通便利性、教育、医疗等基础设施，以提高居民生活品质，使得可伐微晶熔封玻璃项目选址更具吸引力。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考虑用地总体要求对当地社会稳定性的影响，具体面积XXX平方米。通过深入了解当地社区反馈，确保可伐微晶熔封玻璃项目的选址和建设过程对当地社会和谐稳定产生积极作用。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可伐微晶熔封玻璃项目选址不仅符合法规和规划，还在实际操作中具有可行性。这一全面规划将为可伐微晶熔封玻璃项目的成功实施提供坚实的基础，确保可伐微晶熔封玻璃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3731"/>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伐微晶熔封玻璃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可伐微晶熔封玻璃项目的设备规划和空间设计中，我们将采取灵活设备布局的措施。设备布局将根据实际需求进行灵活设计，避免不必要的浪费。通过合理规划设备摆放位置，我们将提高设备的利用率，减少设备间距，以确保可伐微晶熔封玻璃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可伐微晶熔封玻璃项目内部引入共享设施的概念，例如共享会议室、办公区等。通过这种方式，我们可以减少对资源的重复建设，提高资源共享效率，从而减小可伐微晶熔封玻璃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566"/>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可伐微晶熔封玻璃项目的总图布置中，我们将不同功能区域进行明确的规划，以最大程度满足可伐微晶熔封玻璃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160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可伐微晶熔封玻璃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https://d.book118.com/997005055133006051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可伐微晶熔封玻璃项目规划设计方案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C7519"/>
    <w:rsid w:val="13CC75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00505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2024-02-29T15:51:00Z</dcterms:created>
  <dcterms:modified xsi:type="dcterms:W3CDTF">2024-02-29T15:52:13Z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6421AF82BEC14598BF0151B46106C111_11</vt:lpwstr>
  </property>
  <property fmtid="{D5CDD505-2E9C-101B-9397-08002B2CF9AE}" pid="3" name="KSOProductBuildVer">
    <vt:lpwstr>2052-12.1.0.16388</vt:lpwstr>
  </property>
</Properties>
</file>