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透闪石项目招商引资融资方案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0" w:history="1">
        <w:r>
          <w:rPr>
            <w:rFonts w:ascii="仿宋" w:eastAsia="仿宋" w:hAnsi="仿宋" w:cs="仿宋" w:hint="eastAsia"/>
            <w:lang w:eastAsia="zh-CN"/>
          </w:rPr>
          <w:t>前言</w:t>
        </w:r>
        <w:r>
          <w:tab/>
        </w:r>
        <w:r>
          <w:fldChar w:fldCharType="begin"/>
        </w:r>
        <w:r>
          <w:instrText xml:space="preserve"> PAGEREF _Toc25580 \h </w:instrText>
        </w:r>
        <w:r>
          <w:fldChar w:fldCharType="separate"/>
        </w:r>
        <w:r>
          <w:t>4</w:t>
        </w:r>
        <w:r>
          <w:fldChar w:fldCharType="end"/>
        </w:r>
      </w:hyperlink>
    </w:p>
    <w:p>
      <w:pPr>
        <w:pStyle w:val="TOC1"/>
        <w:tabs>
          <w:tab w:val="right" w:leader="dot" w:pos="8306"/>
        </w:tabs>
      </w:pPr>
      <w:hyperlink w:anchor="_Toc16955" w:history="1">
        <w:r>
          <w:rPr>
            <w:rFonts w:ascii="仿宋" w:eastAsia="仿宋" w:hAnsi="仿宋" w:cs="仿宋" w:hint="eastAsia"/>
            <w:lang w:eastAsia="zh-CN"/>
          </w:rPr>
          <w:t>一、透闪石项目概论</w:t>
        </w:r>
        <w:r>
          <w:tab/>
        </w:r>
        <w:r>
          <w:fldChar w:fldCharType="begin"/>
        </w:r>
        <w:r>
          <w:instrText xml:space="preserve"> PAGEREF _Toc16955 \h </w:instrText>
        </w:r>
        <w:r>
          <w:fldChar w:fldCharType="separate"/>
        </w:r>
        <w:r>
          <w:t>4</w:t>
        </w:r>
        <w:r>
          <w:fldChar w:fldCharType="end"/>
        </w:r>
      </w:hyperlink>
    </w:p>
    <w:p>
      <w:pPr>
        <w:pStyle w:val="TOC2"/>
        <w:tabs>
          <w:tab w:val="right" w:leader="dot" w:pos="8306"/>
        </w:tabs>
      </w:pPr>
      <w:hyperlink w:anchor="_Toc3573" w:history="1">
        <w:r>
          <w:rPr>
            <w:rFonts w:ascii="仿宋" w:eastAsia="仿宋" w:hAnsi="仿宋" w:cs="仿宋" w:hint="eastAsia"/>
            <w:lang w:eastAsia="zh-CN"/>
          </w:rPr>
          <w:t>(一)、透闪石项目名称</w:t>
        </w:r>
        <w:r>
          <w:tab/>
        </w:r>
        <w:r>
          <w:fldChar w:fldCharType="begin"/>
        </w:r>
        <w:r>
          <w:instrText xml:space="preserve"> PAGEREF _Toc3573 \h </w:instrText>
        </w:r>
        <w:r>
          <w:fldChar w:fldCharType="separate"/>
        </w:r>
        <w:r>
          <w:t>4</w:t>
        </w:r>
        <w:r>
          <w:fldChar w:fldCharType="end"/>
        </w:r>
      </w:hyperlink>
    </w:p>
    <w:p>
      <w:pPr>
        <w:pStyle w:val="TOC2"/>
        <w:tabs>
          <w:tab w:val="right" w:leader="dot" w:pos="8306"/>
        </w:tabs>
      </w:pPr>
      <w:hyperlink w:anchor="_Toc25219" w:history="1">
        <w:r>
          <w:rPr>
            <w:rFonts w:ascii="仿宋" w:eastAsia="仿宋" w:hAnsi="仿宋" w:cs="仿宋" w:hint="eastAsia"/>
            <w:lang w:eastAsia="zh-CN"/>
          </w:rPr>
          <w:t>(二)、透闪石项目选址</w:t>
        </w:r>
        <w:r>
          <w:tab/>
        </w:r>
        <w:r>
          <w:fldChar w:fldCharType="begin"/>
        </w:r>
        <w:r>
          <w:instrText xml:space="preserve"> PAGEREF _Toc25219 \h </w:instrText>
        </w:r>
        <w:r>
          <w:fldChar w:fldCharType="separate"/>
        </w:r>
        <w:r>
          <w:t>4</w:t>
        </w:r>
        <w:r>
          <w:fldChar w:fldCharType="end"/>
        </w:r>
      </w:hyperlink>
    </w:p>
    <w:p>
      <w:pPr>
        <w:pStyle w:val="TOC2"/>
        <w:tabs>
          <w:tab w:val="right" w:leader="dot" w:pos="8306"/>
        </w:tabs>
      </w:pPr>
      <w:hyperlink w:anchor="_Toc15000" w:history="1">
        <w:r>
          <w:rPr>
            <w:rFonts w:ascii="仿宋" w:eastAsia="仿宋" w:hAnsi="仿宋" w:cs="仿宋" w:hint="eastAsia"/>
            <w:lang w:eastAsia="zh-CN"/>
          </w:rPr>
          <w:t>(三)、透闪石项目用地规模</w:t>
        </w:r>
        <w:r>
          <w:tab/>
        </w:r>
        <w:r>
          <w:fldChar w:fldCharType="begin"/>
        </w:r>
        <w:r>
          <w:instrText xml:space="preserve"> PAGEREF _Toc15000 \h </w:instrText>
        </w:r>
        <w:r>
          <w:fldChar w:fldCharType="separate"/>
        </w:r>
        <w:r>
          <w:t>4</w:t>
        </w:r>
        <w:r>
          <w:fldChar w:fldCharType="end"/>
        </w:r>
      </w:hyperlink>
    </w:p>
    <w:p>
      <w:pPr>
        <w:pStyle w:val="TOC2"/>
        <w:tabs>
          <w:tab w:val="right" w:leader="dot" w:pos="8306"/>
        </w:tabs>
      </w:pPr>
      <w:hyperlink w:anchor="_Toc31304" w:history="1">
        <w:r>
          <w:rPr>
            <w:rFonts w:ascii="仿宋" w:eastAsia="仿宋" w:hAnsi="仿宋" w:cs="仿宋" w:hint="eastAsia"/>
            <w:lang w:eastAsia="zh-CN"/>
          </w:rPr>
          <w:t>(四)、透闪石项目用地控制指标</w:t>
        </w:r>
        <w:r>
          <w:tab/>
        </w:r>
        <w:r>
          <w:fldChar w:fldCharType="begin"/>
        </w:r>
        <w:r>
          <w:instrText xml:space="preserve"> PAGEREF _Toc31304 \h </w:instrText>
        </w:r>
        <w:r>
          <w:fldChar w:fldCharType="separate"/>
        </w:r>
        <w:r>
          <w:t>4</w:t>
        </w:r>
        <w:r>
          <w:fldChar w:fldCharType="end"/>
        </w:r>
      </w:hyperlink>
    </w:p>
    <w:p>
      <w:pPr>
        <w:pStyle w:val="TOC2"/>
        <w:tabs>
          <w:tab w:val="right" w:leader="dot" w:pos="8306"/>
        </w:tabs>
      </w:pPr>
      <w:hyperlink w:anchor="_Toc18399" w:history="1">
        <w:r>
          <w:rPr>
            <w:rFonts w:ascii="仿宋" w:eastAsia="仿宋" w:hAnsi="仿宋" w:cs="仿宋" w:hint="eastAsia"/>
            <w:lang w:eastAsia="zh-CN"/>
          </w:rPr>
          <w:t>(五)、土建工程指标</w:t>
        </w:r>
        <w:r>
          <w:tab/>
        </w:r>
        <w:r>
          <w:fldChar w:fldCharType="begin"/>
        </w:r>
        <w:r>
          <w:instrText xml:space="preserve"> PAGEREF _Toc18399 \h </w:instrText>
        </w:r>
        <w:r>
          <w:fldChar w:fldCharType="separate"/>
        </w:r>
        <w:r>
          <w:t>8</w:t>
        </w:r>
        <w:r>
          <w:fldChar w:fldCharType="end"/>
        </w:r>
      </w:hyperlink>
    </w:p>
    <w:p>
      <w:pPr>
        <w:pStyle w:val="TOC2"/>
        <w:tabs>
          <w:tab w:val="right" w:leader="dot" w:pos="8306"/>
        </w:tabs>
      </w:pPr>
      <w:hyperlink w:anchor="_Toc19418" w:history="1">
        <w:r>
          <w:rPr>
            <w:rFonts w:ascii="仿宋" w:eastAsia="仿宋" w:hAnsi="仿宋" w:cs="仿宋" w:hint="eastAsia"/>
            <w:lang w:eastAsia="zh-CN"/>
          </w:rPr>
          <w:t>(六)、设备选型方案</w:t>
        </w:r>
        <w:r>
          <w:tab/>
        </w:r>
        <w:r>
          <w:fldChar w:fldCharType="begin"/>
        </w:r>
        <w:r>
          <w:instrText xml:space="preserve"> PAGEREF _Toc19418 \h </w:instrText>
        </w:r>
        <w:r>
          <w:fldChar w:fldCharType="separate"/>
        </w:r>
        <w:r>
          <w:t>8</w:t>
        </w:r>
        <w:r>
          <w:fldChar w:fldCharType="end"/>
        </w:r>
      </w:hyperlink>
    </w:p>
    <w:p>
      <w:pPr>
        <w:pStyle w:val="TOC2"/>
        <w:tabs>
          <w:tab w:val="right" w:leader="dot" w:pos="8306"/>
        </w:tabs>
      </w:pPr>
      <w:hyperlink w:anchor="_Toc405" w:history="1">
        <w:r>
          <w:rPr>
            <w:rFonts w:ascii="仿宋" w:eastAsia="仿宋" w:hAnsi="仿宋" w:cs="仿宋" w:hint="eastAsia"/>
            <w:lang w:eastAsia="zh-CN"/>
          </w:rPr>
          <w:t>(七)、节能分析</w:t>
        </w:r>
        <w:r>
          <w:tab/>
        </w:r>
        <w:r>
          <w:fldChar w:fldCharType="begin"/>
        </w:r>
        <w:r>
          <w:instrText xml:space="preserve"> PAGEREF _Toc405 \h </w:instrText>
        </w:r>
        <w:r>
          <w:fldChar w:fldCharType="separate"/>
        </w:r>
        <w:r>
          <w:t>8</w:t>
        </w:r>
        <w:r>
          <w:fldChar w:fldCharType="end"/>
        </w:r>
      </w:hyperlink>
    </w:p>
    <w:p>
      <w:pPr>
        <w:pStyle w:val="TOC2"/>
        <w:tabs>
          <w:tab w:val="right" w:leader="dot" w:pos="8306"/>
        </w:tabs>
      </w:pPr>
      <w:hyperlink w:anchor="_Toc17295" w:history="1">
        <w:r>
          <w:rPr>
            <w:rFonts w:ascii="仿宋" w:eastAsia="仿宋" w:hAnsi="仿宋" w:cs="仿宋" w:hint="eastAsia"/>
            <w:lang w:eastAsia="zh-CN"/>
          </w:rPr>
          <w:t>(八)、环境保护</w:t>
        </w:r>
        <w:r>
          <w:tab/>
        </w:r>
        <w:r>
          <w:fldChar w:fldCharType="begin"/>
        </w:r>
        <w:r>
          <w:instrText xml:space="preserve"> PAGEREF _Toc17295 \h </w:instrText>
        </w:r>
        <w:r>
          <w:fldChar w:fldCharType="separate"/>
        </w:r>
        <w:r>
          <w:t>9</w:t>
        </w:r>
        <w:r>
          <w:fldChar w:fldCharType="end"/>
        </w:r>
      </w:hyperlink>
    </w:p>
    <w:p>
      <w:pPr>
        <w:pStyle w:val="TOC2"/>
        <w:tabs>
          <w:tab w:val="right" w:leader="dot" w:pos="8306"/>
        </w:tabs>
      </w:pPr>
      <w:hyperlink w:anchor="_Toc7057" w:history="1">
        <w:r>
          <w:rPr>
            <w:rFonts w:ascii="仿宋" w:eastAsia="仿宋" w:hAnsi="仿宋" w:cs="仿宋" w:hint="eastAsia"/>
            <w:lang w:eastAsia="zh-CN"/>
          </w:rPr>
          <w:t>(九)、透闪石项目总投资及资本结构</w:t>
        </w:r>
        <w:r>
          <w:tab/>
        </w:r>
        <w:r>
          <w:fldChar w:fldCharType="begin"/>
        </w:r>
        <w:r>
          <w:instrText xml:space="preserve"> PAGEREF _Toc7057 \h </w:instrText>
        </w:r>
        <w:r>
          <w:fldChar w:fldCharType="separate"/>
        </w:r>
        <w:r>
          <w:t>10</w:t>
        </w:r>
        <w:r>
          <w:fldChar w:fldCharType="end"/>
        </w:r>
      </w:hyperlink>
    </w:p>
    <w:p>
      <w:pPr>
        <w:pStyle w:val="TOC2"/>
        <w:tabs>
          <w:tab w:val="right" w:leader="dot" w:pos="8306"/>
        </w:tabs>
      </w:pPr>
      <w:hyperlink w:anchor="_Toc9070" w:history="1">
        <w:r>
          <w:rPr>
            <w:rFonts w:ascii="仿宋" w:eastAsia="仿宋" w:hAnsi="仿宋" w:cs="仿宋" w:hint="eastAsia"/>
            <w:lang w:eastAsia="zh-CN"/>
          </w:rPr>
          <w:t>(十)、资金筹集</w:t>
        </w:r>
        <w:r>
          <w:tab/>
        </w:r>
        <w:r>
          <w:fldChar w:fldCharType="begin"/>
        </w:r>
        <w:r>
          <w:instrText xml:space="preserve"> PAGEREF _Toc9070 \h </w:instrText>
        </w:r>
        <w:r>
          <w:fldChar w:fldCharType="separate"/>
        </w:r>
        <w:r>
          <w:t>10</w:t>
        </w:r>
        <w:r>
          <w:fldChar w:fldCharType="end"/>
        </w:r>
      </w:hyperlink>
    </w:p>
    <w:p>
      <w:pPr>
        <w:pStyle w:val="TOC2"/>
        <w:tabs>
          <w:tab w:val="right" w:leader="dot" w:pos="8306"/>
        </w:tabs>
      </w:pPr>
      <w:hyperlink w:anchor="_Toc24347" w:history="1">
        <w:r>
          <w:rPr>
            <w:rFonts w:ascii="仿宋" w:eastAsia="仿宋" w:hAnsi="仿宋" w:cs="仿宋" w:hint="eastAsia"/>
            <w:lang w:eastAsia="zh-CN"/>
          </w:rPr>
          <w:t>(十一)、透闪石项目预期经济效益规划目标</w:t>
        </w:r>
        <w:r>
          <w:tab/>
        </w:r>
        <w:r>
          <w:fldChar w:fldCharType="begin"/>
        </w:r>
        <w:r>
          <w:instrText xml:space="preserve"> PAGEREF _Toc24347 \h </w:instrText>
        </w:r>
        <w:r>
          <w:fldChar w:fldCharType="separate"/>
        </w:r>
        <w:r>
          <w:t>10</w:t>
        </w:r>
        <w:r>
          <w:fldChar w:fldCharType="end"/>
        </w:r>
      </w:hyperlink>
    </w:p>
    <w:p>
      <w:pPr>
        <w:pStyle w:val="TOC2"/>
        <w:tabs>
          <w:tab w:val="right" w:leader="dot" w:pos="8306"/>
        </w:tabs>
      </w:pPr>
      <w:hyperlink w:anchor="_Toc27000" w:history="1">
        <w:r>
          <w:rPr>
            <w:rFonts w:ascii="仿宋" w:eastAsia="仿宋" w:hAnsi="仿宋" w:cs="仿宋" w:hint="eastAsia"/>
            <w:lang w:eastAsia="zh-CN"/>
          </w:rPr>
          <w:t>(十二)、透闪石项目进度计划</w:t>
        </w:r>
        <w:r>
          <w:tab/>
        </w:r>
        <w:r>
          <w:fldChar w:fldCharType="begin"/>
        </w:r>
        <w:r>
          <w:instrText xml:space="preserve"> PAGEREF _Toc27000 \h </w:instrText>
        </w:r>
        <w:r>
          <w:fldChar w:fldCharType="separate"/>
        </w:r>
        <w:r>
          <w:t>12</w:t>
        </w:r>
        <w:r>
          <w:fldChar w:fldCharType="end"/>
        </w:r>
      </w:hyperlink>
    </w:p>
    <w:p>
      <w:pPr>
        <w:pStyle w:val="TOC2"/>
        <w:tabs>
          <w:tab w:val="right" w:leader="dot" w:pos="8306"/>
        </w:tabs>
      </w:pPr>
      <w:hyperlink w:anchor="_Toc11429" w:history="1">
        <w:r>
          <w:rPr>
            <w:rFonts w:ascii="仿宋" w:eastAsia="仿宋" w:hAnsi="仿宋" w:cs="仿宋" w:hint="eastAsia"/>
            <w:lang w:eastAsia="zh-CN"/>
          </w:rPr>
          <w:t>(十三)、报告说明</w:t>
        </w:r>
        <w:r>
          <w:tab/>
        </w:r>
        <w:r>
          <w:fldChar w:fldCharType="begin"/>
        </w:r>
        <w:r>
          <w:instrText xml:space="preserve"> PAGEREF _Toc11429 \h </w:instrText>
        </w:r>
        <w:r>
          <w:fldChar w:fldCharType="separate"/>
        </w:r>
        <w:r>
          <w:t>13</w:t>
        </w:r>
        <w:r>
          <w:fldChar w:fldCharType="end"/>
        </w:r>
      </w:hyperlink>
    </w:p>
    <w:p>
      <w:pPr>
        <w:pStyle w:val="TOC2"/>
        <w:tabs>
          <w:tab w:val="right" w:leader="dot" w:pos="8306"/>
        </w:tabs>
      </w:pPr>
      <w:hyperlink w:anchor="_Toc11520" w:history="1">
        <w:r>
          <w:rPr>
            <w:rFonts w:ascii="仿宋" w:eastAsia="仿宋" w:hAnsi="仿宋" w:cs="仿宋" w:hint="eastAsia"/>
            <w:lang w:eastAsia="zh-CN"/>
          </w:rPr>
          <w:t>(十四)、透闪石项目评价</w:t>
        </w:r>
        <w:r>
          <w:tab/>
        </w:r>
        <w:r>
          <w:fldChar w:fldCharType="begin"/>
        </w:r>
        <w:r>
          <w:instrText xml:space="preserve"> PAGEREF _Toc11520 \h </w:instrText>
        </w:r>
        <w:r>
          <w:fldChar w:fldCharType="separate"/>
        </w:r>
        <w:r>
          <w:t>14</w:t>
        </w:r>
        <w:r>
          <w:fldChar w:fldCharType="end"/>
        </w:r>
      </w:hyperlink>
    </w:p>
    <w:p>
      <w:pPr>
        <w:pStyle w:val="TOC1"/>
        <w:tabs>
          <w:tab w:val="right" w:leader="dot" w:pos="8306"/>
        </w:tabs>
      </w:pPr>
      <w:hyperlink w:anchor="_Toc15415" w:history="1">
        <w:r>
          <w:rPr>
            <w:rFonts w:ascii="仿宋" w:eastAsia="仿宋" w:hAnsi="仿宋" w:cs="仿宋" w:hint="eastAsia"/>
            <w:lang w:eastAsia="zh-CN"/>
          </w:rPr>
          <w:t>二、市场调研</w:t>
        </w:r>
        <w:r>
          <w:tab/>
        </w:r>
        <w:r>
          <w:fldChar w:fldCharType="begin"/>
        </w:r>
        <w:r>
          <w:instrText xml:space="preserve"> PAGEREF _Toc15415 \h </w:instrText>
        </w:r>
        <w:r>
          <w:fldChar w:fldCharType="separate"/>
        </w:r>
        <w:r>
          <w:t>14</w:t>
        </w:r>
        <w:r>
          <w:fldChar w:fldCharType="end"/>
        </w:r>
      </w:hyperlink>
    </w:p>
    <w:p>
      <w:pPr>
        <w:pStyle w:val="TOC2"/>
        <w:tabs>
          <w:tab w:val="right" w:leader="dot" w:pos="8306"/>
        </w:tabs>
      </w:pPr>
      <w:hyperlink w:anchor="_Toc21483" w:history="1">
        <w:r>
          <w:rPr>
            <w:rFonts w:ascii="仿宋" w:eastAsia="仿宋" w:hAnsi="仿宋" w:cs="仿宋" w:hint="eastAsia"/>
            <w:lang w:eastAsia="zh-CN"/>
          </w:rPr>
          <w:t>(一)、市场概况分析</w:t>
        </w:r>
        <w:r>
          <w:tab/>
        </w:r>
        <w:r>
          <w:fldChar w:fldCharType="begin"/>
        </w:r>
        <w:r>
          <w:instrText xml:space="preserve"> PAGEREF _Toc21483 \h </w:instrText>
        </w:r>
        <w:r>
          <w:fldChar w:fldCharType="separate"/>
        </w:r>
        <w:r>
          <w:t>14</w:t>
        </w:r>
        <w:r>
          <w:fldChar w:fldCharType="end"/>
        </w:r>
      </w:hyperlink>
    </w:p>
    <w:p>
      <w:pPr>
        <w:pStyle w:val="TOC2"/>
        <w:tabs>
          <w:tab w:val="right" w:leader="dot" w:pos="8306"/>
        </w:tabs>
      </w:pPr>
      <w:hyperlink w:anchor="_Toc6709" w:history="1">
        <w:r>
          <w:rPr>
            <w:rFonts w:ascii="仿宋" w:eastAsia="仿宋" w:hAnsi="仿宋" w:cs="仿宋" w:hint="eastAsia"/>
            <w:lang w:eastAsia="zh-CN"/>
          </w:rPr>
          <w:t>(二)、目标市场细分</w:t>
        </w:r>
        <w:r>
          <w:tab/>
        </w:r>
        <w:r>
          <w:fldChar w:fldCharType="begin"/>
        </w:r>
        <w:r>
          <w:instrText xml:space="preserve"> PAGEREF _Toc6709 \h </w:instrText>
        </w:r>
        <w:r>
          <w:fldChar w:fldCharType="separate"/>
        </w:r>
        <w:r>
          <w:t>17</w:t>
        </w:r>
        <w:r>
          <w:fldChar w:fldCharType="end"/>
        </w:r>
      </w:hyperlink>
    </w:p>
    <w:p>
      <w:pPr>
        <w:pStyle w:val="TOC2"/>
        <w:tabs>
          <w:tab w:val="right" w:leader="dot" w:pos="8306"/>
        </w:tabs>
      </w:pPr>
      <w:hyperlink w:anchor="_Toc18132" w:history="1">
        <w:r>
          <w:rPr>
            <w:rFonts w:ascii="仿宋" w:eastAsia="仿宋" w:hAnsi="仿宋" w:cs="仿宋" w:hint="eastAsia"/>
            <w:lang w:eastAsia="zh-CN"/>
          </w:rPr>
          <w:t>(三)、竞争分析</w:t>
        </w:r>
        <w:r>
          <w:tab/>
        </w:r>
        <w:r>
          <w:fldChar w:fldCharType="begin"/>
        </w:r>
        <w:r>
          <w:instrText xml:space="preserve"> PAGEREF _Toc18132 \h </w:instrText>
        </w:r>
        <w:r>
          <w:fldChar w:fldCharType="separate"/>
        </w:r>
        <w:r>
          <w:t>19</w:t>
        </w:r>
        <w:r>
          <w:fldChar w:fldCharType="end"/>
        </w:r>
      </w:hyperlink>
    </w:p>
    <w:p>
      <w:pPr>
        <w:pStyle w:val="TOC2"/>
        <w:tabs>
          <w:tab w:val="right" w:leader="dot" w:pos="8306"/>
        </w:tabs>
      </w:pPr>
      <w:hyperlink w:anchor="_Toc2928" w:history="1">
        <w:r>
          <w:rPr>
            <w:rFonts w:ascii="仿宋" w:eastAsia="仿宋" w:hAnsi="仿宋" w:cs="仿宋" w:hint="eastAsia"/>
            <w:lang w:eastAsia="zh-CN"/>
          </w:rPr>
          <w:t>(四)、市场趋势与机会</w:t>
        </w:r>
        <w:r>
          <w:tab/>
        </w:r>
        <w:r>
          <w:fldChar w:fldCharType="begin"/>
        </w:r>
        <w:r>
          <w:instrText xml:space="preserve"> PAGEREF _Toc2928 \h </w:instrText>
        </w:r>
        <w:r>
          <w:fldChar w:fldCharType="separate"/>
        </w:r>
        <w:r>
          <w:t>21</w:t>
        </w:r>
        <w:r>
          <w:fldChar w:fldCharType="end"/>
        </w:r>
      </w:hyperlink>
    </w:p>
    <w:p>
      <w:pPr>
        <w:pStyle w:val="TOC1"/>
        <w:tabs>
          <w:tab w:val="right" w:leader="dot" w:pos="8306"/>
        </w:tabs>
      </w:pPr>
      <w:hyperlink w:anchor="_Toc17251" w:history="1">
        <w:r>
          <w:rPr>
            <w:rFonts w:ascii="仿宋" w:eastAsia="仿宋" w:hAnsi="仿宋" w:cs="仿宋" w:hint="eastAsia"/>
            <w:lang w:eastAsia="zh-CN"/>
          </w:rPr>
          <w:t>三、建设规模</w:t>
        </w:r>
        <w:r>
          <w:tab/>
        </w:r>
        <w:r>
          <w:fldChar w:fldCharType="begin"/>
        </w:r>
        <w:r>
          <w:instrText xml:space="preserve"> PAGEREF _Toc17251 \h </w:instrText>
        </w:r>
        <w:r>
          <w:fldChar w:fldCharType="separate"/>
        </w:r>
        <w:r>
          <w:t>23</w:t>
        </w:r>
        <w:r>
          <w:fldChar w:fldCharType="end"/>
        </w:r>
      </w:hyperlink>
    </w:p>
    <w:p>
      <w:pPr>
        <w:pStyle w:val="TOC2"/>
        <w:tabs>
          <w:tab w:val="right" w:leader="dot" w:pos="8306"/>
        </w:tabs>
      </w:pPr>
      <w:hyperlink w:anchor="_Toc6814" w:history="1">
        <w:r>
          <w:rPr>
            <w:rFonts w:ascii="仿宋" w:eastAsia="仿宋" w:hAnsi="仿宋" w:cs="仿宋" w:hint="eastAsia"/>
            <w:lang w:eastAsia="zh-CN"/>
          </w:rPr>
          <w:t>(一)、产品规划</w:t>
        </w:r>
        <w:r>
          <w:tab/>
        </w:r>
        <w:r>
          <w:fldChar w:fldCharType="begin"/>
        </w:r>
        <w:r>
          <w:instrText xml:space="preserve"> PAGEREF _Toc6814 \h </w:instrText>
        </w:r>
        <w:r>
          <w:fldChar w:fldCharType="separate"/>
        </w:r>
        <w:r>
          <w:t>23</w:t>
        </w:r>
        <w:r>
          <w:fldChar w:fldCharType="end"/>
        </w:r>
      </w:hyperlink>
    </w:p>
    <w:p>
      <w:pPr>
        <w:pStyle w:val="TOC2"/>
        <w:tabs>
          <w:tab w:val="right" w:leader="dot" w:pos="8306"/>
        </w:tabs>
      </w:pPr>
      <w:hyperlink w:anchor="_Toc9826" w:history="1">
        <w:r>
          <w:rPr>
            <w:rFonts w:ascii="仿宋" w:eastAsia="仿宋" w:hAnsi="仿宋" w:cs="仿宋" w:hint="eastAsia"/>
            <w:lang w:eastAsia="zh-CN"/>
          </w:rPr>
          <w:t>(二)、建设规模</w:t>
        </w:r>
        <w:r>
          <w:tab/>
        </w:r>
        <w:r>
          <w:fldChar w:fldCharType="begin"/>
        </w:r>
        <w:r>
          <w:instrText xml:space="preserve"> PAGEREF _Toc9826 \h </w:instrText>
        </w:r>
        <w:r>
          <w:fldChar w:fldCharType="separate"/>
        </w:r>
        <w:r>
          <w:t>23</w:t>
        </w:r>
        <w:r>
          <w:fldChar w:fldCharType="end"/>
        </w:r>
      </w:hyperlink>
    </w:p>
    <w:p>
      <w:pPr>
        <w:pStyle w:val="TOC1"/>
        <w:tabs>
          <w:tab w:val="right" w:leader="dot" w:pos="8306"/>
        </w:tabs>
      </w:pPr>
      <w:hyperlink w:anchor="_Toc25259" w:history="1">
        <w:r>
          <w:rPr>
            <w:rFonts w:ascii="仿宋" w:eastAsia="仿宋" w:hAnsi="仿宋" w:cs="仿宋" w:hint="eastAsia"/>
            <w:lang w:eastAsia="zh-CN"/>
          </w:rPr>
          <w:t>四、节能情况分析</w:t>
        </w:r>
        <w:r>
          <w:tab/>
        </w:r>
        <w:r>
          <w:fldChar w:fldCharType="begin"/>
        </w:r>
        <w:r>
          <w:instrText xml:space="preserve"> PAGEREF _Toc25259 \h </w:instrText>
        </w:r>
        <w:r>
          <w:fldChar w:fldCharType="separate"/>
        </w:r>
        <w:r>
          <w:t>24</w:t>
        </w:r>
        <w:r>
          <w:fldChar w:fldCharType="end"/>
        </w:r>
      </w:hyperlink>
    </w:p>
    <w:p>
      <w:pPr>
        <w:pStyle w:val="TOC2"/>
        <w:tabs>
          <w:tab w:val="right" w:leader="dot" w:pos="8306"/>
        </w:tabs>
      </w:pPr>
      <w:hyperlink w:anchor="_Toc4933" w:history="1">
        <w:r>
          <w:rPr>
            <w:rFonts w:ascii="仿宋" w:eastAsia="仿宋" w:hAnsi="仿宋" w:cs="仿宋" w:hint="eastAsia"/>
            <w:lang w:eastAsia="zh-CN"/>
          </w:rPr>
          <w:t>(一)、节能的重要性</w:t>
        </w:r>
        <w:r>
          <w:tab/>
        </w:r>
        <w:r>
          <w:fldChar w:fldCharType="begin"/>
        </w:r>
        <w:r>
          <w:instrText xml:space="preserve"> PAGEREF _Toc4933 \h </w:instrText>
        </w:r>
        <w:r>
          <w:fldChar w:fldCharType="separate"/>
        </w:r>
        <w:r>
          <w:t>24</w:t>
        </w:r>
        <w:r>
          <w:fldChar w:fldCharType="end"/>
        </w:r>
      </w:hyperlink>
    </w:p>
    <w:p>
      <w:pPr>
        <w:pStyle w:val="TOC2"/>
        <w:tabs>
          <w:tab w:val="right" w:leader="dot" w:pos="8306"/>
        </w:tabs>
      </w:pPr>
      <w:hyperlink w:anchor="_Toc1156" w:history="1">
        <w:r>
          <w:rPr>
            <w:rFonts w:ascii="仿宋" w:eastAsia="仿宋" w:hAnsi="仿宋" w:cs="仿宋" w:hint="eastAsia"/>
            <w:lang w:eastAsia="zh-CN"/>
          </w:rPr>
          <w:t>(二)、节能的法规与标准要求</w:t>
        </w:r>
        <w:r>
          <w:tab/>
        </w:r>
        <w:r>
          <w:fldChar w:fldCharType="begin"/>
        </w:r>
        <w:r>
          <w:instrText xml:space="preserve"> PAGEREF _Toc1156 \h </w:instrText>
        </w:r>
        <w:r>
          <w:fldChar w:fldCharType="separate"/>
        </w:r>
        <w:r>
          <w:t>25</w:t>
        </w:r>
        <w:r>
          <w:fldChar w:fldCharType="end"/>
        </w:r>
      </w:hyperlink>
    </w:p>
    <w:p>
      <w:pPr>
        <w:pStyle w:val="TOC2"/>
        <w:tabs>
          <w:tab w:val="right" w:leader="dot" w:pos="8306"/>
        </w:tabs>
      </w:pPr>
      <w:hyperlink w:anchor="_Toc19790" w:history="1">
        <w:r>
          <w:rPr>
            <w:rFonts w:ascii="仿宋" w:eastAsia="仿宋" w:hAnsi="仿宋" w:cs="仿宋" w:hint="eastAsia"/>
            <w:lang w:eastAsia="zh-CN"/>
          </w:rPr>
          <w:t>(三)、透闪石项目地能源消耗与供应状况</w:t>
        </w:r>
        <w:r>
          <w:tab/>
        </w:r>
        <w:r>
          <w:fldChar w:fldCharType="begin"/>
        </w:r>
        <w:r>
          <w:instrText xml:space="preserve"> PAGEREF _Toc19790 \h </w:instrText>
        </w:r>
        <w:r>
          <w:fldChar w:fldCharType="separate"/>
        </w:r>
        <w:r>
          <w:t>25</w:t>
        </w:r>
        <w:r>
          <w:fldChar w:fldCharType="end"/>
        </w:r>
      </w:hyperlink>
    </w:p>
    <w:p>
      <w:pPr>
        <w:pStyle w:val="TOC2"/>
        <w:tabs>
          <w:tab w:val="right" w:leader="dot" w:pos="8306"/>
        </w:tabs>
      </w:pPr>
      <w:hyperlink w:anchor="_Toc27724" w:history="1">
        <w:r>
          <w:rPr>
            <w:rFonts w:ascii="仿宋" w:eastAsia="仿宋" w:hAnsi="仿宋" w:cs="仿宋" w:hint="eastAsia"/>
            <w:lang w:eastAsia="zh-CN"/>
          </w:rPr>
          <w:t>(四)、能源消耗类型与数量的深入分析</w:t>
        </w:r>
        <w:r>
          <w:tab/>
        </w:r>
        <w:r>
          <w:fldChar w:fldCharType="begin"/>
        </w:r>
        <w:r>
          <w:instrText xml:space="preserve"> PAGEREF _Toc27724 \h </w:instrText>
        </w:r>
        <w:r>
          <w:fldChar w:fldCharType="separate"/>
        </w:r>
        <w:r>
          <w:t>26</w:t>
        </w:r>
        <w:r>
          <w:fldChar w:fldCharType="end"/>
        </w:r>
      </w:hyperlink>
    </w:p>
    <w:p>
      <w:pPr>
        <w:pStyle w:val="TOC2"/>
        <w:tabs>
          <w:tab w:val="right" w:leader="dot" w:pos="8306"/>
        </w:tabs>
      </w:pPr>
      <w:hyperlink w:anchor="_Toc30321" w:history="1">
        <w:r>
          <w:rPr>
            <w:rFonts w:ascii="仿宋" w:eastAsia="仿宋" w:hAnsi="仿宋" w:cs="仿宋" w:hint="eastAsia"/>
            <w:lang w:eastAsia="zh-CN"/>
          </w:rPr>
          <w:t>(五)、节能综合评价</w:t>
        </w:r>
        <w:r>
          <w:tab/>
        </w:r>
        <w:r>
          <w:fldChar w:fldCharType="begin"/>
        </w:r>
        <w:r>
          <w:instrText xml:space="preserve"> PAGEREF _Toc30321 \h </w:instrText>
        </w:r>
        <w:r>
          <w:fldChar w:fldCharType="separate"/>
        </w:r>
        <w:r>
          <w:t>27</w:t>
        </w:r>
        <w:r>
          <w:fldChar w:fldCharType="end"/>
        </w:r>
      </w:hyperlink>
    </w:p>
    <w:p>
      <w:pPr>
        <w:pStyle w:val="TOC2"/>
        <w:tabs>
          <w:tab w:val="right" w:leader="dot" w:pos="8306"/>
        </w:tabs>
      </w:pPr>
      <w:hyperlink w:anchor="_Toc26903" w:history="1">
        <w:r>
          <w:rPr>
            <w:rFonts w:ascii="仿宋" w:eastAsia="仿宋" w:hAnsi="仿宋" w:cs="仿宋" w:hint="eastAsia"/>
            <w:lang w:eastAsia="zh-CN"/>
          </w:rPr>
          <w:t>(六)、设计节能方案</w:t>
        </w:r>
        <w:r>
          <w:tab/>
        </w:r>
        <w:r>
          <w:fldChar w:fldCharType="begin"/>
        </w:r>
        <w:r>
          <w:instrText xml:space="preserve"> PAGEREF _Toc26903 \h </w:instrText>
        </w:r>
        <w:r>
          <w:fldChar w:fldCharType="separate"/>
        </w:r>
        <w:r>
          <w:t>27</w:t>
        </w:r>
        <w:r>
          <w:fldChar w:fldCharType="end"/>
        </w:r>
      </w:hyperlink>
    </w:p>
    <w:p>
      <w:pPr>
        <w:pStyle w:val="TOC2"/>
        <w:tabs>
          <w:tab w:val="right" w:leader="dot" w:pos="8306"/>
        </w:tabs>
      </w:pPr>
      <w:hyperlink w:anchor="_Toc19098" w:history="1">
        <w:r>
          <w:rPr>
            <w:rFonts w:ascii="仿宋" w:eastAsia="仿宋" w:hAnsi="仿宋" w:cs="仿宋" w:hint="eastAsia"/>
            <w:lang w:eastAsia="zh-CN"/>
          </w:rPr>
          <w:t>(七)、实施节能措施</w:t>
        </w:r>
        <w:r>
          <w:tab/>
        </w:r>
        <w:r>
          <w:fldChar w:fldCharType="begin"/>
        </w:r>
        <w:r>
          <w:instrText xml:space="preserve"> PAGEREF _Toc19098 \h </w:instrText>
        </w:r>
        <w:r>
          <w:fldChar w:fldCharType="separate"/>
        </w:r>
        <w:r>
          <w:t>28</w:t>
        </w:r>
        <w:r>
          <w:fldChar w:fldCharType="end"/>
        </w:r>
      </w:hyperlink>
    </w:p>
    <w:p>
      <w:pPr>
        <w:pStyle w:val="TOC1"/>
        <w:tabs>
          <w:tab w:val="right" w:leader="dot" w:pos="8306"/>
        </w:tabs>
      </w:pPr>
      <w:hyperlink w:anchor="_Toc29598" w:history="1">
        <w:r>
          <w:rPr>
            <w:rFonts w:ascii="仿宋" w:eastAsia="仿宋" w:hAnsi="仿宋" w:cs="仿宋" w:hint="eastAsia"/>
            <w:lang w:eastAsia="zh-CN"/>
          </w:rPr>
          <w:t>五、生产安全保护</w:t>
        </w:r>
        <w:r>
          <w:tab/>
        </w:r>
        <w:r>
          <w:fldChar w:fldCharType="begin"/>
        </w:r>
        <w:r>
          <w:instrText xml:space="preserve"> PAGEREF _Toc29598 \h </w:instrText>
        </w:r>
        <w:r>
          <w:fldChar w:fldCharType="separate"/>
        </w:r>
        <w:r>
          <w:t>29</w:t>
        </w:r>
        <w:r>
          <w:fldChar w:fldCharType="end"/>
        </w:r>
      </w:hyperlink>
    </w:p>
    <w:p>
      <w:pPr>
        <w:pStyle w:val="TOC2"/>
        <w:tabs>
          <w:tab w:val="right" w:leader="dot" w:pos="8306"/>
        </w:tabs>
      </w:pPr>
      <w:hyperlink w:anchor="_Toc25110" w:history="1">
        <w:r>
          <w:rPr>
            <w:rFonts w:ascii="仿宋" w:eastAsia="仿宋" w:hAnsi="仿宋" w:cs="仿宋" w:hint="eastAsia"/>
            <w:lang w:eastAsia="zh-CN"/>
          </w:rPr>
          <w:t>(一)、生产安全管理制度</w:t>
        </w:r>
        <w:r>
          <w:tab/>
        </w:r>
        <w:r>
          <w:fldChar w:fldCharType="begin"/>
        </w:r>
        <w:r>
          <w:instrText xml:space="preserve"> PAGEREF _Toc25110 \h </w:instrText>
        </w:r>
        <w:r>
          <w:fldChar w:fldCharType="separate"/>
        </w:r>
        <w:r>
          <w:t>29</w:t>
        </w:r>
        <w:r>
          <w:fldChar w:fldCharType="end"/>
        </w:r>
      </w:hyperlink>
    </w:p>
    <w:p>
      <w:pPr>
        <w:pStyle w:val="TOC2"/>
        <w:tabs>
          <w:tab w:val="right" w:leader="dot" w:pos="8306"/>
        </w:tabs>
      </w:pPr>
      <w:hyperlink w:anchor="_Toc9108" w:history="1">
        <w:r>
          <w:rPr>
            <w:rFonts w:ascii="仿宋" w:eastAsia="仿宋" w:hAnsi="仿宋" w:cs="仿宋" w:hint="eastAsia"/>
            <w:lang w:eastAsia="zh-CN"/>
          </w:rPr>
          <w:t>(二)、安全生产责任制</w:t>
        </w:r>
        <w:r>
          <w:tab/>
        </w:r>
        <w:r>
          <w:fldChar w:fldCharType="begin"/>
        </w:r>
        <w:r>
          <w:instrText xml:space="preserve"> PAGEREF _Toc9108 \h </w:instrText>
        </w:r>
        <w:r>
          <w:fldChar w:fldCharType="separate"/>
        </w:r>
        <w:r>
          <w:t>30</w:t>
        </w:r>
        <w:r>
          <w:fldChar w:fldCharType="end"/>
        </w:r>
      </w:hyperlink>
    </w:p>
    <w:p>
      <w:pPr>
        <w:pStyle w:val="TOC2"/>
        <w:tabs>
          <w:tab w:val="right" w:leader="dot" w:pos="8306"/>
        </w:tabs>
      </w:pPr>
      <w:hyperlink w:anchor="_Toc7195" w:history="1">
        <w:r>
          <w:rPr>
            <w:rFonts w:ascii="仿宋" w:eastAsia="仿宋" w:hAnsi="仿宋" w:cs="仿宋" w:hint="eastAsia"/>
            <w:lang w:eastAsia="zh-CN"/>
          </w:rPr>
          <w:t>(三)、安全培训与教育</w:t>
        </w:r>
        <w:r>
          <w:tab/>
        </w:r>
        <w:r>
          <w:fldChar w:fldCharType="begin"/>
        </w:r>
        <w:r>
          <w:instrText xml:space="preserve"> PAGEREF _Toc7195 \h </w:instrText>
        </w:r>
        <w:r>
          <w:fldChar w:fldCharType="separate"/>
        </w:r>
        <w:r>
          <w:t>30</w:t>
        </w:r>
        <w:r>
          <w:fldChar w:fldCharType="end"/>
        </w:r>
      </w:hyperlink>
    </w:p>
    <w:p>
      <w:pPr>
        <w:pStyle w:val="TOC2"/>
        <w:tabs>
          <w:tab w:val="right" w:leader="dot" w:pos="8306"/>
        </w:tabs>
      </w:pPr>
      <w:hyperlink w:anchor="_Toc4213" w:history="1">
        <w:r>
          <w:rPr>
            <w:rFonts w:ascii="仿宋" w:eastAsia="仿宋" w:hAnsi="仿宋" w:cs="仿宋" w:hint="eastAsia"/>
            <w:lang w:eastAsia="zh-CN"/>
          </w:rPr>
          <w:t>(四)、安全检查与隐患排查</w:t>
        </w:r>
        <w:r>
          <w:tab/>
        </w:r>
        <w:r>
          <w:fldChar w:fldCharType="begin"/>
        </w:r>
        <w:r>
          <w:instrText xml:space="preserve"> PAGEREF _Toc4213 \h </w:instrText>
        </w:r>
        <w:r>
          <w:fldChar w:fldCharType="separate"/>
        </w:r>
        <w:r>
          <w:t>31</w:t>
        </w:r>
        <w:r>
          <w:fldChar w:fldCharType="end"/>
        </w:r>
      </w:hyperlink>
    </w:p>
    <w:p>
      <w:pPr>
        <w:pStyle w:val="TOC2"/>
        <w:tabs>
          <w:tab w:val="right" w:leader="dot" w:pos="8306"/>
        </w:tabs>
      </w:pPr>
      <w:hyperlink w:anchor="_Toc6858" w:history="1">
        <w:r>
          <w:rPr>
            <w:rFonts w:ascii="仿宋" w:eastAsia="仿宋" w:hAnsi="仿宋" w:cs="仿宋" w:hint="eastAsia"/>
            <w:lang w:eastAsia="zh-CN"/>
          </w:rPr>
          <w:t>(五)、安全防范措施</w:t>
        </w:r>
        <w:r>
          <w:tab/>
        </w:r>
        <w:r>
          <w:fldChar w:fldCharType="begin"/>
        </w:r>
        <w:r>
          <w:instrText xml:space="preserve"> PAGEREF _Toc6858 \h </w:instrText>
        </w:r>
        <w:r>
          <w:fldChar w:fldCharType="separate"/>
        </w:r>
        <w:r>
          <w:t>31</w:t>
        </w:r>
        <w:r>
          <w:fldChar w:fldCharType="end"/>
        </w:r>
      </w:hyperlink>
    </w:p>
    <w:p>
      <w:pPr>
        <w:pStyle w:val="TOC2"/>
        <w:tabs>
          <w:tab w:val="right" w:leader="dot" w:pos="8306"/>
        </w:tabs>
      </w:pPr>
      <w:hyperlink w:anchor="_Toc526" w:history="1">
        <w:r>
          <w:rPr>
            <w:rFonts w:ascii="仿宋" w:eastAsia="仿宋" w:hAnsi="仿宋" w:cs="仿宋" w:hint="eastAsia"/>
            <w:lang w:eastAsia="zh-CN"/>
          </w:rPr>
          <w:t>(六)、应急救援与事故处理</w:t>
        </w:r>
        <w:r>
          <w:tab/>
        </w:r>
        <w:r>
          <w:fldChar w:fldCharType="begin"/>
        </w:r>
        <w:r>
          <w:instrText xml:space="preserve"> PAGEREF _Toc526 \h </w:instrText>
        </w:r>
        <w:r>
          <w:fldChar w:fldCharType="separate"/>
        </w:r>
        <w:r>
          <w:t>31</w:t>
        </w:r>
        <w:r>
          <w:fldChar w:fldCharType="end"/>
        </w:r>
      </w:hyperlink>
    </w:p>
    <w:p>
      <w:pPr>
        <w:pStyle w:val="TOC2"/>
        <w:tabs>
          <w:tab w:val="right" w:leader="dot" w:pos="8306"/>
        </w:tabs>
      </w:pPr>
      <w:hyperlink w:anchor="_Toc17449" w:history="1">
        <w:r>
          <w:rPr>
            <w:rFonts w:ascii="仿宋" w:eastAsia="仿宋" w:hAnsi="仿宋" w:cs="仿宋" w:hint="eastAsia"/>
            <w:lang w:eastAsia="zh-CN"/>
          </w:rPr>
          <w:t>(七)、职业健康与安全管理体系</w:t>
        </w:r>
        <w:r>
          <w:tab/>
        </w:r>
        <w:r>
          <w:fldChar w:fldCharType="begin"/>
        </w:r>
        <w:r>
          <w:instrText xml:space="preserve"> PAGEREF _Toc17449 \h </w:instrText>
        </w:r>
        <w:r>
          <w:fldChar w:fldCharType="separate"/>
        </w:r>
        <w:r>
          <w:t>31</w:t>
        </w:r>
        <w:r>
          <w:fldChar w:fldCharType="end"/>
        </w:r>
      </w:hyperlink>
    </w:p>
    <w:p>
      <w:pPr>
        <w:pStyle w:val="TOC2"/>
        <w:tabs>
          <w:tab w:val="right" w:leader="dot" w:pos="8306"/>
        </w:tabs>
      </w:pPr>
      <w:hyperlink w:anchor="_Toc13842" w:history="1">
        <w:r>
          <w:rPr>
            <w:rFonts w:ascii="仿宋" w:eastAsia="仿宋" w:hAnsi="仿宋" w:cs="仿宋" w:hint="eastAsia"/>
            <w:lang w:eastAsia="zh-CN"/>
          </w:rPr>
          <w:t>(八)、劳动保护用品与设备</w:t>
        </w:r>
        <w:r>
          <w:tab/>
        </w:r>
        <w:r>
          <w:fldChar w:fldCharType="begin"/>
        </w:r>
        <w:r>
          <w:instrText xml:space="preserve"> PAGEREF _Toc13842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6" w:history="1">
        <w:r>
          <w:rPr>
            <w:rFonts w:ascii="仿宋" w:eastAsia="仿宋" w:hAnsi="仿宋" w:cs="仿宋" w:hint="eastAsia"/>
            <w:lang w:eastAsia="zh-CN"/>
          </w:rPr>
          <w:t>(九)、危险源管理与控制</w:t>
        </w:r>
        <w:r>
          <w:tab/>
        </w:r>
        <w:r>
          <w:fldChar w:fldCharType="begin"/>
        </w:r>
        <w:r>
          <w:instrText xml:space="preserve"> PAGEREF _Toc6106 \h </w:instrText>
        </w:r>
        <w:r>
          <w:fldChar w:fldCharType="separate"/>
        </w:r>
        <w:r>
          <w:t>32</w:t>
        </w:r>
        <w:r>
          <w:fldChar w:fldCharType="end"/>
        </w:r>
      </w:hyperlink>
    </w:p>
    <w:p>
      <w:pPr>
        <w:pStyle w:val="TOC2"/>
        <w:tabs>
          <w:tab w:val="right" w:leader="dot" w:pos="8306"/>
        </w:tabs>
      </w:pPr>
      <w:hyperlink w:anchor="_Toc27502" w:history="1">
        <w:r>
          <w:rPr>
            <w:rFonts w:ascii="仿宋" w:eastAsia="仿宋" w:hAnsi="仿宋" w:cs="仿宋" w:hint="eastAsia"/>
            <w:lang w:eastAsia="zh-CN"/>
          </w:rPr>
          <w:t>(十)、安全生产标准化建设</w:t>
        </w:r>
        <w:r>
          <w:tab/>
        </w:r>
        <w:r>
          <w:fldChar w:fldCharType="begin"/>
        </w:r>
        <w:r>
          <w:instrText xml:space="preserve"> PAGEREF _Toc27502 \h </w:instrText>
        </w:r>
        <w:r>
          <w:fldChar w:fldCharType="separate"/>
        </w:r>
        <w:r>
          <w:t>32</w:t>
        </w:r>
        <w:r>
          <w:fldChar w:fldCharType="end"/>
        </w:r>
      </w:hyperlink>
    </w:p>
    <w:p>
      <w:pPr>
        <w:pStyle w:val="TOC1"/>
        <w:tabs>
          <w:tab w:val="right" w:leader="dot" w:pos="8306"/>
        </w:tabs>
      </w:pPr>
      <w:hyperlink w:anchor="_Toc26523" w:history="1">
        <w:r>
          <w:rPr>
            <w:rFonts w:ascii="仿宋" w:eastAsia="仿宋" w:hAnsi="仿宋" w:cs="仿宋" w:hint="eastAsia"/>
            <w:lang w:eastAsia="zh-CN"/>
          </w:rPr>
          <w:t>六、工艺原则</w:t>
        </w:r>
        <w:r>
          <w:tab/>
        </w:r>
        <w:r>
          <w:fldChar w:fldCharType="begin"/>
        </w:r>
        <w:r>
          <w:instrText xml:space="preserve"> PAGEREF _Toc26523 \h </w:instrText>
        </w:r>
        <w:r>
          <w:fldChar w:fldCharType="separate"/>
        </w:r>
        <w:r>
          <w:t>32</w:t>
        </w:r>
        <w:r>
          <w:fldChar w:fldCharType="end"/>
        </w:r>
      </w:hyperlink>
    </w:p>
    <w:p>
      <w:pPr>
        <w:pStyle w:val="TOC2"/>
        <w:tabs>
          <w:tab w:val="right" w:leader="dot" w:pos="8306"/>
        </w:tabs>
      </w:pPr>
      <w:hyperlink w:anchor="_Toc10566" w:history="1">
        <w:r>
          <w:rPr>
            <w:rFonts w:ascii="仿宋" w:eastAsia="仿宋" w:hAnsi="仿宋" w:cs="仿宋" w:hint="eastAsia"/>
            <w:lang w:eastAsia="zh-CN"/>
          </w:rPr>
          <w:t>(一)、透闪石项目建设期的原材料及辅助材料供应概述</w:t>
        </w:r>
        <w:r>
          <w:tab/>
        </w:r>
        <w:r>
          <w:fldChar w:fldCharType="begin"/>
        </w:r>
        <w:r>
          <w:instrText xml:space="preserve"> PAGEREF _Toc10566 \h </w:instrText>
        </w:r>
        <w:r>
          <w:fldChar w:fldCharType="separate"/>
        </w:r>
        <w:r>
          <w:t>32</w:t>
        </w:r>
        <w:r>
          <w:fldChar w:fldCharType="end"/>
        </w:r>
      </w:hyperlink>
    </w:p>
    <w:p>
      <w:pPr>
        <w:pStyle w:val="TOC2"/>
        <w:tabs>
          <w:tab w:val="right" w:leader="dot" w:pos="8306"/>
        </w:tabs>
      </w:pPr>
      <w:hyperlink w:anchor="_Toc12510" w:history="1">
        <w:r>
          <w:rPr>
            <w:rFonts w:ascii="仿宋" w:eastAsia="仿宋" w:hAnsi="仿宋" w:cs="仿宋" w:hint="eastAsia"/>
            <w:lang w:eastAsia="zh-CN"/>
          </w:rPr>
          <w:t>(二)、透闪石项目运营期原辅材料采购及管理</w:t>
        </w:r>
        <w:r>
          <w:tab/>
        </w:r>
        <w:r>
          <w:fldChar w:fldCharType="begin"/>
        </w:r>
        <w:r>
          <w:instrText xml:space="preserve"> PAGEREF _Toc12510 \h </w:instrText>
        </w:r>
        <w:r>
          <w:fldChar w:fldCharType="separate"/>
        </w:r>
        <w:r>
          <w:t>33</w:t>
        </w:r>
        <w:r>
          <w:fldChar w:fldCharType="end"/>
        </w:r>
      </w:hyperlink>
    </w:p>
    <w:p>
      <w:pPr>
        <w:pStyle w:val="TOC2"/>
        <w:tabs>
          <w:tab w:val="right" w:leader="dot" w:pos="8306"/>
        </w:tabs>
      </w:pPr>
      <w:hyperlink w:anchor="_Toc9913" w:history="1">
        <w:r>
          <w:rPr>
            <w:rFonts w:ascii="仿宋" w:eastAsia="仿宋" w:hAnsi="仿宋" w:cs="仿宋" w:hint="eastAsia"/>
            <w:lang w:eastAsia="zh-CN"/>
          </w:rPr>
          <w:t>(三)、技术管理特点</w:t>
        </w:r>
        <w:r>
          <w:tab/>
        </w:r>
        <w:r>
          <w:fldChar w:fldCharType="begin"/>
        </w:r>
        <w:r>
          <w:instrText xml:space="preserve"> PAGEREF _Toc9913 \h </w:instrText>
        </w:r>
        <w:r>
          <w:fldChar w:fldCharType="separate"/>
        </w:r>
        <w:r>
          <w:t>34</w:t>
        </w:r>
        <w:r>
          <w:fldChar w:fldCharType="end"/>
        </w:r>
      </w:hyperlink>
    </w:p>
    <w:p>
      <w:pPr>
        <w:pStyle w:val="TOC2"/>
        <w:tabs>
          <w:tab w:val="right" w:leader="dot" w:pos="8306"/>
        </w:tabs>
      </w:pPr>
      <w:hyperlink w:anchor="_Toc2035" w:history="1">
        <w:r>
          <w:rPr>
            <w:rFonts w:ascii="仿宋" w:eastAsia="仿宋" w:hAnsi="仿宋" w:cs="仿宋" w:hint="eastAsia"/>
            <w:lang w:eastAsia="zh-CN"/>
          </w:rPr>
          <w:t>(四)、透闪石项目工艺技术设计方案</w:t>
        </w:r>
        <w:r>
          <w:tab/>
        </w:r>
        <w:r>
          <w:fldChar w:fldCharType="begin"/>
        </w:r>
        <w:r>
          <w:instrText xml:space="preserve"> PAGEREF _Toc2035 \h </w:instrText>
        </w:r>
        <w:r>
          <w:fldChar w:fldCharType="separate"/>
        </w:r>
        <w:r>
          <w:t>35</w:t>
        </w:r>
        <w:r>
          <w:fldChar w:fldCharType="end"/>
        </w:r>
      </w:hyperlink>
    </w:p>
    <w:p>
      <w:pPr>
        <w:pStyle w:val="TOC2"/>
        <w:tabs>
          <w:tab w:val="right" w:leader="dot" w:pos="8306"/>
        </w:tabs>
      </w:pPr>
      <w:hyperlink w:anchor="_Toc8667" w:history="1">
        <w:r>
          <w:rPr>
            <w:rFonts w:ascii="仿宋" w:eastAsia="仿宋" w:hAnsi="仿宋" w:cs="仿宋" w:hint="eastAsia"/>
            <w:lang w:eastAsia="zh-CN"/>
          </w:rPr>
          <w:t>(五)、透闪石项目设备选型及配置方案</w:t>
        </w:r>
        <w:r>
          <w:tab/>
        </w:r>
        <w:r>
          <w:fldChar w:fldCharType="begin"/>
        </w:r>
        <w:r>
          <w:instrText xml:space="preserve"> PAGEREF _Toc8667 \h </w:instrText>
        </w:r>
        <w:r>
          <w:fldChar w:fldCharType="separate"/>
        </w:r>
        <w:r>
          <w:t>37</w:t>
        </w:r>
        <w:r>
          <w:fldChar w:fldCharType="end"/>
        </w:r>
      </w:hyperlink>
    </w:p>
    <w:p>
      <w:pPr>
        <w:pStyle w:val="TOC1"/>
        <w:tabs>
          <w:tab w:val="right" w:leader="dot" w:pos="8306"/>
        </w:tabs>
      </w:pPr>
      <w:hyperlink w:anchor="_Toc18833" w:history="1">
        <w:r>
          <w:rPr>
            <w:rFonts w:ascii="仿宋" w:eastAsia="仿宋" w:hAnsi="仿宋" w:cs="仿宋" w:hint="eastAsia"/>
            <w:lang w:eastAsia="zh-CN"/>
          </w:rPr>
          <w:t>七、环境影响分析</w:t>
        </w:r>
        <w:r>
          <w:tab/>
        </w:r>
        <w:r>
          <w:fldChar w:fldCharType="begin"/>
        </w:r>
        <w:r>
          <w:instrText xml:space="preserve"> PAGEREF _Toc18833 \h </w:instrText>
        </w:r>
        <w:r>
          <w:fldChar w:fldCharType="separate"/>
        </w:r>
        <w:r>
          <w:t>38</w:t>
        </w:r>
        <w:r>
          <w:fldChar w:fldCharType="end"/>
        </w:r>
      </w:hyperlink>
    </w:p>
    <w:p>
      <w:pPr>
        <w:pStyle w:val="TOC2"/>
        <w:tabs>
          <w:tab w:val="right" w:leader="dot" w:pos="8306"/>
        </w:tabs>
      </w:pPr>
      <w:hyperlink w:anchor="_Toc10129" w:history="1">
        <w:r>
          <w:rPr>
            <w:rFonts w:ascii="仿宋" w:eastAsia="仿宋" w:hAnsi="仿宋" w:cs="仿宋" w:hint="eastAsia"/>
            <w:lang w:eastAsia="zh-CN"/>
          </w:rPr>
          <w:t>(一)、建设区域环境质量现状及影响评估</w:t>
        </w:r>
        <w:r>
          <w:tab/>
        </w:r>
        <w:r>
          <w:fldChar w:fldCharType="begin"/>
        </w:r>
        <w:r>
          <w:instrText xml:space="preserve"> PAGEREF _Toc10129 \h </w:instrText>
        </w:r>
        <w:r>
          <w:fldChar w:fldCharType="separate"/>
        </w:r>
        <w:r>
          <w:t>38</w:t>
        </w:r>
        <w:r>
          <w:fldChar w:fldCharType="end"/>
        </w:r>
      </w:hyperlink>
    </w:p>
    <w:p>
      <w:pPr>
        <w:pStyle w:val="TOC2"/>
        <w:tabs>
          <w:tab w:val="right" w:leader="dot" w:pos="8306"/>
        </w:tabs>
      </w:pPr>
      <w:hyperlink w:anchor="_Toc11733" w:history="1">
        <w:r>
          <w:rPr>
            <w:rFonts w:ascii="仿宋" w:eastAsia="仿宋" w:hAnsi="仿宋" w:cs="仿宋" w:hint="eastAsia"/>
            <w:lang w:eastAsia="zh-CN"/>
          </w:rPr>
          <w:t>(二)、建设期环境保护措施与实施方案</w:t>
        </w:r>
        <w:r>
          <w:tab/>
        </w:r>
        <w:r>
          <w:fldChar w:fldCharType="begin"/>
        </w:r>
        <w:r>
          <w:instrText xml:space="preserve"> PAGEREF _Toc11733 \h </w:instrText>
        </w:r>
        <w:r>
          <w:fldChar w:fldCharType="separate"/>
        </w:r>
        <w:r>
          <w:t>40</w:t>
        </w:r>
        <w:r>
          <w:fldChar w:fldCharType="end"/>
        </w:r>
      </w:hyperlink>
    </w:p>
    <w:p>
      <w:pPr>
        <w:pStyle w:val="TOC2"/>
        <w:tabs>
          <w:tab w:val="right" w:leader="dot" w:pos="8306"/>
        </w:tabs>
      </w:pPr>
      <w:hyperlink w:anchor="_Toc6959" w:history="1">
        <w:r>
          <w:rPr>
            <w:rFonts w:ascii="仿宋" w:eastAsia="仿宋" w:hAnsi="仿宋" w:cs="仿宋" w:hint="eastAsia"/>
            <w:lang w:eastAsia="zh-CN"/>
          </w:rPr>
          <w:t>(三)、运营期环境保护对策及管理计划</w:t>
        </w:r>
        <w:r>
          <w:tab/>
        </w:r>
        <w:r>
          <w:fldChar w:fldCharType="begin"/>
        </w:r>
        <w:r>
          <w:instrText xml:space="preserve"> PAGEREF _Toc6959 \h </w:instrText>
        </w:r>
        <w:r>
          <w:fldChar w:fldCharType="separate"/>
        </w:r>
        <w:r>
          <w:t>41</w:t>
        </w:r>
        <w:r>
          <w:fldChar w:fldCharType="end"/>
        </w:r>
      </w:hyperlink>
    </w:p>
    <w:p>
      <w:pPr>
        <w:pStyle w:val="TOC2"/>
        <w:tabs>
          <w:tab w:val="right" w:leader="dot" w:pos="8306"/>
        </w:tabs>
      </w:pPr>
      <w:hyperlink w:anchor="_Toc28640" w:history="1">
        <w:r>
          <w:rPr>
            <w:rFonts w:ascii="仿宋" w:eastAsia="仿宋" w:hAnsi="仿宋" w:cs="仿宋" w:hint="eastAsia"/>
            <w:lang w:eastAsia="zh-CN"/>
          </w:rPr>
          <w:t>(四)、透闪石项目建设对区域经济的短期与长期影响</w:t>
        </w:r>
        <w:r>
          <w:tab/>
        </w:r>
        <w:r>
          <w:fldChar w:fldCharType="begin"/>
        </w:r>
        <w:r>
          <w:instrText xml:space="preserve"> PAGEREF _Toc28640 \h </w:instrText>
        </w:r>
        <w:r>
          <w:fldChar w:fldCharType="separate"/>
        </w:r>
        <w:r>
          <w:t>43</w:t>
        </w:r>
        <w:r>
          <w:fldChar w:fldCharType="end"/>
        </w:r>
      </w:hyperlink>
    </w:p>
    <w:p>
      <w:pPr>
        <w:pStyle w:val="TOC2"/>
        <w:tabs>
          <w:tab w:val="right" w:leader="dot" w:pos="8306"/>
        </w:tabs>
      </w:pPr>
      <w:hyperlink w:anchor="_Toc1023" w:history="1">
        <w:r>
          <w:rPr>
            <w:rFonts w:ascii="仿宋" w:eastAsia="仿宋" w:hAnsi="仿宋" w:cs="仿宋" w:hint="eastAsia"/>
            <w:lang w:eastAsia="zh-CN"/>
          </w:rPr>
          <w:t>(五)、废弃物处理方案与资源化利用措施</w:t>
        </w:r>
        <w:r>
          <w:tab/>
        </w:r>
        <w:r>
          <w:fldChar w:fldCharType="begin"/>
        </w:r>
        <w:r>
          <w:instrText xml:space="preserve"> PAGEREF _Toc1023 \h </w:instrText>
        </w:r>
        <w:r>
          <w:fldChar w:fldCharType="separate"/>
        </w:r>
        <w:r>
          <w:t>44</w:t>
        </w:r>
        <w:r>
          <w:fldChar w:fldCharType="end"/>
        </w:r>
      </w:hyperlink>
    </w:p>
    <w:p>
      <w:pPr>
        <w:pStyle w:val="TOC2"/>
        <w:tabs>
          <w:tab w:val="right" w:leader="dot" w:pos="8306"/>
        </w:tabs>
      </w:pPr>
      <w:hyperlink w:anchor="_Toc6078" w:history="1">
        <w:r>
          <w:rPr>
            <w:rFonts w:ascii="仿宋" w:eastAsia="仿宋" w:hAnsi="仿宋" w:cs="仿宋" w:hint="eastAsia"/>
            <w:lang w:eastAsia="zh-CN"/>
          </w:rPr>
          <w:t>(六)、特殊环境影响分析及对策研究</w:t>
        </w:r>
        <w:r>
          <w:tab/>
        </w:r>
        <w:r>
          <w:fldChar w:fldCharType="begin"/>
        </w:r>
        <w:r>
          <w:instrText xml:space="preserve"> PAGEREF _Toc6078 \h </w:instrText>
        </w:r>
        <w:r>
          <w:fldChar w:fldCharType="separate"/>
        </w:r>
        <w:r>
          <w:t>45</w:t>
        </w:r>
        <w:r>
          <w:fldChar w:fldCharType="end"/>
        </w:r>
      </w:hyperlink>
    </w:p>
    <w:p>
      <w:pPr>
        <w:pStyle w:val="TOC2"/>
        <w:tabs>
          <w:tab w:val="right" w:leader="dot" w:pos="8306"/>
        </w:tabs>
      </w:pPr>
      <w:hyperlink w:anchor="_Toc6178" w:history="1">
        <w:r>
          <w:rPr>
            <w:rFonts w:ascii="仿宋" w:eastAsia="仿宋" w:hAnsi="仿宋" w:cs="仿宋" w:hint="eastAsia"/>
            <w:lang w:eastAsia="zh-CN"/>
          </w:rPr>
          <w:t>(七)、清洁生产技术方案与实践经验</w:t>
        </w:r>
        <w:r>
          <w:tab/>
        </w:r>
        <w:r>
          <w:fldChar w:fldCharType="begin"/>
        </w:r>
        <w:r>
          <w:instrText xml:space="preserve"> PAGEREF _Toc6178 \h </w:instrText>
        </w:r>
        <w:r>
          <w:fldChar w:fldCharType="separate"/>
        </w:r>
        <w:r>
          <w:t>47</w:t>
        </w:r>
        <w:r>
          <w:fldChar w:fldCharType="end"/>
        </w:r>
      </w:hyperlink>
    </w:p>
    <w:p>
      <w:pPr>
        <w:pStyle w:val="TOC2"/>
        <w:tabs>
          <w:tab w:val="right" w:leader="dot" w:pos="8306"/>
        </w:tabs>
      </w:pPr>
      <w:hyperlink w:anchor="_Toc8257" w:history="1">
        <w:r>
          <w:rPr>
            <w:rFonts w:ascii="仿宋" w:eastAsia="仿宋" w:hAnsi="仿宋" w:cs="仿宋" w:hint="eastAsia"/>
            <w:lang w:eastAsia="zh-CN"/>
          </w:rPr>
          <w:t>(八)、透闪石项目建设的经济效益与环境效益权衡分析</w:t>
        </w:r>
        <w:r>
          <w:tab/>
        </w:r>
        <w:r>
          <w:fldChar w:fldCharType="begin"/>
        </w:r>
        <w:r>
          <w:instrText xml:space="preserve"> PAGEREF _Toc8257 \h </w:instrText>
        </w:r>
        <w:r>
          <w:fldChar w:fldCharType="separate"/>
        </w:r>
        <w:r>
          <w:t>48</w:t>
        </w:r>
        <w:r>
          <w:fldChar w:fldCharType="end"/>
        </w:r>
      </w:hyperlink>
    </w:p>
    <w:p>
      <w:pPr>
        <w:pStyle w:val="TOC2"/>
        <w:tabs>
          <w:tab w:val="right" w:leader="dot" w:pos="8306"/>
        </w:tabs>
      </w:pPr>
      <w:hyperlink w:anchor="_Toc30575" w:history="1">
        <w:r>
          <w:rPr>
            <w:rFonts w:ascii="仿宋" w:eastAsia="仿宋" w:hAnsi="仿宋" w:cs="仿宋" w:hint="eastAsia"/>
            <w:lang w:eastAsia="zh-CN"/>
          </w:rPr>
          <w:t>(九)、环境保护综合评价及可持续性发展建议</w:t>
        </w:r>
        <w:r>
          <w:tab/>
        </w:r>
        <w:r>
          <w:fldChar w:fldCharType="begin"/>
        </w:r>
        <w:r>
          <w:instrText xml:space="preserve"> PAGEREF _Toc30575 \h </w:instrText>
        </w:r>
        <w:r>
          <w:fldChar w:fldCharType="separate"/>
        </w:r>
        <w:r>
          <w:t>49</w:t>
        </w:r>
        <w:r>
          <w:fldChar w:fldCharType="end"/>
        </w:r>
      </w:hyperlink>
    </w:p>
    <w:p>
      <w:pPr>
        <w:pStyle w:val="TOC1"/>
        <w:tabs>
          <w:tab w:val="right" w:leader="dot" w:pos="8306"/>
        </w:tabs>
      </w:pPr>
      <w:hyperlink w:anchor="_Toc16626" w:history="1">
        <w:r>
          <w:rPr>
            <w:rFonts w:ascii="仿宋" w:eastAsia="仿宋" w:hAnsi="仿宋" w:cs="仿宋" w:hint="eastAsia"/>
            <w:lang w:eastAsia="zh-CN"/>
          </w:rPr>
          <w:t>八、透闪石项目实施进度</w:t>
        </w:r>
        <w:r>
          <w:tab/>
        </w:r>
        <w:r>
          <w:fldChar w:fldCharType="begin"/>
        </w:r>
        <w:r>
          <w:instrText xml:space="preserve"> PAGEREF _Toc16626 \h </w:instrText>
        </w:r>
        <w:r>
          <w:fldChar w:fldCharType="separate"/>
        </w:r>
        <w:r>
          <w:t>51</w:t>
        </w:r>
        <w:r>
          <w:fldChar w:fldCharType="end"/>
        </w:r>
      </w:hyperlink>
    </w:p>
    <w:p>
      <w:pPr>
        <w:pStyle w:val="TOC2"/>
        <w:tabs>
          <w:tab w:val="right" w:leader="dot" w:pos="8306"/>
        </w:tabs>
      </w:pPr>
      <w:hyperlink w:anchor="_Toc24114" w:history="1">
        <w:r>
          <w:rPr>
            <w:rFonts w:ascii="仿宋" w:eastAsia="仿宋" w:hAnsi="仿宋" w:cs="仿宋" w:hint="eastAsia"/>
            <w:lang w:eastAsia="zh-CN"/>
          </w:rPr>
          <w:t>(一)、建设周期</w:t>
        </w:r>
        <w:r>
          <w:tab/>
        </w:r>
        <w:r>
          <w:fldChar w:fldCharType="begin"/>
        </w:r>
        <w:r>
          <w:instrText xml:space="preserve"> PAGEREF _Toc24114 \h </w:instrText>
        </w:r>
        <w:r>
          <w:fldChar w:fldCharType="separate"/>
        </w:r>
        <w:r>
          <w:t>51</w:t>
        </w:r>
        <w:r>
          <w:fldChar w:fldCharType="end"/>
        </w:r>
      </w:hyperlink>
    </w:p>
    <w:p>
      <w:pPr>
        <w:pStyle w:val="TOC2"/>
        <w:tabs>
          <w:tab w:val="right" w:leader="dot" w:pos="8306"/>
        </w:tabs>
      </w:pPr>
      <w:hyperlink w:anchor="_Toc9286" w:history="1">
        <w:r>
          <w:rPr>
            <w:rFonts w:ascii="仿宋" w:eastAsia="仿宋" w:hAnsi="仿宋" w:cs="仿宋" w:hint="eastAsia"/>
            <w:lang w:eastAsia="zh-CN"/>
          </w:rPr>
          <w:t>(二)、建设进展</w:t>
        </w:r>
        <w:r>
          <w:tab/>
        </w:r>
        <w:r>
          <w:fldChar w:fldCharType="begin"/>
        </w:r>
        <w:r>
          <w:instrText xml:space="preserve"> PAGEREF _Toc9286 \h </w:instrText>
        </w:r>
        <w:r>
          <w:fldChar w:fldCharType="separate"/>
        </w:r>
        <w:r>
          <w:t>52</w:t>
        </w:r>
        <w:r>
          <w:fldChar w:fldCharType="end"/>
        </w:r>
      </w:hyperlink>
    </w:p>
    <w:p>
      <w:pPr>
        <w:pStyle w:val="TOC2"/>
        <w:tabs>
          <w:tab w:val="right" w:leader="dot" w:pos="8306"/>
        </w:tabs>
      </w:pPr>
      <w:hyperlink w:anchor="_Toc5884" w:history="1">
        <w:r>
          <w:rPr>
            <w:rFonts w:ascii="仿宋" w:eastAsia="仿宋" w:hAnsi="仿宋" w:cs="仿宋" w:hint="eastAsia"/>
            <w:lang w:eastAsia="zh-CN"/>
          </w:rPr>
          <w:t>(三)、进度安排注意事项</w:t>
        </w:r>
        <w:r>
          <w:tab/>
        </w:r>
        <w:r>
          <w:fldChar w:fldCharType="begin"/>
        </w:r>
        <w:r>
          <w:instrText xml:space="preserve"> PAGEREF _Toc5884 \h </w:instrText>
        </w:r>
        <w:r>
          <w:fldChar w:fldCharType="separate"/>
        </w:r>
        <w:r>
          <w:t>52</w:t>
        </w:r>
        <w:r>
          <w:fldChar w:fldCharType="end"/>
        </w:r>
      </w:hyperlink>
    </w:p>
    <w:p>
      <w:pPr>
        <w:pStyle w:val="TOC2"/>
        <w:tabs>
          <w:tab w:val="right" w:leader="dot" w:pos="8306"/>
        </w:tabs>
      </w:pPr>
      <w:hyperlink w:anchor="_Toc21686" w:history="1">
        <w:r>
          <w:rPr>
            <w:rFonts w:ascii="仿宋" w:eastAsia="仿宋" w:hAnsi="仿宋" w:cs="仿宋" w:hint="eastAsia"/>
            <w:lang w:eastAsia="zh-CN"/>
          </w:rPr>
          <w:t>(四)、人力资源配置</w:t>
        </w:r>
        <w:r>
          <w:tab/>
        </w:r>
        <w:r>
          <w:fldChar w:fldCharType="begin"/>
        </w:r>
        <w:r>
          <w:instrText xml:space="preserve"> PAGEREF _Toc21686 \h </w:instrText>
        </w:r>
        <w:r>
          <w:fldChar w:fldCharType="separate"/>
        </w:r>
        <w:r>
          <w:t>53</w:t>
        </w:r>
        <w:r>
          <w:fldChar w:fldCharType="end"/>
        </w:r>
      </w:hyperlink>
    </w:p>
    <w:p>
      <w:pPr>
        <w:pStyle w:val="TOC2"/>
        <w:tabs>
          <w:tab w:val="right" w:leader="dot" w:pos="8306"/>
        </w:tabs>
      </w:pPr>
      <w:hyperlink w:anchor="_Toc27621" w:history="1">
        <w:r>
          <w:rPr>
            <w:rFonts w:ascii="仿宋" w:eastAsia="仿宋" w:hAnsi="仿宋" w:cs="仿宋" w:hint="eastAsia"/>
            <w:lang w:eastAsia="zh-CN"/>
          </w:rPr>
          <w:t>(五)、员工培训</w:t>
        </w:r>
        <w:r>
          <w:tab/>
        </w:r>
        <w:r>
          <w:fldChar w:fldCharType="begin"/>
        </w:r>
        <w:r>
          <w:instrText xml:space="preserve"> PAGEREF _Toc27621 \h </w:instrText>
        </w:r>
        <w:r>
          <w:fldChar w:fldCharType="separate"/>
        </w:r>
        <w:r>
          <w:t>54</w:t>
        </w:r>
        <w:r>
          <w:fldChar w:fldCharType="end"/>
        </w:r>
      </w:hyperlink>
    </w:p>
    <w:p>
      <w:pPr>
        <w:pStyle w:val="TOC2"/>
        <w:tabs>
          <w:tab w:val="right" w:leader="dot" w:pos="8306"/>
        </w:tabs>
      </w:pPr>
      <w:hyperlink w:anchor="_Toc16242" w:history="1">
        <w:r>
          <w:rPr>
            <w:rFonts w:ascii="仿宋" w:eastAsia="仿宋" w:hAnsi="仿宋" w:cs="仿宋" w:hint="eastAsia"/>
            <w:lang w:eastAsia="zh-CN"/>
          </w:rPr>
          <w:t>(六)、透闪石项目实施保障</w:t>
        </w:r>
        <w:r>
          <w:tab/>
        </w:r>
        <w:r>
          <w:fldChar w:fldCharType="begin"/>
        </w:r>
        <w:r>
          <w:instrText xml:space="preserve"> PAGEREF _Toc16242 \h </w:instrText>
        </w:r>
        <w:r>
          <w:fldChar w:fldCharType="separate"/>
        </w:r>
        <w:r>
          <w:t>55</w:t>
        </w:r>
        <w:r>
          <w:fldChar w:fldCharType="end"/>
        </w:r>
      </w:hyperlink>
    </w:p>
    <w:p>
      <w:pPr>
        <w:pStyle w:val="TOC1"/>
        <w:tabs>
          <w:tab w:val="right" w:leader="dot" w:pos="8306"/>
        </w:tabs>
      </w:pPr>
      <w:hyperlink w:anchor="_Toc6894" w:history="1">
        <w:r>
          <w:rPr>
            <w:rFonts w:ascii="仿宋" w:eastAsia="仿宋" w:hAnsi="仿宋" w:cs="仿宋" w:hint="eastAsia"/>
            <w:lang w:eastAsia="zh-CN"/>
          </w:rPr>
          <w:t>九、透闪石项目优势</w:t>
        </w:r>
        <w:r>
          <w:tab/>
        </w:r>
        <w:r>
          <w:fldChar w:fldCharType="begin"/>
        </w:r>
        <w:r>
          <w:instrText xml:space="preserve"> PAGEREF _Toc6894 \h </w:instrText>
        </w:r>
        <w:r>
          <w:fldChar w:fldCharType="separate"/>
        </w:r>
        <w:r>
          <w:t>56</w:t>
        </w:r>
        <w:r>
          <w:fldChar w:fldCharType="end"/>
        </w:r>
      </w:hyperlink>
    </w:p>
    <w:p>
      <w:pPr>
        <w:pStyle w:val="TOC2"/>
        <w:tabs>
          <w:tab w:val="right" w:leader="dot" w:pos="8306"/>
        </w:tabs>
      </w:pPr>
      <w:hyperlink w:anchor="_Toc25024" w:history="1">
        <w:r>
          <w:rPr>
            <w:rFonts w:ascii="仿宋" w:eastAsia="仿宋" w:hAnsi="仿宋" w:cs="仿宋" w:hint="eastAsia"/>
            <w:lang w:eastAsia="zh-CN"/>
          </w:rPr>
          <w:t>(一)、地理位置优势</w:t>
        </w:r>
        <w:r>
          <w:tab/>
        </w:r>
        <w:r>
          <w:fldChar w:fldCharType="begin"/>
        </w:r>
        <w:r>
          <w:instrText xml:space="preserve"> PAGEREF _Toc25024 \h </w:instrText>
        </w:r>
        <w:r>
          <w:fldChar w:fldCharType="separate"/>
        </w:r>
        <w:r>
          <w:t>56</w:t>
        </w:r>
        <w:r>
          <w:fldChar w:fldCharType="end"/>
        </w:r>
      </w:hyperlink>
    </w:p>
    <w:p>
      <w:pPr>
        <w:pStyle w:val="TOC2"/>
        <w:tabs>
          <w:tab w:val="right" w:leader="dot" w:pos="8306"/>
        </w:tabs>
      </w:pPr>
      <w:hyperlink w:anchor="_Toc11880" w:history="1">
        <w:r>
          <w:rPr>
            <w:rFonts w:ascii="仿宋" w:eastAsia="仿宋" w:hAnsi="仿宋" w:cs="仿宋" w:hint="eastAsia"/>
            <w:lang w:eastAsia="zh-CN"/>
          </w:rPr>
          <w:t>(二)、人才资源</w:t>
        </w:r>
        <w:r>
          <w:tab/>
        </w:r>
        <w:r>
          <w:fldChar w:fldCharType="begin"/>
        </w:r>
        <w:r>
          <w:instrText xml:space="preserve"> PAGEREF _Toc11880 \h </w:instrText>
        </w:r>
        <w:r>
          <w:fldChar w:fldCharType="separate"/>
        </w:r>
        <w:r>
          <w:t>57</w:t>
        </w:r>
        <w:r>
          <w:fldChar w:fldCharType="end"/>
        </w:r>
      </w:hyperlink>
    </w:p>
    <w:p>
      <w:pPr>
        <w:pStyle w:val="TOC2"/>
        <w:tabs>
          <w:tab w:val="right" w:leader="dot" w:pos="8306"/>
        </w:tabs>
      </w:pPr>
      <w:hyperlink w:anchor="_Toc7755" w:history="1">
        <w:r>
          <w:rPr>
            <w:rFonts w:ascii="仿宋" w:eastAsia="仿宋" w:hAnsi="仿宋" w:cs="仿宋" w:hint="eastAsia"/>
            <w:lang w:eastAsia="zh-CN"/>
          </w:rPr>
          <w:t>(三)、创新与研发能力</w:t>
        </w:r>
        <w:r>
          <w:tab/>
        </w:r>
        <w:r>
          <w:fldChar w:fldCharType="begin"/>
        </w:r>
        <w:r>
          <w:instrText xml:space="preserve"> PAGEREF _Toc7755 \h </w:instrText>
        </w:r>
        <w:r>
          <w:fldChar w:fldCharType="separate"/>
        </w:r>
        <w:r>
          <w:t>59</w:t>
        </w:r>
        <w:r>
          <w:fldChar w:fldCharType="end"/>
        </w:r>
      </w:hyperlink>
    </w:p>
    <w:p>
      <w:pPr>
        <w:pStyle w:val="TOC2"/>
        <w:tabs>
          <w:tab w:val="right" w:leader="dot" w:pos="8306"/>
        </w:tabs>
      </w:pPr>
      <w:hyperlink w:anchor="_Toc24961" w:history="1">
        <w:r>
          <w:rPr>
            <w:rFonts w:ascii="仿宋" w:eastAsia="仿宋" w:hAnsi="仿宋" w:cs="仿宋" w:hint="eastAsia"/>
            <w:lang w:eastAsia="zh-CN"/>
          </w:rPr>
          <w:t>(四)、生产成本与效率</w:t>
        </w:r>
        <w:r>
          <w:tab/>
        </w:r>
        <w:r>
          <w:fldChar w:fldCharType="begin"/>
        </w:r>
        <w:r>
          <w:instrText xml:space="preserve"> PAGEREF _Toc24961 \h </w:instrText>
        </w:r>
        <w:r>
          <w:fldChar w:fldCharType="separate"/>
        </w:r>
        <w:r>
          <w:t>61</w:t>
        </w:r>
        <w:r>
          <w:fldChar w:fldCharType="end"/>
        </w:r>
      </w:hyperlink>
    </w:p>
    <w:p>
      <w:pPr>
        <w:pStyle w:val="TOC1"/>
        <w:tabs>
          <w:tab w:val="right" w:leader="dot" w:pos="8306"/>
        </w:tabs>
      </w:pPr>
      <w:hyperlink w:anchor="_Toc25068" w:history="1">
        <w:r>
          <w:rPr>
            <w:rFonts w:ascii="仿宋" w:eastAsia="仿宋" w:hAnsi="仿宋" w:cs="仿宋" w:hint="eastAsia"/>
            <w:lang w:eastAsia="zh-CN"/>
          </w:rPr>
          <w:t>十、透闪石项目管理计划</w:t>
        </w:r>
        <w:r>
          <w:tab/>
        </w:r>
        <w:r>
          <w:fldChar w:fldCharType="begin"/>
        </w:r>
        <w:r>
          <w:instrText xml:space="preserve"> PAGEREF _Toc25068 \h </w:instrText>
        </w:r>
        <w:r>
          <w:fldChar w:fldCharType="separate"/>
        </w:r>
        <w:r>
          <w:t>63</w:t>
        </w:r>
        <w:r>
          <w:fldChar w:fldCharType="end"/>
        </w:r>
      </w:hyperlink>
    </w:p>
    <w:p>
      <w:pPr>
        <w:pStyle w:val="TOC2"/>
        <w:tabs>
          <w:tab w:val="right" w:leader="dot" w:pos="8306"/>
        </w:tabs>
      </w:pPr>
      <w:hyperlink w:anchor="_Toc14965" w:history="1">
        <w:r>
          <w:rPr>
            <w:rFonts w:ascii="仿宋" w:eastAsia="仿宋" w:hAnsi="仿宋" w:cs="仿宋" w:hint="eastAsia"/>
            <w:lang w:eastAsia="zh-CN"/>
          </w:rPr>
          <w:t>(一)、透闪石项目管理概述</w:t>
        </w:r>
        <w:r>
          <w:tab/>
        </w:r>
        <w:r>
          <w:fldChar w:fldCharType="begin"/>
        </w:r>
        <w:r>
          <w:instrText xml:space="preserve"> PAGEREF _Toc14965 \h </w:instrText>
        </w:r>
        <w:r>
          <w:fldChar w:fldCharType="separate"/>
        </w:r>
        <w:r>
          <w:t>63</w:t>
        </w:r>
        <w:r>
          <w:fldChar w:fldCharType="end"/>
        </w:r>
      </w:hyperlink>
    </w:p>
    <w:p>
      <w:pPr>
        <w:pStyle w:val="TOC2"/>
        <w:tabs>
          <w:tab w:val="right" w:leader="dot" w:pos="8306"/>
        </w:tabs>
      </w:pPr>
      <w:hyperlink w:anchor="_Toc15280" w:history="1">
        <w:r>
          <w:rPr>
            <w:rFonts w:ascii="仿宋" w:eastAsia="仿宋" w:hAnsi="仿宋" w:cs="仿宋" w:hint="eastAsia"/>
            <w:lang w:eastAsia="zh-CN"/>
          </w:rPr>
          <w:t>(二)、透闪石项目组织结构</w:t>
        </w:r>
        <w:r>
          <w:tab/>
        </w:r>
        <w:r>
          <w:fldChar w:fldCharType="begin"/>
        </w:r>
        <w:r>
          <w:instrText xml:space="preserve"> PAGEREF _Toc15280 \h </w:instrText>
        </w:r>
        <w:r>
          <w:fldChar w:fldCharType="separate"/>
        </w:r>
        <w:r>
          <w:t>66</w:t>
        </w:r>
        <w:r>
          <w:fldChar w:fldCharType="end"/>
        </w:r>
      </w:hyperlink>
    </w:p>
    <w:p>
      <w:pPr>
        <w:pStyle w:val="TOC2"/>
        <w:tabs>
          <w:tab w:val="right" w:leader="dot" w:pos="8306"/>
        </w:tabs>
      </w:pPr>
      <w:hyperlink w:anchor="_Toc3817" w:history="1">
        <w:r>
          <w:rPr>
            <w:rFonts w:ascii="仿宋" w:eastAsia="仿宋" w:hAnsi="仿宋" w:cs="仿宋" w:hint="eastAsia"/>
            <w:lang w:eastAsia="zh-CN"/>
          </w:rPr>
          <w:t>(三)、透闪石项目计划与进度</w:t>
        </w:r>
        <w:r>
          <w:tab/>
        </w:r>
        <w:r>
          <w:fldChar w:fldCharType="begin"/>
        </w:r>
        <w:r>
          <w:instrText xml:space="preserve"> PAGEREF _Toc3817 \h </w:instrText>
        </w:r>
        <w:r>
          <w:fldChar w:fldCharType="separate"/>
        </w:r>
        <w:r>
          <w:t>68</w:t>
        </w:r>
        <w:r>
          <w:fldChar w:fldCharType="end"/>
        </w:r>
      </w:hyperlink>
    </w:p>
    <w:p>
      <w:pPr>
        <w:pStyle w:val="TOC2"/>
        <w:tabs>
          <w:tab w:val="right" w:leader="dot" w:pos="8306"/>
        </w:tabs>
      </w:pPr>
      <w:hyperlink w:anchor="_Toc27184" w:history="1">
        <w:r>
          <w:rPr>
            <w:rFonts w:ascii="仿宋" w:eastAsia="仿宋" w:hAnsi="仿宋" w:cs="仿宋" w:hint="eastAsia"/>
            <w:lang w:eastAsia="zh-CN"/>
          </w:rPr>
          <w:t>(四)、透闪石项目质量管理</w:t>
        </w:r>
        <w:r>
          <w:tab/>
        </w:r>
        <w:r>
          <w:fldChar w:fldCharType="begin"/>
        </w:r>
        <w:r>
          <w:instrText xml:space="preserve"> PAGEREF _Toc27184 \h </w:instrText>
        </w:r>
        <w:r>
          <w:fldChar w:fldCharType="separate"/>
        </w:r>
        <w:r>
          <w:t>71</w:t>
        </w:r>
        <w:r>
          <w:fldChar w:fldCharType="end"/>
        </w:r>
      </w:hyperlink>
    </w:p>
    <w:p>
      <w:pPr>
        <w:pStyle w:val="TOC2"/>
        <w:tabs>
          <w:tab w:val="right" w:leader="dot" w:pos="8306"/>
        </w:tabs>
      </w:pPr>
      <w:hyperlink w:anchor="_Toc3193" w:history="1">
        <w:r>
          <w:rPr>
            <w:rFonts w:ascii="仿宋" w:eastAsia="仿宋" w:hAnsi="仿宋" w:cs="仿宋" w:hint="eastAsia"/>
            <w:lang w:eastAsia="zh-CN"/>
          </w:rPr>
          <w:t>(五)、透闪石项目风险管理</w:t>
        </w:r>
        <w:r>
          <w:tab/>
        </w:r>
        <w:r>
          <w:fldChar w:fldCharType="begin"/>
        </w:r>
        <w:r>
          <w:instrText xml:space="preserve"> PAGEREF _Toc3193 \h </w:instrText>
        </w:r>
        <w:r>
          <w:fldChar w:fldCharType="separate"/>
        </w:r>
        <w:r>
          <w:t>72</w:t>
        </w:r>
        <w:r>
          <w:fldChar w:fldCharType="end"/>
        </w:r>
      </w:hyperlink>
    </w:p>
    <w:p>
      <w:pPr>
        <w:pStyle w:val="TOC2"/>
        <w:tabs>
          <w:tab w:val="right" w:leader="dot" w:pos="8306"/>
        </w:tabs>
      </w:pPr>
      <w:hyperlink w:anchor="_Toc12397" w:history="1">
        <w:r>
          <w:rPr>
            <w:rFonts w:ascii="仿宋" w:eastAsia="仿宋" w:hAnsi="仿宋" w:cs="仿宋" w:hint="eastAsia"/>
            <w:lang w:eastAsia="zh-CN"/>
          </w:rPr>
          <w:t>(六)、透闪石项目成本管理</w:t>
        </w:r>
        <w:r>
          <w:tab/>
        </w:r>
        <w:r>
          <w:fldChar w:fldCharType="begin"/>
        </w:r>
        <w:r>
          <w:instrText xml:space="preserve"> PAGEREF _Toc12397 \h </w:instrText>
        </w:r>
        <w:r>
          <w:fldChar w:fldCharType="separate"/>
        </w:r>
        <w:r>
          <w:t>74</w:t>
        </w:r>
        <w:r>
          <w:fldChar w:fldCharType="end"/>
        </w:r>
      </w:hyperlink>
    </w:p>
    <w:p>
      <w:pPr>
        <w:pStyle w:val="TOC2"/>
        <w:tabs>
          <w:tab w:val="right" w:leader="dot" w:pos="8306"/>
        </w:tabs>
      </w:pPr>
      <w:hyperlink w:anchor="_Toc28306" w:history="1">
        <w:r>
          <w:rPr>
            <w:rFonts w:ascii="仿宋" w:eastAsia="仿宋" w:hAnsi="仿宋" w:cs="仿宋" w:hint="eastAsia"/>
            <w:lang w:eastAsia="zh-CN"/>
          </w:rPr>
          <w:t>(七)、透闪石项目人力资源管理</w:t>
        </w:r>
        <w:r>
          <w:tab/>
        </w:r>
        <w:r>
          <w:fldChar w:fldCharType="begin"/>
        </w:r>
        <w:r>
          <w:instrText xml:space="preserve"> PAGEREF _Toc28306 \h </w:instrText>
        </w:r>
        <w:r>
          <w:fldChar w:fldCharType="separate"/>
        </w:r>
        <w:r>
          <w:t>76</w:t>
        </w:r>
        <w:r>
          <w:fldChar w:fldCharType="end"/>
        </w:r>
      </w:hyperlink>
    </w:p>
    <w:p>
      <w:pPr>
        <w:pStyle w:val="TOC2"/>
        <w:tabs>
          <w:tab w:val="right" w:leader="dot" w:pos="8306"/>
        </w:tabs>
      </w:pPr>
      <w:hyperlink w:anchor="_Toc5842" w:history="1">
        <w:r>
          <w:rPr>
            <w:rFonts w:ascii="仿宋" w:eastAsia="仿宋" w:hAnsi="仿宋" w:cs="仿宋" w:hint="eastAsia"/>
            <w:lang w:eastAsia="zh-CN"/>
          </w:rPr>
          <w:t>(八)、透闪石项目沟通与合作</w:t>
        </w:r>
        <w:r>
          <w:tab/>
        </w:r>
        <w:r>
          <w:fldChar w:fldCharType="begin"/>
        </w:r>
        <w:r>
          <w:instrText xml:space="preserve"> PAGEREF _Toc5842 \h </w:instrText>
        </w:r>
        <w:r>
          <w:fldChar w:fldCharType="separate"/>
        </w:r>
        <w:r>
          <w:t>78</w:t>
        </w:r>
        <w:r>
          <w:fldChar w:fldCharType="end"/>
        </w:r>
      </w:hyperlink>
    </w:p>
    <w:p>
      <w:pPr>
        <w:pStyle w:val="TOC1"/>
        <w:tabs>
          <w:tab w:val="right" w:leader="dot" w:pos="8306"/>
        </w:tabs>
      </w:pPr>
      <w:hyperlink w:anchor="_Toc5111" w:history="1">
        <w:r>
          <w:rPr>
            <w:rFonts w:ascii="仿宋" w:eastAsia="仿宋" w:hAnsi="仿宋" w:cs="仿宋" w:hint="eastAsia"/>
            <w:lang w:eastAsia="zh-CN"/>
          </w:rPr>
          <w:t>十一、透闪石项目招投标方案</w:t>
        </w:r>
        <w:r>
          <w:tab/>
        </w:r>
        <w:r>
          <w:fldChar w:fldCharType="begin"/>
        </w:r>
        <w:r>
          <w:instrText xml:space="preserve"> PAGEREF _Toc5111 \h </w:instrText>
        </w:r>
        <w:r>
          <w:fldChar w:fldCharType="separate"/>
        </w:r>
        <w:r>
          <w:t>80</w:t>
        </w:r>
        <w:r>
          <w:fldChar w:fldCharType="end"/>
        </w:r>
      </w:hyperlink>
    </w:p>
    <w:p>
      <w:pPr>
        <w:pStyle w:val="TOC2"/>
        <w:tabs>
          <w:tab w:val="right" w:leader="dot" w:pos="8306"/>
        </w:tabs>
      </w:pPr>
      <w:hyperlink w:anchor="_Toc8461" w:history="1">
        <w:r>
          <w:rPr>
            <w:rFonts w:ascii="仿宋" w:eastAsia="仿宋" w:hAnsi="仿宋" w:cs="仿宋" w:hint="eastAsia"/>
            <w:lang w:eastAsia="zh-CN"/>
          </w:rPr>
          <w:t>(一)、招标依据和范围</w:t>
        </w:r>
        <w:r>
          <w:tab/>
        </w:r>
        <w:r>
          <w:fldChar w:fldCharType="begin"/>
        </w:r>
        <w:r>
          <w:instrText xml:space="preserve"> PAGEREF _Toc8461 \h </w:instrText>
        </w:r>
        <w:r>
          <w:fldChar w:fldCharType="separate"/>
        </w:r>
        <w:r>
          <w:t>80</w:t>
        </w:r>
        <w:r>
          <w:fldChar w:fldCharType="end"/>
        </w:r>
      </w:hyperlink>
    </w:p>
    <w:p>
      <w:pPr>
        <w:pStyle w:val="TOC2"/>
        <w:tabs>
          <w:tab w:val="right" w:leader="dot" w:pos="8306"/>
        </w:tabs>
      </w:pPr>
      <w:hyperlink w:anchor="_Toc31148" w:history="1">
        <w:r>
          <w:rPr>
            <w:rFonts w:ascii="仿宋" w:eastAsia="仿宋" w:hAnsi="仿宋" w:cs="仿宋" w:hint="eastAsia"/>
            <w:lang w:eastAsia="zh-CN"/>
          </w:rPr>
          <w:t>(二)、招标组织方式</w:t>
        </w:r>
        <w:r>
          <w:tab/>
        </w:r>
        <w:r>
          <w:fldChar w:fldCharType="begin"/>
        </w:r>
        <w:r>
          <w:instrText xml:space="preserve"> PAGEREF _Toc31148 \h </w:instrText>
        </w:r>
        <w:r>
          <w:fldChar w:fldCharType="separate"/>
        </w:r>
        <w:r>
          <w:t>82</w:t>
        </w:r>
        <w:r>
          <w:fldChar w:fldCharType="end"/>
        </w:r>
      </w:hyperlink>
    </w:p>
    <w:p>
      <w:pPr>
        <w:pStyle w:val="TOC2"/>
        <w:tabs>
          <w:tab w:val="right" w:leader="dot" w:pos="8306"/>
        </w:tabs>
      </w:pPr>
      <w:hyperlink w:anchor="_Toc2008" w:history="1">
        <w:r>
          <w:rPr>
            <w:rFonts w:ascii="仿宋" w:eastAsia="仿宋" w:hAnsi="仿宋" w:cs="仿宋" w:hint="eastAsia"/>
            <w:lang w:eastAsia="zh-CN"/>
          </w:rPr>
          <w:t>(三)、招标委员会的组织设立</w:t>
        </w:r>
        <w:r>
          <w:tab/>
        </w:r>
        <w:r>
          <w:fldChar w:fldCharType="begin"/>
        </w:r>
        <w:r>
          <w:instrText xml:space="preserve"> PAGEREF _Toc2008 \h </w:instrText>
        </w:r>
        <w:r>
          <w:fldChar w:fldCharType="separate"/>
        </w:r>
        <w:r>
          <w:t>82</w:t>
        </w:r>
        <w:r>
          <w:fldChar w:fldCharType="end"/>
        </w:r>
      </w:hyperlink>
    </w:p>
    <w:p>
      <w:pPr>
        <w:pStyle w:val="TOC2"/>
        <w:tabs>
          <w:tab w:val="right" w:leader="dot" w:pos="8306"/>
        </w:tabs>
      </w:pPr>
      <w:hyperlink w:anchor="_Toc3623" w:history="1">
        <w:r>
          <w:rPr>
            <w:rFonts w:ascii="仿宋" w:eastAsia="仿宋" w:hAnsi="仿宋" w:cs="仿宋" w:hint="eastAsia"/>
            <w:lang w:eastAsia="zh-CN"/>
          </w:rPr>
          <w:t>(四)、透闪石项目招投标要求</w:t>
        </w:r>
        <w:r>
          <w:tab/>
        </w:r>
        <w:r>
          <w:fldChar w:fldCharType="begin"/>
        </w:r>
        <w:r>
          <w:instrText xml:space="preserve"> PAGEREF _Toc3623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856" w:history="1">
        <w:r>
          <w:rPr>
            <w:rFonts w:ascii="仿宋" w:eastAsia="仿宋" w:hAnsi="仿宋" w:cs="仿宋" w:hint="eastAsia"/>
            <w:lang w:eastAsia="zh-CN"/>
          </w:rPr>
          <w:t>(五)、透闪石项目招标方式和招标程序</w:t>
        </w:r>
        <w:r>
          <w:tab/>
        </w:r>
        <w:r>
          <w:fldChar w:fldCharType="begin"/>
        </w:r>
        <w:r>
          <w:instrText xml:space="preserve"> PAGEREF _Toc15856 \h </w:instrText>
        </w:r>
        <w:r>
          <w:fldChar w:fldCharType="separate"/>
        </w:r>
        <w:r>
          <w:t>84</w:t>
        </w:r>
        <w:r>
          <w:fldChar w:fldCharType="end"/>
        </w:r>
      </w:hyperlink>
    </w:p>
    <w:p>
      <w:pPr>
        <w:pStyle w:val="TOC2"/>
        <w:tabs>
          <w:tab w:val="right" w:leader="dot" w:pos="8306"/>
        </w:tabs>
      </w:pPr>
      <w:hyperlink w:anchor="_Toc9959" w:history="1">
        <w:r>
          <w:rPr>
            <w:rFonts w:ascii="仿宋" w:eastAsia="仿宋" w:hAnsi="仿宋" w:cs="仿宋" w:hint="eastAsia"/>
            <w:lang w:eastAsia="zh-CN"/>
          </w:rPr>
          <w:t>(六)、招标费用及信息发布</w:t>
        </w:r>
        <w:r>
          <w:tab/>
        </w:r>
        <w:r>
          <w:fldChar w:fldCharType="begin"/>
        </w:r>
        <w:r>
          <w:instrText xml:space="preserve"> PAGEREF _Toc9959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透闪石项目，以吸引潜在投资者的兴趣。项目透闪石是一项创新性的项目，通过引入先进技术和优质资源，致力于实现某一特定领域的发展和突破。本文档将全面展示项目透闪石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16955"/>
      <w:r>
        <w:rPr>
          <w:rFonts w:ascii="仿宋" w:eastAsia="仿宋" w:hAnsi="仿宋" w:cs="仿宋" w:hint="eastAsia"/>
          <w:sz w:val="28"/>
          <w:lang w:eastAsia="zh-CN"/>
        </w:rPr>
        <w:t>一、透闪石项目概论</w:t>
      </w:r>
      <w:bookmarkEnd w:id="2"/>
    </w:p>
    <w:p>
      <w:pPr>
        <w:pStyle w:val="Heading2"/>
        <w:rPr>
          <w:rFonts w:ascii="仿宋" w:eastAsia="仿宋" w:hAnsi="仿宋" w:cs="仿宋" w:hint="eastAsia"/>
          <w:lang w:eastAsia="zh-CN"/>
        </w:rPr>
      </w:pPr>
      <w:bookmarkStart w:id="3" w:name="_Toc3573"/>
      <w:r>
        <w:rPr>
          <w:rFonts w:ascii="仿宋" w:eastAsia="仿宋" w:hAnsi="仿宋" w:cs="仿宋" w:hint="eastAsia"/>
          <w:lang w:eastAsia="zh-CN"/>
        </w:rPr>
        <w:t>(一)、透闪石项目名称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XXX透闪石项目</w:t>
      </w:r>
    </w:p>
    <w:p>
      <w:pPr>
        <w:pStyle w:val="Heading2"/>
        <w:ind w:firstLine="560" w:firstLineChars="200"/>
        <w:rPr>
          <w:rFonts w:ascii="仿宋" w:eastAsia="仿宋" w:hAnsi="仿宋" w:cs="仿宋" w:hint="eastAsia"/>
          <w:sz w:val="28"/>
          <w:lang w:eastAsia="zh-CN"/>
        </w:rPr>
      </w:pPr>
      <w:bookmarkStart w:id="4" w:name="_Toc25219"/>
      <w:r>
        <w:rPr>
          <w:rFonts w:ascii="仿宋" w:eastAsia="仿宋" w:hAnsi="仿宋" w:cs="仿宋" w:hint="eastAsia"/>
          <w:sz w:val="28"/>
          <w:lang w:eastAsia="zh-CN"/>
        </w:rPr>
        <w:t>(二)、透闪石项目选址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5" w:name="_Toc15000"/>
      <w:r>
        <w:rPr>
          <w:rFonts w:ascii="仿宋" w:eastAsia="仿宋" w:hAnsi="仿宋" w:cs="仿宋" w:hint="eastAsia"/>
          <w:sz w:val="28"/>
          <w:lang w:eastAsia="zh-CN"/>
        </w:rPr>
        <w:t>(三)、透闪石项目用地规模</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透闪石项目总用地面积xxxx平方米(折合约xxx亩)</w:t>
      </w:r>
    </w:p>
    <w:p>
      <w:pPr>
        <w:pStyle w:val="Heading2"/>
        <w:ind w:firstLine="560" w:firstLineChars="200"/>
        <w:rPr>
          <w:rFonts w:ascii="仿宋" w:eastAsia="仿宋" w:hAnsi="仿宋" w:cs="仿宋" w:hint="eastAsia"/>
          <w:sz w:val="28"/>
          <w:lang w:eastAsia="zh-CN"/>
        </w:rPr>
      </w:pPr>
      <w:bookmarkStart w:id="6" w:name="_Toc31304"/>
      <w:r>
        <w:rPr>
          <w:rFonts w:ascii="仿宋" w:eastAsia="仿宋" w:hAnsi="仿宋" w:cs="仿宋" w:hint="eastAsia"/>
          <w:sz w:val="28"/>
          <w:lang w:eastAsia="zh-CN"/>
        </w:rPr>
        <w:t>(四)、透闪石项目用地控制指标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一、透闪石项目背景</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XXX透闪石项目的用地控制指标之前，首先需要了解透闪石项目的背景和目标。XXX透闪石项目的背景包括透闪石项目的名称、地理位置、透闪石项目类型、规模等重要信息。同时，明确透闪石项目的发展目标、规划方向以及所要解决的问题也是必要的。这些背景信息将有助于制定合适的用地控制指标，确保透闪石项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二、用地控制原则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XXX透闪石项目的用地控制指标应基于一系列原则，以确保透闪石项目的可持续性和综合发展。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可持续性原则：确保用地利用符合环境可持续性原则，最大程度地减少对自然资源的消耗和环境的影响。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经济合理性原则：用地规划应以经济效益为导向，确保用地的最佳利用，同时考虑市场需求和财政可行性。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社会公平原则：用地规划应关注社会公平，确保透闪石项目的受益者广泛分布，同时避免不合理的社会不平等。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文化保护原则：保护文化遗产和历史建筑，确保用地规划尊重当地文化和传统。</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生态保护原则：确保生态系统的完整性和生物多样性，最小化对野生动植物栖息地的干扰。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三、用地分类和规划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在XXX透闪石项目的用地控制指标中，需要明确不同用地类型的规划和控制要求。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住宅用地：规划住宅区的用地控制指标应包括建筑密度、建筑高度、绿化率、停车位规划等。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商业用地：商业区的用地控制指标应包括商业建筑类型、商业用地面积比例、商业服务设施等。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工业用地：工业区的用地控制指标应包括工业建筑类型、生产设施要求、环境保护要求等。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农业用地：农业用地的用地控制指标应包括农田保护、农业种植类型、农田灌溉要求等。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公共设施用地：公共设施用地的用地控制指标应包括教育、医疗、文化、娱乐等公共设施的规划要求。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四、用地指标具体要求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具体的用地控制指标应包括各个用地类型的详细规划要求，例如：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建筑密度和建筑高度：规定每个用地类型的最大建筑密度和最大建筑高度，以确保城市风貌和空间利用的合理性。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绿化率：规定每个用地类型的绿化率要求，以增加城市的生态环境和美观度。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停车位规划：规定每个用地类型的停车位数量和规划要求，以满足交通需求。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环保要求：对于工业用地，应包括环保设施的规划要求，以确保环境可持续性。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基础设施要求：明确透闪石项目所需的基础设施，如道路、供水、排水、电力等，以确保透闪石项目正常运行。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六、监测与管理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最后，XXX透闪石项目的用地控制指标章节应包括监测和管理措施。这些措施将有助于确保用地控制指标的有效执行和透闪石项目的可持续发展。包括但不限于：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监测与审批：建立用地规划的监测和审批机制，确保透闪石项目开发符合规划要求。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法规和政策：遵循国家和地方的法规和政策，确保用地控制指标的合法性。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定期评估：定期评估透闪石项目的用地控制指标，根据实际情况进行调整和改进。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公众参与：鼓励公众参与用地规划和控制，确保各方利益得到平衡。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在该透闪石项目规划中，建筑系数设定为XXX%，这意味着在规划建设区域内，建筑物的总占地面积与土地面积的比例为XXX%，表明在保留一定的绿地空间的同时，充分利用土地资源来开展建设。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建筑容积率为XXX，这表示在规划建设区域内，建筑物的总建筑面积与用地面积的比例为XXX。较高的建筑容积率可以使土地更加有效地利用，但也需要合理控制，以确保城市发展的可持续性和舒适性。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此外，建设区域的绿化覆盖率为XXX%，这意味着一定比例的土地将用于绿化和园林景观，以改善城市环境，提供休闲空间，并有助于生态平衡。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强度达到XXX万元/亩，这表示每亩土地的固定资产投资额为XXX万元，这是透闪石项目开发和建设所需的资金投入。这个数字是透闪石项目经济计划的一个重要指标，可以影响透闪石项目的可行性和预期的收益。</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399"/>
      <w:r>
        <w:rPr>
          <w:rFonts w:ascii="仿宋" w:eastAsia="仿宋" w:hAnsi="仿宋" w:cs="仿宋" w:hint="eastAsia"/>
          <w:sz w:val="28"/>
          <w:lang w:eastAsia="zh-CN"/>
        </w:rPr>
        <w:t>(五)、土建工程指标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该透闪石项目的净用地面积为XXXX平方米，表示透闪石项目实际用于建设的土地面积。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建筑物的基底占地面积为XXXX平方米，这是指建筑物在地面上所覆盖的面积，通常是建筑物的地面平面积。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总建筑面积为XXXX平方米，包括了透闪石项目内所有建筑物的总建筑面积。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其中，规划建设主体工程的建筑面积为XXXX平方米，这是透闪石项目中主要建设工程的总建筑面积。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透闪石项目规划绿化面积为XXXX平方米，表示透闪石项目规划中专门用于绿化和景观美化的土地面积，有助于提高透闪石项目的生态环境和美观度。</w:t>
      </w:r>
    </w:p>
    <w:p>
      <w:pPr>
        <w:pStyle w:val="Heading2"/>
        <w:ind w:firstLine="560" w:firstLineChars="200"/>
        <w:rPr>
          <w:rFonts w:ascii="仿宋" w:eastAsia="仿宋" w:hAnsi="仿宋" w:cs="仿宋" w:hint="eastAsia"/>
          <w:sz w:val="28"/>
          <w:lang w:eastAsia="zh-CN"/>
        </w:rPr>
      </w:pPr>
      <w:bookmarkStart w:id="8" w:name="_Toc19418"/>
      <w:r>
        <w:rPr>
          <w:rFonts w:ascii="仿宋" w:eastAsia="仿宋" w:hAnsi="仿宋" w:cs="仿宋" w:hint="eastAsia"/>
          <w:sz w:val="28"/>
          <w:lang w:eastAsia="zh-CN"/>
        </w:rPr>
        <w:t>(六)、设备选型方案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透闪石项目计划购置设备共计XXX台（或套），并计划投入设备购置费XXX万元，以确保透闪石项目的正常运营和生产。这些设备将在透闪石项目中发挥关键作用，提高生产效率和产品质量。</w:t>
      </w:r>
    </w:p>
    <w:p>
      <w:pPr>
        <w:pStyle w:val="Heading2"/>
        <w:ind w:firstLine="560" w:firstLineChars="200"/>
        <w:rPr>
          <w:rFonts w:ascii="仿宋" w:eastAsia="仿宋" w:hAnsi="仿宋" w:cs="仿宋" w:hint="eastAsia"/>
          <w:sz w:val="28"/>
          <w:lang w:eastAsia="zh-CN"/>
        </w:rPr>
      </w:pPr>
      <w:bookmarkStart w:id="9" w:name="_Toc405"/>
      <w:r>
        <w:rPr>
          <w:rFonts w:ascii="仿宋" w:eastAsia="仿宋" w:hAnsi="仿宋" w:cs="仿宋" w:hint="eastAsia"/>
          <w:sz w:val="28"/>
          <w:lang w:eastAsia="zh-CN"/>
        </w:rPr>
        <w:t>(七)、节能分析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透闪石项目年用电量达到XX千瓦时，相当于节约XX吨标准煤。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2. 透闪石项目年总用水量达到XX立方米，相当于节约XX吨标准煤。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3. 针对“XX透闪石项目投资建设透闪石项目”，年用电量达到XX千瓦时，年总用水量达到XX立方米，透闪石项目年综合总耗能量（当量值）为XX吨标准煤。在达产年，透闪石项目实现了XX吨标准煤的综合节能量，总节能率达到了XX%，展现出卓越的能源利用效果。这反映了透闪石项目在节约能源和资源方面的杰出表现。</w:t>
      </w:r>
    </w:p>
    <w:p>
      <w:pPr>
        <w:pStyle w:val="Heading2"/>
        <w:ind w:firstLine="560" w:firstLineChars="200"/>
        <w:rPr>
          <w:rFonts w:ascii="仿宋" w:eastAsia="仿宋" w:hAnsi="仿宋" w:cs="仿宋" w:hint="eastAsia"/>
          <w:sz w:val="28"/>
          <w:lang w:eastAsia="zh-CN"/>
        </w:rPr>
      </w:pPr>
      <w:bookmarkStart w:id="10" w:name="_Toc17295"/>
      <w:r>
        <w:rPr>
          <w:rFonts w:ascii="仿宋" w:eastAsia="仿宋" w:hAnsi="仿宋" w:cs="仿宋" w:hint="eastAsia"/>
          <w:sz w:val="28"/>
          <w:lang w:eastAsia="zh-CN"/>
        </w:rPr>
        <w:t>(八)、环境保护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透闪石项目与某某XX产业示范区的发展规划高度契合，完全符合该示范区的产业结构调整规划以及国家的产业发展政策。透闪石项目策略性地定位在与示范区愿景一致的新兴产业领域，有望为该地区的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透闪石项目的环保意识和实践也值得肯定。透闪石项目方已采取切实可行的措施，以应对各类污染物的排放，确保排放在国家规定的标准内，不会对区域生态环境造成明显的不良影响。这种可持续和环保意识是符合现代产业发展的趋势的，有助于确保透闪石项目的可持续性和社会责任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这一系列的配合使该透闪石项目成为新兴产业示范区的发展的理想选择，符合国家政策，有助于地区产业结构的升级，同时也表现出对环境可持续性的重视。</w:t>
      </w:r>
    </w:p>
    <w:p>
      <w:pPr>
        <w:pStyle w:val="Heading2"/>
        <w:ind w:firstLine="560" w:firstLineChars="200"/>
        <w:rPr>
          <w:rFonts w:ascii="仿宋" w:eastAsia="仿宋" w:hAnsi="仿宋" w:cs="仿宋" w:hint="eastAsia"/>
          <w:sz w:val="28"/>
          <w:lang w:eastAsia="zh-CN"/>
        </w:rPr>
      </w:pPr>
      <w:bookmarkStart w:id="11" w:name="_Toc7057"/>
      <w:r>
        <w:rPr>
          <w:rFonts w:ascii="仿宋" w:eastAsia="仿宋" w:hAnsi="仿宋" w:cs="仿宋" w:hint="eastAsia"/>
          <w:sz w:val="28"/>
          <w:lang w:eastAsia="zh-CN"/>
        </w:rPr>
        <w:t>(九)、透闪石项目总投资及资本结构</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总投资XXXX万元，其中固定资产投资XXXX万元，占透闪石项目总投资的XX%；流动资金XXXX万元，占透闪石项目总投资的XX%。这个资金分配计划显示了透闪石项目所需的资金将得到充分安排，既包括长期的固定资产投资，也包括透闪石项目运营和日常经营所需的流动资金。这有助于确保透闪石项目的顺利进行和稳定运营。</w:t>
      </w:r>
    </w:p>
    <w:p>
      <w:pPr>
        <w:pStyle w:val="Heading2"/>
        <w:ind w:firstLine="560" w:firstLineChars="200"/>
        <w:rPr>
          <w:rFonts w:ascii="仿宋" w:eastAsia="仿宋" w:hAnsi="仿宋" w:cs="仿宋" w:hint="eastAsia"/>
          <w:sz w:val="28"/>
          <w:lang w:eastAsia="zh-CN"/>
        </w:rPr>
      </w:pPr>
      <w:bookmarkStart w:id="12" w:name="_Toc9070"/>
      <w:r>
        <w:rPr>
          <w:rFonts w:ascii="仿宋" w:eastAsia="仿宋" w:hAnsi="仿宋" w:cs="仿宋" w:hint="eastAsia"/>
          <w:sz w:val="28"/>
          <w:lang w:eastAsia="zh-CN"/>
        </w:rPr>
        <w:t>(十)、资金筹集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透闪石项目的当前资金来源完全依赖于企业自筹，这意味着企业需要自行承担透闪石项目的所有投资和资金需求。这种自筹资金的模式可能需要考虑企业内部资金、债务融资或其他资金筹集途径，以确保透闪石项目的顺利进行。这也需要对企业的财务规划和风险管理能力有一定的要求，以确保透闪石项目资金充足，并且不会对企业的正常经营造成不利影响。</w:t>
      </w:r>
    </w:p>
    <w:p>
      <w:pPr>
        <w:pStyle w:val="Heading2"/>
        <w:ind w:firstLine="560" w:firstLineChars="200"/>
        <w:rPr>
          <w:rFonts w:ascii="仿宋" w:eastAsia="仿宋" w:hAnsi="仿宋" w:cs="仿宋" w:hint="eastAsia"/>
          <w:sz w:val="28"/>
          <w:lang w:eastAsia="zh-CN"/>
        </w:rPr>
      </w:pPr>
      <w:bookmarkStart w:id="13" w:name="_Toc24347"/>
      <w:r>
        <w:rPr>
          <w:rFonts w:ascii="仿宋" w:eastAsia="仿宋" w:hAnsi="仿宋" w:cs="仿宋" w:hint="eastAsia"/>
          <w:sz w:val="28"/>
          <w:lang w:eastAsia="zh-CN"/>
        </w:rPr>
        <w:t>(十一)、透闪石项目预期经济效益规划目标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这些财务数据表明了透闪石项目的财务状况和潜在的经济效益。以下是一些关键指标的解释：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1. 预期达产年营业收入：透闪石项目达到全面产能运营后的总销售收入，为XXXX万元。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总成本费用：透闪石项目达产年的运营成本和费用总计为XXXX万元，这包括生产成本、管理费用等。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税金及附加：该项表示透闪石项目在达产年需要交纳的税金和其他附加费用，总计XX万元。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利润总额：在考虑成本、税金等各种费用后，透闪石项目在达产年实现的总利润总额为XXXX万元。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利税总额：表示透闪石项目在达产年实现的总税前利润总额，为XXXX万元。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税后净利润：透闪石项目在支付税金后的净利润总额为XXXX万元，是企业实际可用的收益。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7. 达产年纳税总额：透闪石项目在达产年需要纳税的总金额，为XXXX万元。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8. 达产年投资利润率：这一指标表示透闪石项目的投资回报率，即投资获得的利润与总投资之间的比率，为XX%。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投资利税率：表示投资中获得的税前利润与总投资之间的比率，为XX%。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投资回报率：反映了投资透闪石项目的潜在盈利能力，为XX%。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11. 全部投资回收期：表示透闪石项目从开始投资到全额回收所需的时间，为XX年，越短越好。</w:t>
      </w:r>
    </w:p>
    <w:p>
      <w:pPr>
        <w:ind w:firstLine="560" w:firstLineChars="200"/>
        <w:rPr>
          <w:rFonts w:ascii="仿宋" w:eastAsia="仿宋" w:hAnsi="仿宋" w:cs="仿宋" w:hint="eastAsia"/>
          <w:sz w:val="28"/>
        </w:rPr>
      </w:pPr>
      <w:r>
        <w:rPr>
          <w:rFonts w:ascii="仿宋" w:eastAsia="仿宋" w:hAnsi="仿宋" w:cs="仿宋" w:hint="eastAsia"/>
          <w:sz w:val="28"/>
          <w:lang w:eastAsia="zh-CN"/>
        </w:rPr>
        <w:t>12. 提供就业职位：透闪石项目将提供XX个就业职位，对当地就业有积极影响。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这些数据可以用来评估透闪石项目的盈利能力、投资回报率和纳税情况，有助于决策者更好地了解透闪石项目的经济效益。</w:t>
      </w:r>
    </w:p>
    <w:p>
      <w:pPr>
        <w:pStyle w:val="Heading2"/>
        <w:ind w:firstLine="560" w:firstLineChars="200"/>
        <w:rPr>
          <w:rFonts w:ascii="仿宋" w:eastAsia="仿宋" w:hAnsi="仿宋" w:cs="仿宋" w:hint="eastAsia"/>
          <w:sz w:val="28"/>
          <w:lang w:eastAsia="zh-CN"/>
        </w:rPr>
      </w:pPr>
      <w:bookmarkStart w:id="14" w:name="_Toc27000"/>
      <w:r>
        <w:rPr>
          <w:rFonts w:ascii="仿宋" w:eastAsia="仿宋" w:hAnsi="仿宋" w:cs="仿宋" w:hint="eastAsia"/>
          <w:sz w:val="28"/>
          <w:lang w:eastAsia="zh-CN"/>
        </w:rPr>
        <w:t>(十二)、透闪石项目进度计划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透闪石项目的建设期限规划为XX个月，这意味着透闪石项目从启动到完工所需的时间。为了有效地管理和跟踪透闪石项目的投资进度，透闪石项目承办单位决定组建一个投资控制小组。这个小组将负责以下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投资目标管理跟踪：小组将明确定义每个阶段的投资目标，并跟踪这些目标的实际完成情况。这有助于确保透闪石项目按计划进行，不会超出预算。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投资计划调整：如果在透闪石项目建设过程中出现了不可预测的情况，需要进行投资计划的调整，以确保透闪石项目继续顺利进行。小组将负责审查和制定这些调整计划。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实际投资与计划对比：小组将比较每个阶段的实际投资与计划投资，以便及时发现潜在的问题或超支情况。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分析原因采取措施：如果出现投资偏差，小组将分析其原因，并采取适当的措施来解决问题，以确保透闪石项目继续顺利进行。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确保透闪石项目建设目标如期完成：小组的最终目标是确保透闪石项目按照规定的时间表如期完成，避免延误。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建立这个投资控制小组，透闪石项目承办单位将更好地管理和监督透闪石项目的投资进度，提高透闪石项目的执行效率，确保透闪石项目的建设目标按计划完成。这有助于减少潜在的风险，提高透闪石项目的成功完成率。</w:t>
      </w:r>
    </w:p>
    <w:p>
      <w:pPr>
        <w:pStyle w:val="Heading2"/>
        <w:ind w:firstLine="560" w:firstLineChars="200"/>
        <w:rPr>
          <w:rFonts w:ascii="仿宋" w:eastAsia="仿宋" w:hAnsi="仿宋" w:cs="仿宋" w:hint="eastAsia"/>
          <w:sz w:val="28"/>
          <w:lang w:eastAsia="zh-CN"/>
        </w:rPr>
      </w:pPr>
      <w:bookmarkStart w:id="15" w:name="_Toc11429"/>
      <w:r>
        <w:rPr>
          <w:rFonts w:ascii="仿宋" w:eastAsia="仿宋" w:hAnsi="仿宋" w:cs="仿宋" w:hint="eastAsia"/>
          <w:sz w:val="28"/>
          <w:lang w:eastAsia="zh-CN"/>
        </w:rPr>
        <w:t>(十三)、报告说明</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政策指引：概述了与透闪石项目相关的政府政策和法规，以确保透闪石项目的合规性和受益。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产业分析：对所在产业的背景、趋势、竞争格局等进行分析，有助于了解透闪石项目在产业中的定位。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市场供需分析与预测：研究市场的需求和供应情况，以便确定透闪石项目在市场上的机会和前景。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行业现有工艺技术水平：评估行业内现有的生产技术水平，有助于确定透闪石项目的技术竞争力。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透闪石项目产品竞争优势：明确透闪石项目产品的竞争优势，包括特点、定位和市场地位。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6. 营销方案：制定透闪石项目的市场营销计划，包括市场推广、定价策略、销售渠道等。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原料资源条件评价：评估透闪石项目所需的原材料和资源的供应情况，以确保充足的原材料供应。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原料保障措施：制定确保原材料供应的措施，以减少潜在的原材料短缺风险。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工艺流程：描述透闪石项目的生产工艺流程，包括生产步骤、设备和技术要点。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10. 能耗分析：评估透闪石项目的能源消耗情况，有助于提高能源效率。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节能方案：提供改善能源效率的具体方案，以减少能源成本和环境影响。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财务测算：包括透闪石项目的资金需求、投资回报率、财务内部收益率等财务指标。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13. 风险防范：分析透闪石项目面临的潜在风险，并提供相应的风险管理和防范措施。</w:t>
      </w:r>
    </w:p>
    <w:p>
      <w:pPr>
        <w:pStyle w:val="Heading2"/>
        <w:ind w:firstLine="560" w:firstLineChars="200"/>
        <w:rPr>
          <w:rFonts w:ascii="仿宋" w:eastAsia="仿宋" w:hAnsi="仿宋" w:cs="仿宋" w:hint="eastAsia"/>
          <w:sz w:val="28"/>
          <w:lang w:eastAsia="zh-CN"/>
        </w:rPr>
      </w:pPr>
      <w:bookmarkStart w:id="16" w:name="_Toc11520"/>
      <w:r>
        <w:rPr>
          <w:rFonts w:ascii="仿宋" w:eastAsia="仿宋" w:hAnsi="仿宋" w:cs="仿宋" w:hint="eastAsia"/>
          <w:sz w:val="28"/>
          <w:lang w:eastAsia="zh-CN"/>
        </w:rPr>
        <w:t>(十四)、透闪石项目评价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这个透闪石项目报告提到透闪石项目符合国家产业发展政策和某某新兴产业示范区的要求，以及对某某xxx产业示范区的产业结构、技术结构、组织结构和产品结构的调整优化有积极的推动意义。这表明透闪石项目与相关政策和区域发展规划是一致的，有望得到政府的支持和认可，有助于透闪石项目的顺利推进。这也显示了透闪石项目在产业和政策方面有良好的基础，有望在未来为该区域的产业结构升级和优化做出贡献。</w:t>
      </w:r>
    </w:p>
    <w:p>
      <w:pPr>
        <w:pStyle w:val="Heading1"/>
        <w:ind w:firstLine="560" w:firstLineChars="200"/>
        <w:rPr>
          <w:rFonts w:ascii="仿宋" w:eastAsia="仿宋" w:hAnsi="仿宋" w:cs="仿宋" w:hint="eastAsia"/>
          <w:sz w:val="28"/>
          <w:lang w:eastAsia="zh-CN"/>
        </w:rPr>
      </w:pPr>
      <w:bookmarkStart w:id="17" w:name="_Toc15415"/>
      <w:r>
        <w:rPr>
          <w:rFonts w:ascii="仿宋" w:eastAsia="仿宋" w:hAnsi="仿宋" w:cs="仿宋" w:hint="eastAsia"/>
          <w:sz w:val="28"/>
          <w:lang w:eastAsia="zh-CN"/>
        </w:rPr>
        <w:t>二、市场调研</w:t>
      </w:r>
      <w:bookmarkEnd w:id="17"/>
    </w:p>
    <w:p>
      <w:pPr>
        <w:pStyle w:val="Heading2"/>
        <w:rPr>
          <w:rFonts w:ascii="仿宋" w:eastAsia="仿宋" w:hAnsi="仿宋" w:cs="仿宋" w:hint="eastAsia"/>
          <w:lang w:eastAsia="zh-CN"/>
        </w:rPr>
      </w:pPr>
      <w:bookmarkStart w:id="18" w:name="_Toc21483"/>
      <w:r>
        <w:rPr>
          <w:rFonts w:ascii="仿宋" w:eastAsia="仿宋" w:hAnsi="仿宋" w:cs="仿宋" w:hint="eastAsia"/>
          <w:lang w:eastAsia="zh-CN"/>
        </w:rPr>
        <w:t>(一)、市场概况分析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本章将对透闪石市场的整体情况进行深入剖析，以提供关于市场的全面洞察。首先，我们关注市场的规模和增长趋势，以便了解市场的发展动态。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透闪石市场的规模一直在稳步增长。根据最新可获得的数据，去年市场的总销售额达到X亿元，较前一年增长了X%。今年，市场规模预计将达到X亿元，这表明市场持续增长的态势。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1.2 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市场的增长趋势表明，透闪石行业正经历着积极的发展。过去五年中，市场年均增长率达到X%，这主要受到需求的持续增加和新兴技术的推动。预测未来三年内，市场将继续保持X%的年均增长率。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市场需求与供应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这一部分将详细研究市场的需求和供应情况，以便更好地理解市场的特征和结构。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透闪石市场的需求呈现出多样性和持续增长。需求驱动因素包括X、X和X。我们的市场调研指出，主要的需求细分领域包括X、X和X。消费者越来越重视X，这进一步推动了市场需求的增长。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2.2 市场供应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市场上有多家主要供应商提供产品和服务。主要的供应商包括X、X和X公司。市场上产品多样性大，产品质量也参差不齐。供应商之间的竞争促使产品和服务的不断创新，提高了市场的整体质量水平。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这一部分将分析市场的竞争格局，包括主要竞争对手的特点和策略。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主要竞争对手</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市场中的主要竞争对手包括X公司、X公司和X公司。这些公司分别占据市场份额的X%、X%和X%。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采用不同的策略来争夺市场份额。X公司主要通过产品创新和质量卓越来保持市场领先地位。X公司则采用价格竞争策略，吸引了一大批价格敏感型客户。X公司则注重市场推广和品牌建设，不断扩大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市场地理分布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在这一部分，我们将考察市场的地理分布，包括国内和国际市场。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4.1 国内市场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国内市场仍然是透闪石行业的主要市场。国内市场规模为X亿元，占总市场规模的X%。主要消费地区包括X、X和X。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国际市场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国际市场也呈现出增长的潜力。我们已经开始开拓国际市场，首次出口达到X万元。国际市场主要集中在X国、X国和X国等地。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市场趋势与机会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这一部分将探讨市场中的当前趋势和未来机会。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5.1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市场中的当前趋势包括X、X和X。技术创新和可持续性意识日益增强，这将推动市场的发展。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市场中存在着多个机会，包括X、X和X。新兴市场领域、产品创新和国际扩张都为公司未来的发展提供了机遇。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根据市场概况的分析，我们预测未来市场将继续保持稳定增长的趋势。未来三年内，市场规模有望达到X亿元，年均增长率预计将保持在X%。</w:t>
      </w:r>
    </w:p>
    <w:p>
      <w:pPr>
        <w:pStyle w:val="Heading2"/>
        <w:ind w:firstLine="560" w:firstLineChars="200"/>
        <w:rPr>
          <w:rFonts w:ascii="仿宋" w:eastAsia="仿宋" w:hAnsi="仿宋" w:cs="仿宋" w:hint="eastAsia"/>
          <w:sz w:val="28"/>
          <w:lang w:eastAsia="zh-CN"/>
        </w:rPr>
      </w:pPr>
      <w:bookmarkStart w:id="19" w:name="_Toc6709"/>
      <w:r>
        <w:rPr>
          <w:rFonts w:ascii="仿宋" w:eastAsia="仿宋" w:hAnsi="仿宋" w:cs="仿宋" w:hint="eastAsia"/>
          <w:sz w:val="28"/>
          <w:lang w:eastAsia="zh-CN"/>
        </w:rPr>
        <w:t>(二)、目标市场细分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受众特征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在这一章节中，我们将详细描述我们的目标市场，包括市场受众的特点和特征。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年龄分布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我们的目标市场主要包括X年龄段的消费者，这个年龄段的人口占总受众的X%。这一年龄段的消费者在我们的产品/服务上表现出较高的兴趣。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1.2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受众的地理分布主要集中在X、X和X地区。这些地区占总受众的X%。我们选择这些地区作为目标市场，因为它们拥有潜在的高需求。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1.3 教育水平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X%的目标市场受众具有本科以上学历，这表明他们对高质量的产品/服务有更高的期望。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2.1 购买行为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我们的目标市场中的消费者以频繁购买相似产品/服务的行为为主。X%的受众在过去X个月内购买了相关产品/服务。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2.2 需求驱动因素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需求驱动因素包括X、X和X。我们的目标市场更注重X，并愿意为高品质的产品/服务支付更高的价格。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3 需求细分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在这一部分，我们将深入了解不同受众群体的需求细分，以更好地满足他们的需求。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3.1 需求细分1：X受众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这一细分包括X年龄段、来自X地区的消费者。他们的需求主要集中在X，因为X。</w:t>
      </w:r>
    </w:p>
    <w:p>
      <w:pPr>
        <w:ind w:firstLine="560" w:firstLineChars="200"/>
        <w:rPr>
          <w:rFonts w:ascii="仿宋" w:eastAsia="仿宋" w:hAnsi="仿宋" w:cs="仿宋" w:hint="eastAsia"/>
          <w:sz w:val="28"/>
        </w:rPr>
      </w:pPr>
      <w:r>
        <w:rPr>
          <w:rFonts w:ascii="仿宋" w:eastAsia="仿宋" w:hAnsi="仿宋" w:cs="仿宋" w:hint="eastAsia"/>
          <w:sz w:val="28"/>
          <w:lang w:eastAsia="zh-CN"/>
        </w:rPr>
        <w:t>3.2 需求细分2：X受众</w:t>
      </w:r>
    </w:p>
    <w:p>
      <w:pPr>
        <w:ind w:firstLine="560" w:firstLineChars="200"/>
        <w:rPr>
          <w:rFonts w:ascii="仿宋" w:eastAsia="仿宋" w:hAnsi="仿宋" w:cs="仿宋" w:hint="eastAsia"/>
          <w:sz w:val="28"/>
        </w:rPr>
      </w:pPr>
      <w:r>
        <w:rPr>
          <w:rFonts w:ascii="仿宋" w:eastAsia="仿宋" w:hAnsi="仿宋" w:cs="仿宋" w:hint="eastAsia"/>
          <w:sz w:val="28"/>
          <w:lang w:eastAsia="zh-CN"/>
        </w:rPr>
        <w:t>X受众包括具有X学历的年轻专业人士。他们更关注X，并愿意支付高价获取高品质的产品/服务。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综合上述信息，我们选择了X年龄段、来自X地区的消费者作为我们的首要目标市场。这一市场细分具有较高的潜在需求和较高的购买力，适合我们的产品/服务。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18132"/>
      <w:r>
        <w:rPr>
          <w:rFonts w:ascii="仿宋" w:eastAsia="仿宋" w:hAnsi="仿宋" w:cs="仿宋" w:hint="eastAsia"/>
          <w:sz w:val="28"/>
          <w:lang w:eastAsia="zh-CN"/>
        </w:rPr>
        <w:t>(三)、竞争分析</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竞争对手概况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在本章中，我们将对市场中的主要竞争对手进行详细描述，包括他们的公司信息、市场份额和产品范围。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1.1 竞争对手1：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公司概况：X公司成立于X年，总部位于X地区。他们以X产品而闻名，拥有X家分支机构和X员工。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产品范围：X公司的产品包括X、X和X。他们注重X，以提供高质量的X。</w:t>
      </w:r>
    </w:p>
    <w:p>
      <w:pPr>
        <w:ind w:firstLine="560" w:firstLineChars="200"/>
        <w:rPr>
          <w:rFonts w:ascii="仿宋" w:eastAsia="仿宋" w:hAnsi="仿宋" w:cs="仿宋" w:hint="eastAsia"/>
          <w:sz w:val="28"/>
        </w:rPr>
      </w:pPr>
      <w:r>
        <w:rPr>
          <w:rFonts w:ascii="仿宋" w:eastAsia="仿宋" w:hAnsi="仿宋" w:cs="仿宋" w:hint="eastAsia"/>
          <w:sz w:val="28"/>
          <w:lang w:eastAsia="zh-CN"/>
        </w:rPr>
        <w:t>1.2 竞争对手2：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公司名称：Y公司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市场份额：X%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公司概况：Y公司成立于X年，总部位于X地区。他们在X领域有着丰富的经验，拥有X家分支机构和X员工。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产品范围：Y公司的产品包括X、X和X。他们采用X策略，以吸引价格敏感型客户。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竞争策略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在这一部分，我们将分析竞争对手采用的策略，以了解他们在市场中的表现。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2.1 竞争对手1的策略：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定价策略：X公司采用X价格策略，以确保他们的产品在市场中具有竞争力。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市场定位：X公司将自己定位为X市场的领导者，侧重于高端市场。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产品特点：X公司强调X和X特点，以满足客户对高品质产品的需求。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竞争对手2的策略：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定价策略：Y公司采用X价格策略，以吸引价格敏感型客户。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市场定位：Y公司的市场定位是X市场的X提供商，专注于广泛的客户群。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产品特点：Y公司侧重于X和X，提供价格亲民的产品。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3 竞争优势和劣势</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这一部分将讨论竞争对手的优势和劣势，以了解他们在市场中的地位。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3.1 竞争对手1的优势：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X公司在X领域有着长期的经验和声誉。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他们的产品质量一直是市场的标杆。</w:t>
      </w:r>
    </w:p>
    <w:p>
      <w:pPr>
        <w:ind w:firstLine="560" w:firstLineChars="200"/>
        <w:rPr>
          <w:rFonts w:ascii="仿宋" w:eastAsia="仿宋" w:hAnsi="仿宋" w:cs="仿宋" w:hint="eastAsia"/>
          <w:sz w:val="28"/>
        </w:rPr>
      </w:pPr>
      <w:r>
        <w:rPr>
          <w:rFonts w:ascii="仿宋" w:eastAsia="仿宋" w:hAnsi="仿宋" w:cs="仿宋" w:hint="eastAsia"/>
          <w:sz w:val="28"/>
          <w:lang w:eastAsia="zh-CN"/>
        </w:rPr>
        <w:t>3.2 竞争对手2的优势：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Y公司的价格策略吸引了大量价格敏感型客户。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他们在广告和市场推广方面有一定优势。</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这一部分将分析市场中的竞争格局，包括市场份额分布、市场集中度和竞争趋势。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4.1 市场份额分布：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Y公司：X%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其他竞争对手：X%</w:t>
      </w:r>
    </w:p>
    <w:p>
      <w:pPr>
        <w:ind w:firstLine="560" w:firstLineChars="200"/>
        <w:rPr>
          <w:rFonts w:ascii="仿宋" w:eastAsia="仿宋" w:hAnsi="仿宋" w:cs="仿宋" w:hint="eastAsia"/>
          <w:sz w:val="28"/>
        </w:rPr>
      </w:pPr>
      <w:r>
        <w:rPr>
          <w:rFonts w:ascii="仿宋" w:eastAsia="仿宋" w:hAnsi="仿宋" w:cs="仿宋" w:hint="eastAsia"/>
          <w:sz w:val="28"/>
          <w:lang w:eastAsia="zh-CN"/>
        </w:rPr>
        <w:t>4.2 市场集中度：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市场具有一定的集中度，主要由X和Y两家公司主导。</w:t>
      </w:r>
    </w:p>
    <w:p>
      <w:pPr>
        <w:ind w:firstLine="560" w:firstLineChars="200"/>
        <w:rPr>
          <w:rFonts w:ascii="仿宋" w:eastAsia="仿宋" w:hAnsi="仿宋" w:cs="仿宋" w:hint="eastAsia"/>
          <w:sz w:val="28"/>
        </w:rPr>
      </w:pPr>
      <w:r>
        <w:rPr>
          <w:rFonts w:ascii="仿宋" w:eastAsia="仿宋" w:hAnsi="仿宋" w:cs="仿宋" w:hint="eastAsia"/>
          <w:sz w:val="28"/>
          <w:lang w:eastAsia="zh-CN"/>
        </w:rPr>
        <w:t>4.3 竞争趋势：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市场中的竞争持续激烈，新的竞争对手可能会进入市场。</w:t>
      </w:r>
    </w:p>
    <w:p>
      <w:pPr>
        <w:pStyle w:val="Heading2"/>
        <w:ind w:firstLine="560" w:firstLineChars="200"/>
        <w:rPr>
          <w:rFonts w:ascii="仿宋" w:eastAsia="仿宋" w:hAnsi="仿宋" w:cs="仿宋" w:hint="eastAsia"/>
          <w:sz w:val="28"/>
          <w:lang w:eastAsia="zh-CN"/>
        </w:rPr>
      </w:pPr>
      <w:bookmarkStart w:id="21" w:name="_Toc2928"/>
      <w:r>
        <w:rPr>
          <w:rFonts w:ascii="仿宋" w:eastAsia="仿宋" w:hAnsi="仿宋" w:cs="仿宋" w:hint="eastAsia"/>
          <w:sz w:val="28"/>
          <w:lang w:eastAsia="zh-CN"/>
        </w:rPr>
        <w:t>(四)、市场趋势与机会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市场趋势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在这一章节中，我们将探讨当前市场中的趋势，包括技术、社会和法规等方面的发展趋势。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技术创新是当前市场中的一个主要趋势。X技术的不断发展为新产品和服务的推出提供了机会。我们已经看到X技术在X领域的广泛应用，这将改变市场格局。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1.2 社会趋势：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社会趋势包括X和X。X趋势推动了对可持续性产品的需求，而X趋势改变了消费者的购买习惯。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1.3 法规趋势：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法规变化对市场产生了影响。新的法规可能对产品开发、生产和市场准入产生影响。我们需要密切关注这些变化，以确保合规性。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在这一部分，我们将识别当前市场中的机会，包括新兴市场领域、产品创新和潜在合作伙伴。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2.1 新兴市场领域：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新兴市场领域如X和X提供了增长机会。我们的产品/服务可以满足这些新兴市场的需求。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产品创新：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基于市场趋势，我们可以进行产品创新，推出符合可持续性和X需求的新产品。这将使我们在市场中具有竞争优势。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2.3 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我们还可以探讨与X公司等潜在合作伙伴建立合作关系，以拓展市场份额和实现共同的战略目标。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未来预测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综合市场趋势和机会分析，我们预测未来市场将保持稳定的增长趋势。未来三年内，市场规模预计将增长至X亿元，年均增长率预计为X%。</w:t>
      </w:r>
    </w:p>
    <w:p>
      <w:pPr>
        <w:pStyle w:val="Heading1"/>
        <w:ind w:firstLine="560" w:firstLineChars="200"/>
        <w:rPr>
          <w:rFonts w:ascii="仿宋" w:eastAsia="仿宋" w:hAnsi="仿宋" w:cs="仿宋" w:hint="eastAsia"/>
          <w:sz w:val="28"/>
          <w:lang w:eastAsia="zh-CN"/>
        </w:rPr>
      </w:pPr>
      <w:bookmarkStart w:id="22" w:name="_Toc17251"/>
      <w:r>
        <w:rPr>
          <w:rFonts w:ascii="仿宋" w:eastAsia="仿宋" w:hAnsi="仿宋" w:cs="仿宋" w:hint="eastAsia"/>
          <w:sz w:val="28"/>
          <w:lang w:eastAsia="zh-CN"/>
        </w:rPr>
        <w:t>三、建设规模</w:t>
      </w:r>
      <w:bookmarkEnd w:id="22"/>
    </w:p>
    <w:p>
      <w:pPr>
        <w:pStyle w:val="Heading2"/>
        <w:rPr>
          <w:rFonts w:ascii="仿宋" w:eastAsia="仿宋" w:hAnsi="仿宋" w:cs="仿宋" w:hint="eastAsia"/>
          <w:lang w:eastAsia="zh-CN"/>
        </w:rPr>
      </w:pPr>
      <w:bookmarkStart w:id="23" w:name="_Toc6814"/>
      <w:r>
        <w:rPr>
          <w:rFonts w:ascii="仿宋" w:eastAsia="仿宋" w:hAnsi="仿宋" w:cs="仿宋" w:hint="eastAsia"/>
          <w:lang w:eastAsia="zh-CN"/>
        </w:rPr>
        <w:t>(一)、产品规划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透闪石项目产品将主要以国内销售为主，同时积极拓展国际市场。随着我们加大产品宣传力度，降低产品价格，提高产品质量，以及增加产品多样性，我们相信透闪石项目产品将会更受市场欢迎。市场需求的分析表明，国内外市场对透闪石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透闪石项目承办单位，我们计划在透闪石项目建设地充分利用得天独厚的地理条件来推动透闪石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24" w:name="_Toc9826"/>
      <w:r>
        <w:rPr>
          <w:rFonts w:ascii="仿宋" w:eastAsia="仿宋" w:hAnsi="仿宋" w:cs="仿宋" w:hint="eastAsia"/>
          <w:sz w:val="28"/>
          <w:lang w:eastAsia="zh-CN"/>
        </w:rPr>
        <w:t>(二)、建设规模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的用地范围总面积达到XX平方米，相当于大约XX亩土地。其中，有效用地面积占据XX平方米，符合红线范围的土地折算成XX亩。透闪石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本透闪石项目计划购买设备总计XX台（或套），设备采购费用估计将达到XX万元。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25" w:name="_Toc25259"/>
      <w:r>
        <w:rPr>
          <w:rFonts w:ascii="仿宋" w:eastAsia="仿宋" w:hAnsi="仿宋" w:cs="仿宋" w:hint="eastAsia"/>
          <w:sz w:val="28"/>
          <w:lang w:eastAsia="zh-CN"/>
        </w:rPr>
        <w:t>四、节能情况分析</w:t>
      </w:r>
      <w:bookmarkEnd w:id="25"/>
    </w:p>
    <w:p>
      <w:pPr>
        <w:pStyle w:val="Heading2"/>
        <w:rPr>
          <w:rFonts w:ascii="仿宋" w:eastAsia="仿宋" w:hAnsi="仿宋" w:cs="仿宋" w:hint="eastAsia"/>
          <w:lang w:eastAsia="zh-CN"/>
        </w:rPr>
      </w:pPr>
      <w:bookmarkStart w:id="26" w:name="_Toc4933"/>
      <w:r>
        <w:rPr>
          <w:rFonts w:ascii="仿宋" w:eastAsia="仿宋" w:hAnsi="仿宋" w:cs="仿宋" w:hint="eastAsia"/>
          <w:lang w:eastAsia="zh-CN"/>
        </w:rPr>
        <w:t>(一)、节能的重要性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减少能源依赖： 节能有助于减少对进口能源的依赖。国家和组织可以通过提高能源效率来减少对石油、天然气等进口能源的需求，降低了对国际市场波动的敏感性，提高了能源安全性。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节能措施可以降低个人、家庭和企业的能源开支。通过更有效地使用能源，人们可以减少电费、燃料费等开支，有助于提高生活质量，降低生活成本，同时为企业提供成本节约的机会，增加竞争力。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创造就业机会： 节能行业的发展创造了大量就业机会，包括研发、生产、安装、维护和咨询等领域。这有助于提高就业率，推动经济增长。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提高能源供应的可持续性： 节能有助于延长能源资源的寿命，减少能源资源枯竭的风险。同时，它有助于平衡能源供应与需求，维护能源供应的可持续性。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降低污染和改善空气质量： 节能技术通常伴随着减少空气污染的好处，减少了有害排放物质的释放，改善了空气质量，减少了健康问题的发生。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遵守法规和国际承诺： 许多国家和国际组织已经制定了节能法规和标准，以履行减排承诺。通过实施节能措施，国家和企业可以更好地遵守这些法规，维护声誉并避免潜在的法律问题。</w:t>
      </w:r>
    </w:p>
    <w:p>
      <w:pPr>
        <w:pStyle w:val="Heading2"/>
        <w:ind w:firstLine="560" w:firstLineChars="200"/>
        <w:rPr>
          <w:rFonts w:ascii="仿宋" w:eastAsia="仿宋" w:hAnsi="仿宋" w:cs="仿宋" w:hint="eastAsia"/>
          <w:sz w:val="28"/>
          <w:lang w:eastAsia="zh-CN"/>
        </w:rPr>
      </w:pPr>
      <w:bookmarkStart w:id="27" w:name="_Toc1156"/>
      <w:r>
        <w:rPr>
          <w:rFonts w:ascii="仿宋" w:eastAsia="仿宋" w:hAnsi="仿宋" w:cs="仿宋" w:hint="eastAsia"/>
          <w:sz w:val="28"/>
          <w:lang w:eastAsia="zh-CN"/>
        </w:rPr>
        <w:t>(二)、节能的法规与标准要求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参考相关文件</w:t>
      </w:r>
    </w:p>
    <w:p>
      <w:pPr>
        <w:pStyle w:val="Heading2"/>
        <w:ind w:firstLine="560" w:firstLineChars="200"/>
        <w:rPr>
          <w:rFonts w:ascii="仿宋" w:eastAsia="仿宋" w:hAnsi="仿宋" w:cs="仿宋" w:hint="eastAsia"/>
          <w:sz w:val="28"/>
          <w:lang w:eastAsia="zh-CN"/>
        </w:rPr>
      </w:pPr>
      <w:bookmarkStart w:id="28" w:name="_Toc19790"/>
      <w:r>
        <w:rPr>
          <w:rFonts w:ascii="仿宋" w:eastAsia="仿宋" w:hAnsi="仿宋" w:cs="仿宋" w:hint="eastAsia"/>
          <w:sz w:val="28"/>
          <w:lang w:eastAsia="zh-CN"/>
        </w:rPr>
        <w:t>(三)、透闪石项目地能源消耗与供应状况</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供水保障：为满足本期工程透闪石项目的用水需求，我们将依赖于某新兴产业示范基地的自来水管网供应。这一供水系统的可靠性已经经过充分验证，能够充分满足透闪石项目的日常用水需求。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电力供应可靠：透闪石项目所需的电力将由某新兴产业示范基地的变配电系统提供。这个电力系统具备高度可靠性，足以满足透闪石项目的电能需求，确保透闪石项目的正常运行。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水资源保障：我们可以放心地表示，透闪石项目所在地区的水资源充足，且由可靠的自来水供应系统提供。这确保了透闪石项目能够随时获得足够的水资源，以满足其生产和运营的需要。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电力供应：电力供应方案采用了某新兴产业示范基地的变配电系统，这一系统不仅能够满足透闪石项目的当前用电需求，还具备扩展性，以适应未来的增长。这保障了透闪石项目的电力供应可持续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水电设施质量有保障：供水系统和电力系统都经过了多次质量检验和运行测试，确保其稳定性和性能。透闪石项目可以依赖这些高质量的设施，而无需担忧供水和供电问题。</w:t>
      </w:r>
    </w:p>
    <w:p>
      <w:pPr>
        <w:pStyle w:val="Heading2"/>
        <w:ind w:firstLine="560" w:firstLineChars="200"/>
        <w:rPr>
          <w:rFonts w:ascii="仿宋" w:eastAsia="仿宋" w:hAnsi="仿宋" w:cs="仿宋" w:hint="eastAsia"/>
          <w:sz w:val="28"/>
          <w:lang w:eastAsia="zh-CN"/>
        </w:rPr>
      </w:pPr>
      <w:bookmarkStart w:id="29" w:name="_Toc27724"/>
      <w:r>
        <w:rPr>
          <w:rFonts w:ascii="仿宋" w:eastAsia="仿宋" w:hAnsi="仿宋" w:cs="仿宋" w:hint="eastAsia"/>
          <w:sz w:val="28"/>
          <w:lang w:eastAsia="zh-CN"/>
        </w:rPr>
        <w:t>(四)、能源消耗类型与数量的深入分析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透闪石项目电力需求估算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电力需求细分：本透闪石项目的电力需求分为两个主要部分，包括生产用电和照明辅助用电。生产用电包括生产设备和公用辅助工程设备所需电力，预计为XX千瓦时，相当于XX标准煤的能源消耗。</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电力需求来源：透闪石项目的电力需求来自于生产设备、公用辅助设备、工业照明以及电能输送中的变压器和线路损耗。我们根据透闪石项目的生产工艺需求以及办公和生活用电情况的综合测算，估计本透闪石项目每年将需要XX千瓦时的电力，相当于XX标准煤。</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透闪石项目用水需求估算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现有给排水系统：透闪石项目建设规划区的现有给排水系统设施已经完备，能够满足透闪石项目的用水需求。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预计用水量：根据透闪石项目实施后的规划，总用水量预计为XX立方米/年，相当于XX吨标准煤的能源消耗。这一估算基于透闪石项目的生产和生活用水需求，充分考虑了水资源的可持续性和供水系统的高效性。</w:t>
      </w:r>
    </w:p>
    <w:p>
      <w:pPr>
        <w:pStyle w:val="Heading2"/>
        <w:ind w:firstLine="560" w:firstLineChars="200"/>
        <w:rPr>
          <w:rFonts w:ascii="仿宋" w:eastAsia="仿宋" w:hAnsi="仿宋" w:cs="仿宋" w:hint="eastAsia"/>
          <w:sz w:val="28"/>
          <w:lang w:eastAsia="zh-CN"/>
        </w:rPr>
      </w:pPr>
      <w:bookmarkStart w:id="30" w:name="_Toc30321"/>
      <w:r>
        <w:rPr>
          <w:rFonts w:ascii="仿宋" w:eastAsia="仿宋" w:hAnsi="仿宋" w:cs="仿宋" w:hint="eastAsia"/>
          <w:sz w:val="28"/>
          <w:lang w:eastAsia="zh-CN"/>
        </w:rPr>
        <w:t>(五)、节能综合评价</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这个透闪石项目位于某XXX产业示范基地，一旦建成，它每年的能源消耗总量将相当于XX吨标准煤。值得一提的是，通过采用节能措施，透闪石项目将实现相当于XX吨标准煤的能源节约，这意味着透闪石项目的节能率将达到XX%。这不仅符合当今可持续发展的要求，还有望为示范基地的能源效率提供积极的示范作用。</w:t>
      </w:r>
    </w:p>
    <w:p>
      <w:pPr>
        <w:pStyle w:val="Heading2"/>
        <w:ind w:firstLine="560" w:firstLineChars="200"/>
        <w:rPr>
          <w:rFonts w:ascii="仿宋" w:eastAsia="仿宋" w:hAnsi="仿宋" w:cs="仿宋" w:hint="eastAsia"/>
          <w:sz w:val="28"/>
          <w:lang w:eastAsia="zh-CN"/>
        </w:rPr>
      </w:pPr>
      <w:bookmarkStart w:id="31" w:name="_Toc26903"/>
      <w:r>
        <w:rPr>
          <w:rFonts w:ascii="仿宋" w:eastAsia="仿宋" w:hAnsi="仿宋" w:cs="仿宋" w:hint="eastAsia"/>
          <w:sz w:val="28"/>
          <w:lang w:eastAsia="zh-CN"/>
        </w:rPr>
        <w:t>(六)、设计节能方案</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公共建筑节能设计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**外墙节能设计：**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透闪石项目在外墙方面采用了创新的节能措施，通过外墙保温体系的应用，保温层的厚度会根据各单体节能计算数据的不同而有所不同，以确保最佳节能效果。具体而言，透闪石项目选择了加气混凝土砌块作为外墙的框架填充材料，以提高保温性能。此外，建筑的外墙将采用聚氨酯板外墙外保温体系，其保温层的厚度将根据需要而变化，以充分减少能源损失，提高建筑的整体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居住建筑节能设计**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**楼梯间与前室保温设计：** 为了提高居住建筑的能效，本透闪石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公用工程节能设计**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和通风系统的依赖。这一综合的节能设计将有助于降低能源消耗，减轻环境负担，并提高建筑的可持续性。</w:t>
      </w:r>
    </w:p>
    <w:p>
      <w:pPr>
        <w:pStyle w:val="Heading2"/>
        <w:ind w:firstLine="560" w:firstLineChars="200"/>
        <w:rPr>
          <w:rFonts w:ascii="仿宋" w:eastAsia="仿宋" w:hAnsi="仿宋" w:cs="仿宋" w:hint="eastAsia"/>
          <w:sz w:val="28"/>
          <w:lang w:eastAsia="zh-CN"/>
        </w:rPr>
      </w:pPr>
      <w:bookmarkStart w:id="32" w:name="_Toc19098"/>
      <w:r>
        <w:rPr>
          <w:rFonts w:ascii="仿宋" w:eastAsia="仿宋" w:hAnsi="仿宋" w:cs="仿宋" w:hint="eastAsia"/>
          <w:sz w:val="28"/>
          <w:lang w:eastAsia="zh-CN"/>
        </w:rPr>
        <w:t>(七)、实施节能措施</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为提高生产设备的利用率，降低能源消耗，以及增进物料资源的综合利用率，我们将采取一系列有效的措施：</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综合设备保养：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我们将制定综合设备保养计划，包括定期检查、维护和保养，以确保设备的正常运行。这将有助于杜绝各类能源浪费现象，提高设备的寿命，减少不必要的维修成本。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节约能源和物料资源： 我们将积极采取措施，如提高设备的运行效率，优化生产工艺，以减少能源和物料资源的浪费。通过采用高效的设备和科学的管理，我们将实现更好的节约能源和物料资源的效果。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废旧材料回收利用： 我们将建立废旧材料的回收系统，将不再使用的材料回收并加以再利用。这有助于提高材料的综合利用率，减少浪费，同时也降低了新材料的采购成本。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科学管理与调度： 我们将采用科学的管理和调度方式，充分发挥设备的高效、节能特性。通过合理安排生产计划和生产负荷，我们将提高设备的负荷率，从而达到节约能源的目标。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这些措施将有助于提高生产设备的利用率，减少能源浪费，节约资源，降低成本，同时也符合可持续发展的要求。</w:t>
      </w:r>
    </w:p>
    <w:p>
      <w:pPr>
        <w:pStyle w:val="Heading1"/>
        <w:ind w:firstLine="560" w:firstLineChars="200"/>
        <w:rPr>
          <w:rFonts w:ascii="仿宋" w:eastAsia="仿宋" w:hAnsi="仿宋" w:cs="仿宋" w:hint="eastAsia"/>
          <w:sz w:val="28"/>
          <w:lang w:eastAsia="zh-CN"/>
        </w:rPr>
      </w:pPr>
      <w:bookmarkStart w:id="33" w:name="_Toc29598"/>
      <w:r>
        <w:rPr>
          <w:rFonts w:ascii="仿宋" w:eastAsia="仿宋" w:hAnsi="仿宋" w:cs="仿宋" w:hint="eastAsia"/>
          <w:sz w:val="28"/>
          <w:lang w:eastAsia="zh-CN"/>
        </w:rPr>
        <w:t>五、生产安全保护</w:t>
      </w:r>
      <w:bookmarkEnd w:id="33"/>
    </w:p>
    <w:p>
      <w:pPr>
        <w:pStyle w:val="Heading2"/>
        <w:rPr>
          <w:rFonts w:ascii="仿宋" w:eastAsia="仿宋" w:hAnsi="仿宋" w:cs="仿宋" w:hint="eastAsia"/>
          <w:lang w:eastAsia="zh-CN"/>
        </w:rPr>
      </w:pPr>
      <w:bookmarkStart w:id="34" w:name="_Toc25110"/>
      <w:r>
        <w:rPr>
          <w:rFonts w:ascii="仿宋" w:eastAsia="仿宋" w:hAnsi="仿宋" w:cs="仿宋" w:hint="eastAsia"/>
          <w:lang w:eastAsia="zh-CN"/>
        </w:rPr>
        <w:t>(一)、生产安全管理制度</w:t>
      </w:r>
      <w:bookmarkEnd w:id="34"/>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pPr>
        <w:pStyle w:val="Heading2"/>
        <w:ind w:firstLine="560" w:firstLineChars="200"/>
        <w:rPr>
          <w:rFonts w:ascii="仿宋" w:eastAsia="仿宋" w:hAnsi="仿宋" w:cs="仿宋" w:hint="eastAsia"/>
          <w:sz w:val="28"/>
          <w:lang w:eastAsia="zh-CN"/>
        </w:rPr>
      </w:pPr>
      <w:bookmarkStart w:id="35" w:name="_Toc9108"/>
      <w:r>
        <w:rPr>
          <w:rFonts w:ascii="仿宋" w:eastAsia="仿宋" w:hAnsi="仿宋" w:cs="仿宋" w:hint="eastAsia"/>
          <w:sz w:val="28"/>
          <w:lang w:eastAsia="zh-CN"/>
        </w:rPr>
        <w:t>(二)、安全生产责任制</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pPr>
        <w:pStyle w:val="Heading2"/>
        <w:ind w:firstLine="560" w:firstLineChars="200"/>
        <w:rPr>
          <w:rFonts w:ascii="仿宋" w:eastAsia="仿宋" w:hAnsi="仿宋" w:cs="仿宋" w:hint="eastAsia"/>
          <w:sz w:val="28"/>
          <w:lang w:eastAsia="zh-CN"/>
        </w:rPr>
      </w:pPr>
      <w:bookmarkStart w:id="36" w:name="_Toc7195"/>
      <w:r>
        <w:rPr>
          <w:rFonts w:ascii="仿宋" w:eastAsia="仿宋" w:hAnsi="仿宋" w:cs="仿宋" w:hint="eastAsia"/>
          <w:sz w:val="28"/>
          <w:lang w:eastAsia="zh-CN"/>
        </w:rPr>
        <w:t>(三)、安全培训与教育</w:t>
      </w:r>
      <w:bookmarkEnd w:id="36"/>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pPr>
        <w:pStyle w:val="Heading2"/>
        <w:ind w:firstLine="560" w:firstLineChars="200"/>
        <w:rPr>
          <w:rFonts w:ascii="仿宋" w:eastAsia="仿宋" w:hAnsi="仿宋" w:cs="仿宋" w:hint="eastAsia"/>
          <w:sz w:val="28"/>
          <w:lang w:eastAsia="zh-CN"/>
        </w:rPr>
      </w:pPr>
      <w:bookmarkStart w:id="37" w:name="_Toc4213"/>
      <w:r>
        <w:rPr>
          <w:rFonts w:ascii="仿宋" w:eastAsia="仿宋" w:hAnsi="仿宋" w:cs="仿宋" w:hint="eastAsia"/>
          <w:sz w:val="28"/>
          <w:lang w:eastAsia="zh-CN"/>
        </w:rPr>
        <w:t>(四)、安全检查与隐患排查</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pPr>
        <w:pStyle w:val="Heading2"/>
        <w:ind w:firstLine="560" w:firstLineChars="200"/>
        <w:rPr>
          <w:rFonts w:ascii="仿宋" w:eastAsia="仿宋" w:hAnsi="仿宋" w:cs="仿宋" w:hint="eastAsia"/>
          <w:sz w:val="28"/>
          <w:lang w:eastAsia="zh-CN"/>
        </w:rPr>
      </w:pPr>
      <w:bookmarkStart w:id="38" w:name="_Toc6858"/>
      <w:r>
        <w:rPr>
          <w:rFonts w:ascii="仿宋" w:eastAsia="仿宋" w:hAnsi="仿宋" w:cs="仿宋" w:hint="eastAsia"/>
          <w:sz w:val="28"/>
          <w:lang w:eastAsia="zh-CN"/>
        </w:rPr>
        <w:t>(五)、安全防范措施</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pPr>
        <w:pStyle w:val="Heading2"/>
        <w:ind w:firstLine="560" w:firstLineChars="200"/>
        <w:rPr>
          <w:rFonts w:ascii="仿宋" w:eastAsia="仿宋" w:hAnsi="仿宋" w:cs="仿宋" w:hint="eastAsia"/>
          <w:sz w:val="28"/>
          <w:lang w:eastAsia="zh-CN"/>
        </w:rPr>
      </w:pPr>
      <w:bookmarkStart w:id="39" w:name="_Toc526"/>
      <w:r>
        <w:rPr>
          <w:rFonts w:ascii="仿宋" w:eastAsia="仿宋" w:hAnsi="仿宋" w:cs="仿宋" w:hint="eastAsia"/>
          <w:sz w:val="28"/>
          <w:lang w:eastAsia="zh-CN"/>
        </w:rPr>
        <w:t>(六)、应急救援与事故处理</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事故是不可预测的，但对它们的应对可以事先规划。应急救援计划应包括紧急联系人、逃生路线、灭火器位置、急救措施等。员工应知道如何使用应急设备，并能够在紧急情况下冷静应对。</w:t>
      </w:r>
    </w:p>
    <w:p>
      <w:pPr>
        <w:pStyle w:val="Heading2"/>
        <w:ind w:firstLine="560" w:firstLineChars="200"/>
        <w:rPr>
          <w:rFonts w:ascii="仿宋" w:eastAsia="仿宋" w:hAnsi="仿宋" w:cs="仿宋" w:hint="eastAsia"/>
          <w:sz w:val="28"/>
          <w:lang w:eastAsia="zh-CN"/>
        </w:rPr>
      </w:pPr>
      <w:bookmarkStart w:id="40" w:name="_Toc17449"/>
      <w:r>
        <w:rPr>
          <w:rFonts w:ascii="仿宋" w:eastAsia="仿宋" w:hAnsi="仿宋" w:cs="仿宋" w:hint="eastAsia"/>
          <w:sz w:val="28"/>
          <w:lang w:eastAsia="zh-CN"/>
        </w:rPr>
        <w:t>(七)、职业健康与安全管理体系</w:t>
      </w:r>
      <w:bookmarkEnd w:id="40"/>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确保员工的职业健康和安全是关键，这包括身体和心理健康。管理体系应涵盖职业病防护、体检、工作时间管理和心理健康支持等方面，以确保员工在工作中不会受到不必要的风险。</w:t>
      </w:r>
    </w:p>
    <w:p>
      <w:pPr>
        <w:pStyle w:val="Heading2"/>
        <w:ind w:firstLine="560" w:firstLineChars="200"/>
        <w:rPr>
          <w:rFonts w:ascii="仿宋" w:eastAsia="仿宋" w:hAnsi="仿宋" w:cs="仿宋" w:hint="eastAsia"/>
          <w:sz w:val="28"/>
          <w:lang w:eastAsia="zh-CN"/>
        </w:rPr>
      </w:pPr>
      <w:bookmarkStart w:id="41" w:name="_Toc13842"/>
      <w:r>
        <w:rPr>
          <w:rFonts w:ascii="仿宋" w:eastAsia="仿宋" w:hAnsi="仿宋" w:cs="仿宋" w:hint="eastAsia"/>
          <w:sz w:val="28"/>
          <w:lang w:eastAsia="zh-CN"/>
        </w:rPr>
        <w:t>(八)、劳动保护用品与设备</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员工应获得适当的劳动保护用品（PPE），如头盔、护目镜、手套等。制度应规定PPE的类型、使用要求、维护程序和更换周期。同时，设备的维护和安全使用也应明确定义，以确保员工不会因设备故障而受伤。</w:t>
      </w:r>
    </w:p>
    <w:p>
      <w:pPr>
        <w:pStyle w:val="Heading2"/>
        <w:ind w:firstLine="560" w:firstLineChars="200"/>
        <w:rPr>
          <w:rFonts w:ascii="仿宋" w:eastAsia="仿宋" w:hAnsi="仿宋" w:cs="仿宋" w:hint="eastAsia"/>
          <w:sz w:val="28"/>
          <w:lang w:eastAsia="zh-CN"/>
        </w:rPr>
      </w:pPr>
      <w:bookmarkStart w:id="42" w:name="_Toc6106"/>
      <w:r>
        <w:rPr>
          <w:rFonts w:ascii="仿宋" w:eastAsia="仿宋" w:hAnsi="仿宋" w:cs="仿宋" w:hint="eastAsia"/>
          <w:sz w:val="28"/>
          <w:lang w:eastAsia="zh-CN"/>
        </w:rPr>
        <w:t>(九)、危险源管理与控制</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危险源管理包括识别、评估和控制潜在危险。员工和管理层应共同努力，定期审查工作场所，确认潜在的危险源。随后，采取适当的措施来减轻或消除这些危险，确保员工的安全。</w:t>
      </w:r>
    </w:p>
    <w:p>
      <w:pPr>
        <w:pStyle w:val="Heading2"/>
        <w:ind w:firstLine="560" w:firstLineChars="200"/>
        <w:rPr>
          <w:rFonts w:ascii="仿宋" w:eastAsia="仿宋" w:hAnsi="仿宋" w:cs="仿宋" w:hint="eastAsia"/>
          <w:sz w:val="28"/>
          <w:lang w:eastAsia="zh-CN"/>
        </w:rPr>
      </w:pPr>
      <w:bookmarkStart w:id="43" w:name="_Toc27502"/>
      <w:r>
        <w:rPr>
          <w:rFonts w:ascii="仿宋" w:eastAsia="仿宋" w:hAnsi="仿宋" w:cs="仿宋" w:hint="eastAsia"/>
          <w:sz w:val="28"/>
          <w:lang w:eastAsia="zh-CN"/>
        </w:rPr>
        <w:t>(十)、安全生产标准化建设</w:t>
      </w:r>
      <w:bookmarkEnd w:id="43"/>
    </w:p>
    <w:p>
      <w:pPr>
        <w:ind w:firstLine="560" w:firstLineChars="200"/>
        <w:rPr>
          <w:rFonts w:ascii="仿宋" w:eastAsia="仿宋" w:hAnsi="仿宋" w:cs="仿宋" w:hint="eastAsia"/>
          <w:sz w:val="28"/>
        </w:rPr>
      </w:pPr>
      <w:r>
        <w:rPr>
          <w:rFonts w:ascii="仿宋" w:eastAsia="仿宋" w:hAnsi="仿宋" w:cs="仿宋" w:hint="eastAsia"/>
          <w:sz w:val="28"/>
          <w:lang w:eastAsia="zh-CN"/>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pPr>
        <w:pStyle w:val="Heading1"/>
        <w:ind w:firstLine="560" w:firstLineChars="200"/>
        <w:rPr>
          <w:rFonts w:ascii="仿宋" w:eastAsia="仿宋" w:hAnsi="仿宋" w:cs="仿宋" w:hint="eastAsia"/>
          <w:sz w:val="28"/>
          <w:lang w:eastAsia="zh-CN"/>
        </w:rPr>
      </w:pPr>
      <w:bookmarkStart w:id="44" w:name="_Toc26523"/>
      <w:r>
        <w:rPr>
          <w:rFonts w:ascii="仿宋" w:eastAsia="仿宋" w:hAnsi="仿宋" w:cs="仿宋" w:hint="eastAsia"/>
          <w:sz w:val="28"/>
          <w:lang w:eastAsia="zh-CN"/>
        </w:rPr>
        <w:t>六、工艺原则</w:t>
      </w:r>
      <w:bookmarkEnd w:id="44"/>
    </w:p>
    <w:p>
      <w:pPr>
        <w:pStyle w:val="Heading2"/>
        <w:rPr>
          <w:rFonts w:ascii="仿宋" w:eastAsia="仿宋" w:hAnsi="仿宋" w:cs="仿宋" w:hint="eastAsia"/>
          <w:lang w:eastAsia="zh-CN"/>
        </w:rPr>
      </w:pPr>
      <w:bookmarkStart w:id="45" w:name="_Toc10566"/>
      <w:r>
        <w:rPr>
          <w:rFonts w:ascii="仿宋" w:eastAsia="仿宋" w:hAnsi="仿宋" w:cs="仿宋" w:hint="eastAsia"/>
          <w:lang w:eastAsia="zh-CN"/>
        </w:rPr>
        <w:t>(一)、透闪石项目建设期的原材料及辅助材料供应概述</w:t>
      </w:r>
      <w:bookmarkEnd w:id="45"/>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透闪石项目的施工期间，需要大量的原辅材料来支持建设工作。这些原辅材料包括但不限于xxx、xxx、水泥以及各种建筑和装饰材料。幸运的是，透闪石项目所在地附近的市场上拥有众多的供应商和商户，提供这些所需的材料。这确保了透闪石项目在建设期间有充足的原辅材料供应，有利于工程的顺利进行。透闪石项目管理团队将密切关注市场供应情况，以确保材料的及时交付，以满足透闪石项目建设的需求，同时也将寻求与供应商建立合作关系，以确保供应的质量和价格都在可接受的范围内。这种供应链的可靠性对于透闪石项目的进展至关重要，可以确保透闪石项目不受原辅材料短缺的影响，按时完成施工任务。</w:t>
      </w:r>
    </w:p>
    <w:p>
      <w:pPr>
        <w:pStyle w:val="Heading2"/>
        <w:ind w:firstLine="560" w:firstLineChars="200"/>
        <w:rPr>
          <w:rFonts w:ascii="仿宋" w:eastAsia="仿宋" w:hAnsi="仿宋" w:cs="仿宋" w:hint="eastAsia"/>
          <w:sz w:val="28"/>
          <w:lang w:eastAsia="zh-CN"/>
        </w:rPr>
      </w:pPr>
      <w:bookmarkStart w:id="46" w:name="_Toc12510"/>
      <w:r>
        <w:rPr>
          <w:rFonts w:ascii="仿宋" w:eastAsia="仿宋" w:hAnsi="仿宋" w:cs="仿宋" w:hint="eastAsia"/>
          <w:sz w:val="28"/>
          <w:lang w:eastAsia="zh-CN"/>
        </w:rPr>
        <w:t>(二)、透闪石项目运营期原辅材料采购及管理</w:t>
      </w:r>
      <w:bookmarkEnd w:id="46"/>
    </w:p>
    <w:p>
      <w:pPr>
        <w:ind w:firstLine="560" w:firstLineChars="200"/>
        <w:rPr>
          <w:rFonts w:ascii="仿宋" w:eastAsia="仿宋" w:hAnsi="仿宋" w:cs="仿宋" w:hint="eastAsia"/>
          <w:sz w:val="28"/>
        </w:rPr>
      </w:pPr>
      <w:r>
        <w:rPr>
          <w:rFonts w:ascii="仿宋" w:eastAsia="仿宋" w:hAnsi="仿宋" w:cs="仿宋" w:hint="eastAsia"/>
          <w:sz w:val="28"/>
          <w:lang w:eastAsia="zh-CN"/>
        </w:rPr>
        <w:t>在透闪石项目的运营期间，成品和包装材料将分别存放在各自的分类仓库中。这些仓库必须满足所存储物品的特殊存储条件，以确保物品的质量和安全。透闪石项目承办单位将建立明确的责任体系，以确保仓库管理得当，物品不会受到损害或丢失。这种体系还包括定期的检查和维护，以保持仓库的良好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辅材料的质量和连续供应，透闪石项目承办单位将建立健全的质量管理和质量保证体系，配备适当的检验手段。这将有助于监控原辅材料的质量，并及时采取措施来解决任何质量问题。同时，透闪石项目还将寻求建立稳定可靠的原料供应来源，以确保原料的质量和连续供应。</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采购原材料和辅助材料方面，透闪石项目将采取集中采购的方式，以实现更高的效益和节约成本。采购过程将根据原材料的质量、价格和运输条件进行比较，确保最佳的采购决策。这种货比三家的方法将帮助透闪石项目选择最适合其需求的供应商，以确保原辅材料的质量和价格都在可接受的范围内。这一供应链管理方法有助于提高运营效率并确保透闪石项目的顺利进行。</w:t>
      </w:r>
    </w:p>
    <w:p>
      <w:pPr>
        <w:pStyle w:val="Heading2"/>
        <w:ind w:firstLine="560" w:firstLineChars="200"/>
        <w:rPr>
          <w:rFonts w:ascii="仿宋" w:eastAsia="仿宋" w:hAnsi="仿宋" w:cs="仿宋" w:hint="eastAsia"/>
          <w:sz w:val="28"/>
          <w:lang w:eastAsia="zh-CN"/>
        </w:rPr>
      </w:pPr>
      <w:bookmarkStart w:id="47" w:name="_Toc9913"/>
      <w:r>
        <w:rPr>
          <w:rFonts w:ascii="仿宋" w:eastAsia="仿宋" w:hAnsi="仿宋" w:cs="仿宋" w:hint="eastAsia"/>
          <w:sz w:val="28"/>
          <w:lang w:eastAsia="zh-CN"/>
        </w:rPr>
        <w:t>(三)、技术管理特点</w:t>
      </w:r>
      <w:bookmarkEnd w:id="47"/>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透闪石项目的工艺技术设计方案是确保透闪石项目建设和运营顺利进行的关键元素。以下透闪石项目工艺技术设计方案的基本要点：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工艺流程设计：明确定义透闪石项目的主要生产工艺流程，包括原材料的处理、生产过程、产品制造、包装和质检等。确保工艺流程是高效、可行的，并符合国家相关的标准和法规。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设备选型：选择适当的设备和机械，以支持工艺流程的顺利进行。设备应具备先进的技术特点，以提高生产效率和产品质量。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自动化和控制系统：考虑引入自动化和控制系统，以提高生产过程的稳定性和可控性。这些系统可以监测和调整生产参数，确保产品的一致性和质量。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节能和环保设计：在工艺技术设计中应考虑采用节能和环保措施。这包括减少能源消耗、废物排放和资源浪费，以降低对环境的不良影响。</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质量控制和检验：定义产品的质量标准和检验流程，以确保产品在生产过程中达到所需的质量要求。这还包括追踪和记录产品生产数据，以便追溯和改进。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原材料和库存管理：建立原材料的采购和库存管理系统，以确保原材料供应的及时性和库存的充足性。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培训和技能开发：培训员工，使其熟悉和掌握工艺技术设计方案中的工艺流程和操作要点，以提高生产效率和产品质量。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9. 不断改进：在透闪石项目运营期间，定期评估和改进工艺技术设计方案，以适应市场和技术的变化，提高竞争力。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综合考虑这些要点，透闪石项目工艺技术设计方案将有助于确保透闪石项目的高效运营和产品的质量可控。</w:t>
      </w:r>
    </w:p>
    <w:p>
      <w:pPr>
        <w:pStyle w:val="Heading2"/>
        <w:ind w:firstLine="560" w:firstLineChars="200"/>
        <w:rPr>
          <w:rFonts w:ascii="仿宋" w:eastAsia="仿宋" w:hAnsi="仿宋" w:cs="仿宋" w:hint="eastAsia"/>
          <w:sz w:val="28"/>
          <w:lang w:eastAsia="zh-CN"/>
        </w:rPr>
      </w:pPr>
      <w:bookmarkStart w:id="48" w:name="_Toc2035"/>
      <w:r>
        <w:rPr>
          <w:rFonts w:ascii="仿宋" w:eastAsia="仿宋" w:hAnsi="仿宋" w:cs="仿宋" w:hint="eastAsia"/>
          <w:sz w:val="28"/>
          <w:lang w:eastAsia="zh-CN"/>
        </w:rPr>
        <w:t>(四)、透闪石项目工艺技术设计方案</w:t>
      </w:r>
      <w:bookmarkEnd w:id="48"/>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透闪石项目工艺技术设计方案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生产工艺流程：明确透闪石项目的主要生产工艺流程，确保其高效、可行，并满足产品质量要求。工艺流程应尽可能简化，以提高生产效率。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设备选型：选择先进、可靠的设备，以支持工艺流程的运行。设备应具备良好的维护性，以确保生产的连续性和稳定性。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自动化和控制系统：引入自动化和控制系统，以提高生产的可控性和稳定性。这些系统应能够监测生产参数，并在需要时进行调整，确保产品质量一致。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节能和环保设计：工艺技术方案应包括节能和环保措施，以减少能源消耗和减少环境影响。这有助于提高可持续性，并降低生产成本。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安全和防护措施：确保工艺技术设计中包括适当的安全和防护措施，以保护员工和设备的安全。这包括防火、防爆、紧急救援等方面。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质量控制和检验：明确产品的质量标准和检验流程，以确保产品在生产中达到所需的质量水平。质量控制也包括追踪和记录生产数据，以备查和改进。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7. 原材料和库存管理：建立原材料采购和库存管理系统，以确保原材料供应的及时性和库存的合理控制。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透闪石项目技术优势分析：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技术领先性：透闪石项目采用了先进的生产工艺和设备，使其在同行业中具备了技术领先优势，有望提高产品的市场竞争力。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质量稳定性：通过自动化和控制系统的引入，透闪石项目能够实现生产的高度稳定性，确保产品质量的一致性，满足客户的需求。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节能环保：透闪石项目注重节能和环保设计，有望降低能源消耗和减少环境污染，符合现代社会对可持续性的要求。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安全性：透闪石项目的安全和防护措施得到了充分考虑，为员工提供了安全的工作环境，降低了潜在的风险。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质量管理：透闪石项目对质量控制和检验进行了细致规划，有助于提高产品质量和客户满意度。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通过这些工艺技术设计要求和技术优势分析，透闪石项目将能够实现高效的生产和产品质量的持续提高。</w:t>
      </w:r>
    </w:p>
    <w:p>
      <w:pPr>
        <w:pStyle w:val="Heading2"/>
        <w:ind w:firstLine="560" w:firstLineChars="200"/>
        <w:rPr>
          <w:rFonts w:ascii="仿宋" w:eastAsia="仿宋" w:hAnsi="仿宋" w:cs="仿宋" w:hint="eastAsia"/>
          <w:sz w:val="28"/>
          <w:lang w:eastAsia="zh-CN"/>
        </w:rPr>
      </w:pPr>
      <w:bookmarkStart w:id="49" w:name="_Toc8667"/>
      <w:r>
        <w:rPr>
          <w:rFonts w:ascii="仿宋" w:eastAsia="仿宋" w:hAnsi="仿宋" w:cs="仿宋" w:hint="eastAsia"/>
          <w:sz w:val="28"/>
          <w:lang w:eastAsia="zh-CN"/>
        </w:rPr>
        <w:t>(五)、透闪石项目设备选型及配置方案</w:t>
      </w:r>
      <w:bookmarkEnd w:id="49"/>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透闪石项目设备选型及配置方案：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先进性：选择先进的设备，以确保透闪石项目在技术上处于领先地位，并能够适应未来的市场需求和发展趋势。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可靠性：设备应具备高可靠性，以确保生产的连续性和稳定性。可靠性包括设备的寿命、维护保养成本等方面。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适应性：设备应具备较强的适应性，能够适用于不同生产规模和产品类型的需求。这有助于灵活应对市场变化。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节能环保：设备应具备节能和环保特性，以降低能源消耗和减少环境影响。这符合可持续发展的要求。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安全性：设备应符合相关安全标准，确保员工的安全，包括防火、防爆、紧急停机等功能。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生产线设备：根据生产工艺流程，配置相应的生产线设备，包括搅拌设备、加工设备、装配线等。这些设备应具备高效、可调性，以应对不同产品的生产需求。</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控制系统：引入自动化控制系统，实现对生产过程的精确控制。这包括PLC控制、SCADA系统等，以提高生产效率和产品质量。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检测设备：配置质量检测设备，用于对产品的各项指标进行检测和监控。这有助于确保产品符合质量标准。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4. 包装设备：根据产品的包装需求，配置适当的包装设备，以提高包装效率和保障产品的完整性。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辅助设备：配置辅助设备，如起重设备、输送设备、仓储设备等，以支持生产过程的顺畅运行。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能源设备：选择能源设备，如锅炉、冷却设备等，以满足生产所需的能源供应。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环保设备：引入环保设备，如废气处理设备、废水处理设备等，以减少环境污染。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安全设备：配置安全设备，如紧急停机系统、防火系统、防爆设备等，确保员工和设备的安全。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通过合理的设备选型和配置方案，透闪石项目将能够实现高效、可持续的生产，满足市场需求，并提高产品质量和竞争力。</w:t>
      </w:r>
    </w:p>
    <w:p>
      <w:pPr>
        <w:pStyle w:val="Heading1"/>
        <w:ind w:firstLine="560" w:firstLineChars="200"/>
        <w:rPr>
          <w:rFonts w:ascii="仿宋" w:eastAsia="仿宋" w:hAnsi="仿宋" w:cs="仿宋" w:hint="eastAsia"/>
          <w:sz w:val="28"/>
          <w:lang w:eastAsia="zh-CN"/>
        </w:rPr>
      </w:pPr>
      <w:bookmarkStart w:id="50" w:name="_Toc18833"/>
      <w:r>
        <w:rPr>
          <w:rFonts w:ascii="仿宋" w:eastAsia="仿宋" w:hAnsi="仿宋" w:cs="仿宋" w:hint="eastAsia"/>
          <w:sz w:val="28"/>
          <w:lang w:eastAsia="zh-CN"/>
        </w:rPr>
        <w:t>七、环境影响分析</w:t>
      </w:r>
      <w:bookmarkEnd w:id="50"/>
    </w:p>
    <w:p>
      <w:pPr>
        <w:pStyle w:val="Heading2"/>
        <w:rPr>
          <w:rFonts w:ascii="仿宋" w:eastAsia="仿宋" w:hAnsi="仿宋" w:cs="仿宋" w:hint="eastAsia"/>
          <w:lang w:eastAsia="zh-CN"/>
        </w:rPr>
      </w:pPr>
      <w:bookmarkStart w:id="51" w:name="_Toc10129"/>
      <w:r>
        <w:rPr>
          <w:rFonts w:ascii="仿宋" w:eastAsia="仿宋" w:hAnsi="仿宋" w:cs="仿宋" w:hint="eastAsia"/>
          <w:lang w:eastAsia="zh-CN"/>
        </w:rPr>
        <w:t>(一)、建设区域环境质量现状及影响评估</w:t>
      </w:r>
      <w:bookmarkEnd w:id="51"/>
    </w:p>
    <w:p>
      <w:pPr>
        <w:ind w:firstLine="560" w:firstLineChars="200"/>
        <w:rPr>
          <w:rFonts w:ascii="仿宋" w:eastAsia="仿宋" w:hAnsi="仿宋" w:cs="仿宋" w:hint="eastAsia"/>
          <w:sz w:val="28"/>
        </w:rPr>
      </w:pPr>
      <w:r>
        <w:rPr>
          <w:rFonts w:ascii="仿宋" w:eastAsia="仿宋" w:hAnsi="仿宋" w:cs="仿宋" w:hint="eastAsia"/>
          <w:sz w:val="28"/>
          <w:lang w:eastAsia="zh-CN"/>
        </w:rPr>
        <w:t>1. 建设区域环境质量现状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https://d.book118.com/997012150160006053</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B5050"/>
    <w:rsid w:val="454B5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997012150160006053"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2024-01-29T18:05:00Z</dcterms:created>
  <dcterms:modified xsi:type="dcterms:W3CDTF">2024-01-29T18:06:10Z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7ADB0CAC67764A1DB18421E26BBA07F0_11</vt:lpwstr>
  </property>
  <property fmtid="{D5CDD505-2E9C-101B-9397-08002B2CF9AE}" pid="3" name="KSOProductBuildVer">
    <vt:lpwstr>2052-12.1.0.16250</vt:lpwstr>
  </property>
</Properties>
</file>