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快中子增殖堆及配套产品项目规划设计蓝图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801" w:history="1">
        <w:r>
          <w:rPr>
            <w:rFonts w:ascii="仿宋" w:eastAsia="仿宋" w:hAnsi="仿宋" w:cs="仿宋" w:hint="eastAsia"/>
            <w:lang w:eastAsia="zh-CN"/>
          </w:rPr>
          <w:t>概论</w:t>
        </w:r>
        <w:r>
          <w:tab/>
        </w:r>
        <w:r>
          <w:fldChar w:fldCharType="begin"/>
        </w:r>
        <w:r>
          <w:instrText xml:space="preserve"> PAGEREF _Toc7801 \h </w:instrText>
        </w:r>
        <w:r>
          <w:fldChar w:fldCharType="separate"/>
        </w:r>
        <w:r>
          <w:t>3</w:t>
        </w:r>
        <w:r>
          <w:fldChar w:fldCharType="end"/>
        </w:r>
      </w:hyperlink>
    </w:p>
    <w:p>
      <w:pPr>
        <w:pStyle w:val="TOC1"/>
        <w:tabs>
          <w:tab w:val="right" w:leader="dot" w:pos="8306"/>
        </w:tabs>
      </w:pPr>
      <w:hyperlink w:anchor="_Toc30546" w:history="1">
        <w:r>
          <w:rPr>
            <w:rFonts w:ascii="仿宋" w:eastAsia="仿宋" w:hAnsi="仿宋" w:cs="仿宋" w:hint="eastAsia"/>
            <w:lang w:eastAsia="zh-CN"/>
          </w:rPr>
          <w:t>一、快中子增殖堆及配套产品项目概论</w:t>
        </w:r>
        <w:r>
          <w:tab/>
        </w:r>
        <w:r>
          <w:fldChar w:fldCharType="begin"/>
        </w:r>
        <w:r>
          <w:instrText xml:space="preserve"> PAGEREF _Toc30546 \h </w:instrText>
        </w:r>
        <w:r>
          <w:fldChar w:fldCharType="separate"/>
        </w:r>
        <w:r>
          <w:t>3</w:t>
        </w:r>
        <w:r>
          <w:fldChar w:fldCharType="end"/>
        </w:r>
      </w:hyperlink>
    </w:p>
    <w:p>
      <w:pPr>
        <w:pStyle w:val="TOC2"/>
        <w:tabs>
          <w:tab w:val="right" w:leader="dot" w:pos="8306"/>
        </w:tabs>
      </w:pPr>
      <w:hyperlink w:anchor="_Toc17772" w:history="1">
        <w:r>
          <w:rPr>
            <w:rFonts w:ascii="仿宋" w:eastAsia="仿宋" w:hAnsi="仿宋" w:cs="仿宋" w:hint="eastAsia"/>
            <w:lang w:eastAsia="zh-CN"/>
          </w:rPr>
          <w:t>(一)、快中子增殖堆及配套产品项目概况</w:t>
        </w:r>
        <w:r>
          <w:tab/>
        </w:r>
        <w:r>
          <w:fldChar w:fldCharType="begin"/>
        </w:r>
        <w:r>
          <w:instrText xml:space="preserve"> PAGEREF _Toc17772 \h </w:instrText>
        </w:r>
        <w:r>
          <w:fldChar w:fldCharType="separate"/>
        </w:r>
        <w:r>
          <w:t>3</w:t>
        </w:r>
        <w:r>
          <w:fldChar w:fldCharType="end"/>
        </w:r>
      </w:hyperlink>
    </w:p>
    <w:p>
      <w:pPr>
        <w:pStyle w:val="TOC2"/>
        <w:tabs>
          <w:tab w:val="right" w:leader="dot" w:pos="8306"/>
        </w:tabs>
      </w:pPr>
      <w:hyperlink w:anchor="_Toc26910" w:history="1">
        <w:r>
          <w:rPr>
            <w:rFonts w:ascii="仿宋" w:eastAsia="仿宋" w:hAnsi="仿宋" w:cs="仿宋" w:hint="eastAsia"/>
            <w:lang w:eastAsia="zh-CN"/>
          </w:rPr>
          <w:t>(二)、快中子增殖堆及配套产品项目目标</w:t>
        </w:r>
        <w:r>
          <w:tab/>
        </w:r>
        <w:r>
          <w:fldChar w:fldCharType="begin"/>
        </w:r>
        <w:r>
          <w:instrText xml:space="preserve"> PAGEREF _Toc26910 \h </w:instrText>
        </w:r>
        <w:r>
          <w:fldChar w:fldCharType="separate"/>
        </w:r>
        <w:r>
          <w:t>6</w:t>
        </w:r>
        <w:r>
          <w:fldChar w:fldCharType="end"/>
        </w:r>
      </w:hyperlink>
    </w:p>
    <w:p>
      <w:pPr>
        <w:pStyle w:val="TOC2"/>
        <w:tabs>
          <w:tab w:val="right" w:leader="dot" w:pos="8306"/>
        </w:tabs>
      </w:pPr>
      <w:hyperlink w:anchor="_Toc19511" w:history="1">
        <w:r>
          <w:rPr>
            <w:rFonts w:ascii="仿宋" w:eastAsia="仿宋" w:hAnsi="仿宋" w:cs="仿宋" w:hint="eastAsia"/>
            <w:lang w:eastAsia="zh-CN"/>
          </w:rPr>
          <w:t>(三)、快中子增殖堆及配套产品项目提出的理由</w:t>
        </w:r>
        <w:r>
          <w:tab/>
        </w:r>
        <w:r>
          <w:fldChar w:fldCharType="begin"/>
        </w:r>
        <w:r>
          <w:instrText xml:space="preserve"> PAGEREF _Toc19511 \h </w:instrText>
        </w:r>
        <w:r>
          <w:fldChar w:fldCharType="separate"/>
        </w:r>
        <w:r>
          <w:t>7</w:t>
        </w:r>
        <w:r>
          <w:fldChar w:fldCharType="end"/>
        </w:r>
      </w:hyperlink>
    </w:p>
    <w:p>
      <w:pPr>
        <w:pStyle w:val="TOC2"/>
        <w:tabs>
          <w:tab w:val="right" w:leader="dot" w:pos="8306"/>
        </w:tabs>
      </w:pPr>
      <w:hyperlink w:anchor="_Toc4048" w:history="1">
        <w:r>
          <w:rPr>
            <w:rFonts w:ascii="仿宋" w:eastAsia="仿宋" w:hAnsi="仿宋" w:cs="仿宋" w:hint="eastAsia"/>
            <w:lang w:eastAsia="zh-CN"/>
          </w:rPr>
          <w:t>(四)、快中子增殖堆及配套产品项目意义</w:t>
        </w:r>
        <w:r>
          <w:tab/>
        </w:r>
        <w:r>
          <w:fldChar w:fldCharType="begin"/>
        </w:r>
        <w:r>
          <w:instrText xml:space="preserve"> PAGEREF _Toc4048 \h </w:instrText>
        </w:r>
        <w:r>
          <w:fldChar w:fldCharType="separate"/>
        </w:r>
        <w:r>
          <w:t>8</w:t>
        </w:r>
        <w:r>
          <w:fldChar w:fldCharType="end"/>
        </w:r>
      </w:hyperlink>
    </w:p>
    <w:p>
      <w:pPr>
        <w:pStyle w:val="TOC2"/>
        <w:tabs>
          <w:tab w:val="right" w:leader="dot" w:pos="8306"/>
        </w:tabs>
      </w:pPr>
      <w:hyperlink w:anchor="_Toc14349" w:history="1">
        <w:r>
          <w:rPr>
            <w:rFonts w:ascii="仿宋" w:eastAsia="仿宋" w:hAnsi="仿宋" w:cs="仿宋" w:hint="eastAsia"/>
            <w:lang w:eastAsia="zh-CN"/>
          </w:rPr>
          <w:t>(五)、快中子增殖堆及配套产品项目背景</w:t>
        </w:r>
        <w:r>
          <w:tab/>
        </w:r>
        <w:r>
          <w:fldChar w:fldCharType="begin"/>
        </w:r>
        <w:r>
          <w:instrText xml:space="preserve"> PAGEREF _Toc14349 \h </w:instrText>
        </w:r>
        <w:r>
          <w:fldChar w:fldCharType="separate"/>
        </w:r>
        <w:r>
          <w:t>9</w:t>
        </w:r>
        <w:r>
          <w:fldChar w:fldCharType="end"/>
        </w:r>
      </w:hyperlink>
    </w:p>
    <w:p>
      <w:pPr>
        <w:pStyle w:val="TOC1"/>
        <w:tabs>
          <w:tab w:val="right" w:leader="dot" w:pos="8306"/>
        </w:tabs>
      </w:pPr>
      <w:hyperlink w:anchor="_Toc31020" w:history="1">
        <w:r>
          <w:rPr>
            <w:rFonts w:ascii="仿宋" w:eastAsia="仿宋" w:hAnsi="仿宋" w:cs="仿宋" w:hint="eastAsia"/>
            <w:lang w:eastAsia="zh-CN"/>
          </w:rPr>
          <w:t>二、产品规划分析</w:t>
        </w:r>
        <w:r>
          <w:tab/>
        </w:r>
        <w:r>
          <w:fldChar w:fldCharType="begin"/>
        </w:r>
        <w:r>
          <w:instrText xml:space="preserve"> PAGEREF _Toc31020 \h </w:instrText>
        </w:r>
        <w:r>
          <w:fldChar w:fldCharType="separate"/>
        </w:r>
        <w:r>
          <w:t>10</w:t>
        </w:r>
        <w:r>
          <w:fldChar w:fldCharType="end"/>
        </w:r>
      </w:hyperlink>
    </w:p>
    <w:p>
      <w:pPr>
        <w:pStyle w:val="TOC2"/>
        <w:tabs>
          <w:tab w:val="right" w:leader="dot" w:pos="8306"/>
        </w:tabs>
      </w:pPr>
      <w:hyperlink w:anchor="_Toc3959" w:history="1">
        <w:r>
          <w:rPr>
            <w:rFonts w:ascii="仿宋" w:eastAsia="仿宋" w:hAnsi="仿宋" w:cs="仿宋" w:hint="eastAsia"/>
            <w:lang w:eastAsia="zh-CN"/>
          </w:rPr>
          <w:t>(一)、产品规划</w:t>
        </w:r>
        <w:r>
          <w:tab/>
        </w:r>
        <w:r>
          <w:fldChar w:fldCharType="begin"/>
        </w:r>
        <w:r>
          <w:instrText xml:space="preserve"> PAGEREF _Toc3959 \h </w:instrText>
        </w:r>
        <w:r>
          <w:fldChar w:fldCharType="separate"/>
        </w:r>
        <w:r>
          <w:t>10</w:t>
        </w:r>
        <w:r>
          <w:fldChar w:fldCharType="end"/>
        </w:r>
      </w:hyperlink>
    </w:p>
    <w:p>
      <w:pPr>
        <w:pStyle w:val="TOC2"/>
        <w:tabs>
          <w:tab w:val="right" w:leader="dot" w:pos="8306"/>
        </w:tabs>
      </w:pPr>
      <w:hyperlink w:anchor="_Toc27152" w:history="1">
        <w:r>
          <w:rPr>
            <w:rFonts w:ascii="仿宋" w:eastAsia="仿宋" w:hAnsi="仿宋" w:cs="仿宋" w:hint="eastAsia"/>
            <w:lang w:eastAsia="zh-CN"/>
          </w:rPr>
          <w:t>(二)、建设规模</w:t>
        </w:r>
        <w:r>
          <w:tab/>
        </w:r>
        <w:r>
          <w:fldChar w:fldCharType="begin"/>
        </w:r>
        <w:r>
          <w:instrText xml:space="preserve"> PAGEREF _Toc27152 \h </w:instrText>
        </w:r>
        <w:r>
          <w:fldChar w:fldCharType="separate"/>
        </w:r>
        <w:r>
          <w:t>11</w:t>
        </w:r>
        <w:r>
          <w:fldChar w:fldCharType="end"/>
        </w:r>
      </w:hyperlink>
    </w:p>
    <w:p>
      <w:pPr>
        <w:pStyle w:val="TOC1"/>
        <w:tabs>
          <w:tab w:val="right" w:leader="dot" w:pos="8306"/>
        </w:tabs>
      </w:pPr>
      <w:hyperlink w:anchor="_Toc17034" w:history="1">
        <w:r>
          <w:rPr>
            <w:rFonts w:ascii="仿宋" w:eastAsia="仿宋" w:hAnsi="仿宋" w:cs="仿宋" w:hint="eastAsia"/>
            <w:lang w:eastAsia="zh-CN"/>
          </w:rPr>
          <w:t>三、快中子增殖堆及配套产品项目选址可行性分析</w:t>
        </w:r>
        <w:r>
          <w:tab/>
        </w:r>
        <w:r>
          <w:fldChar w:fldCharType="begin"/>
        </w:r>
        <w:r>
          <w:instrText xml:space="preserve"> PAGEREF _Toc17034 \h </w:instrText>
        </w:r>
        <w:r>
          <w:fldChar w:fldCharType="separate"/>
        </w:r>
        <w:r>
          <w:t>12</w:t>
        </w:r>
        <w:r>
          <w:fldChar w:fldCharType="end"/>
        </w:r>
      </w:hyperlink>
    </w:p>
    <w:p>
      <w:pPr>
        <w:pStyle w:val="TOC2"/>
        <w:tabs>
          <w:tab w:val="right" w:leader="dot" w:pos="8306"/>
        </w:tabs>
      </w:pPr>
      <w:hyperlink w:anchor="_Toc32312" w:history="1">
        <w:r>
          <w:rPr>
            <w:rFonts w:ascii="仿宋" w:eastAsia="仿宋" w:hAnsi="仿宋" w:cs="仿宋" w:hint="eastAsia"/>
            <w:lang w:eastAsia="zh-CN"/>
          </w:rPr>
          <w:t>(一)、快中子增殖堆及配套产品项目选址</w:t>
        </w:r>
        <w:r>
          <w:tab/>
        </w:r>
        <w:r>
          <w:fldChar w:fldCharType="begin"/>
        </w:r>
        <w:r>
          <w:instrText xml:space="preserve"> PAGEREF _Toc32312 \h </w:instrText>
        </w:r>
        <w:r>
          <w:fldChar w:fldCharType="separate"/>
        </w:r>
        <w:r>
          <w:t>12</w:t>
        </w:r>
        <w:r>
          <w:fldChar w:fldCharType="end"/>
        </w:r>
      </w:hyperlink>
    </w:p>
    <w:p>
      <w:pPr>
        <w:pStyle w:val="TOC2"/>
        <w:tabs>
          <w:tab w:val="right" w:leader="dot" w:pos="8306"/>
        </w:tabs>
      </w:pPr>
      <w:hyperlink w:anchor="_Toc16908" w:history="1">
        <w:r>
          <w:rPr>
            <w:rFonts w:ascii="仿宋" w:eastAsia="仿宋" w:hAnsi="仿宋" w:cs="仿宋" w:hint="eastAsia"/>
            <w:lang w:eastAsia="zh-CN"/>
          </w:rPr>
          <w:t>(二)、用地控制指标</w:t>
        </w:r>
        <w:r>
          <w:tab/>
        </w:r>
        <w:r>
          <w:fldChar w:fldCharType="begin"/>
        </w:r>
        <w:r>
          <w:instrText xml:space="preserve"> PAGEREF _Toc16908 \h </w:instrText>
        </w:r>
        <w:r>
          <w:fldChar w:fldCharType="separate"/>
        </w:r>
        <w:r>
          <w:t>13</w:t>
        </w:r>
        <w:r>
          <w:fldChar w:fldCharType="end"/>
        </w:r>
      </w:hyperlink>
    </w:p>
    <w:p>
      <w:pPr>
        <w:pStyle w:val="TOC2"/>
        <w:tabs>
          <w:tab w:val="right" w:leader="dot" w:pos="8306"/>
        </w:tabs>
      </w:pPr>
      <w:hyperlink w:anchor="_Toc32617" w:history="1">
        <w:r>
          <w:rPr>
            <w:rFonts w:ascii="仿宋" w:eastAsia="仿宋" w:hAnsi="仿宋" w:cs="仿宋" w:hint="eastAsia"/>
            <w:lang w:eastAsia="zh-CN"/>
          </w:rPr>
          <w:t>(三)、节约用地措施</w:t>
        </w:r>
        <w:r>
          <w:tab/>
        </w:r>
        <w:r>
          <w:fldChar w:fldCharType="begin"/>
        </w:r>
        <w:r>
          <w:instrText xml:space="preserve"> PAGEREF _Toc32617 \h </w:instrText>
        </w:r>
        <w:r>
          <w:fldChar w:fldCharType="separate"/>
        </w:r>
        <w:r>
          <w:t>15</w:t>
        </w:r>
        <w:r>
          <w:fldChar w:fldCharType="end"/>
        </w:r>
      </w:hyperlink>
    </w:p>
    <w:p>
      <w:pPr>
        <w:pStyle w:val="TOC2"/>
        <w:tabs>
          <w:tab w:val="right" w:leader="dot" w:pos="8306"/>
        </w:tabs>
      </w:pPr>
      <w:hyperlink w:anchor="_Toc9330" w:history="1">
        <w:r>
          <w:rPr>
            <w:rFonts w:ascii="仿宋" w:eastAsia="仿宋" w:hAnsi="仿宋" w:cs="仿宋" w:hint="eastAsia"/>
            <w:lang w:eastAsia="zh-CN"/>
          </w:rPr>
          <w:t>(四)、总图布置方案</w:t>
        </w:r>
        <w:r>
          <w:tab/>
        </w:r>
        <w:r>
          <w:fldChar w:fldCharType="begin"/>
        </w:r>
        <w:r>
          <w:instrText xml:space="preserve"> PAGEREF _Toc9330 \h </w:instrText>
        </w:r>
        <w:r>
          <w:fldChar w:fldCharType="separate"/>
        </w:r>
        <w:r>
          <w:t>16</w:t>
        </w:r>
        <w:r>
          <w:fldChar w:fldCharType="end"/>
        </w:r>
      </w:hyperlink>
    </w:p>
    <w:p>
      <w:pPr>
        <w:pStyle w:val="TOC2"/>
        <w:tabs>
          <w:tab w:val="right" w:leader="dot" w:pos="8306"/>
        </w:tabs>
      </w:pPr>
      <w:hyperlink w:anchor="_Toc30435" w:history="1">
        <w:r>
          <w:rPr>
            <w:rFonts w:ascii="仿宋" w:eastAsia="仿宋" w:hAnsi="仿宋" w:cs="仿宋" w:hint="eastAsia"/>
            <w:lang w:eastAsia="zh-CN"/>
          </w:rPr>
          <w:t>(五)、选址综合评价</w:t>
        </w:r>
        <w:r>
          <w:tab/>
        </w:r>
        <w:r>
          <w:fldChar w:fldCharType="begin"/>
        </w:r>
        <w:r>
          <w:instrText xml:space="preserve"> PAGEREF _Toc30435 \h </w:instrText>
        </w:r>
        <w:r>
          <w:fldChar w:fldCharType="separate"/>
        </w:r>
        <w:r>
          <w:t>17</w:t>
        </w:r>
        <w:r>
          <w:fldChar w:fldCharType="end"/>
        </w:r>
      </w:hyperlink>
    </w:p>
    <w:p>
      <w:pPr>
        <w:pStyle w:val="TOC1"/>
        <w:tabs>
          <w:tab w:val="right" w:leader="dot" w:pos="8306"/>
        </w:tabs>
      </w:pPr>
      <w:hyperlink w:anchor="_Toc28702" w:history="1">
        <w:r>
          <w:rPr>
            <w:rFonts w:ascii="仿宋" w:eastAsia="仿宋" w:hAnsi="仿宋" w:cs="仿宋" w:hint="eastAsia"/>
            <w:lang w:eastAsia="zh-CN"/>
          </w:rPr>
          <w:t>四、快中子增殖堆及配套产品项目建设单位说明</w:t>
        </w:r>
        <w:r>
          <w:tab/>
        </w:r>
        <w:r>
          <w:fldChar w:fldCharType="begin"/>
        </w:r>
        <w:r>
          <w:instrText xml:space="preserve"> PAGEREF _Toc28702 \h </w:instrText>
        </w:r>
        <w:r>
          <w:fldChar w:fldCharType="separate"/>
        </w:r>
        <w:r>
          <w:t>18</w:t>
        </w:r>
        <w:r>
          <w:fldChar w:fldCharType="end"/>
        </w:r>
      </w:hyperlink>
    </w:p>
    <w:p>
      <w:pPr>
        <w:pStyle w:val="TOC2"/>
        <w:tabs>
          <w:tab w:val="right" w:leader="dot" w:pos="8306"/>
        </w:tabs>
      </w:pPr>
      <w:hyperlink w:anchor="_Toc21300" w:history="1">
        <w:r>
          <w:rPr>
            <w:rFonts w:ascii="仿宋" w:eastAsia="仿宋" w:hAnsi="仿宋" w:cs="仿宋" w:hint="eastAsia"/>
            <w:lang w:eastAsia="zh-CN"/>
          </w:rPr>
          <w:t>(一)、快中子增殖堆及配套产品项目承办单位基本情况</w:t>
        </w:r>
        <w:r>
          <w:tab/>
        </w:r>
        <w:r>
          <w:fldChar w:fldCharType="begin"/>
        </w:r>
        <w:r>
          <w:instrText xml:space="preserve"> PAGEREF _Toc21300 \h </w:instrText>
        </w:r>
        <w:r>
          <w:fldChar w:fldCharType="separate"/>
        </w:r>
        <w:r>
          <w:t>18</w:t>
        </w:r>
        <w:r>
          <w:fldChar w:fldCharType="end"/>
        </w:r>
      </w:hyperlink>
    </w:p>
    <w:p>
      <w:pPr>
        <w:pStyle w:val="TOC2"/>
        <w:tabs>
          <w:tab w:val="right" w:leader="dot" w:pos="8306"/>
        </w:tabs>
      </w:pPr>
      <w:hyperlink w:anchor="_Toc7243" w:history="1">
        <w:r>
          <w:rPr>
            <w:rFonts w:ascii="仿宋" w:eastAsia="仿宋" w:hAnsi="仿宋" w:cs="仿宋" w:hint="eastAsia"/>
            <w:lang w:eastAsia="zh-CN"/>
          </w:rPr>
          <w:t>(二)、公司经济效益分析</w:t>
        </w:r>
        <w:r>
          <w:tab/>
        </w:r>
        <w:r>
          <w:fldChar w:fldCharType="begin"/>
        </w:r>
        <w:r>
          <w:instrText xml:space="preserve"> PAGEREF _Toc7243 \h </w:instrText>
        </w:r>
        <w:r>
          <w:fldChar w:fldCharType="separate"/>
        </w:r>
        <w:r>
          <w:t>19</w:t>
        </w:r>
        <w:r>
          <w:fldChar w:fldCharType="end"/>
        </w:r>
      </w:hyperlink>
    </w:p>
    <w:p>
      <w:pPr>
        <w:pStyle w:val="TOC1"/>
        <w:tabs>
          <w:tab w:val="right" w:leader="dot" w:pos="8306"/>
        </w:tabs>
      </w:pPr>
      <w:hyperlink w:anchor="_Toc3566" w:history="1">
        <w:r>
          <w:rPr>
            <w:rFonts w:ascii="仿宋" w:eastAsia="仿宋" w:hAnsi="仿宋" w:cs="仿宋" w:hint="eastAsia"/>
            <w:lang w:eastAsia="zh-CN"/>
          </w:rPr>
          <w:t>五、快中子增殖堆及配套产品项目建设背景及必要性分析</w:t>
        </w:r>
        <w:r>
          <w:tab/>
        </w:r>
        <w:r>
          <w:fldChar w:fldCharType="begin"/>
        </w:r>
        <w:r>
          <w:instrText xml:space="preserve"> PAGEREF _Toc3566 \h </w:instrText>
        </w:r>
        <w:r>
          <w:fldChar w:fldCharType="separate"/>
        </w:r>
        <w:r>
          <w:t>20</w:t>
        </w:r>
        <w:r>
          <w:fldChar w:fldCharType="end"/>
        </w:r>
      </w:hyperlink>
    </w:p>
    <w:p>
      <w:pPr>
        <w:pStyle w:val="TOC2"/>
        <w:tabs>
          <w:tab w:val="right" w:leader="dot" w:pos="8306"/>
        </w:tabs>
      </w:pPr>
      <w:hyperlink w:anchor="_Toc9854" w:history="1">
        <w:r>
          <w:rPr>
            <w:rFonts w:ascii="仿宋" w:eastAsia="仿宋" w:hAnsi="仿宋" w:cs="仿宋" w:hint="eastAsia"/>
            <w:lang w:eastAsia="zh-CN"/>
          </w:rPr>
          <w:t>(一)、快中子增殖堆及配套产品项目背景分析</w:t>
        </w:r>
        <w:r>
          <w:tab/>
        </w:r>
        <w:r>
          <w:fldChar w:fldCharType="begin"/>
        </w:r>
        <w:r>
          <w:instrText xml:space="preserve"> PAGEREF _Toc9854 \h </w:instrText>
        </w:r>
        <w:r>
          <w:fldChar w:fldCharType="separate"/>
        </w:r>
        <w:r>
          <w:t>20</w:t>
        </w:r>
        <w:r>
          <w:fldChar w:fldCharType="end"/>
        </w:r>
      </w:hyperlink>
    </w:p>
    <w:p>
      <w:pPr>
        <w:pStyle w:val="TOC2"/>
        <w:tabs>
          <w:tab w:val="right" w:leader="dot" w:pos="8306"/>
        </w:tabs>
      </w:pPr>
      <w:hyperlink w:anchor="_Toc22481" w:history="1">
        <w:r>
          <w:rPr>
            <w:rFonts w:ascii="仿宋" w:eastAsia="仿宋" w:hAnsi="仿宋" w:cs="仿宋" w:hint="eastAsia"/>
            <w:lang w:eastAsia="zh-CN"/>
          </w:rPr>
          <w:t>(二)、快中子增殖堆及配套产品项目建设必要性分析</w:t>
        </w:r>
        <w:r>
          <w:tab/>
        </w:r>
        <w:r>
          <w:fldChar w:fldCharType="begin"/>
        </w:r>
        <w:r>
          <w:instrText xml:space="preserve"> PAGEREF _Toc22481 \h </w:instrText>
        </w:r>
        <w:r>
          <w:fldChar w:fldCharType="separate"/>
        </w:r>
        <w:r>
          <w:t>22</w:t>
        </w:r>
        <w:r>
          <w:fldChar w:fldCharType="end"/>
        </w:r>
      </w:hyperlink>
    </w:p>
    <w:p>
      <w:pPr>
        <w:pStyle w:val="TOC1"/>
        <w:tabs>
          <w:tab w:val="right" w:leader="dot" w:pos="8306"/>
        </w:tabs>
      </w:pPr>
      <w:hyperlink w:anchor="_Toc18563" w:history="1">
        <w:r>
          <w:rPr>
            <w:rFonts w:ascii="仿宋" w:eastAsia="仿宋" w:hAnsi="仿宋" w:cs="仿宋" w:hint="eastAsia"/>
            <w:lang w:eastAsia="zh-CN"/>
          </w:rPr>
          <w:t>六、市场分析、调研</w:t>
        </w:r>
        <w:r>
          <w:tab/>
        </w:r>
        <w:r>
          <w:fldChar w:fldCharType="begin"/>
        </w:r>
        <w:r>
          <w:instrText xml:space="preserve"> PAGEREF _Toc18563 \h </w:instrText>
        </w:r>
        <w:r>
          <w:fldChar w:fldCharType="separate"/>
        </w:r>
        <w:r>
          <w:t>23</w:t>
        </w:r>
        <w:r>
          <w:fldChar w:fldCharType="end"/>
        </w:r>
      </w:hyperlink>
    </w:p>
    <w:p>
      <w:pPr>
        <w:pStyle w:val="TOC2"/>
        <w:tabs>
          <w:tab w:val="right" w:leader="dot" w:pos="8306"/>
        </w:tabs>
      </w:pPr>
      <w:hyperlink w:anchor="_Toc18267" w:history="1">
        <w:r>
          <w:rPr>
            <w:rFonts w:ascii="仿宋" w:eastAsia="仿宋" w:hAnsi="仿宋" w:cs="仿宋" w:hint="eastAsia"/>
            <w:lang w:eastAsia="zh-CN"/>
          </w:rPr>
          <w:t>(一)、快中子增殖堆及配套产品行业分析</w:t>
        </w:r>
        <w:r>
          <w:tab/>
        </w:r>
        <w:r>
          <w:fldChar w:fldCharType="begin"/>
        </w:r>
        <w:r>
          <w:instrText xml:space="preserve"> PAGEREF _Toc18267 \h </w:instrText>
        </w:r>
        <w:r>
          <w:fldChar w:fldCharType="separate"/>
        </w:r>
        <w:r>
          <w:t>23</w:t>
        </w:r>
        <w:r>
          <w:fldChar w:fldCharType="end"/>
        </w:r>
      </w:hyperlink>
    </w:p>
    <w:p>
      <w:pPr>
        <w:pStyle w:val="TOC2"/>
        <w:tabs>
          <w:tab w:val="right" w:leader="dot" w:pos="8306"/>
        </w:tabs>
      </w:pPr>
      <w:hyperlink w:anchor="_Toc31543" w:history="1">
        <w:r>
          <w:rPr>
            <w:rFonts w:ascii="仿宋" w:eastAsia="仿宋" w:hAnsi="仿宋" w:cs="仿宋" w:hint="eastAsia"/>
            <w:lang w:eastAsia="zh-CN"/>
          </w:rPr>
          <w:t>(二)、快中子增殖堆及配套产品市场分析预测</w:t>
        </w:r>
        <w:r>
          <w:tab/>
        </w:r>
        <w:r>
          <w:fldChar w:fldCharType="begin"/>
        </w:r>
        <w:r>
          <w:instrText xml:space="preserve"> PAGEREF _Toc31543 \h </w:instrText>
        </w:r>
        <w:r>
          <w:fldChar w:fldCharType="separate"/>
        </w:r>
        <w:r>
          <w:t>24</w:t>
        </w:r>
        <w:r>
          <w:fldChar w:fldCharType="end"/>
        </w:r>
      </w:hyperlink>
    </w:p>
    <w:p>
      <w:pPr>
        <w:pStyle w:val="TOC1"/>
        <w:tabs>
          <w:tab w:val="right" w:leader="dot" w:pos="8306"/>
        </w:tabs>
      </w:pPr>
      <w:hyperlink w:anchor="_Toc9451" w:history="1">
        <w:r>
          <w:rPr>
            <w:rFonts w:ascii="仿宋" w:eastAsia="仿宋" w:hAnsi="仿宋" w:cs="仿宋" w:hint="eastAsia"/>
            <w:lang w:eastAsia="zh-CN"/>
          </w:rPr>
          <w:t>七、快中子增殖堆及配套产品项目环境影响分析</w:t>
        </w:r>
        <w:r>
          <w:tab/>
        </w:r>
        <w:r>
          <w:fldChar w:fldCharType="begin"/>
        </w:r>
        <w:r>
          <w:instrText xml:space="preserve"> PAGEREF _Toc9451 \h </w:instrText>
        </w:r>
        <w:r>
          <w:fldChar w:fldCharType="separate"/>
        </w:r>
        <w:r>
          <w:t>25</w:t>
        </w:r>
        <w:r>
          <w:fldChar w:fldCharType="end"/>
        </w:r>
      </w:hyperlink>
    </w:p>
    <w:p>
      <w:pPr>
        <w:pStyle w:val="TOC2"/>
        <w:tabs>
          <w:tab w:val="right" w:leader="dot" w:pos="8306"/>
        </w:tabs>
      </w:pPr>
      <w:hyperlink w:anchor="_Toc5290" w:history="1">
        <w:r>
          <w:rPr>
            <w:rFonts w:ascii="仿宋" w:eastAsia="仿宋" w:hAnsi="仿宋" w:cs="仿宋" w:hint="eastAsia"/>
            <w:lang w:eastAsia="zh-CN"/>
          </w:rPr>
          <w:t>(一)、建设区域环境质量现状</w:t>
        </w:r>
        <w:r>
          <w:tab/>
        </w:r>
        <w:r>
          <w:fldChar w:fldCharType="begin"/>
        </w:r>
        <w:r>
          <w:instrText xml:space="preserve"> PAGEREF _Toc5290 \h </w:instrText>
        </w:r>
        <w:r>
          <w:fldChar w:fldCharType="separate"/>
        </w:r>
        <w:r>
          <w:t>25</w:t>
        </w:r>
        <w:r>
          <w:fldChar w:fldCharType="end"/>
        </w:r>
      </w:hyperlink>
    </w:p>
    <w:p>
      <w:pPr>
        <w:pStyle w:val="TOC2"/>
        <w:tabs>
          <w:tab w:val="right" w:leader="dot" w:pos="8306"/>
        </w:tabs>
      </w:pPr>
      <w:hyperlink w:anchor="_Toc2255" w:history="1">
        <w:r>
          <w:rPr>
            <w:rFonts w:ascii="仿宋" w:eastAsia="仿宋" w:hAnsi="仿宋" w:cs="仿宋" w:hint="eastAsia"/>
            <w:lang w:eastAsia="zh-CN"/>
          </w:rPr>
          <w:t>(二)、建设期环境保护</w:t>
        </w:r>
        <w:r>
          <w:tab/>
        </w:r>
        <w:r>
          <w:fldChar w:fldCharType="begin"/>
        </w:r>
        <w:r>
          <w:instrText xml:space="preserve"> PAGEREF _Toc2255 \h </w:instrText>
        </w:r>
        <w:r>
          <w:fldChar w:fldCharType="separate"/>
        </w:r>
        <w:r>
          <w:t>26</w:t>
        </w:r>
        <w:r>
          <w:fldChar w:fldCharType="end"/>
        </w:r>
      </w:hyperlink>
    </w:p>
    <w:p>
      <w:pPr>
        <w:pStyle w:val="TOC2"/>
        <w:tabs>
          <w:tab w:val="right" w:leader="dot" w:pos="8306"/>
        </w:tabs>
      </w:pPr>
      <w:hyperlink w:anchor="_Toc1126" w:history="1">
        <w:r>
          <w:rPr>
            <w:rFonts w:ascii="仿宋" w:eastAsia="仿宋" w:hAnsi="仿宋" w:cs="仿宋" w:hint="eastAsia"/>
            <w:lang w:eastAsia="zh-CN"/>
          </w:rPr>
          <w:t>(三)、运营期环境保护</w:t>
        </w:r>
        <w:r>
          <w:tab/>
        </w:r>
        <w:r>
          <w:fldChar w:fldCharType="begin"/>
        </w:r>
        <w:r>
          <w:instrText xml:space="preserve"> PAGEREF _Toc1126 \h </w:instrText>
        </w:r>
        <w:r>
          <w:fldChar w:fldCharType="separate"/>
        </w:r>
        <w:r>
          <w:t>28</w:t>
        </w:r>
        <w:r>
          <w:fldChar w:fldCharType="end"/>
        </w:r>
      </w:hyperlink>
    </w:p>
    <w:p>
      <w:pPr>
        <w:pStyle w:val="TOC2"/>
        <w:tabs>
          <w:tab w:val="right" w:leader="dot" w:pos="8306"/>
        </w:tabs>
      </w:pPr>
      <w:hyperlink w:anchor="_Toc25340" w:history="1">
        <w:r>
          <w:rPr>
            <w:rFonts w:ascii="仿宋" w:eastAsia="仿宋" w:hAnsi="仿宋" w:cs="仿宋" w:hint="eastAsia"/>
            <w:lang w:eastAsia="zh-CN"/>
          </w:rPr>
          <w:t>(四)、快中子增殖堆及配套产品项目建设对区域经济的影响</w:t>
        </w:r>
        <w:r>
          <w:tab/>
        </w:r>
        <w:r>
          <w:fldChar w:fldCharType="begin"/>
        </w:r>
        <w:r>
          <w:instrText xml:space="preserve"> PAGEREF _Toc25340 \h </w:instrText>
        </w:r>
        <w:r>
          <w:fldChar w:fldCharType="separate"/>
        </w:r>
        <w:r>
          <w:t>29</w:t>
        </w:r>
        <w:r>
          <w:fldChar w:fldCharType="end"/>
        </w:r>
      </w:hyperlink>
    </w:p>
    <w:p>
      <w:pPr>
        <w:pStyle w:val="TOC2"/>
        <w:tabs>
          <w:tab w:val="right" w:leader="dot" w:pos="8306"/>
        </w:tabs>
      </w:pPr>
      <w:hyperlink w:anchor="_Toc1758" w:history="1">
        <w:r>
          <w:rPr>
            <w:rFonts w:ascii="仿宋" w:eastAsia="仿宋" w:hAnsi="仿宋" w:cs="仿宋" w:hint="eastAsia"/>
            <w:lang w:eastAsia="zh-CN"/>
          </w:rPr>
          <w:t>(五)、废弃物处理</w:t>
        </w:r>
        <w:r>
          <w:tab/>
        </w:r>
        <w:r>
          <w:fldChar w:fldCharType="begin"/>
        </w:r>
        <w:r>
          <w:instrText xml:space="preserve"> PAGEREF _Toc1758 \h </w:instrText>
        </w:r>
        <w:r>
          <w:fldChar w:fldCharType="separate"/>
        </w:r>
        <w:r>
          <w:t>31</w:t>
        </w:r>
        <w:r>
          <w:fldChar w:fldCharType="end"/>
        </w:r>
      </w:hyperlink>
    </w:p>
    <w:p>
      <w:pPr>
        <w:pStyle w:val="TOC2"/>
        <w:tabs>
          <w:tab w:val="right" w:leader="dot" w:pos="8306"/>
        </w:tabs>
      </w:pPr>
      <w:hyperlink w:anchor="_Toc315" w:history="1">
        <w:r>
          <w:rPr>
            <w:rFonts w:ascii="仿宋" w:eastAsia="仿宋" w:hAnsi="仿宋" w:cs="仿宋" w:hint="eastAsia"/>
            <w:lang w:eastAsia="zh-CN"/>
          </w:rPr>
          <w:t>(六)、特殊环境影响分析</w:t>
        </w:r>
        <w:r>
          <w:tab/>
        </w:r>
        <w:r>
          <w:fldChar w:fldCharType="begin"/>
        </w:r>
        <w:r>
          <w:instrText xml:space="preserve"> PAGEREF _Toc315 \h </w:instrText>
        </w:r>
        <w:r>
          <w:fldChar w:fldCharType="separate"/>
        </w:r>
        <w:r>
          <w:t>32</w:t>
        </w:r>
        <w:r>
          <w:fldChar w:fldCharType="end"/>
        </w:r>
      </w:hyperlink>
    </w:p>
    <w:p>
      <w:pPr>
        <w:pStyle w:val="TOC2"/>
        <w:tabs>
          <w:tab w:val="right" w:leader="dot" w:pos="8306"/>
        </w:tabs>
      </w:pPr>
      <w:hyperlink w:anchor="_Toc12619" w:history="1">
        <w:r>
          <w:rPr>
            <w:rFonts w:ascii="仿宋" w:eastAsia="仿宋" w:hAnsi="仿宋" w:cs="仿宋" w:hint="eastAsia"/>
            <w:lang w:eastAsia="zh-CN"/>
          </w:rPr>
          <w:t>(七)、清洁生产</w:t>
        </w:r>
        <w:r>
          <w:tab/>
        </w:r>
        <w:r>
          <w:fldChar w:fldCharType="begin"/>
        </w:r>
        <w:r>
          <w:instrText xml:space="preserve"> PAGEREF _Toc12619 \h </w:instrText>
        </w:r>
        <w:r>
          <w:fldChar w:fldCharType="separate"/>
        </w:r>
        <w:r>
          <w:t>34</w:t>
        </w:r>
        <w:r>
          <w:fldChar w:fldCharType="end"/>
        </w:r>
      </w:hyperlink>
    </w:p>
    <w:p>
      <w:pPr>
        <w:pStyle w:val="TOC2"/>
        <w:tabs>
          <w:tab w:val="right" w:leader="dot" w:pos="8306"/>
        </w:tabs>
      </w:pPr>
      <w:hyperlink w:anchor="_Toc4115" w:history="1">
        <w:r>
          <w:rPr>
            <w:rFonts w:ascii="仿宋" w:eastAsia="仿宋" w:hAnsi="仿宋" w:cs="仿宋" w:hint="eastAsia"/>
            <w:lang w:eastAsia="zh-CN"/>
          </w:rPr>
          <w:t>(八)、环境保护综合评价</w:t>
        </w:r>
        <w:r>
          <w:tab/>
        </w:r>
        <w:r>
          <w:fldChar w:fldCharType="begin"/>
        </w:r>
        <w:r>
          <w:instrText xml:space="preserve"> PAGEREF _Toc4115 \h </w:instrText>
        </w:r>
        <w:r>
          <w:fldChar w:fldCharType="separate"/>
        </w:r>
        <w:r>
          <w:t>35</w:t>
        </w:r>
        <w:r>
          <w:fldChar w:fldCharType="end"/>
        </w:r>
      </w:hyperlink>
    </w:p>
    <w:p>
      <w:pPr>
        <w:pStyle w:val="TOC1"/>
        <w:tabs>
          <w:tab w:val="right" w:leader="dot" w:pos="8306"/>
        </w:tabs>
      </w:pPr>
      <w:hyperlink w:anchor="_Toc390" w:history="1">
        <w:r>
          <w:rPr>
            <w:rFonts w:ascii="仿宋" w:eastAsia="仿宋" w:hAnsi="仿宋" w:cs="仿宋" w:hint="eastAsia"/>
            <w:lang w:eastAsia="zh-CN"/>
          </w:rPr>
          <w:t>八、快中子增殖堆及配套产品项目投资规划</w:t>
        </w:r>
        <w:r>
          <w:tab/>
        </w:r>
        <w:r>
          <w:fldChar w:fldCharType="begin"/>
        </w:r>
        <w:r>
          <w:instrText xml:space="preserve"> PAGEREF _Toc390 \h </w:instrText>
        </w:r>
        <w:r>
          <w:fldChar w:fldCharType="separate"/>
        </w:r>
        <w:r>
          <w:t>36</w:t>
        </w:r>
        <w:r>
          <w:fldChar w:fldCharType="end"/>
        </w:r>
      </w:hyperlink>
    </w:p>
    <w:p>
      <w:pPr>
        <w:pStyle w:val="TOC2"/>
        <w:tabs>
          <w:tab w:val="right" w:leader="dot" w:pos="8306"/>
        </w:tabs>
      </w:pPr>
      <w:hyperlink w:anchor="_Toc13243" w:history="1">
        <w:r>
          <w:rPr>
            <w:rFonts w:ascii="仿宋" w:eastAsia="仿宋" w:hAnsi="仿宋" w:cs="仿宋" w:hint="eastAsia"/>
            <w:lang w:eastAsia="zh-CN"/>
          </w:rPr>
          <w:t>(一)、快中子增殖堆及配套产品项目总投资估算</w:t>
        </w:r>
        <w:r>
          <w:tab/>
        </w:r>
        <w:r>
          <w:fldChar w:fldCharType="begin"/>
        </w:r>
        <w:r>
          <w:instrText xml:space="preserve"> PAGEREF _Toc13243 \h </w:instrText>
        </w:r>
        <w:r>
          <w:fldChar w:fldCharType="separate"/>
        </w:r>
        <w:r>
          <w:t>36</w:t>
        </w:r>
        <w:r>
          <w:fldChar w:fldCharType="end"/>
        </w:r>
      </w:hyperlink>
    </w:p>
    <w:p>
      <w:pPr>
        <w:pStyle w:val="TOC2"/>
        <w:tabs>
          <w:tab w:val="right" w:leader="dot" w:pos="8306"/>
        </w:tabs>
      </w:pPr>
      <w:hyperlink w:anchor="_Toc14751" w:history="1">
        <w:r>
          <w:rPr>
            <w:rFonts w:ascii="仿宋" w:eastAsia="仿宋" w:hAnsi="仿宋" w:cs="仿宋" w:hint="eastAsia"/>
            <w:lang w:eastAsia="zh-CN"/>
          </w:rPr>
          <w:t>(二)、资金筹措</w:t>
        </w:r>
        <w:r>
          <w:tab/>
        </w:r>
        <w:r>
          <w:fldChar w:fldCharType="begin"/>
        </w:r>
        <w:r>
          <w:instrText xml:space="preserve"> PAGEREF _Toc14751 \h </w:instrText>
        </w:r>
        <w:r>
          <w:fldChar w:fldCharType="separate"/>
        </w:r>
        <w:r>
          <w:t>38</w:t>
        </w:r>
        <w:r>
          <w:fldChar w:fldCharType="end"/>
        </w:r>
      </w:hyperlink>
    </w:p>
    <w:p>
      <w:pPr>
        <w:pStyle w:val="TOC1"/>
        <w:tabs>
          <w:tab w:val="right" w:leader="dot" w:pos="8306"/>
        </w:tabs>
      </w:pPr>
      <w:hyperlink w:anchor="_Toc469" w:history="1">
        <w:r>
          <w:rPr>
            <w:rFonts w:ascii="仿宋" w:eastAsia="仿宋" w:hAnsi="仿宋" w:cs="仿宋" w:hint="eastAsia"/>
            <w:lang w:eastAsia="zh-CN"/>
          </w:rPr>
          <w:t>九、快中子增殖堆及配套产品项目技术管理</w:t>
        </w:r>
        <w:r>
          <w:tab/>
        </w:r>
        <w:r>
          <w:fldChar w:fldCharType="begin"/>
        </w:r>
        <w:r>
          <w:instrText xml:space="preserve"> PAGEREF _Toc469 \h </w:instrText>
        </w:r>
        <w:r>
          <w:fldChar w:fldCharType="separate"/>
        </w:r>
        <w:r>
          <w:t>38</w:t>
        </w:r>
        <w:r>
          <w:fldChar w:fldCharType="end"/>
        </w:r>
      </w:hyperlink>
    </w:p>
    <w:p>
      <w:pPr>
        <w:pStyle w:val="TOC2"/>
        <w:tabs>
          <w:tab w:val="right" w:leader="dot" w:pos="8306"/>
        </w:tabs>
      </w:pPr>
      <w:hyperlink w:anchor="_Toc19779" w:history="1">
        <w:r>
          <w:rPr>
            <w:rFonts w:ascii="仿宋" w:eastAsia="仿宋" w:hAnsi="仿宋" w:cs="仿宋" w:hint="eastAsia"/>
            <w:lang w:eastAsia="zh-CN"/>
          </w:rPr>
          <w:t>(一)、技术方案选用方向</w:t>
        </w:r>
        <w:r>
          <w:tab/>
        </w:r>
        <w:r>
          <w:fldChar w:fldCharType="begin"/>
        </w:r>
        <w:r>
          <w:instrText xml:space="preserve"> PAGEREF _Toc19779 \h </w:instrText>
        </w:r>
        <w:r>
          <w:fldChar w:fldCharType="separate"/>
        </w:r>
        <w:r>
          <w:t>38</w:t>
        </w:r>
        <w:r>
          <w:fldChar w:fldCharType="end"/>
        </w:r>
      </w:hyperlink>
    </w:p>
    <w:p>
      <w:pPr>
        <w:pStyle w:val="TOC2"/>
        <w:tabs>
          <w:tab w:val="right" w:leader="dot" w:pos="8306"/>
        </w:tabs>
      </w:pPr>
      <w:hyperlink w:anchor="_Toc10687" w:history="1">
        <w:r>
          <w:rPr>
            <w:rFonts w:ascii="仿宋" w:eastAsia="仿宋" w:hAnsi="仿宋" w:cs="仿宋" w:hint="eastAsia"/>
            <w:lang w:eastAsia="zh-CN"/>
          </w:rPr>
          <w:t>(二)、工艺技术方案选用原则</w:t>
        </w:r>
        <w:r>
          <w:tab/>
        </w:r>
        <w:r>
          <w:fldChar w:fldCharType="begin"/>
        </w:r>
        <w:r>
          <w:instrText xml:space="preserve"> PAGEREF _Toc10687 \h </w:instrText>
        </w:r>
        <w:r>
          <w:fldChar w:fldCharType="separate"/>
        </w:r>
        <w:r>
          <w:t>40</w:t>
        </w:r>
        <w:r>
          <w:fldChar w:fldCharType="end"/>
        </w:r>
      </w:hyperlink>
    </w:p>
    <w:p>
      <w:pPr>
        <w:pStyle w:val="TOC2"/>
        <w:tabs>
          <w:tab w:val="right" w:leader="dot" w:pos="8306"/>
        </w:tabs>
      </w:pPr>
      <w:hyperlink w:anchor="_Toc5928" w:history="1">
        <w:r>
          <w:rPr>
            <w:rFonts w:ascii="仿宋" w:eastAsia="仿宋" w:hAnsi="仿宋" w:cs="仿宋" w:hint="eastAsia"/>
            <w:lang w:eastAsia="zh-CN"/>
          </w:rPr>
          <w:t>(三)、工艺技术方案要求</w:t>
        </w:r>
        <w:r>
          <w:tab/>
        </w:r>
        <w:r>
          <w:fldChar w:fldCharType="begin"/>
        </w:r>
        <w:r>
          <w:instrText xml:space="preserve"> PAGEREF _Toc5928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625" w:history="1">
        <w:r>
          <w:rPr>
            <w:rFonts w:ascii="仿宋" w:eastAsia="仿宋" w:hAnsi="仿宋" w:cs="仿宋" w:hint="eastAsia"/>
            <w:lang w:eastAsia="zh-CN"/>
          </w:rPr>
          <w:t>十、快中子增殖堆及配套产品项目人力资源管理</w:t>
        </w:r>
        <w:r>
          <w:tab/>
        </w:r>
        <w:r>
          <w:fldChar w:fldCharType="begin"/>
        </w:r>
        <w:r>
          <w:instrText xml:space="preserve"> PAGEREF _Toc18625 \h </w:instrText>
        </w:r>
        <w:r>
          <w:fldChar w:fldCharType="separate"/>
        </w:r>
        <w:r>
          <w:t>45</w:t>
        </w:r>
        <w:r>
          <w:fldChar w:fldCharType="end"/>
        </w:r>
      </w:hyperlink>
    </w:p>
    <w:p>
      <w:pPr>
        <w:pStyle w:val="TOC2"/>
        <w:tabs>
          <w:tab w:val="right" w:leader="dot" w:pos="8306"/>
        </w:tabs>
      </w:pPr>
      <w:hyperlink w:anchor="_Toc32547" w:history="1">
        <w:r>
          <w:rPr>
            <w:rFonts w:ascii="仿宋" w:eastAsia="仿宋" w:hAnsi="仿宋" w:cs="仿宋" w:hint="eastAsia"/>
            <w:lang w:eastAsia="zh-CN"/>
          </w:rPr>
          <w:t>(一)、建立健全的预算管理制度</w:t>
        </w:r>
        <w:r>
          <w:tab/>
        </w:r>
        <w:r>
          <w:fldChar w:fldCharType="begin"/>
        </w:r>
        <w:r>
          <w:instrText xml:space="preserve"> PAGEREF _Toc32547 \h </w:instrText>
        </w:r>
        <w:r>
          <w:fldChar w:fldCharType="separate"/>
        </w:r>
        <w:r>
          <w:t>45</w:t>
        </w:r>
        <w:r>
          <w:fldChar w:fldCharType="end"/>
        </w:r>
      </w:hyperlink>
    </w:p>
    <w:p>
      <w:pPr>
        <w:pStyle w:val="TOC2"/>
        <w:tabs>
          <w:tab w:val="right" w:leader="dot" w:pos="8306"/>
        </w:tabs>
      </w:pPr>
      <w:hyperlink w:anchor="_Toc4200" w:history="1">
        <w:r>
          <w:rPr>
            <w:rFonts w:ascii="仿宋" w:eastAsia="仿宋" w:hAnsi="仿宋" w:cs="仿宋" w:hint="eastAsia"/>
            <w:lang w:eastAsia="zh-CN"/>
          </w:rPr>
          <w:t>(二)、加强资金流动监控</w:t>
        </w:r>
        <w:r>
          <w:tab/>
        </w:r>
        <w:r>
          <w:fldChar w:fldCharType="begin"/>
        </w:r>
        <w:r>
          <w:instrText xml:space="preserve"> PAGEREF _Toc4200 \h </w:instrText>
        </w:r>
        <w:r>
          <w:fldChar w:fldCharType="separate"/>
        </w:r>
        <w:r>
          <w:t>47</w:t>
        </w:r>
        <w:r>
          <w:fldChar w:fldCharType="end"/>
        </w:r>
      </w:hyperlink>
    </w:p>
    <w:p>
      <w:pPr>
        <w:pStyle w:val="TOC2"/>
        <w:tabs>
          <w:tab w:val="right" w:leader="dot" w:pos="8306"/>
        </w:tabs>
      </w:pPr>
      <w:hyperlink w:anchor="_Toc15756" w:history="1">
        <w:r>
          <w:rPr>
            <w:rFonts w:ascii="仿宋" w:eastAsia="仿宋" w:hAnsi="仿宋" w:cs="仿宋" w:hint="eastAsia"/>
            <w:lang w:eastAsia="zh-CN"/>
          </w:rPr>
          <w:t>(三)、制定完善的风险控制机制</w:t>
        </w:r>
        <w:r>
          <w:tab/>
        </w:r>
        <w:r>
          <w:fldChar w:fldCharType="begin"/>
        </w:r>
        <w:r>
          <w:instrText xml:space="preserve"> PAGEREF _Toc15756 \h </w:instrText>
        </w:r>
        <w:r>
          <w:fldChar w:fldCharType="separate"/>
        </w:r>
        <w:r>
          <w:t>48</w:t>
        </w:r>
        <w:r>
          <w:fldChar w:fldCharType="end"/>
        </w:r>
      </w:hyperlink>
    </w:p>
    <w:p>
      <w:pPr>
        <w:pStyle w:val="TOC2"/>
        <w:tabs>
          <w:tab w:val="right" w:leader="dot" w:pos="8306"/>
        </w:tabs>
      </w:pPr>
      <w:hyperlink w:anchor="_Toc22713" w:history="1">
        <w:r>
          <w:rPr>
            <w:rFonts w:ascii="仿宋" w:eastAsia="仿宋" w:hAnsi="仿宋" w:cs="仿宋" w:hint="eastAsia"/>
            <w:lang w:eastAsia="zh-CN"/>
          </w:rPr>
          <w:t>(四)、优化成本管理</w:t>
        </w:r>
        <w:r>
          <w:tab/>
        </w:r>
        <w:r>
          <w:fldChar w:fldCharType="begin"/>
        </w:r>
        <w:r>
          <w:instrText xml:space="preserve"> PAGEREF _Toc22713 \h </w:instrText>
        </w:r>
        <w:r>
          <w:fldChar w:fldCharType="separate"/>
        </w:r>
        <w:r>
          <w:t>50</w:t>
        </w:r>
        <w:r>
          <w:fldChar w:fldCharType="end"/>
        </w:r>
      </w:hyperlink>
    </w:p>
    <w:p>
      <w:pPr>
        <w:pStyle w:val="TOC1"/>
        <w:tabs>
          <w:tab w:val="right" w:leader="dot" w:pos="8306"/>
        </w:tabs>
      </w:pPr>
      <w:hyperlink w:anchor="_Toc3864" w:history="1">
        <w:r>
          <w:rPr>
            <w:rFonts w:ascii="仿宋" w:eastAsia="仿宋" w:hAnsi="仿宋" w:cs="仿宋" w:hint="eastAsia"/>
            <w:lang w:eastAsia="zh-CN"/>
          </w:rPr>
          <w:t>十一、快中子增殖堆及配套产品项目计划安排</w:t>
        </w:r>
        <w:r>
          <w:tab/>
        </w:r>
        <w:r>
          <w:fldChar w:fldCharType="begin"/>
        </w:r>
        <w:r>
          <w:instrText xml:space="preserve"> PAGEREF _Toc3864 \h </w:instrText>
        </w:r>
        <w:r>
          <w:fldChar w:fldCharType="separate"/>
        </w:r>
        <w:r>
          <w:t>51</w:t>
        </w:r>
        <w:r>
          <w:fldChar w:fldCharType="end"/>
        </w:r>
      </w:hyperlink>
    </w:p>
    <w:p>
      <w:pPr>
        <w:pStyle w:val="TOC2"/>
        <w:tabs>
          <w:tab w:val="right" w:leader="dot" w:pos="8306"/>
        </w:tabs>
      </w:pPr>
      <w:hyperlink w:anchor="_Toc17717" w:history="1">
        <w:r>
          <w:rPr>
            <w:rFonts w:ascii="仿宋" w:eastAsia="仿宋" w:hAnsi="仿宋" w:cs="仿宋" w:hint="eastAsia"/>
            <w:lang w:eastAsia="zh-CN"/>
          </w:rPr>
          <w:t>(一)、建设周期</w:t>
        </w:r>
        <w:r>
          <w:tab/>
        </w:r>
        <w:r>
          <w:fldChar w:fldCharType="begin"/>
        </w:r>
        <w:r>
          <w:instrText xml:space="preserve"> PAGEREF _Toc17717 \h </w:instrText>
        </w:r>
        <w:r>
          <w:fldChar w:fldCharType="separate"/>
        </w:r>
        <w:r>
          <w:t>51</w:t>
        </w:r>
        <w:r>
          <w:fldChar w:fldCharType="end"/>
        </w:r>
      </w:hyperlink>
    </w:p>
    <w:p>
      <w:pPr>
        <w:pStyle w:val="TOC2"/>
        <w:tabs>
          <w:tab w:val="right" w:leader="dot" w:pos="8306"/>
        </w:tabs>
      </w:pPr>
      <w:hyperlink w:anchor="_Toc1123" w:history="1">
        <w:r>
          <w:rPr>
            <w:rFonts w:ascii="仿宋" w:eastAsia="仿宋" w:hAnsi="仿宋" w:cs="仿宋" w:hint="eastAsia"/>
            <w:lang w:eastAsia="zh-CN"/>
          </w:rPr>
          <w:t>(二)、建设进度</w:t>
        </w:r>
        <w:r>
          <w:tab/>
        </w:r>
        <w:r>
          <w:fldChar w:fldCharType="begin"/>
        </w:r>
        <w:r>
          <w:instrText xml:space="preserve"> PAGEREF _Toc1123 \h </w:instrText>
        </w:r>
        <w:r>
          <w:fldChar w:fldCharType="separate"/>
        </w:r>
        <w:r>
          <w:t>52</w:t>
        </w:r>
        <w:r>
          <w:fldChar w:fldCharType="end"/>
        </w:r>
      </w:hyperlink>
    </w:p>
    <w:p>
      <w:pPr>
        <w:pStyle w:val="TOC2"/>
        <w:tabs>
          <w:tab w:val="right" w:leader="dot" w:pos="8306"/>
        </w:tabs>
      </w:pPr>
      <w:hyperlink w:anchor="_Toc6846" w:history="1">
        <w:r>
          <w:rPr>
            <w:rFonts w:ascii="仿宋" w:eastAsia="仿宋" w:hAnsi="仿宋" w:cs="仿宋" w:hint="eastAsia"/>
            <w:lang w:eastAsia="zh-CN"/>
          </w:rPr>
          <w:t>(三)、进度安排注意事项</w:t>
        </w:r>
        <w:r>
          <w:tab/>
        </w:r>
        <w:r>
          <w:fldChar w:fldCharType="begin"/>
        </w:r>
        <w:r>
          <w:instrText xml:space="preserve"> PAGEREF _Toc6846 \h </w:instrText>
        </w:r>
        <w:r>
          <w:fldChar w:fldCharType="separate"/>
        </w:r>
        <w:r>
          <w:t>53</w:t>
        </w:r>
        <w:r>
          <w:fldChar w:fldCharType="end"/>
        </w:r>
      </w:hyperlink>
    </w:p>
    <w:p>
      <w:pPr>
        <w:pStyle w:val="TOC2"/>
        <w:tabs>
          <w:tab w:val="right" w:leader="dot" w:pos="8306"/>
        </w:tabs>
      </w:pPr>
      <w:hyperlink w:anchor="_Toc12969" w:history="1">
        <w:r>
          <w:rPr>
            <w:rFonts w:ascii="仿宋" w:eastAsia="仿宋" w:hAnsi="仿宋" w:cs="仿宋" w:hint="eastAsia"/>
            <w:lang w:eastAsia="zh-CN"/>
          </w:rPr>
          <w:t>(四)、人力资源配置</w:t>
        </w:r>
        <w:r>
          <w:tab/>
        </w:r>
        <w:r>
          <w:fldChar w:fldCharType="begin"/>
        </w:r>
        <w:r>
          <w:instrText xml:space="preserve"> PAGEREF _Toc12969 \h </w:instrText>
        </w:r>
        <w:r>
          <w:fldChar w:fldCharType="separate"/>
        </w:r>
        <w:r>
          <w:t>55</w:t>
        </w:r>
        <w:r>
          <w:fldChar w:fldCharType="end"/>
        </w:r>
      </w:hyperlink>
    </w:p>
    <w:p>
      <w:pPr>
        <w:pStyle w:val="TOC1"/>
        <w:tabs>
          <w:tab w:val="right" w:leader="dot" w:pos="8306"/>
        </w:tabs>
      </w:pPr>
      <w:hyperlink w:anchor="_Toc5598" w:history="1">
        <w:r>
          <w:rPr>
            <w:rFonts w:ascii="仿宋" w:eastAsia="仿宋" w:hAnsi="仿宋" w:cs="仿宋" w:hint="eastAsia"/>
            <w:lang w:eastAsia="zh-CN"/>
          </w:rPr>
          <w:t>十二、快中子增殖堆及配套产品项目风险管理</w:t>
        </w:r>
        <w:r>
          <w:tab/>
        </w:r>
        <w:r>
          <w:fldChar w:fldCharType="begin"/>
        </w:r>
        <w:r>
          <w:instrText xml:space="preserve"> PAGEREF _Toc5598 \h </w:instrText>
        </w:r>
        <w:r>
          <w:fldChar w:fldCharType="separate"/>
        </w:r>
        <w:r>
          <w:t>56</w:t>
        </w:r>
        <w:r>
          <w:fldChar w:fldCharType="end"/>
        </w:r>
      </w:hyperlink>
    </w:p>
    <w:p>
      <w:pPr>
        <w:pStyle w:val="TOC2"/>
        <w:tabs>
          <w:tab w:val="right" w:leader="dot" w:pos="8306"/>
        </w:tabs>
      </w:pPr>
      <w:hyperlink w:anchor="_Toc30607" w:history="1">
        <w:r>
          <w:rPr>
            <w:rFonts w:ascii="仿宋" w:eastAsia="仿宋" w:hAnsi="仿宋" w:cs="仿宋" w:hint="eastAsia"/>
            <w:lang w:eastAsia="zh-CN"/>
          </w:rPr>
          <w:t>(一)、风险识别与评估</w:t>
        </w:r>
        <w:r>
          <w:tab/>
        </w:r>
        <w:r>
          <w:fldChar w:fldCharType="begin"/>
        </w:r>
        <w:r>
          <w:instrText xml:space="preserve"> PAGEREF _Toc30607 \h </w:instrText>
        </w:r>
        <w:r>
          <w:fldChar w:fldCharType="separate"/>
        </w:r>
        <w:r>
          <w:t>56</w:t>
        </w:r>
        <w:r>
          <w:fldChar w:fldCharType="end"/>
        </w:r>
      </w:hyperlink>
    </w:p>
    <w:p>
      <w:pPr>
        <w:pStyle w:val="TOC2"/>
        <w:tabs>
          <w:tab w:val="right" w:leader="dot" w:pos="8306"/>
        </w:tabs>
      </w:pPr>
      <w:hyperlink w:anchor="_Toc19452" w:history="1">
        <w:r>
          <w:rPr>
            <w:rFonts w:ascii="仿宋" w:eastAsia="仿宋" w:hAnsi="仿宋" w:cs="仿宋" w:hint="eastAsia"/>
            <w:lang w:eastAsia="zh-CN"/>
          </w:rPr>
          <w:t>(二)、风险应对策略</w:t>
        </w:r>
        <w:r>
          <w:tab/>
        </w:r>
        <w:r>
          <w:fldChar w:fldCharType="begin"/>
        </w:r>
        <w:r>
          <w:instrText xml:space="preserve"> PAGEREF _Toc19452 \h </w:instrText>
        </w:r>
        <w:r>
          <w:fldChar w:fldCharType="separate"/>
        </w:r>
        <w:r>
          <w:t>57</w:t>
        </w:r>
        <w:r>
          <w:fldChar w:fldCharType="end"/>
        </w:r>
      </w:hyperlink>
    </w:p>
    <w:p>
      <w:pPr>
        <w:pStyle w:val="TOC2"/>
        <w:tabs>
          <w:tab w:val="right" w:leader="dot" w:pos="8306"/>
        </w:tabs>
      </w:pPr>
      <w:hyperlink w:anchor="_Toc20456" w:history="1">
        <w:r>
          <w:rPr>
            <w:rFonts w:ascii="仿宋" w:eastAsia="仿宋" w:hAnsi="仿宋" w:cs="仿宋" w:hint="eastAsia"/>
            <w:lang w:eastAsia="zh-CN"/>
          </w:rPr>
          <w:t>(三)、风险监控与控制</w:t>
        </w:r>
        <w:r>
          <w:tab/>
        </w:r>
        <w:r>
          <w:fldChar w:fldCharType="begin"/>
        </w:r>
        <w:r>
          <w:instrText xml:space="preserve"> PAGEREF _Toc20456 \h </w:instrText>
        </w:r>
        <w:r>
          <w:fldChar w:fldCharType="separate"/>
        </w:r>
        <w:r>
          <w:t>59</w:t>
        </w:r>
        <w:r>
          <w:fldChar w:fldCharType="end"/>
        </w:r>
      </w:hyperlink>
    </w:p>
    <w:p>
      <w:pPr>
        <w:pStyle w:val="TOC1"/>
        <w:tabs>
          <w:tab w:val="right" w:leader="dot" w:pos="8306"/>
        </w:tabs>
      </w:pPr>
      <w:hyperlink w:anchor="_Toc14208" w:history="1">
        <w:r>
          <w:rPr>
            <w:rFonts w:ascii="仿宋" w:eastAsia="仿宋" w:hAnsi="仿宋" w:cs="仿宋" w:hint="eastAsia"/>
            <w:lang w:eastAsia="zh-CN"/>
          </w:rPr>
          <w:t>十三、供应链管理</w:t>
        </w:r>
        <w:r>
          <w:tab/>
        </w:r>
        <w:r>
          <w:fldChar w:fldCharType="begin"/>
        </w:r>
        <w:r>
          <w:instrText xml:space="preserve"> PAGEREF _Toc14208 \h </w:instrText>
        </w:r>
        <w:r>
          <w:fldChar w:fldCharType="separate"/>
        </w:r>
        <w:r>
          <w:t>60</w:t>
        </w:r>
        <w:r>
          <w:fldChar w:fldCharType="end"/>
        </w:r>
      </w:hyperlink>
    </w:p>
    <w:p>
      <w:pPr>
        <w:pStyle w:val="TOC2"/>
        <w:tabs>
          <w:tab w:val="right" w:leader="dot" w:pos="8306"/>
        </w:tabs>
      </w:pPr>
      <w:hyperlink w:anchor="_Toc464" w:history="1">
        <w:r>
          <w:rPr>
            <w:rFonts w:ascii="仿宋" w:eastAsia="仿宋" w:hAnsi="仿宋" w:cs="仿宋" w:hint="eastAsia"/>
            <w:lang w:eastAsia="zh-CN"/>
          </w:rPr>
          <w:t>(一)、供应链战略规划</w:t>
        </w:r>
        <w:r>
          <w:tab/>
        </w:r>
        <w:r>
          <w:fldChar w:fldCharType="begin"/>
        </w:r>
        <w:r>
          <w:instrText xml:space="preserve"> PAGEREF _Toc464 \h </w:instrText>
        </w:r>
        <w:r>
          <w:fldChar w:fldCharType="separate"/>
        </w:r>
        <w:r>
          <w:t>60</w:t>
        </w:r>
        <w:r>
          <w:fldChar w:fldCharType="end"/>
        </w:r>
      </w:hyperlink>
    </w:p>
    <w:p>
      <w:pPr>
        <w:pStyle w:val="TOC2"/>
        <w:tabs>
          <w:tab w:val="right" w:leader="dot" w:pos="8306"/>
        </w:tabs>
      </w:pPr>
      <w:hyperlink w:anchor="_Toc19974" w:history="1">
        <w:r>
          <w:rPr>
            <w:rFonts w:ascii="仿宋" w:eastAsia="仿宋" w:hAnsi="仿宋" w:cs="仿宋" w:hint="eastAsia"/>
            <w:lang w:eastAsia="zh-CN"/>
          </w:rPr>
          <w:t>(二)、供应商选择与合作</w:t>
        </w:r>
        <w:r>
          <w:tab/>
        </w:r>
        <w:r>
          <w:fldChar w:fldCharType="begin"/>
        </w:r>
        <w:r>
          <w:instrText xml:space="preserve"> PAGEREF _Toc19974 \h </w:instrText>
        </w:r>
        <w:r>
          <w:fldChar w:fldCharType="separate"/>
        </w:r>
        <w:r>
          <w:t>61</w:t>
        </w:r>
        <w:r>
          <w:fldChar w:fldCharType="end"/>
        </w:r>
      </w:hyperlink>
    </w:p>
    <w:p>
      <w:pPr>
        <w:pStyle w:val="TOC2"/>
        <w:tabs>
          <w:tab w:val="right" w:leader="dot" w:pos="8306"/>
        </w:tabs>
      </w:pPr>
      <w:hyperlink w:anchor="_Toc7332" w:history="1">
        <w:r>
          <w:rPr>
            <w:rFonts w:ascii="仿宋" w:eastAsia="仿宋" w:hAnsi="仿宋" w:cs="仿宋" w:hint="eastAsia"/>
            <w:lang w:eastAsia="zh-CN"/>
          </w:rPr>
          <w:t>(三)、物流与库存管理</w:t>
        </w:r>
        <w:r>
          <w:tab/>
        </w:r>
        <w:r>
          <w:fldChar w:fldCharType="begin"/>
        </w:r>
        <w:r>
          <w:instrText xml:space="preserve"> PAGEREF _Toc7332 \h </w:instrText>
        </w:r>
        <w:r>
          <w:fldChar w:fldCharType="separate"/>
        </w:r>
        <w:r>
          <w:t>63</w:t>
        </w:r>
        <w:r>
          <w:fldChar w:fldCharType="end"/>
        </w:r>
      </w:hyperlink>
    </w:p>
    <w:p>
      <w:pPr>
        <w:pStyle w:val="TOC1"/>
        <w:tabs>
          <w:tab w:val="right" w:leader="dot" w:pos="8306"/>
        </w:tabs>
      </w:pPr>
      <w:hyperlink w:anchor="_Toc14587" w:history="1">
        <w:r>
          <w:rPr>
            <w:rFonts w:ascii="仿宋" w:eastAsia="仿宋" w:hAnsi="仿宋" w:cs="仿宋" w:hint="eastAsia"/>
            <w:lang w:eastAsia="zh-CN"/>
          </w:rPr>
          <w:t>十四、快中子增殖堆及配套产品项目变更管理</w:t>
        </w:r>
        <w:r>
          <w:tab/>
        </w:r>
        <w:r>
          <w:fldChar w:fldCharType="begin"/>
        </w:r>
        <w:r>
          <w:instrText xml:space="preserve"> PAGEREF _Toc14587 \h </w:instrText>
        </w:r>
        <w:r>
          <w:fldChar w:fldCharType="separate"/>
        </w:r>
        <w:r>
          <w:t>64</w:t>
        </w:r>
        <w:r>
          <w:fldChar w:fldCharType="end"/>
        </w:r>
      </w:hyperlink>
    </w:p>
    <w:p>
      <w:pPr>
        <w:pStyle w:val="TOC2"/>
        <w:tabs>
          <w:tab w:val="right" w:leader="dot" w:pos="8306"/>
        </w:tabs>
      </w:pPr>
      <w:hyperlink w:anchor="_Toc9619" w:history="1">
        <w:r>
          <w:rPr>
            <w:rFonts w:ascii="仿宋" w:eastAsia="仿宋" w:hAnsi="仿宋" w:cs="仿宋" w:hint="eastAsia"/>
            <w:lang w:eastAsia="zh-CN"/>
          </w:rPr>
          <w:t>(一)、变更申请与评估</w:t>
        </w:r>
        <w:r>
          <w:tab/>
        </w:r>
        <w:r>
          <w:fldChar w:fldCharType="begin"/>
        </w:r>
        <w:r>
          <w:instrText xml:space="preserve"> PAGEREF _Toc9619 \h </w:instrText>
        </w:r>
        <w:r>
          <w:fldChar w:fldCharType="separate"/>
        </w:r>
        <w:r>
          <w:t>64</w:t>
        </w:r>
        <w:r>
          <w:fldChar w:fldCharType="end"/>
        </w:r>
      </w:hyperlink>
    </w:p>
    <w:p>
      <w:pPr>
        <w:pStyle w:val="TOC2"/>
        <w:tabs>
          <w:tab w:val="right" w:leader="dot" w:pos="8306"/>
        </w:tabs>
      </w:pPr>
      <w:hyperlink w:anchor="_Toc19554" w:history="1">
        <w:r>
          <w:rPr>
            <w:rFonts w:ascii="仿宋" w:eastAsia="仿宋" w:hAnsi="仿宋" w:cs="仿宋" w:hint="eastAsia"/>
            <w:lang w:eastAsia="zh-CN"/>
          </w:rPr>
          <w:t>(二)、变更实施与控制</w:t>
        </w:r>
        <w:r>
          <w:tab/>
        </w:r>
        <w:r>
          <w:fldChar w:fldCharType="begin"/>
        </w:r>
        <w:r>
          <w:instrText xml:space="preserve"> PAGEREF _Toc19554 \h </w:instrText>
        </w:r>
        <w:r>
          <w:fldChar w:fldCharType="separate"/>
        </w:r>
        <w:r>
          <w:t>65</w:t>
        </w:r>
        <w:r>
          <w:fldChar w:fldCharType="end"/>
        </w:r>
      </w:hyperlink>
    </w:p>
    <w:p>
      <w:pPr>
        <w:pStyle w:val="TOC1"/>
        <w:tabs>
          <w:tab w:val="right" w:leader="dot" w:pos="8306"/>
        </w:tabs>
      </w:pPr>
      <w:hyperlink w:anchor="_Toc15839" w:history="1">
        <w:r>
          <w:rPr>
            <w:rFonts w:ascii="仿宋" w:eastAsia="仿宋" w:hAnsi="仿宋" w:cs="仿宋" w:hint="eastAsia"/>
            <w:lang w:eastAsia="zh-CN"/>
          </w:rPr>
          <w:t>十五、风险识别与分类</w:t>
        </w:r>
        <w:r>
          <w:tab/>
        </w:r>
        <w:r>
          <w:fldChar w:fldCharType="begin"/>
        </w:r>
        <w:r>
          <w:instrText xml:space="preserve"> PAGEREF _Toc15839 \h </w:instrText>
        </w:r>
        <w:r>
          <w:fldChar w:fldCharType="separate"/>
        </w:r>
        <w:r>
          <w:t>65</w:t>
        </w:r>
        <w:r>
          <w:fldChar w:fldCharType="end"/>
        </w:r>
      </w:hyperlink>
    </w:p>
    <w:p>
      <w:pPr>
        <w:pStyle w:val="TOC2"/>
        <w:tabs>
          <w:tab w:val="right" w:leader="dot" w:pos="8306"/>
        </w:tabs>
      </w:pPr>
      <w:hyperlink w:anchor="_Toc29848" w:history="1">
        <w:r>
          <w:rPr>
            <w:rFonts w:ascii="仿宋" w:eastAsia="仿宋" w:hAnsi="仿宋" w:cs="仿宋" w:hint="eastAsia"/>
            <w:lang w:eastAsia="zh-CN"/>
          </w:rPr>
          <w:t>(一)、风险识别</w:t>
        </w:r>
        <w:r>
          <w:tab/>
        </w:r>
        <w:r>
          <w:fldChar w:fldCharType="begin"/>
        </w:r>
        <w:r>
          <w:instrText xml:space="preserve"> PAGEREF _Toc29848 \h </w:instrText>
        </w:r>
        <w:r>
          <w:fldChar w:fldCharType="separate"/>
        </w:r>
        <w:r>
          <w:t>65</w:t>
        </w:r>
        <w:r>
          <w:fldChar w:fldCharType="end"/>
        </w:r>
      </w:hyperlink>
    </w:p>
    <w:p>
      <w:pPr>
        <w:pStyle w:val="TOC2"/>
        <w:tabs>
          <w:tab w:val="right" w:leader="dot" w:pos="8306"/>
        </w:tabs>
      </w:pPr>
      <w:hyperlink w:anchor="_Toc14347" w:history="1">
        <w:r>
          <w:rPr>
            <w:rFonts w:ascii="仿宋" w:eastAsia="仿宋" w:hAnsi="仿宋" w:cs="仿宋" w:hint="eastAsia"/>
            <w:lang w:eastAsia="zh-CN"/>
          </w:rPr>
          <w:t>(二)、风险分类</w:t>
        </w:r>
        <w:r>
          <w:tab/>
        </w:r>
        <w:r>
          <w:fldChar w:fldCharType="begin"/>
        </w:r>
        <w:r>
          <w:instrText xml:space="preserve"> PAGEREF _Toc14347 \h </w:instrText>
        </w:r>
        <w:r>
          <w:fldChar w:fldCharType="separate"/>
        </w:r>
        <w:r>
          <w:t>67</w:t>
        </w:r>
        <w:r>
          <w:fldChar w:fldCharType="end"/>
        </w:r>
      </w:hyperlink>
    </w:p>
    <w:p>
      <w:pPr>
        <w:pStyle w:val="TOC1"/>
        <w:tabs>
          <w:tab w:val="right" w:leader="dot" w:pos="8306"/>
        </w:tabs>
      </w:pPr>
      <w:hyperlink w:anchor="_Toc23368" w:history="1">
        <w:r>
          <w:rPr>
            <w:rFonts w:ascii="仿宋" w:eastAsia="仿宋" w:hAnsi="仿宋" w:cs="仿宋" w:hint="eastAsia"/>
            <w:lang w:eastAsia="zh-CN"/>
          </w:rPr>
          <w:t>十六、快中子增殖堆及配套产品项目实施时间节点</w:t>
        </w:r>
        <w:r>
          <w:tab/>
        </w:r>
        <w:r>
          <w:fldChar w:fldCharType="begin"/>
        </w:r>
        <w:r>
          <w:instrText xml:space="preserve"> PAGEREF _Toc23368 \h </w:instrText>
        </w:r>
        <w:r>
          <w:fldChar w:fldCharType="separate"/>
        </w:r>
        <w:r>
          <w:t>69</w:t>
        </w:r>
        <w:r>
          <w:fldChar w:fldCharType="end"/>
        </w:r>
      </w:hyperlink>
    </w:p>
    <w:p>
      <w:pPr>
        <w:pStyle w:val="TOC2"/>
        <w:tabs>
          <w:tab w:val="right" w:leader="dot" w:pos="8306"/>
        </w:tabs>
      </w:pPr>
      <w:hyperlink w:anchor="_Toc31618" w:history="1">
        <w:r>
          <w:rPr>
            <w:rFonts w:ascii="仿宋" w:eastAsia="仿宋" w:hAnsi="仿宋" w:cs="仿宋" w:hint="eastAsia"/>
            <w:lang w:eastAsia="zh-CN"/>
          </w:rPr>
          <w:t>(一)、快中子增殖堆及配套产品项目启动阶段时间节点</w:t>
        </w:r>
        <w:r>
          <w:tab/>
        </w:r>
        <w:r>
          <w:fldChar w:fldCharType="begin"/>
        </w:r>
        <w:r>
          <w:instrText xml:space="preserve"> PAGEREF _Toc31618 \h </w:instrText>
        </w:r>
        <w:r>
          <w:fldChar w:fldCharType="separate"/>
        </w:r>
        <w:r>
          <w:t>69</w:t>
        </w:r>
        <w:r>
          <w:fldChar w:fldCharType="end"/>
        </w:r>
      </w:hyperlink>
    </w:p>
    <w:p>
      <w:pPr>
        <w:pStyle w:val="TOC2"/>
        <w:tabs>
          <w:tab w:val="right" w:leader="dot" w:pos="8306"/>
        </w:tabs>
      </w:pPr>
      <w:hyperlink w:anchor="_Toc17648" w:history="1">
        <w:r>
          <w:rPr>
            <w:rFonts w:ascii="仿宋" w:eastAsia="仿宋" w:hAnsi="仿宋" w:cs="仿宋" w:hint="eastAsia"/>
            <w:lang w:eastAsia="zh-CN"/>
          </w:rPr>
          <w:t>(二)、快中子增殖堆及配套产品项目执行阶段时间节点</w:t>
        </w:r>
        <w:r>
          <w:tab/>
        </w:r>
        <w:r>
          <w:fldChar w:fldCharType="begin"/>
        </w:r>
        <w:r>
          <w:instrText xml:space="preserve"> PAGEREF _Toc17648 \h </w:instrText>
        </w:r>
        <w:r>
          <w:fldChar w:fldCharType="separate"/>
        </w:r>
        <w:r>
          <w:t>70</w:t>
        </w:r>
        <w:r>
          <w:fldChar w:fldCharType="end"/>
        </w:r>
      </w:hyperlink>
    </w:p>
    <w:p>
      <w:pPr>
        <w:pStyle w:val="TOC2"/>
        <w:tabs>
          <w:tab w:val="right" w:leader="dot" w:pos="8306"/>
        </w:tabs>
      </w:pPr>
      <w:hyperlink w:anchor="_Toc21123" w:history="1">
        <w:r>
          <w:rPr>
            <w:rFonts w:ascii="仿宋" w:eastAsia="仿宋" w:hAnsi="仿宋" w:cs="仿宋" w:hint="eastAsia"/>
            <w:lang w:eastAsia="zh-CN"/>
          </w:rPr>
          <w:t>(三)、快中子增殖堆及配套产品项目完成阶段时间节点</w:t>
        </w:r>
        <w:r>
          <w:tab/>
        </w:r>
        <w:r>
          <w:fldChar w:fldCharType="begin"/>
        </w:r>
        <w:r>
          <w:instrText xml:space="preserve"> PAGEREF _Toc21123 \h </w:instrText>
        </w:r>
        <w:r>
          <w:fldChar w:fldCharType="separate"/>
        </w:r>
        <w:r>
          <w:t>71</w:t>
        </w:r>
        <w:r>
          <w:fldChar w:fldCharType="end"/>
        </w:r>
      </w:hyperlink>
    </w:p>
    <w:p>
      <w:pPr>
        <w:pStyle w:val="TOC1"/>
        <w:tabs>
          <w:tab w:val="right" w:leader="dot" w:pos="8306"/>
        </w:tabs>
      </w:pPr>
      <w:hyperlink w:anchor="_Toc29607" w:history="1">
        <w:r>
          <w:rPr>
            <w:rFonts w:ascii="仿宋" w:eastAsia="仿宋" w:hAnsi="仿宋" w:cs="仿宋" w:hint="eastAsia"/>
            <w:lang w:eastAsia="zh-CN"/>
          </w:rPr>
          <w:t>十七、质量管理体系</w:t>
        </w:r>
        <w:r>
          <w:tab/>
        </w:r>
        <w:r>
          <w:fldChar w:fldCharType="begin"/>
        </w:r>
        <w:r>
          <w:instrText xml:space="preserve"> PAGEREF _Toc29607 \h </w:instrText>
        </w:r>
        <w:r>
          <w:fldChar w:fldCharType="separate"/>
        </w:r>
        <w:r>
          <w:t>72</w:t>
        </w:r>
        <w:r>
          <w:fldChar w:fldCharType="end"/>
        </w:r>
      </w:hyperlink>
    </w:p>
    <w:p>
      <w:pPr>
        <w:pStyle w:val="TOC2"/>
        <w:tabs>
          <w:tab w:val="right" w:leader="dot" w:pos="8306"/>
        </w:tabs>
      </w:pPr>
      <w:hyperlink w:anchor="_Toc23632" w:history="1">
        <w:r>
          <w:rPr>
            <w:rFonts w:ascii="仿宋" w:eastAsia="仿宋" w:hAnsi="仿宋" w:cs="仿宋" w:hint="eastAsia"/>
            <w:lang w:eastAsia="zh-CN"/>
          </w:rPr>
          <w:t>(一)、质量目标与方针</w:t>
        </w:r>
        <w:r>
          <w:tab/>
        </w:r>
        <w:r>
          <w:fldChar w:fldCharType="begin"/>
        </w:r>
        <w:r>
          <w:instrText xml:space="preserve"> PAGEREF _Toc23632 \h </w:instrText>
        </w:r>
        <w:r>
          <w:fldChar w:fldCharType="separate"/>
        </w:r>
        <w:r>
          <w:t>72</w:t>
        </w:r>
        <w:r>
          <w:fldChar w:fldCharType="end"/>
        </w:r>
      </w:hyperlink>
    </w:p>
    <w:p>
      <w:pPr>
        <w:pStyle w:val="TOC2"/>
        <w:tabs>
          <w:tab w:val="right" w:leader="dot" w:pos="8306"/>
        </w:tabs>
      </w:pPr>
      <w:hyperlink w:anchor="_Toc265" w:history="1">
        <w:r>
          <w:rPr>
            <w:rFonts w:ascii="仿宋" w:eastAsia="仿宋" w:hAnsi="仿宋" w:cs="仿宋" w:hint="eastAsia"/>
            <w:lang w:eastAsia="zh-CN"/>
          </w:rPr>
          <w:t>(二)、质量管理责任</w:t>
        </w:r>
        <w:r>
          <w:tab/>
        </w:r>
        <w:r>
          <w:fldChar w:fldCharType="begin"/>
        </w:r>
        <w:r>
          <w:instrText xml:space="preserve"> PAGEREF _Toc265 \h </w:instrText>
        </w:r>
        <w:r>
          <w:fldChar w:fldCharType="separate"/>
        </w:r>
        <w:r>
          <w:t>74</w:t>
        </w:r>
        <w:r>
          <w:fldChar w:fldCharType="end"/>
        </w:r>
      </w:hyperlink>
    </w:p>
    <w:p>
      <w:pPr>
        <w:pStyle w:val="TOC2"/>
        <w:tabs>
          <w:tab w:val="right" w:leader="dot" w:pos="8306"/>
        </w:tabs>
      </w:pPr>
      <w:hyperlink w:anchor="_Toc28147" w:history="1">
        <w:r>
          <w:rPr>
            <w:rFonts w:ascii="仿宋" w:eastAsia="仿宋" w:hAnsi="仿宋" w:cs="仿宋" w:hint="eastAsia"/>
            <w:lang w:eastAsia="zh-CN"/>
          </w:rPr>
          <w:t>(三)、质量管理体系文件</w:t>
        </w:r>
        <w:r>
          <w:tab/>
        </w:r>
        <w:r>
          <w:fldChar w:fldCharType="begin"/>
        </w:r>
        <w:r>
          <w:instrText xml:space="preserve"> PAGEREF _Toc28147 \h </w:instrText>
        </w:r>
        <w:r>
          <w:fldChar w:fldCharType="separate"/>
        </w:r>
        <w:r>
          <w:t>75</w:t>
        </w:r>
        <w:r>
          <w:fldChar w:fldCharType="end"/>
        </w:r>
      </w:hyperlink>
    </w:p>
    <w:p>
      <w:pPr>
        <w:pStyle w:val="TOC2"/>
        <w:tabs>
          <w:tab w:val="right" w:leader="dot" w:pos="8306"/>
        </w:tabs>
      </w:pPr>
      <w:hyperlink w:anchor="_Toc28777" w:history="1">
        <w:r>
          <w:rPr>
            <w:rFonts w:ascii="仿宋" w:eastAsia="仿宋" w:hAnsi="仿宋" w:cs="仿宋" w:hint="eastAsia"/>
            <w:lang w:eastAsia="zh-CN"/>
          </w:rPr>
          <w:t>(四)、质量培训与教育</w:t>
        </w:r>
        <w:r>
          <w:tab/>
        </w:r>
        <w:r>
          <w:fldChar w:fldCharType="begin"/>
        </w:r>
        <w:r>
          <w:instrText xml:space="preserve"> PAGEREF _Toc28777 \h </w:instrText>
        </w:r>
        <w:r>
          <w:fldChar w:fldCharType="separate"/>
        </w:r>
        <w:r>
          <w:t>77</w:t>
        </w:r>
        <w:r>
          <w:fldChar w:fldCharType="end"/>
        </w:r>
      </w:hyperlink>
    </w:p>
    <w:p>
      <w:pPr>
        <w:pStyle w:val="TOC2"/>
        <w:tabs>
          <w:tab w:val="right" w:leader="dot" w:pos="8306"/>
        </w:tabs>
      </w:pPr>
      <w:hyperlink w:anchor="_Toc15897" w:history="1">
        <w:r>
          <w:rPr>
            <w:rFonts w:ascii="仿宋" w:eastAsia="仿宋" w:hAnsi="仿宋" w:cs="仿宋" w:hint="eastAsia"/>
            <w:lang w:eastAsia="zh-CN"/>
          </w:rPr>
          <w:t>(五)、质量审核与评价</w:t>
        </w:r>
        <w:r>
          <w:tab/>
        </w:r>
        <w:r>
          <w:fldChar w:fldCharType="begin"/>
        </w:r>
        <w:r>
          <w:instrText xml:space="preserve"> PAGEREF _Toc15897 \h </w:instrText>
        </w:r>
        <w:r>
          <w:fldChar w:fldCharType="separate"/>
        </w:r>
        <w:r>
          <w:t>78</w:t>
        </w:r>
        <w:r>
          <w:fldChar w:fldCharType="end"/>
        </w:r>
      </w:hyperlink>
    </w:p>
    <w:p>
      <w:pPr>
        <w:pStyle w:val="TOC2"/>
        <w:tabs>
          <w:tab w:val="right" w:leader="dot" w:pos="8306"/>
        </w:tabs>
      </w:pPr>
      <w:hyperlink w:anchor="_Toc961" w:history="1">
        <w:r>
          <w:rPr>
            <w:rFonts w:ascii="仿宋" w:eastAsia="仿宋" w:hAnsi="仿宋" w:cs="仿宋" w:hint="eastAsia"/>
            <w:lang w:eastAsia="zh-CN"/>
          </w:rPr>
          <w:t>(六)、不符合与纠正措施</w:t>
        </w:r>
        <w:r>
          <w:tab/>
        </w:r>
        <w:r>
          <w:fldChar w:fldCharType="begin"/>
        </w:r>
        <w:r>
          <w:instrText xml:space="preserve"> PAGEREF _Toc961 \h </w:instrText>
        </w:r>
        <w:r>
          <w:fldChar w:fldCharType="separate"/>
        </w:r>
        <w:r>
          <w:t>80</w:t>
        </w:r>
        <w:r>
          <w:fldChar w:fldCharType="end"/>
        </w:r>
      </w:hyperlink>
    </w:p>
    <w:p>
      <w:pPr>
        <w:pStyle w:val="TOC1"/>
        <w:tabs>
          <w:tab w:val="right" w:leader="dot" w:pos="8306"/>
        </w:tabs>
      </w:pPr>
      <w:hyperlink w:anchor="_Toc23761" w:history="1">
        <w:r>
          <w:rPr>
            <w:rFonts w:ascii="仿宋" w:eastAsia="仿宋" w:hAnsi="仿宋" w:cs="仿宋" w:hint="eastAsia"/>
            <w:lang w:eastAsia="zh-CN"/>
          </w:rPr>
          <w:t>十八、营销与推广策略</w:t>
        </w:r>
        <w:r>
          <w:tab/>
        </w:r>
        <w:r>
          <w:fldChar w:fldCharType="begin"/>
        </w:r>
        <w:r>
          <w:instrText xml:space="preserve"> PAGEREF _Toc23761 \h </w:instrText>
        </w:r>
        <w:r>
          <w:fldChar w:fldCharType="separate"/>
        </w:r>
        <w:r>
          <w:t>81</w:t>
        </w:r>
        <w:r>
          <w:fldChar w:fldCharType="end"/>
        </w:r>
      </w:hyperlink>
    </w:p>
    <w:p>
      <w:pPr>
        <w:pStyle w:val="TOC2"/>
        <w:tabs>
          <w:tab w:val="right" w:leader="dot" w:pos="8306"/>
        </w:tabs>
      </w:pPr>
      <w:hyperlink w:anchor="_Toc28920" w:history="1">
        <w:r>
          <w:rPr>
            <w:rFonts w:ascii="仿宋" w:eastAsia="仿宋" w:hAnsi="仿宋" w:cs="仿宋" w:hint="eastAsia"/>
            <w:lang w:eastAsia="zh-CN"/>
          </w:rPr>
          <w:t>(一)、产品/服务定位与特点</w:t>
        </w:r>
        <w:r>
          <w:tab/>
        </w:r>
        <w:r>
          <w:fldChar w:fldCharType="begin"/>
        </w:r>
        <w:r>
          <w:instrText xml:space="preserve"> PAGEREF _Toc28920 \h </w:instrText>
        </w:r>
        <w:r>
          <w:fldChar w:fldCharType="separate"/>
        </w:r>
        <w:r>
          <w:t>81</w:t>
        </w:r>
        <w:r>
          <w:fldChar w:fldCharType="end"/>
        </w:r>
      </w:hyperlink>
    </w:p>
    <w:p>
      <w:pPr>
        <w:pStyle w:val="TOC2"/>
        <w:tabs>
          <w:tab w:val="right" w:leader="dot" w:pos="8306"/>
        </w:tabs>
      </w:pPr>
      <w:hyperlink w:anchor="_Toc15920" w:history="1">
        <w:r>
          <w:rPr>
            <w:rFonts w:ascii="仿宋" w:eastAsia="仿宋" w:hAnsi="仿宋" w:cs="仿宋" w:hint="eastAsia"/>
            <w:lang w:eastAsia="zh-CN"/>
          </w:rPr>
          <w:t>(二)、市场定位与竞争分析</w:t>
        </w:r>
        <w:r>
          <w:tab/>
        </w:r>
        <w:r>
          <w:fldChar w:fldCharType="begin"/>
        </w:r>
        <w:r>
          <w:instrText xml:space="preserve"> PAGEREF _Toc15920 \h </w:instrText>
        </w:r>
        <w:r>
          <w:fldChar w:fldCharType="separate"/>
        </w:r>
        <w:r>
          <w:t>82</w:t>
        </w:r>
        <w:r>
          <w:fldChar w:fldCharType="end"/>
        </w:r>
      </w:hyperlink>
    </w:p>
    <w:p>
      <w:pPr>
        <w:pStyle w:val="TOC2"/>
        <w:tabs>
          <w:tab w:val="right" w:leader="dot" w:pos="8306"/>
        </w:tabs>
      </w:pPr>
      <w:hyperlink w:anchor="_Toc17008" w:history="1">
        <w:r>
          <w:rPr>
            <w:rFonts w:ascii="仿宋" w:eastAsia="仿宋" w:hAnsi="仿宋" w:cs="仿宋" w:hint="eastAsia"/>
            <w:lang w:eastAsia="zh-CN"/>
          </w:rPr>
          <w:t>(三)、营销渠道与策略</w:t>
        </w:r>
        <w:r>
          <w:tab/>
        </w:r>
        <w:r>
          <w:fldChar w:fldCharType="begin"/>
        </w:r>
        <w:r>
          <w:instrText xml:space="preserve"> PAGEREF _Toc17008 \h </w:instrText>
        </w:r>
        <w:r>
          <w:fldChar w:fldCharType="separate"/>
        </w:r>
        <w:r>
          <w:t>84</w:t>
        </w:r>
        <w:r>
          <w:fldChar w:fldCharType="end"/>
        </w:r>
      </w:hyperlink>
    </w:p>
    <w:p>
      <w:pPr>
        <w:pStyle w:val="TOC2"/>
        <w:tabs>
          <w:tab w:val="right" w:leader="dot" w:pos="8306"/>
        </w:tabs>
      </w:pPr>
      <w:hyperlink w:anchor="_Toc5929" w:history="1">
        <w:r>
          <w:rPr>
            <w:rFonts w:ascii="仿宋" w:eastAsia="仿宋" w:hAnsi="仿宋" w:cs="仿宋" w:hint="eastAsia"/>
            <w:lang w:eastAsia="zh-CN"/>
          </w:rPr>
          <w:t>(四)、推广与宣传活动</w:t>
        </w:r>
        <w:r>
          <w:tab/>
        </w:r>
        <w:r>
          <w:fldChar w:fldCharType="begin"/>
        </w:r>
        <w:r>
          <w:instrText xml:space="preserve"> PAGEREF _Toc5929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80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546"/>
      <w:r>
        <w:rPr>
          <w:rFonts w:ascii="仿宋" w:eastAsia="仿宋" w:hAnsi="仿宋" w:cs="仿宋" w:hint="eastAsia"/>
          <w:sz w:val="28"/>
          <w:lang w:eastAsia="zh-CN"/>
        </w:rPr>
        <w:t>一、快中子增殖堆及配套产品项目概论</w:t>
      </w:r>
      <w:bookmarkEnd w:id="2"/>
    </w:p>
    <w:p>
      <w:pPr>
        <w:pStyle w:val="Heading2"/>
        <w:rPr>
          <w:rFonts w:ascii="仿宋" w:eastAsia="仿宋" w:hAnsi="仿宋" w:cs="仿宋" w:hint="eastAsia"/>
          <w:lang w:eastAsia="zh-CN"/>
        </w:rPr>
      </w:pPr>
      <w:bookmarkStart w:id="3" w:name="_Toc17772"/>
      <w:r>
        <w:rPr>
          <w:rFonts w:ascii="仿宋" w:eastAsia="仿宋" w:hAnsi="仿宋" w:cs="仿宋" w:hint="eastAsia"/>
          <w:lang w:eastAsia="zh-CN"/>
        </w:rPr>
        <w:t>(一)、快中子增殖堆及配套产品项目概况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快中子增殖堆及配套产品项目的起源追溯至对市场的深入洞察。市场的不断演变与变革为快中子增殖堆及配套产品项目提供了难得的机遇。当前市场存在的需求缺口和变革的大环境共同构成了快中子增殖堆及配套产品项目的背景。这个快中子增殖堆及配套产品项目旨在充分利用市场机遇，填补行业中尚未满足的需求，为客户提供全新的解决方案。市场的变革和需求的增长使得这个快中子增殖堆及配套产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快中子增殖堆及配套产品项目名称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快中子增殖堆及配套产品项目正式命名为快中子增殖堆及配套产品。这个名称不仅仅是一个标识，更代表了快中子增殖堆及配套产品项目的核心理念和愿景。它蕴含着快中子增殖堆及配套产品项目所要解决问题的关键字，具有强烈的表达和辨识度，为快中子增殖堆及配套产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快中子增殖堆及配套产品项目目标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快中子增殖堆及配套产品项目的核心目标是提供一种全新、高效的解决方案，满足客户日益增长的需求。快中子增殖堆及配套产品项目追求的不仅仅是满足市场需求，更是在市场中获得卓越的竞争优势。通过不断提升产品或服务的质量和创新水平，快中子增殖堆及配套产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快中子增殖堆及配套产品项目范围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快中子增殖堆及配套产品项目全面涵盖了产品研发、制造、市场推广和售后服务，确保从产品设计到最终用户体验的全方位关注。这一全面的快中子增殖堆及配套产品项目范围是为了确保快中子增殖堆及配套产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快中子增殖堆及配套产品项目时间表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快中子增殖堆及配套产品项目计划在未来18个月内完成，包括研发、测试、市场试点和正式推出等不同阶段。这个时间表的合理设计是为了确保快中子增殖堆及配套产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快中子增殖堆及配套产品项目预算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快中子增殖堆及配套产品项目总预算估算为XX百万美元，主要分配在研发、市场推广、人员培训和运营等方面。这一充足的预算为快中子增殖堆及配套产品项目提供了充足的资源，确保快中子增殖堆及配套产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快中子增殖堆及配套产品项目风险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快中子增殖堆及配套产品项目可能面临的风险包括市场接受度低、技术难题、竞争激烈等。快中子增殖堆及配套产品项目团队已经制定了相应的风险应对计划，通过前瞻性的风险管理，确保快中子增殖堆及配套产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快中子增殖堆及配套产品项目团队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快中子增殖堆及配套产品项目汇聚了一支经验丰富、多领域专业素养的核心团队，确保快中子增殖堆及配套产品项目在各个方面都能拥有高水平的执行力。团队的协同作战是快中子增殖堆及配套产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快中子增殖堆及配套产品项目背景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快中子增殖堆及配套产品项目的背景根植于市场对更高效、创新产品的渴望，同时也受到科技发展对行业格局的深刻改变的影响。这为快中子增殖堆及配套产品项目提供了广阔的发展空间和市场需求。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快中子增殖堆及配套产品项目现状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截至目前，快中子增殖堆及配套产品项目已完成市场调研和技术验证，取得了初步的成功。这为快中子增殖堆及配套产品项目在未来的发展奠定了坚实的基础，为更远大的目标打下了坚实的基石。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6910"/>
      <w:r>
        <w:rPr>
          <w:rFonts w:ascii="仿宋" w:eastAsia="仿宋" w:hAnsi="仿宋" w:cs="仿宋" w:hint="eastAsia"/>
          <w:sz w:val="28"/>
          <w:lang w:eastAsia="zh-CN"/>
        </w:rPr>
        <w:t>(二)、快中子增殖堆及配套产品项目目标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快中子增殖堆及配套产品项目首要业务目标是在市场中占据有利地位，实现产品/服务的成功推广和销售。通过不断提升产品质量、创新性，快中子增殖堆及配套产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在科技迅速发展的时代，快中子增殖堆及配套产品项目着眼于技术创新。通过持续的研发和技术升级，快中子增殖堆及配套产品项目旨在推出更具创新性的产品或服务，以满足市场对新鲜、先进解决方案的需求。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快中子增殖堆及配套产品项目设定了客户满意度目标。通过提供卓越的产品质量和优质的客户服务，快中子增殖堆及配套产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快中子增殖堆及配套产品项目注重社会责任和可持续发展。通过实施环保、社会责任快中子增殖堆及配套产品项目，快中子增殖堆及配套产品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快中子增殖堆及配套产品项目的团队是实现目标的核心驱动力。因此，快中子增殖堆及配套产品项目设定了团队发展目标，包括提升团队成员的专业技能、培养领导力，以及搭建协同高效的团队工作氛围。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9511"/>
      <w:r>
        <w:rPr>
          <w:rFonts w:ascii="仿宋" w:eastAsia="仿宋" w:hAnsi="仿宋" w:cs="仿宋" w:hint="eastAsia"/>
          <w:sz w:val="28"/>
          <w:lang w:eastAsia="zh-CN"/>
        </w:rPr>
        <w:t>(三)、快中子增殖堆及配套产品项目提出的理由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快中子增殖堆及配套产品项目提出的理由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快中子增殖堆及配套产品项目的提出源于对市场机遇的深刻洞察。当前市场中存在的需求缺口和行业发展趋势表明，有巨大的商业机会等待被开发。通过准确捕捉市场机遇，快中子增殖堆及配套产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快中子增殖堆及配套产品项目的理念基于对技术创新的信仰。通过持续的研发和技术投入，快中子增殖堆及配套产品项目有望推出更具创新性的产品或服务。在科技飞速发展的当下，快中子增殖堆及配套产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快中子增殖堆及配套产品项目的提出是为了增强企业的行业竞争力。通过提升产品或服务的质量和独特性，快中子增殖堆及配套产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快中子增殖堆及配套产品项目响应了消费者需求的变化。随着社会和科技的不断发展，消费者对产品和服务的需求也在发生变化。通过深入了解并及时回应消费者的新需求，快中子增殖堆及配套产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快中子增殖堆及配套产品项目的提出是企业战略发展规划的一部分。在面对日益激烈的市场竞争和不断变化的商业环境中，快中子增殖堆及配套产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快中子增殖堆及配套产品项目的提出不仅仅是基于商业考量，还注重社会责任。通过推出环保、社会责任等方面的快中子增殖堆及配套产品项目，快中子增殖堆及配套产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快中子增殖堆及配套产品项目的提出反映了对利益相关者期望的关注。包括客户、员工、投资者等利益相关者在企业发展中都有着各自的期望，快中子增殖堆及配套产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4048"/>
      <w:r>
        <w:rPr>
          <w:rFonts w:ascii="仿宋" w:eastAsia="仿宋" w:hAnsi="仿宋" w:cs="仿宋" w:hint="eastAsia"/>
          <w:sz w:val="28"/>
          <w:lang w:eastAsia="zh-CN"/>
        </w:rPr>
        <w:t>(四)、快中子增殖堆及配套产品项目意义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在实施快中子增殖堆及配套产品项目的过程中，我们不仅仅是在追逐商业成功，更是为企业和社会的多个层面创造了深远的意义。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快中子增殖堆及配套产品项目的首要意义在于提升企业的市场竞争力。通过持续的创新和对产品质量的高标准要求，快中子增殖堆及配套产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快中子增殖堆及配套产品项目的推进将促使行业技术水平的提升。通过引入先进技术和创新性解决方案，快中子增殖堆及配套产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快中子增殖堆及配套产品项目不仅创造了大量就业机会，提高了就业水平，还注重社会责任和环保。通过参与社会公益事业和推动环保快中子增殖堆及配套产品项目，快中子增殖堆及配套产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综合而言，快中子增殖堆及配套产品项目意义重大，不仅推动了企业的发展，也为行业和社会的进步贡献了积极力量。这是一个全面而深刻的影响，将在未来产生可持续的正面效应。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4349"/>
      <w:r>
        <w:rPr>
          <w:rFonts w:ascii="仿宋" w:eastAsia="仿宋" w:hAnsi="仿宋" w:cs="仿宋" w:hint="eastAsia"/>
          <w:sz w:val="28"/>
          <w:lang w:eastAsia="zh-CN"/>
        </w:rPr>
        <w:t>(五)、快中子增殖堆及配套产品项目背景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在当今迅猛发展的商业环境中，快中子增殖堆及配套产品项目的动因根植于对多方面因素的审慎考量。这个快中子增殖堆及配套产品项目的提出并非孤立的决策，而是对企业所处背景深入思考的产物。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快中子增殖堆及配套产品项目背后的首要原因。科技的迅速发展和全球市场的快速变化使得企业必须灵活应对。快中子增殖堆及配套产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快中子增殖堆及配套产品项目背景中不可忽视的一环。企业需要在激烈竞争中脱颖而出，为此，快中子增殖堆及配套产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技术的迅速发展为企业带来了机遇与挑战。作为快中子增殖堆及配套产品项目启动的背景之一，对新兴技术的应用将有助于提升企业的技术水平，使其在不断演进的商业环境中保持竞争优势。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快中子增殖堆及配套产品项目充分融入了社会责任的理念，通过可持续经营和社会公益快中子增殖堆及配套产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1020"/>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3959"/>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快中子增殖堆及配套产品项目的主要产品是XXXX，预计年产值为XXX万元。这一产品在市场中占据着重要的地位，其广泛的应用范围使得该快中子增殖堆及配套产品项目的市场前景非常广阔。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快中子增殖堆及配套产品项目的xxx产品作为重要的原材料之一，将在多个领域发挥关键作用。其在建筑、交通、能源等方面的广泛应用将为整个产业链提供强大的支持，形成产业协同效应。快中子增殖堆及配套产品项目的年产值XXX万XXX万XXX万万元不仅反映了其在市场上的巨大潜力，更预示着它对国民经济的积极贡献。这种关联度高、涉及面广的产业关系，使得该快中子增殖堆及配套产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7152"/>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快中子增殖堆及配套产品项目总征地面积为XXXX平方米，相当于约XX.XX亩，其中净用地面积为XXXX平方米，红线范围内相当于约XX.XX亩。这一用地规模充分考虑了快中子增殖堆及配套产品项目的建设需求，保障了快中子增殖堆及配套产品项目在合适的空间内得以充分发展。快中子增殖堆及配套产品项目规划的总建筑面积为XXXX平方米，其中主体工程建设占XXXX平方米，计容建筑面积达XXXX平方米。预计建筑工程的投资将达到XXXX万元，为快中子增殖堆及配套产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快中子增殖堆及配套产品项目计划购置的设备共计XXXX台（套），设备购置费用为XXXX万元。这一设备购置计划充分考虑到快中子增殖堆及配套产品项目的生产需求和技术要求，确保了快中子增殖堆及配套产品项目在生产运营中具备先进的技术装备和高效的生产能力。设备的合理配置将为快中子增殖堆及配套产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快中子增殖堆及配套产品项目计划总投资为XXXX万元，预计年实现营业收入为XXXX万元。这一产能规模的设定旨在确保快中子增殖堆及配套产品项目能够在投资与回报之间取得平衡，实现长期可持续的发展。快中子增殖堆及配套产品项目的总投资充分考虑到各个方面的需求，包括用地建设、设备购置等多个环节，以确保快中子增殖堆及配套产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7034"/>
      <w:r>
        <w:rPr>
          <w:rFonts w:ascii="仿宋" w:eastAsia="仿宋" w:hAnsi="仿宋" w:cs="仿宋" w:hint="eastAsia"/>
          <w:sz w:val="28"/>
          <w:lang w:eastAsia="zh-CN"/>
        </w:rPr>
        <w:t>三、快中子增殖堆及配套产品项目选址可行性分析</w:t>
      </w:r>
      <w:bookmarkEnd w:id="11"/>
    </w:p>
    <w:p>
      <w:pPr>
        <w:pStyle w:val="Heading2"/>
        <w:rPr>
          <w:rFonts w:ascii="仿宋" w:eastAsia="仿宋" w:hAnsi="仿宋" w:cs="仿宋" w:hint="eastAsia"/>
          <w:lang w:eastAsia="zh-CN"/>
        </w:rPr>
      </w:pPr>
      <w:bookmarkStart w:id="12" w:name="_Toc32312"/>
      <w:r>
        <w:rPr>
          <w:rFonts w:ascii="仿宋" w:eastAsia="仿宋" w:hAnsi="仿宋" w:cs="仿宋" w:hint="eastAsia"/>
          <w:lang w:eastAsia="zh-CN"/>
        </w:rPr>
        <w:t>(一)、快中子增殖堆及配套产品项目选址</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该快中子增殖堆及配套产品项目选址位于XX省XX市XX区XXX街道</w:t>
      </w:r>
    </w:p>
    <w:p>
      <w:pPr>
        <w:pStyle w:val="Heading2"/>
        <w:ind w:firstLine="560" w:firstLineChars="200"/>
        <w:rPr>
          <w:rFonts w:ascii="仿宋" w:eastAsia="仿宋" w:hAnsi="仿宋" w:cs="仿宋" w:hint="eastAsia"/>
          <w:sz w:val="28"/>
          <w:lang w:eastAsia="zh-CN"/>
        </w:rPr>
      </w:pPr>
      <w:bookmarkStart w:id="13" w:name="_Toc16908"/>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快中子增殖堆及配套产品项目的征地面积将根据快中子增殖堆及配套产品项目的实际规模和需求进行精确规划。具体面积XXX平方米，旨在确保快中子增殖堆及配套产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净用地面积是在征地面积基础上去除不可利用面积后的实际可开发用地。具体面积XXX平方米，考虑到环保、交通、安全等多方面因素，以确保快中子增殖堆及配套产品项目在整体利用效率上达到最优。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快中子增殖堆及配套产品项目计划建设的建筑总规模具体面积XXX平方米。这一规模的确定综合考虑了快中子增殖堆及配套产品项目的性质、规模，以及城市规划的相关要求，确保建筑布局与周边环境协调一致。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绿地率是快中子增殖堆及配套产品项目用地中被规划为绿地的比例。具体面积XXX平方米，旨在通过合理规划绿地，改善快中子增殖堆及配套产品项目周边环境，提升居民生活质量，并符合城市整体绿化规划。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容积率是用地上可以建设的建筑总体积与用地面积之比。具体面积XXX，通过合理的容积率规划，确保快中子增殖堆及配套产品项目建筑规模与周边环境和谐共生。</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快中子增殖堆及配套产品项目选址与当地城市规划相一致，具体面积XXX平方米。通过与城市规划部门深入沟通，确保快中子增殖堆及配套产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快中子增殖堆及配套产品项目选址符合当地产业政策，具体面积XXX平方米。这包括快中子增殖堆及配套产品项目对当地经济的促进作用，以及对相关产业的带动效应，确保快中子增殖堆及配套产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快中子增殖堆及配套产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确保快中子增殖堆及配套产品项目选址具备必要的公共设施配套，具体面积XXX平方米。这包括交通便利性、教育、医疗等基础设施，以提高居民生活品质，使得快中子增殖堆及配套产品项目选址更具吸引力。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考虑用地总体要求对当地社会稳定性的影响，具体面积XXX平方米。通过深入了解当地社区反馈，确保快中子增殖堆及配套产品项目的选址和建设过程对当地社会和谐稳定产生积极作用。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快中子增殖堆及配套产品项目选址不仅符合法规和规划，还在实际操作中具有可行性。这一全面规划将为快中子增殖堆及配套产品项目的成功实施提供坚实的基础，确保快中子增殖堆及配套产品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32617"/>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快中子增殖堆及配套产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快中子增殖堆及配套产品项目的设备规划和空间设计中，我们将采取灵活设备布局的措施。设备布局将根据实际需求进行灵活设计，避免不必要的浪费。通过合理规划设备摆放位置，我们将提高设备的利用率，减少设备间距，以确保快中子增殖堆及配套产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快中子增殖堆及配套产品项目内部引入共享设施的概念，例如共享会议室、办公区等。通过这种方式，我们可以减少对资源的重复建设，提高资源共享效率，从而减小快中子增殖堆及配套产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9330"/>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快中子增殖堆及配套产品项目的总图布置中，我们将不同功能区域进行明确的规划，以最大程度满足快中子增殖堆及配套产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https://d.book118.com/997016102101006031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快中子增殖堆及配套产品项目规划设计蓝图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快中子增殖堆及配套产品项目规划设计蓝图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快中子增殖堆及配套产品项目规划设计蓝图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快中子增殖堆及配套产品项目规划设计蓝图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快中子增殖堆及配套产品项目规划设计蓝图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快中子增殖堆及配套产品项目规划设计蓝图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快中子增殖堆及配套产品项目规划设计蓝图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快中子增殖堆及配套产品项目规划设计蓝图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快中子增殖堆及配套产品项目规划设计蓝图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快中子增殖堆及配套产品项目规划设计蓝图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快中子增殖堆及配套产品项目规划设计蓝图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快中子增殖堆及配套产品项目规划设计蓝图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快中子增殖堆及配套产品项目规划设计蓝图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快中子增殖堆及配套产品项目规划设计蓝图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快中子增殖堆及配套产品项目规划设计蓝图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快中子增殖堆及配套产品项目规划设计蓝图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快中子增殖堆及配套产品项目规划设计蓝图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8C2B41"/>
    <w:rsid w:val="638C2B4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701610210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2024-01-14T17:01:00Z</dcterms:created>
  <dcterms:modified xsi:type="dcterms:W3CDTF">2024-01-14T17:01:36Z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90F51B0BE8664F3D8897F3CAD4C61571_11</vt:lpwstr>
  </property>
  <property fmtid="{D5CDD505-2E9C-101B-9397-08002B2CF9AE}" pid="3" name="KSOProductBuildVer">
    <vt:lpwstr>2052-12.1.0.16120</vt:lpwstr>
  </property>
</Properties>
</file>