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污物桶竞争策略分析报告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737" w:history="1">
        <w:r>
          <w:rPr>
            <w:rFonts w:ascii="仿宋" w:eastAsia="仿宋" w:hAnsi="仿宋" w:cs="仿宋" w:hint="eastAsia"/>
            <w:lang w:val="en-GB"/>
          </w:rPr>
          <w:t>前言</w:t>
        </w:r>
        <w:r>
          <w:tab/>
        </w:r>
        <w:r>
          <w:fldChar w:fldCharType="begin"/>
        </w:r>
        <w:r>
          <w:instrText xml:space="preserve"> PAGEREF _Toc1737 \h </w:instrText>
        </w:r>
        <w:r>
          <w:fldChar w:fldCharType="separate"/>
        </w:r>
        <w:r>
          <w:t>3</w:t>
        </w:r>
        <w:r>
          <w:fldChar w:fldCharType="end"/>
        </w:r>
      </w:hyperlink>
    </w:p>
    <w:p>
      <w:pPr>
        <w:pStyle w:val="TOC1"/>
        <w:tabs>
          <w:tab w:val="right" w:leader="dot" w:pos="8306"/>
        </w:tabs>
      </w:pPr>
      <w:hyperlink w:anchor="_Toc20039" w:history="1">
        <w:r>
          <w:rPr>
            <w:rFonts w:ascii="仿宋" w:eastAsia="仿宋" w:hAnsi="仿宋" w:cs="仿宋" w:hint="eastAsia"/>
            <w:lang w:val="en-GB"/>
          </w:rPr>
          <w:t>一、污物桶危机管理与应对策略</w:t>
        </w:r>
        <w:r>
          <w:tab/>
        </w:r>
        <w:r>
          <w:fldChar w:fldCharType="begin"/>
        </w:r>
        <w:r>
          <w:instrText xml:space="preserve"> PAGEREF _Toc20039 \h </w:instrText>
        </w:r>
        <w:r>
          <w:fldChar w:fldCharType="separate"/>
        </w:r>
        <w:r>
          <w:t>3</w:t>
        </w:r>
        <w:r>
          <w:fldChar w:fldCharType="end"/>
        </w:r>
      </w:hyperlink>
    </w:p>
    <w:p>
      <w:pPr>
        <w:pStyle w:val="TOC2"/>
        <w:tabs>
          <w:tab w:val="right" w:leader="dot" w:pos="8306"/>
        </w:tabs>
      </w:pPr>
      <w:hyperlink w:anchor="_Toc30507" w:history="1">
        <w:r>
          <w:rPr>
            <w:rFonts w:ascii="仿宋" w:eastAsia="仿宋" w:hAnsi="仿宋" w:cs="仿宋" w:hint="eastAsia"/>
            <w:lang w:val="en-GB"/>
          </w:rPr>
          <w:t>(一)、危机预警与应急计划</w:t>
        </w:r>
        <w:r>
          <w:tab/>
        </w:r>
        <w:r>
          <w:fldChar w:fldCharType="begin"/>
        </w:r>
        <w:r>
          <w:instrText xml:space="preserve"> PAGEREF _Toc30507 \h </w:instrText>
        </w:r>
        <w:r>
          <w:fldChar w:fldCharType="separate"/>
        </w:r>
        <w:r>
          <w:t>3</w:t>
        </w:r>
        <w:r>
          <w:fldChar w:fldCharType="end"/>
        </w:r>
      </w:hyperlink>
    </w:p>
    <w:p>
      <w:pPr>
        <w:pStyle w:val="TOC2"/>
        <w:tabs>
          <w:tab w:val="right" w:leader="dot" w:pos="8306"/>
        </w:tabs>
      </w:pPr>
      <w:hyperlink w:anchor="_Toc15632" w:history="1">
        <w:r>
          <w:rPr>
            <w:rFonts w:ascii="仿宋" w:eastAsia="仿宋" w:hAnsi="仿宋" w:cs="仿宋" w:hint="eastAsia"/>
            <w:lang w:val="en-GB"/>
          </w:rPr>
          <w:t>(二)、公关与危机沟通</w:t>
        </w:r>
        <w:r>
          <w:tab/>
        </w:r>
        <w:r>
          <w:fldChar w:fldCharType="begin"/>
        </w:r>
        <w:r>
          <w:instrText xml:space="preserve"> PAGEREF _Toc15632 \h </w:instrText>
        </w:r>
        <w:r>
          <w:fldChar w:fldCharType="separate"/>
        </w:r>
        <w:r>
          <w:t>4</w:t>
        </w:r>
        <w:r>
          <w:fldChar w:fldCharType="end"/>
        </w:r>
      </w:hyperlink>
    </w:p>
    <w:p>
      <w:pPr>
        <w:pStyle w:val="TOC2"/>
        <w:tabs>
          <w:tab w:val="right" w:leader="dot" w:pos="8306"/>
        </w:tabs>
      </w:pPr>
      <w:hyperlink w:anchor="_Toc11683" w:history="1">
        <w:r>
          <w:rPr>
            <w:rFonts w:ascii="仿宋" w:eastAsia="仿宋" w:hAnsi="仿宋" w:cs="仿宋" w:hint="eastAsia"/>
            <w:lang w:val="en-GB"/>
          </w:rPr>
          <w:t>(三)、媒体关系与舆情管理</w:t>
        </w:r>
        <w:r>
          <w:tab/>
        </w:r>
        <w:r>
          <w:fldChar w:fldCharType="begin"/>
        </w:r>
        <w:r>
          <w:instrText xml:space="preserve"> PAGEREF _Toc11683 \h </w:instrText>
        </w:r>
        <w:r>
          <w:fldChar w:fldCharType="separate"/>
        </w:r>
        <w:r>
          <w:t>6</w:t>
        </w:r>
        <w:r>
          <w:fldChar w:fldCharType="end"/>
        </w:r>
      </w:hyperlink>
    </w:p>
    <w:p>
      <w:pPr>
        <w:pStyle w:val="TOC2"/>
        <w:tabs>
          <w:tab w:val="right" w:leader="dot" w:pos="8306"/>
        </w:tabs>
      </w:pPr>
      <w:hyperlink w:anchor="_Toc18779" w:history="1">
        <w:r>
          <w:rPr>
            <w:rFonts w:ascii="仿宋" w:eastAsia="仿宋" w:hAnsi="仿宋" w:cs="仿宋" w:hint="eastAsia"/>
            <w:lang w:val="en-GB"/>
          </w:rPr>
          <w:t>(四)、企业社会责任与危机回应</w:t>
        </w:r>
        <w:r>
          <w:tab/>
        </w:r>
        <w:r>
          <w:fldChar w:fldCharType="begin"/>
        </w:r>
        <w:r>
          <w:instrText xml:space="preserve"> PAGEREF _Toc18779 \h </w:instrText>
        </w:r>
        <w:r>
          <w:fldChar w:fldCharType="separate"/>
        </w:r>
        <w:r>
          <w:t>7</w:t>
        </w:r>
        <w:r>
          <w:fldChar w:fldCharType="end"/>
        </w:r>
      </w:hyperlink>
    </w:p>
    <w:p>
      <w:pPr>
        <w:pStyle w:val="TOC1"/>
        <w:tabs>
          <w:tab w:val="right" w:leader="dot" w:pos="8306"/>
        </w:tabs>
      </w:pPr>
      <w:hyperlink w:anchor="_Toc20811" w:history="1">
        <w:r>
          <w:rPr>
            <w:rFonts w:ascii="仿宋" w:eastAsia="仿宋" w:hAnsi="仿宋" w:cs="仿宋" w:hint="eastAsia"/>
            <w:lang w:val="en-GB"/>
          </w:rPr>
          <w:t>二、发展规划分析</w:t>
        </w:r>
        <w:r>
          <w:tab/>
        </w:r>
        <w:r>
          <w:fldChar w:fldCharType="begin"/>
        </w:r>
        <w:r>
          <w:instrText xml:space="preserve"> PAGEREF _Toc20811 \h </w:instrText>
        </w:r>
        <w:r>
          <w:fldChar w:fldCharType="separate"/>
        </w:r>
        <w:r>
          <w:t>8</w:t>
        </w:r>
        <w:r>
          <w:fldChar w:fldCharType="end"/>
        </w:r>
      </w:hyperlink>
    </w:p>
    <w:p>
      <w:pPr>
        <w:pStyle w:val="TOC2"/>
        <w:tabs>
          <w:tab w:val="right" w:leader="dot" w:pos="8306"/>
        </w:tabs>
      </w:pPr>
      <w:hyperlink w:anchor="_Toc32224" w:history="1">
        <w:r>
          <w:rPr>
            <w:rFonts w:ascii="仿宋" w:eastAsia="仿宋" w:hAnsi="仿宋" w:cs="仿宋" w:hint="eastAsia"/>
            <w:lang w:val="en-GB"/>
          </w:rPr>
          <w:t>(一)、公司发展规划</w:t>
        </w:r>
        <w:r>
          <w:tab/>
        </w:r>
        <w:r>
          <w:fldChar w:fldCharType="begin"/>
        </w:r>
        <w:r>
          <w:instrText xml:space="preserve"> PAGEREF _Toc32224 \h </w:instrText>
        </w:r>
        <w:r>
          <w:fldChar w:fldCharType="separate"/>
        </w:r>
        <w:r>
          <w:t>8</w:t>
        </w:r>
        <w:r>
          <w:fldChar w:fldCharType="end"/>
        </w:r>
      </w:hyperlink>
    </w:p>
    <w:p>
      <w:pPr>
        <w:pStyle w:val="TOC2"/>
        <w:tabs>
          <w:tab w:val="right" w:leader="dot" w:pos="8306"/>
        </w:tabs>
      </w:pPr>
      <w:hyperlink w:anchor="_Toc27112" w:history="1">
        <w:r>
          <w:rPr>
            <w:rFonts w:ascii="仿宋" w:eastAsia="仿宋" w:hAnsi="仿宋" w:cs="仿宋" w:hint="eastAsia"/>
            <w:lang w:val="en-GB"/>
          </w:rPr>
          <w:t>(二)、保障措施</w:t>
        </w:r>
        <w:r>
          <w:tab/>
        </w:r>
        <w:r>
          <w:fldChar w:fldCharType="begin"/>
        </w:r>
        <w:r>
          <w:instrText xml:space="preserve"> PAGEREF _Toc27112 \h </w:instrText>
        </w:r>
        <w:r>
          <w:fldChar w:fldCharType="separate"/>
        </w:r>
        <w:r>
          <w:t>9</w:t>
        </w:r>
        <w:r>
          <w:fldChar w:fldCharType="end"/>
        </w:r>
      </w:hyperlink>
    </w:p>
    <w:p>
      <w:pPr>
        <w:pStyle w:val="TOC1"/>
        <w:tabs>
          <w:tab w:val="right" w:leader="dot" w:pos="8306"/>
        </w:tabs>
      </w:pPr>
      <w:hyperlink w:anchor="_Toc21417" w:history="1">
        <w:r>
          <w:rPr>
            <w:rFonts w:ascii="仿宋" w:eastAsia="仿宋" w:hAnsi="仿宋" w:cs="仿宋" w:hint="eastAsia"/>
            <w:lang w:val="en-GB"/>
          </w:rPr>
          <w:t>三、SWOT分析说明</w:t>
        </w:r>
        <w:r>
          <w:tab/>
        </w:r>
        <w:r>
          <w:fldChar w:fldCharType="begin"/>
        </w:r>
        <w:r>
          <w:instrText xml:space="preserve"> PAGEREF _Toc21417 \h </w:instrText>
        </w:r>
        <w:r>
          <w:fldChar w:fldCharType="separate"/>
        </w:r>
        <w:r>
          <w:t>11</w:t>
        </w:r>
        <w:r>
          <w:fldChar w:fldCharType="end"/>
        </w:r>
      </w:hyperlink>
    </w:p>
    <w:p>
      <w:pPr>
        <w:pStyle w:val="TOC2"/>
        <w:tabs>
          <w:tab w:val="right" w:leader="dot" w:pos="8306"/>
        </w:tabs>
      </w:pPr>
      <w:hyperlink w:anchor="_Toc17222" w:history="1">
        <w:r>
          <w:rPr>
            <w:rFonts w:ascii="仿宋" w:eastAsia="仿宋" w:hAnsi="仿宋" w:cs="仿宋" w:hint="eastAsia"/>
            <w:lang w:val="en-GB"/>
          </w:rPr>
          <w:t>(一)、优势分析(S)</w:t>
        </w:r>
        <w:r>
          <w:tab/>
        </w:r>
        <w:r>
          <w:fldChar w:fldCharType="begin"/>
        </w:r>
        <w:r>
          <w:instrText xml:space="preserve"> PAGEREF _Toc17222 \h </w:instrText>
        </w:r>
        <w:r>
          <w:fldChar w:fldCharType="separate"/>
        </w:r>
        <w:r>
          <w:t>11</w:t>
        </w:r>
        <w:r>
          <w:fldChar w:fldCharType="end"/>
        </w:r>
      </w:hyperlink>
    </w:p>
    <w:p>
      <w:pPr>
        <w:pStyle w:val="TOC2"/>
        <w:tabs>
          <w:tab w:val="right" w:leader="dot" w:pos="8306"/>
        </w:tabs>
      </w:pPr>
      <w:hyperlink w:anchor="_Toc2690" w:history="1">
        <w:r>
          <w:rPr>
            <w:rFonts w:ascii="仿宋" w:eastAsia="仿宋" w:hAnsi="仿宋" w:cs="仿宋" w:hint="eastAsia"/>
            <w:lang w:val="en-GB"/>
          </w:rPr>
          <w:t>(二)、劣势分析(W)</w:t>
        </w:r>
        <w:r>
          <w:tab/>
        </w:r>
        <w:r>
          <w:fldChar w:fldCharType="begin"/>
        </w:r>
        <w:r>
          <w:instrText xml:space="preserve"> PAGEREF _Toc2690 \h </w:instrText>
        </w:r>
        <w:r>
          <w:fldChar w:fldCharType="separate"/>
        </w:r>
        <w:r>
          <w:t>12</w:t>
        </w:r>
        <w:r>
          <w:fldChar w:fldCharType="end"/>
        </w:r>
      </w:hyperlink>
    </w:p>
    <w:p>
      <w:pPr>
        <w:pStyle w:val="TOC2"/>
        <w:tabs>
          <w:tab w:val="right" w:leader="dot" w:pos="8306"/>
        </w:tabs>
      </w:pPr>
      <w:hyperlink w:anchor="_Toc23688" w:history="1">
        <w:r>
          <w:rPr>
            <w:rFonts w:ascii="仿宋" w:eastAsia="仿宋" w:hAnsi="仿宋" w:cs="仿宋" w:hint="eastAsia"/>
            <w:lang w:val="en-GB"/>
          </w:rPr>
          <w:t>(三)、机会分析(O)</w:t>
        </w:r>
        <w:r>
          <w:tab/>
        </w:r>
        <w:r>
          <w:fldChar w:fldCharType="begin"/>
        </w:r>
        <w:r>
          <w:instrText xml:space="preserve"> PAGEREF _Toc23688 \h </w:instrText>
        </w:r>
        <w:r>
          <w:fldChar w:fldCharType="separate"/>
        </w:r>
        <w:r>
          <w:t>13</w:t>
        </w:r>
        <w:r>
          <w:fldChar w:fldCharType="end"/>
        </w:r>
      </w:hyperlink>
    </w:p>
    <w:p>
      <w:pPr>
        <w:pStyle w:val="TOC2"/>
        <w:tabs>
          <w:tab w:val="right" w:leader="dot" w:pos="8306"/>
        </w:tabs>
      </w:pPr>
      <w:hyperlink w:anchor="_Toc29045" w:history="1">
        <w:r>
          <w:rPr>
            <w:rFonts w:ascii="仿宋" w:eastAsia="仿宋" w:hAnsi="仿宋" w:cs="仿宋" w:hint="eastAsia"/>
            <w:lang w:val="en-GB"/>
          </w:rPr>
          <w:t>(四)、威胁分析(T)</w:t>
        </w:r>
        <w:r>
          <w:tab/>
        </w:r>
        <w:r>
          <w:fldChar w:fldCharType="begin"/>
        </w:r>
        <w:r>
          <w:instrText xml:space="preserve"> PAGEREF _Toc29045 \h </w:instrText>
        </w:r>
        <w:r>
          <w:fldChar w:fldCharType="separate"/>
        </w:r>
        <w:r>
          <w:t>15</w:t>
        </w:r>
        <w:r>
          <w:fldChar w:fldCharType="end"/>
        </w:r>
      </w:hyperlink>
    </w:p>
    <w:p>
      <w:pPr>
        <w:pStyle w:val="TOC1"/>
        <w:tabs>
          <w:tab w:val="right" w:leader="dot" w:pos="8306"/>
        </w:tabs>
      </w:pPr>
      <w:hyperlink w:anchor="_Toc19231" w:history="1">
        <w:r>
          <w:rPr>
            <w:rFonts w:ascii="仿宋" w:eastAsia="仿宋" w:hAnsi="仿宋" w:cs="仿宋" w:hint="eastAsia"/>
            <w:lang w:val="en-GB"/>
          </w:rPr>
          <w:t>四、污物桶行业发展现状</w:t>
        </w:r>
        <w:r>
          <w:tab/>
        </w:r>
        <w:r>
          <w:fldChar w:fldCharType="begin"/>
        </w:r>
        <w:r>
          <w:instrText xml:space="preserve"> PAGEREF _Toc19231 \h </w:instrText>
        </w:r>
        <w:r>
          <w:fldChar w:fldCharType="separate"/>
        </w:r>
        <w:r>
          <w:t>17</w:t>
        </w:r>
        <w:r>
          <w:fldChar w:fldCharType="end"/>
        </w:r>
      </w:hyperlink>
    </w:p>
    <w:p>
      <w:pPr>
        <w:pStyle w:val="TOC2"/>
        <w:tabs>
          <w:tab w:val="right" w:leader="dot" w:pos="8306"/>
        </w:tabs>
      </w:pPr>
      <w:hyperlink w:anchor="_Toc2175" w:history="1">
        <w:r>
          <w:rPr>
            <w:rFonts w:ascii="仿宋" w:eastAsia="仿宋" w:hAnsi="仿宋" w:cs="仿宋" w:hint="eastAsia"/>
            <w:lang w:val="en-GB"/>
          </w:rPr>
          <w:t>(一)、污物桶行业整体概况</w:t>
        </w:r>
        <w:r>
          <w:tab/>
        </w:r>
        <w:r>
          <w:fldChar w:fldCharType="begin"/>
        </w:r>
        <w:r>
          <w:instrText xml:space="preserve"> PAGEREF _Toc2175 \h </w:instrText>
        </w:r>
        <w:r>
          <w:fldChar w:fldCharType="separate"/>
        </w:r>
        <w:r>
          <w:t>17</w:t>
        </w:r>
        <w:r>
          <w:fldChar w:fldCharType="end"/>
        </w:r>
      </w:hyperlink>
    </w:p>
    <w:p>
      <w:pPr>
        <w:pStyle w:val="TOC2"/>
        <w:tabs>
          <w:tab w:val="right" w:leader="dot" w:pos="8306"/>
        </w:tabs>
      </w:pPr>
      <w:hyperlink w:anchor="_Toc30266" w:history="1">
        <w:r>
          <w:rPr>
            <w:rFonts w:ascii="仿宋" w:eastAsia="仿宋" w:hAnsi="仿宋" w:cs="仿宋" w:hint="eastAsia"/>
            <w:lang w:val="en-GB"/>
          </w:rPr>
          <w:t>(二)、技术创新与发展</w:t>
        </w:r>
        <w:r>
          <w:tab/>
        </w:r>
        <w:r>
          <w:fldChar w:fldCharType="begin"/>
        </w:r>
        <w:r>
          <w:instrText xml:space="preserve"> PAGEREF _Toc30266 \h </w:instrText>
        </w:r>
        <w:r>
          <w:fldChar w:fldCharType="separate"/>
        </w:r>
        <w:r>
          <w:t>18</w:t>
        </w:r>
        <w:r>
          <w:fldChar w:fldCharType="end"/>
        </w:r>
      </w:hyperlink>
    </w:p>
    <w:p>
      <w:pPr>
        <w:pStyle w:val="TOC2"/>
        <w:tabs>
          <w:tab w:val="right" w:leader="dot" w:pos="8306"/>
        </w:tabs>
      </w:pPr>
      <w:hyperlink w:anchor="_Toc27816" w:history="1">
        <w:r>
          <w:rPr>
            <w:rFonts w:ascii="仿宋" w:eastAsia="仿宋" w:hAnsi="仿宋" w:cs="仿宋" w:hint="eastAsia"/>
            <w:lang w:val="en-GB"/>
          </w:rPr>
          <w:t>(三)、政策与法规</w:t>
        </w:r>
        <w:r>
          <w:tab/>
        </w:r>
        <w:r>
          <w:fldChar w:fldCharType="begin"/>
        </w:r>
        <w:r>
          <w:instrText xml:space="preserve"> PAGEREF _Toc27816 \h </w:instrText>
        </w:r>
        <w:r>
          <w:fldChar w:fldCharType="separate"/>
        </w:r>
        <w:r>
          <w:t>19</w:t>
        </w:r>
        <w:r>
          <w:fldChar w:fldCharType="end"/>
        </w:r>
      </w:hyperlink>
    </w:p>
    <w:p>
      <w:pPr>
        <w:pStyle w:val="TOC2"/>
        <w:tabs>
          <w:tab w:val="right" w:leader="dot" w:pos="8306"/>
        </w:tabs>
      </w:pPr>
      <w:hyperlink w:anchor="_Toc30444" w:history="1">
        <w:r>
          <w:rPr>
            <w:rFonts w:ascii="仿宋" w:eastAsia="仿宋" w:hAnsi="仿宋" w:cs="仿宋" w:hint="eastAsia"/>
            <w:lang w:val="en-GB"/>
          </w:rPr>
          <w:t>(四)、消费者需求变化</w:t>
        </w:r>
        <w:r>
          <w:tab/>
        </w:r>
        <w:r>
          <w:fldChar w:fldCharType="begin"/>
        </w:r>
        <w:r>
          <w:instrText xml:space="preserve"> PAGEREF _Toc30444 \h </w:instrText>
        </w:r>
        <w:r>
          <w:fldChar w:fldCharType="separate"/>
        </w:r>
        <w:r>
          <w:t>20</w:t>
        </w:r>
        <w:r>
          <w:fldChar w:fldCharType="end"/>
        </w:r>
      </w:hyperlink>
    </w:p>
    <w:p>
      <w:pPr>
        <w:pStyle w:val="TOC1"/>
        <w:tabs>
          <w:tab w:val="right" w:leader="dot" w:pos="8306"/>
        </w:tabs>
      </w:pPr>
      <w:hyperlink w:anchor="_Toc18980" w:history="1">
        <w:r>
          <w:rPr>
            <w:rFonts w:ascii="仿宋" w:eastAsia="仿宋" w:hAnsi="仿宋" w:cs="仿宋" w:hint="eastAsia"/>
            <w:lang w:val="en-GB"/>
          </w:rPr>
          <w:t>五、市场地位与竞争战略</w:t>
        </w:r>
        <w:r>
          <w:tab/>
        </w:r>
        <w:r>
          <w:fldChar w:fldCharType="begin"/>
        </w:r>
        <w:r>
          <w:instrText xml:space="preserve"> PAGEREF _Toc18980 \h </w:instrText>
        </w:r>
        <w:r>
          <w:fldChar w:fldCharType="separate"/>
        </w:r>
        <w:r>
          <w:t>21</w:t>
        </w:r>
        <w:r>
          <w:fldChar w:fldCharType="end"/>
        </w:r>
      </w:hyperlink>
    </w:p>
    <w:p>
      <w:pPr>
        <w:pStyle w:val="TOC2"/>
        <w:tabs>
          <w:tab w:val="right" w:leader="dot" w:pos="8306"/>
        </w:tabs>
      </w:pPr>
      <w:hyperlink w:anchor="_Toc2659" w:history="1">
        <w:r>
          <w:rPr>
            <w:rFonts w:ascii="仿宋" w:eastAsia="仿宋" w:hAnsi="仿宋" w:cs="仿宋" w:hint="eastAsia"/>
            <w:lang w:val="en-GB"/>
          </w:rPr>
          <w:t>(一)、顾客忠诚</w:t>
        </w:r>
        <w:r>
          <w:tab/>
        </w:r>
        <w:r>
          <w:fldChar w:fldCharType="begin"/>
        </w:r>
        <w:r>
          <w:instrText xml:space="preserve"> PAGEREF _Toc2659 \h </w:instrText>
        </w:r>
        <w:r>
          <w:fldChar w:fldCharType="separate"/>
        </w:r>
        <w:r>
          <w:t>21</w:t>
        </w:r>
        <w:r>
          <w:fldChar w:fldCharType="end"/>
        </w:r>
      </w:hyperlink>
    </w:p>
    <w:p>
      <w:pPr>
        <w:pStyle w:val="TOC2"/>
        <w:tabs>
          <w:tab w:val="right" w:leader="dot" w:pos="8306"/>
        </w:tabs>
      </w:pPr>
      <w:hyperlink w:anchor="_Toc11299" w:history="1">
        <w:r>
          <w:rPr>
            <w:rFonts w:ascii="仿宋" w:eastAsia="仿宋" w:hAnsi="仿宋" w:cs="仿宋" w:hint="eastAsia"/>
            <w:lang w:val="en-GB"/>
          </w:rPr>
          <w:t>(二)、全面质量管理</w:t>
        </w:r>
        <w:r>
          <w:tab/>
        </w:r>
        <w:r>
          <w:fldChar w:fldCharType="begin"/>
        </w:r>
        <w:r>
          <w:instrText xml:space="preserve"> PAGEREF _Toc11299 \h </w:instrText>
        </w:r>
        <w:r>
          <w:fldChar w:fldCharType="separate"/>
        </w:r>
        <w:r>
          <w:t>23</w:t>
        </w:r>
        <w:r>
          <w:fldChar w:fldCharType="end"/>
        </w:r>
      </w:hyperlink>
    </w:p>
    <w:p>
      <w:pPr>
        <w:pStyle w:val="TOC2"/>
        <w:tabs>
          <w:tab w:val="right" w:leader="dot" w:pos="8306"/>
        </w:tabs>
      </w:pPr>
      <w:hyperlink w:anchor="_Toc11995" w:history="1">
        <w:r>
          <w:rPr>
            <w:rFonts w:ascii="仿宋" w:eastAsia="仿宋" w:hAnsi="仿宋" w:cs="仿宋" w:hint="eastAsia"/>
            <w:lang w:val="en-GB"/>
          </w:rPr>
          <w:t>(三)、研究市场营销学的意义</w:t>
        </w:r>
        <w:r>
          <w:tab/>
        </w:r>
        <w:r>
          <w:fldChar w:fldCharType="begin"/>
        </w:r>
        <w:r>
          <w:instrText xml:space="preserve"> PAGEREF _Toc11995 \h </w:instrText>
        </w:r>
        <w:r>
          <w:fldChar w:fldCharType="separate"/>
        </w:r>
        <w:r>
          <w:t>23</w:t>
        </w:r>
        <w:r>
          <w:fldChar w:fldCharType="end"/>
        </w:r>
      </w:hyperlink>
    </w:p>
    <w:p>
      <w:pPr>
        <w:pStyle w:val="TOC2"/>
        <w:tabs>
          <w:tab w:val="right" w:leader="dot" w:pos="8306"/>
        </w:tabs>
      </w:pPr>
      <w:hyperlink w:anchor="_Toc122" w:history="1">
        <w:r>
          <w:rPr>
            <w:rFonts w:ascii="仿宋" w:eastAsia="仿宋" w:hAnsi="仿宋" w:cs="仿宋" w:hint="eastAsia"/>
            <w:lang w:val="en-GB"/>
          </w:rPr>
          <w:t>(四)、市场营销学的研究方法</w:t>
        </w:r>
        <w:r>
          <w:tab/>
        </w:r>
        <w:r>
          <w:fldChar w:fldCharType="begin"/>
        </w:r>
        <w:r>
          <w:instrText xml:space="preserve"> PAGEREF _Toc122 \h </w:instrText>
        </w:r>
        <w:r>
          <w:fldChar w:fldCharType="separate"/>
        </w:r>
        <w:r>
          <w:t>25</w:t>
        </w:r>
        <w:r>
          <w:fldChar w:fldCharType="end"/>
        </w:r>
      </w:hyperlink>
    </w:p>
    <w:p>
      <w:pPr>
        <w:pStyle w:val="TOC2"/>
        <w:tabs>
          <w:tab w:val="right" w:leader="dot" w:pos="8306"/>
        </w:tabs>
      </w:pPr>
      <w:hyperlink w:anchor="_Toc2361" w:history="1">
        <w:r>
          <w:rPr>
            <w:rFonts w:ascii="仿宋" w:eastAsia="仿宋" w:hAnsi="仿宋" w:cs="仿宋" w:hint="eastAsia"/>
            <w:lang w:val="en-GB"/>
          </w:rPr>
          <w:t>(五)、选择进攻战略</w:t>
        </w:r>
        <w:r>
          <w:tab/>
        </w:r>
        <w:r>
          <w:fldChar w:fldCharType="begin"/>
        </w:r>
        <w:r>
          <w:instrText xml:space="preserve"> PAGEREF _Toc2361 \h </w:instrText>
        </w:r>
        <w:r>
          <w:fldChar w:fldCharType="separate"/>
        </w:r>
        <w:r>
          <w:t>26</w:t>
        </w:r>
        <w:r>
          <w:fldChar w:fldCharType="end"/>
        </w:r>
      </w:hyperlink>
    </w:p>
    <w:p>
      <w:pPr>
        <w:pStyle w:val="TOC2"/>
        <w:tabs>
          <w:tab w:val="right" w:leader="dot" w:pos="8306"/>
        </w:tabs>
      </w:pPr>
      <w:hyperlink w:anchor="_Toc5459" w:history="1">
        <w:r>
          <w:rPr>
            <w:rFonts w:ascii="仿宋" w:eastAsia="仿宋" w:hAnsi="仿宋" w:cs="仿宋" w:hint="eastAsia"/>
            <w:lang w:val="en-GB"/>
          </w:rPr>
          <w:t>(六)、确定战略目标与竞争对手</w:t>
        </w:r>
        <w:r>
          <w:tab/>
        </w:r>
        <w:r>
          <w:fldChar w:fldCharType="begin"/>
        </w:r>
        <w:r>
          <w:instrText xml:space="preserve"> PAGEREF _Toc5459 \h </w:instrText>
        </w:r>
        <w:r>
          <w:fldChar w:fldCharType="separate"/>
        </w:r>
        <w:r>
          <w:t>28</w:t>
        </w:r>
        <w:r>
          <w:fldChar w:fldCharType="end"/>
        </w:r>
      </w:hyperlink>
    </w:p>
    <w:p>
      <w:pPr>
        <w:pStyle w:val="TOC2"/>
        <w:tabs>
          <w:tab w:val="right" w:leader="dot" w:pos="8306"/>
        </w:tabs>
      </w:pPr>
      <w:hyperlink w:anchor="_Toc24691" w:history="1">
        <w:r>
          <w:rPr>
            <w:rFonts w:ascii="仿宋" w:eastAsia="仿宋" w:hAnsi="仿宋" w:cs="仿宋" w:hint="eastAsia"/>
            <w:lang w:val="en-GB"/>
          </w:rPr>
          <w:t>(七)、市场追随者战略</w:t>
        </w:r>
        <w:r>
          <w:tab/>
        </w:r>
        <w:r>
          <w:fldChar w:fldCharType="begin"/>
        </w:r>
        <w:r>
          <w:instrText xml:space="preserve"> PAGEREF _Toc24691 \h </w:instrText>
        </w:r>
        <w:r>
          <w:fldChar w:fldCharType="separate"/>
        </w:r>
        <w:r>
          <w:t>30</w:t>
        </w:r>
        <w:r>
          <w:fldChar w:fldCharType="end"/>
        </w:r>
      </w:hyperlink>
    </w:p>
    <w:p>
      <w:pPr>
        <w:pStyle w:val="TOC2"/>
        <w:tabs>
          <w:tab w:val="right" w:leader="dot" w:pos="8306"/>
        </w:tabs>
      </w:pPr>
      <w:hyperlink w:anchor="_Toc18809" w:history="1">
        <w:r>
          <w:rPr>
            <w:rFonts w:ascii="仿宋" w:eastAsia="仿宋" w:hAnsi="仿宋" w:cs="仿宋" w:hint="eastAsia"/>
            <w:lang w:val="en-GB"/>
          </w:rPr>
          <w:t>(八)、市场利基者战略</w:t>
        </w:r>
        <w:r>
          <w:tab/>
        </w:r>
        <w:r>
          <w:fldChar w:fldCharType="begin"/>
        </w:r>
        <w:r>
          <w:instrText xml:space="preserve"> PAGEREF _Toc18809 \h </w:instrText>
        </w:r>
        <w:r>
          <w:fldChar w:fldCharType="separate"/>
        </w:r>
        <w:r>
          <w:t>31</w:t>
        </w:r>
        <w:r>
          <w:fldChar w:fldCharType="end"/>
        </w:r>
      </w:hyperlink>
    </w:p>
    <w:p>
      <w:pPr>
        <w:pStyle w:val="TOC2"/>
        <w:tabs>
          <w:tab w:val="right" w:leader="dot" w:pos="8306"/>
        </w:tabs>
      </w:pPr>
      <w:hyperlink w:anchor="_Toc9512" w:history="1">
        <w:r>
          <w:rPr>
            <w:rFonts w:ascii="仿宋" w:eastAsia="仿宋" w:hAnsi="仿宋" w:cs="仿宋" w:hint="eastAsia"/>
            <w:lang w:val="en-GB"/>
          </w:rPr>
          <w:t>(九)、竞争战略选择</w:t>
        </w:r>
        <w:r>
          <w:tab/>
        </w:r>
        <w:r>
          <w:fldChar w:fldCharType="begin"/>
        </w:r>
        <w:r>
          <w:instrText xml:space="preserve"> PAGEREF _Toc9512 \h </w:instrText>
        </w:r>
        <w:r>
          <w:fldChar w:fldCharType="separate"/>
        </w:r>
        <w:r>
          <w:t>33</w:t>
        </w:r>
        <w:r>
          <w:fldChar w:fldCharType="end"/>
        </w:r>
      </w:hyperlink>
    </w:p>
    <w:p>
      <w:pPr>
        <w:pStyle w:val="TOC2"/>
        <w:tabs>
          <w:tab w:val="right" w:leader="dot" w:pos="8306"/>
        </w:tabs>
      </w:pPr>
      <w:hyperlink w:anchor="_Toc11270" w:history="1">
        <w:r>
          <w:rPr>
            <w:rFonts w:ascii="仿宋" w:eastAsia="仿宋" w:hAnsi="仿宋" w:cs="仿宋" w:hint="eastAsia"/>
            <w:lang w:val="en-GB"/>
          </w:rPr>
          <w:t>(十)、污物桶行业竞争者识别</w:t>
        </w:r>
        <w:r>
          <w:tab/>
        </w:r>
        <w:r>
          <w:fldChar w:fldCharType="begin"/>
        </w:r>
        <w:r>
          <w:instrText xml:space="preserve"> PAGEREF _Toc11270 \h </w:instrText>
        </w:r>
        <w:r>
          <w:fldChar w:fldCharType="separate"/>
        </w:r>
        <w:r>
          <w:t>35</w:t>
        </w:r>
        <w:r>
          <w:fldChar w:fldCharType="end"/>
        </w:r>
      </w:hyperlink>
    </w:p>
    <w:p>
      <w:pPr>
        <w:pStyle w:val="TOC1"/>
        <w:tabs>
          <w:tab w:val="right" w:leader="dot" w:pos="8306"/>
        </w:tabs>
      </w:pPr>
      <w:hyperlink w:anchor="_Toc28444" w:history="1">
        <w:r>
          <w:rPr>
            <w:rFonts w:ascii="仿宋" w:eastAsia="仿宋" w:hAnsi="仿宋" w:cs="仿宋" w:hint="eastAsia"/>
            <w:lang w:val="en-GB"/>
          </w:rPr>
          <w:t>六、污物桶整合营销</w:t>
        </w:r>
        <w:r>
          <w:tab/>
        </w:r>
        <w:r>
          <w:fldChar w:fldCharType="begin"/>
        </w:r>
        <w:r>
          <w:instrText xml:space="preserve"> PAGEREF _Toc28444 \h </w:instrText>
        </w:r>
        <w:r>
          <w:fldChar w:fldCharType="separate"/>
        </w:r>
        <w:r>
          <w:t>36</w:t>
        </w:r>
        <w:r>
          <w:fldChar w:fldCharType="end"/>
        </w:r>
      </w:hyperlink>
    </w:p>
    <w:p>
      <w:pPr>
        <w:pStyle w:val="TOC2"/>
        <w:tabs>
          <w:tab w:val="right" w:leader="dot" w:pos="8306"/>
        </w:tabs>
      </w:pPr>
      <w:hyperlink w:anchor="_Toc28281" w:history="1">
        <w:r>
          <w:rPr>
            <w:rFonts w:ascii="仿宋" w:eastAsia="仿宋" w:hAnsi="仿宋" w:cs="仿宋" w:hint="eastAsia"/>
            <w:lang w:val="en-GB"/>
          </w:rPr>
          <w:t>(一)、跨渠道整合</w:t>
        </w:r>
        <w:r>
          <w:tab/>
        </w:r>
        <w:r>
          <w:fldChar w:fldCharType="begin"/>
        </w:r>
        <w:r>
          <w:instrText xml:space="preserve"> PAGEREF _Toc28281 \h </w:instrText>
        </w:r>
        <w:r>
          <w:fldChar w:fldCharType="separate"/>
        </w:r>
        <w:r>
          <w:t>36</w:t>
        </w:r>
        <w:r>
          <w:fldChar w:fldCharType="end"/>
        </w:r>
      </w:hyperlink>
    </w:p>
    <w:p>
      <w:pPr>
        <w:pStyle w:val="TOC2"/>
        <w:tabs>
          <w:tab w:val="right" w:leader="dot" w:pos="8306"/>
        </w:tabs>
      </w:pPr>
      <w:hyperlink w:anchor="_Toc26485" w:history="1">
        <w:r>
          <w:rPr>
            <w:rFonts w:ascii="仿宋" w:eastAsia="仿宋" w:hAnsi="仿宋" w:cs="仿宋" w:hint="eastAsia"/>
            <w:lang w:val="en-GB"/>
          </w:rPr>
          <w:t>(二)、品牌一体化</w:t>
        </w:r>
        <w:r>
          <w:tab/>
        </w:r>
        <w:r>
          <w:fldChar w:fldCharType="begin"/>
        </w:r>
        <w:r>
          <w:instrText xml:space="preserve"> PAGEREF _Toc26485 \h </w:instrText>
        </w:r>
        <w:r>
          <w:fldChar w:fldCharType="separate"/>
        </w:r>
        <w:r>
          <w:t>38</w:t>
        </w:r>
        <w:r>
          <w:fldChar w:fldCharType="end"/>
        </w:r>
      </w:hyperlink>
    </w:p>
    <w:p>
      <w:pPr>
        <w:pStyle w:val="TOC2"/>
        <w:tabs>
          <w:tab w:val="right" w:leader="dot" w:pos="8306"/>
        </w:tabs>
      </w:pPr>
      <w:hyperlink w:anchor="_Toc25725" w:history="1">
        <w:r>
          <w:rPr>
            <w:rFonts w:ascii="仿宋" w:eastAsia="仿宋" w:hAnsi="仿宋" w:cs="仿宋" w:hint="eastAsia"/>
            <w:lang w:val="en-GB"/>
          </w:rPr>
          <w:t>(三)、数据整合</w:t>
        </w:r>
        <w:r>
          <w:tab/>
        </w:r>
        <w:r>
          <w:fldChar w:fldCharType="begin"/>
        </w:r>
        <w:r>
          <w:instrText xml:space="preserve"> PAGEREF _Toc25725 \h </w:instrText>
        </w:r>
        <w:r>
          <w:fldChar w:fldCharType="separate"/>
        </w:r>
        <w:r>
          <w:t>40</w:t>
        </w:r>
        <w:r>
          <w:fldChar w:fldCharType="end"/>
        </w:r>
      </w:hyperlink>
    </w:p>
    <w:p>
      <w:pPr>
        <w:pStyle w:val="TOC2"/>
        <w:tabs>
          <w:tab w:val="right" w:leader="dot" w:pos="8306"/>
        </w:tabs>
      </w:pPr>
      <w:hyperlink w:anchor="_Toc3554" w:history="1">
        <w:r>
          <w:rPr>
            <w:rFonts w:ascii="仿宋" w:eastAsia="仿宋" w:hAnsi="仿宋" w:cs="仿宋" w:hint="eastAsia"/>
            <w:lang w:val="en-GB"/>
          </w:rPr>
          <w:t>(四)、客户关系管理</w:t>
        </w:r>
        <w:r>
          <w:tab/>
        </w:r>
        <w:r>
          <w:fldChar w:fldCharType="begin"/>
        </w:r>
        <w:r>
          <w:instrText xml:space="preserve"> PAGEREF _Toc3554 \h </w:instrText>
        </w:r>
        <w:r>
          <w:fldChar w:fldCharType="separate"/>
        </w:r>
        <w:r>
          <w:t>41</w:t>
        </w:r>
        <w:r>
          <w:fldChar w:fldCharType="end"/>
        </w:r>
      </w:hyperlink>
    </w:p>
    <w:p>
      <w:pPr>
        <w:pStyle w:val="TOC1"/>
        <w:tabs>
          <w:tab w:val="right" w:leader="dot" w:pos="8306"/>
        </w:tabs>
      </w:pPr>
      <w:hyperlink w:anchor="_Toc26345" w:history="1">
        <w:r>
          <w:rPr>
            <w:rFonts w:ascii="仿宋" w:eastAsia="仿宋" w:hAnsi="仿宋" w:cs="仿宋" w:hint="eastAsia"/>
            <w:lang w:val="en-GB"/>
          </w:rPr>
          <w:t>七、市场趋势与消费者洞察</w:t>
        </w:r>
        <w:r>
          <w:tab/>
        </w:r>
        <w:r>
          <w:fldChar w:fldCharType="begin"/>
        </w:r>
        <w:r>
          <w:instrText xml:space="preserve"> PAGEREF _Toc26345 \h </w:instrText>
        </w:r>
        <w:r>
          <w:fldChar w:fldCharType="separate"/>
        </w:r>
        <w:r>
          <w:t>45</w:t>
        </w:r>
        <w:r>
          <w:fldChar w:fldCharType="end"/>
        </w:r>
      </w:hyperlink>
    </w:p>
    <w:p>
      <w:pPr>
        <w:pStyle w:val="TOC2"/>
        <w:tabs>
          <w:tab w:val="right" w:leader="dot" w:pos="8306"/>
        </w:tabs>
      </w:pPr>
      <w:hyperlink w:anchor="_Toc30753" w:history="1">
        <w:r>
          <w:rPr>
            <w:rFonts w:ascii="仿宋" w:eastAsia="仿宋" w:hAnsi="仿宋" w:cs="仿宋" w:hint="eastAsia"/>
            <w:lang w:val="en-GB"/>
          </w:rPr>
          <w:t>(一)、市场趋势分析与预测</w:t>
        </w:r>
        <w:r>
          <w:tab/>
        </w:r>
        <w:r>
          <w:fldChar w:fldCharType="begin"/>
        </w:r>
        <w:r>
          <w:instrText xml:space="preserve"> PAGEREF _Toc30753 \h </w:instrText>
        </w:r>
        <w:r>
          <w:fldChar w:fldCharType="separate"/>
        </w:r>
        <w:r>
          <w:t>45</w:t>
        </w:r>
        <w:r>
          <w:fldChar w:fldCharType="end"/>
        </w:r>
      </w:hyperlink>
    </w:p>
    <w:p>
      <w:pPr>
        <w:pStyle w:val="TOC2"/>
        <w:tabs>
          <w:tab w:val="right" w:leader="dot" w:pos="8306"/>
        </w:tabs>
      </w:pPr>
      <w:hyperlink w:anchor="_Toc23490" w:history="1">
        <w:r>
          <w:rPr>
            <w:rFonts w:ascii="仿宋" w:eastAsia="仿宋" w:hAnsi="仿宋" w:cs="仿宋" w:hint="eastAsia"/>
            <w:lang w:val="en-GB"/>
          </w:rPr>
          <w:t>(二)、消费者洞察与行为研究</w:t>
        </w:r>
        <w:r>
          <w:tab/>
        </w:r>
        <w:r>
          <w:fldChar w:fldCharType="begin"/>
        </w:r>
        <w:r>
          <w:instrText xml:space="preserve"> PAGEREF _Toc23490 \h </w:instrText>
        </w:r>
        <w:r>
          <w:fldChar w:fldCharType="separate"/>
        </w:r>
        <w:r>
          <w:t>47</w:t>
        </w:r>
        <w:r>
          <w:fldChar w:fldCharType="end"/>
        </w:r>
      </w:hyperlink>
    </w:p>
    <w:p>
      <w:pPr>
        <w:pStyle w:val="TOC2"/>
        <w:tabs>
          <w:tab w:val="right" w:leader="dot" w:pos="8306"/>
        </w:tabs>
      </w:pPr>
      <w:hyperlink w:anchor="_Toc26230" w:history="1">
        <w:r>
          <w:rPr>
            <w:rFonts w:ascii="仿宋" w:eastAsia="仿宋" w:hAnsi="仿宋" w:cs="仿宋" w:hint="eastAsia"/>
            <w:lang w:val="en-GB"/>
          </w:rPr>
          <w:t>(三)、产品创新与市场适应性</w:t>
        </w:r>
        <w:r>
          <w:tab/>
        </w:r>
        <w:r>
          <w:fldChar w:fldCharType="begin"/>
        </w:r>
        <w:r>
          <w:instrText xml:space="preserve"> PAGEREF _Toc26230 \h </w:instrText>
        </w:r>
        <w:r>
          <w:fldChar w:fldCharType="separate"/>
        </w:r>
        <w:r>
          <w:t>48</w:t>
        </w:r>
        <w:r>
          <w:fldChar w:fldCharType="end"/>
        </w:r>
      </w:hyperlink>
    </w:p>
    <w:p>
      <w:pPr>
        <w:pStyle w:val="TOC2"/>
        <w:tabs>
          <w:tab w:val="right" w:leader="dot" w:pos="8306"/>
        </w:tabs>
      </w:pPr>
      <w:hyperlink w:anchor="_Toc29507" w:history="1">
        <w:r>
          <w:rPr>
            <w:rFonts w:ascii="仿宋" w:eastAsia="仿宋" w:hAnsi="仿宋" w:cs="仿宋" w:hint="eastAsia"/>
            <w:lang w:val="en-GB"/>
          </w:rPr>
          <w:t>(四)、服务体验与客户满意度</w:t>
        </w:r>
        <w:r>
          <w:tab/>
        </w:r>
        <w:r>
          <w:fldChar w:fldCharType="begin"/>
        </w:r>
        <w:r>
          <w:instrText xml:space="preserve"> PAGEREF _Toc29507 \h </w:instrText>
        </w:r>
        <w:r>
          <w:fldChar w:fldCharType="separate"/>
        </w:r>
        <w:r>
          <w:t>50</w:t>
        </w:r>
        <w:r>
          <w:fldChar w:fldCharType="end"/>
        </w:r>
      </w:hyperlink>
    </w:p>
    <w:p>
      <w:pPr>
        <w:pStyle w:val="TOC1"/>
        <w:tabs>
          <w:tab w:val="right" w:leader="dot" w:pos="8306"/>
        </w:tabs>
      </w:pPr>
      <w:hyperlink w:anchor="_Toc7440" w:history="1">
        <w:r>
          <w:rPr>
            <w:rFonts w:ascii="仿宋" w:eastAsia="仿宋" w:hAnsi="仿宋" w:cs="仿宋" w:hint="eastAsia"/>
            <w:lang w:val="en-GB"/>
          </w:rPr>
          <w:t>八、污物桶新型运营方式</w:t>
        </w:r>
        <w:r>
          <w:tab/>
        </w:r>
        <w:r>
          <w:fldChar w:fldCharType="begin"/>
        </w:r>
        <w:r>
          <w:instrText xml:space="preserve"> PAGEREF _Toc7440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96" w:history="1">
        <w:r>
          <w:rPr>
            <w:rFonts w:ascii="仿宋" w:eastAsia="仿宋" w:hAnsi="仿宋" w:cs="仿宋" w:hint="eastAsia"/>
            <w:lang w:val="en-GB"/>
          </w:rPr>
          <w:t>(一)、创新业务模式</w:t>
        </w:r>
        <w:r>
          <w:tab/>
        </w:r>
        <w:r>
          <w:fldChar w:fldCharType="begin"/>
        </w:r>
        <w:r>
          <w:instrText xml:space="preserve"> PAGEREF _Toc27196 \h </w:instrText>
        </w:r>
        <w:r>
          <w:fldChar w:fldCharType="separate"/>
        </w:r>
        <w:r>
          <w:t>51</w:t>
        </w:r>
        <w:r>
          <w:fldChar w:fldCharType="end"/>
        </w:r>
      </w:hyperlink>
    </w:p>
    <w:p>
      <w:pPr>
        <w:pStyle w:val="TOC2"/>
        <w:tabs>
          <w:tab w:val="right" w:leader="dot" w:pos="8306"/>
        </w:tabs>
      </w:pPr>
      <w:hyperlink w:anchor="_Toc12661" w:history="1">
        <w:r>
          <w:rPr>
            <w:rFonts w:ascii="仿宋" w:eastAsia="仿宋" w:hAnsi="仿宋" w:cs="仿宋" w:hint="eastAsia"/>
            <w:lang w:val="en-GB"/>
          </w:rPr>
          <w:t>(二)、数字化运营</w:t>
        </w:r>
        <w:r>
          <w:tab/>
        </w:r>
        <w:r>
          <w:fldChar w:fldCharType="begin"/>
        </w:r>
        <w:r>
          <w:instrText xml:space="preserve"> PAGEREF _Toc12661 \h </w:instrText>
        </w:r>
        <w:r>
          <w:fldChar w:fldCharType="separate"/>
        </w:r>
        <w:r>
          <w:t>53</w:t>
        </w:r>
        <w:r>
          <w:fldChar w:fldCharType="end"/>
        </w:r>
      </w:hyperlink>
    </w:p>
    <w:p>
      <w:pPr>
        <w:pStyle w:val="TOC2"/>
        <w:tabs>
          <w:tab w:val="right" w:leader="dot" w:pos="8306"/>
        </w:tabs>
      </w:pPr>
      <w:hyperlink w:anchor="_Toc25663" w:history="1">
        <w:r>
          <w:rPr>
            <w:rFonts w:ascii="仿宋" w:eastAsia="仿宋" w:hAnsi="仿宋" w:cs="仿宋" w:hint="eastAsia"/>
            <w:lang w:val="en-GB"/>
          </w:rPr>
          <w:t>(三)、智能化技术应用</w:t>
        </w:r>
        <w:r>
          <w:tab/>
        </w:r>
        <w:r>
          <w:fldChar w:fldCharType="begin"/>
        </w:r>
        <w:r>
          <w:instrText xml:space="preserve"> PAGEREF _Toc25663 \h </w:instrText>
        </w:r>
        <w:r>
          <w:fldChar w:fldCharType="separate"/>
        </w:r>
        <w:r>
          <w:t>54</w:t>
        </w:r>
        <w:r>
          <w:fldChar w:fldCharType="end"/>
        </w:r>
      </w:hyperlink>
    </w:p>
    <w:p>
      <w:pPr>
        <w:pStyle w:val="TOC2"/>
        <w:tabs>
          <w:tab w:val="right" w:leader="dot" w:pos="8306"/>
        </w:tabs>
      </w:pPr>
      <w:hyperlink w:anchor="_Toc13418" w:history="1">
        <w:r>
          <w:rPr>
            <w:rFonts w:ascii="仿宋" w:eastAsia="仿宋" w:hAnsi="仿宋" w:cs="仿宋" w:hint="eastAsia"/>
            <w:lang w:val="en-GB"/>
          </w:rPr>
          <w:t>(四)、可持续经营实践</w:t>
        </w:r>
        <w:r>
          <w:tab/>
        </w:r>
        <w:r>
          <w:fldChar w:fldCharType="begin"/>
        </w:r>
        <w:r>
          <w:instrText xml:space="preserve"> PAGEREF _Toc13418 \h </w:instrText>
        </w:r>
        <w:r>
          <w:fldChar w:fldCharType="separate"/>
        </w:r>
        <w:r>
          <w:t>55</w:t>
        </w:r>
        <w:r>
          <w:fldChar w:fldCharType="end"/>
        </w:r>
      </w:hyperlink>
    </w:p>
    <w:p>
      <w:pPr>
        <w:pStyle w:val="TOC1"/>
        <w:tabs>
          <w:tab w:val="right" w:leader="dot" w:pos="8306"/>
        </w:tabs>
      </w:pPr>
      <w:hyperlink w:anchor="_Toc17536" w:history="1">
        <w:r>
          <w:rPr>
            <w:rFonts w:ascii="仿宋" w:eastAsia="仿宋" w:hAnsi="仿宋" w:cs="仿宋" w:hint="eastAsia"/>
            <w:lang w:val="en-GB"/>
          </w:rPr>
          <w:t>九、污物桶行业竞争对选址的影响</w:t>
        </w:r>
        <w:r>
          <w:tab/>
        </w:r>
        <w:r>
          <w:fldChar w:fldCharType="begin"/>
        </w:r>
        <w:r>
          <w:instrText xml:space="preserve"> PAGEREF _Toc17536 \h </w:instrText>
        </w:r>
        <w:r>
          <w:fldChar w:fldCharType="separate"/>
        </w:r>
        <w:r>
          <w:t>57</w:t>
        </w:r>
        <w:r>
          <w:fldChar w:fldCharType="end"/>
        </w:r>
      </w:hyperlink>
    </w:p>
    <w:p>
      <w:pPr>
        <w:pStyle w:val="TOC2"/>
        <w:tabs>
          <w:tab w:val="right" w:leader="dot" w:pos="8306"/>
        </w:tabs>
      </w:pPr>
      <w:hyperlink w:anchor="_Toc9197" w:history="1">
        <w:r>
          <w:rPr>
            <w:rFonts w:ascii="仿宋" w:eastAsia="仿宋" w:hAnsi="仿宋" w:cs="仿宋" w:hint="eastAsia"/>
            <w:lang w:val="en-GB"/>
          </w:rPr>
          <w:t>(一)、地理位置分析</w:t>
        </w:r>
        <w:r>
          <w:tab/>
        </w:r>
        <w:r>
          <w:fldChar w:fldCharType="begin"/>
        </w:r>
        <w:r>
          <w:instrText xml:space="preserve"> PAGEREF _Toc9197 \h </w:instrText>
        </w:r>
        <w:r>
          <w:fldChar w:fldCharType="separate"/>
        </w:r>
        <w:r>
          <w:t>57</w:t>
        </w:r>
        <w:r>
          <w:fldChar w:fldCharType="end"/>
        </w:r>
      </w:hyperlink>
    </w:p>
    <w:p>
      <w:pPr>
        <w:pStyle w:val="TOC2"/>
        <w:tabs>
          <w:tab w:val="right" w:leader="dot" w:pos="8306"/>
        </w:tabs>
      </w:pPr>
      <w:hyperlink w:anchor="_Toc25160" w:history="1">
        <w:r>
          <w:rPr>
            <w:rFonts w:ascii="仿宋" w:eastAsia="仿宋" w:hAnsi="仿宋" w:cs="仿宋" w:hint="eastAsia"/>
            <w:lang w:val="en-GB"/>
          </w:rPr>
          <w:t>(二)、供应链优势</w:t>
        </w:r>
        <w:r>
          <w:tab/>
        </w:r>
        <w:r>
          <w:fldChar w:fldCharType="begin"/>
        </w:r>
        <w:r>
          <w:instrText xml:space="preserve"> PAGEREF _Toc25160 \h </w:instrText>
        </w:r>
        <w:r>
          <w:fldChar w:fldCharType="separate"/>
        </w:r>
        <w:r>
          <w:t>58</w:t>
        </w:r>
        <w:r>
          <w:fldChar w:fldCharType="end"/>
        </w:r>
      </w:hyperlink>
    </w:p>
    <w:p>
      <w:pPr>
        <w:pStyle w:val="TOC2"/>
        <w:tabs>
          <w:tab w:val="right" w:leader="dot" w:pos="8306"/>
        </w:tabs>
      </w:pPr>
      <w:hyperlink w:anchor="_Toc11842" w:history="1">
        <w:r>
          <w:rPr>
            <w:rFonts w:ascii="仿宋" w:eastAsia="仿宋" w:hAnsi="仿宋" w:cs="仿宋" w:hint="eastAsia"/>
            <w:lang w:val="en-GB"/>
          </w:rPr>
          <w:t>(三)、人才资源</w:t>
        </w:r>
        <w:r>
          <w:tab/>
        </w:r>
        <w:r>
          <w:fldChar w:fldCharType="begin"/>
        </w:r>
        <w:r>
          <w:instrText xml:space="preserve"> PAGEREF _Toc11842 \h </w:instrText>
        </w:r>
        <w:r>
          <w:fldChar w:fldCharType="separate"/>
        </w:r>
        <w:r>
          <w:t>59</w:t>
        </w:r>
        <w:r>
          <w:fldChar w:fldCharType="end"/>
        </w:r>
      </w:hyperlink>
    </w:p>
    <w:p>
      <w:pPr>
        <w:pStyle w:val="TOC2"/>
        <w:tabs>
          <w:tab w:val="right" w:leader="dot" w:pos="8306"/>
        </w:tabs>
      </w:pPr>
      <w:hyperlink w:anchor="_Toc7786" w:history="1">
        <w:r>
          <w:rPr>
            <w:rFonts w:ascii="仿宋" w:eastAsia="仿宋" w:hAnsi="仿宋" w:cs="仿宋" w:hint="eastAsia"/>
            <w:lang w:val="en-GB"/>
          </w:rPr>
          <w:t>(四)、政策支持</w:t>
        </w:r>
        <w:r>
          <w:tab/>
        </w:r>
        <w:r>
          <w:fldChar w:fldCharType="begin"/>
        </w:r>
        <w:r>
          <w:instrText xml:space="preserve"> PAGEREF _Toc7786 \h </w:instrText>
        </w:r>
        <w:r>
          <w:fldChar w:fldCharType="separate"/>
        </w:r>
        <w:r>
          <w:t>60</w:t>
        </w:r>
        <w:r>
          <w:fldChar w:fldCharType="end"/>
        </w:r>
      </w:hyperlink>
    </w:p>
    <w:p>
      <w:pPr>
        <w:pStyle w:val="TOC1"/>
        <w:tabs>
          <w:tab w:val="right" w:leader="dot" w:pos="8306"/>
        </w:tabs>
      </w:pPr>
      <w:hyperlink w:anchor="_Toc22046" w:history="1">
        <w:r>
          <w:rPr>
            <w:rFonts w:ascii="仿宋" w:eastAsia="仿宋" w:hAnsi="仿宋" w:cs="仿宋" w:hint="eastAsia"/>
            <w:lang w:val="en-GB"/>
          </w:rPr>
          <w:t>十、污物桶促销策略</w:t>
        </w:r>
        <w:r>
          <w:tab/>
        </w:r>
        <w:r>
          <w:fldChar w:fldCharType="begin"/>
        </w:r>
        <w:r>
          <w:instrText xml:space="preserve"> PAGEREF _Toc22046 \h </w:instrText>
        </w:r>
        <w:r>
          <w:fldChar w:fldCharType="separate"/>
        </w:r>
        <w:r>
          <w:t>61</w:t>
        </w:r>
        <w:r>
          <w:fldChar w:fldCharType="end"/>
        </w:r>
      </w:hyperlink>
    </w:p>
    <w:p>
      <w:pPr>
        <w:pStyle w:val="TOC2"/>
        <w:tabs>
          <w:tab w:val="right" w:leader="dot" w:pos="8306"/>
        </w:tabs>
      </w:pPr>
      <w:hyperlink w:anchor="_Toc18732" w:history="1">
        <w:r>
          <w:rPr>
            <w:rFonts w:ascii="仿宋" w:eastAsia="仿宋" w:hAnsi="仿宋" w:cs="仿宋" w:hint="eastAsia"/>
            <w:lang w:val="en-GB"/>
          </w:rPr>
          <w:t>(一)、广告与宣传</w:t>
        </w:r>
        <w:r>
          <w:tab/>
        </w:r>
        <w:r>
          <w:fldChar w:fldCharType="begin"/>
        </w:r>
        <w:r>
          <w:instrText xml:space="preserve"> PAGEREF _Toc18732 \h </w:instrText>
        </w:r>
        <w:r>
          <w:fldChar w:fldCharType="separate"/>
        </w:r>
        <w:r>
          <w:t>61</w:t>
        </w:r>
        <w:r>
          <w:fldChar w:fldCharType="end"/>
        </w:r>
      </w:hyperlink>
    </w:p>
    <w:p>
      <w:pPr>
        <w:pStyle w:val="TOC2"/>
        <w:tabs>
          <w:tab w:val="right" w:leader="dot" w:pos="8306"/>
        </w:tabs>
      </w:pPr>
      <w:hyperlink w:anchor="_Toc18805" w:history="1">
        <w:r>
          <w:rPr>
            <w:rFonts w:ascii="仿宋" w:eastAsia="仿宋" w:hAnsi="仿宋" w:cs="仿宋" w:hint="eastAsia"/>
            <w:lang w:val="en-GB"/>
          </w:rPr>
          <w:t>(二)、促销活动</w:t>
        </w:r>
        <w:r>
          <w:tab/>
        </w:r>
        <w:r>
          <w:fldChar w:fldCharType="begin"/>
        </w:r>
        <w:r>
          <w:instrText xml:space="preserve"> PAGEREF _Toc18805 \h </w:instrText>
        </w:r>
        <w:r>
          <w:fldChar w:fldCharType="separate"/>
        </w:r>
        <w:r>
          <w:t>63</w:t>
        </w:r>
        <w:r>
          <w:fldChar w:fldCharType="end"/>
        </w:r>
      </w:hyperlink>
    </w:p>
    <w:p>
      <w:pPr>
        <w:pStyle w:val="TOC2"/>
        <w:tabs>
          <w:tab w:val="right" w:leader="dot" w:pos="8306"/>
        </w:tabs>
      </w:pPr>
      <w:hyperlink w:anchor="_Toc1133" w:history="1">
        <w:r>
          <w:rPr>
            <w:rFonts w:ascii="仿宋" w:eastAsia="仿宋" w:hAnsi="仿宋" w:cs="仿宋" w:hint="eastAsia"/>
            <w:lang w:val="en-GB"/>
          </w:rPr>
          <w:t>(三)、品牌推广</w:t>
        </w:r>
        <w:r>
          <w:tab/>
        </w:r>
        <w:r>
          <w:fldChar w:fldCharType="begin"/>
        </w:r>
        <w:r>
          <w:instrText xml:space="preserve"> PAGEREF _Toc1133 \h </w:instrText>
        </w:r>
        <w:r>
          <w:fldChar w:fldCharType="separate"/>
        </w:r>
        <w:r>
          <w:t>64</w:t>
        </w:r>
        <w:r>
          <w:fldChar w:fldCharType="end"/>
        </w:r>
      </w:hyperlink>
    </w:p>
    <w:p>
      <w:pPr>
        <w:pStyle w:val="TOC2"/>
        <w:tabs>
          <w:tab w:val="right" w:leader="dot" w:pos="8306"/>
        </w:tabs>
      </w:pPr>
      <w:hyperlink w:anchor="_Toc1917" w:history="1">
        <w:r>
          <w:rPr>
            <w:rFonts w:ascii="仿宋" w:eastAsia="仿宋" w:hAnsi="仿宋" w:cs="仿宋" w:hint="eastAsia"/>
            <w:lang w:val="en-GB"/>
          </w:rPr>
          <w:t>(四)、数字营销</w:t>
        </w:r>
        <w:r>
          <w:tab/>
        </w:r>
        <w:r>
          <w:fldChar w:fldCharType="begin"/>
        </w:r>
        <w:r>
          <w:instrText xml:space="preserve"> PAGEREF _Toc1917 \h </w:instrText>
        </w:r>
        <w:r>
          <w:fldChar w:fldCharType="separate"/>
        </w:r>
        <w:r>
          <w:t>66</w:t>
        </w:r>
        <w:r>
          <w:fldChar w:fldCharType="end"/>
        </w:r>
      </w:hyperlink>
    </w:p>
    <w:p>
      <w:pPr>
        <w:pStyle w:val="TOC1"/>
        <w:tabs>
          <w:tab w:val="right" w:leader="dot" w:pos="8306"/>
        </w:tabs>
      </w:pPr>
      <w:hyperlink w:anchor="_Toc27671" w:history="1">
        <w:r>
          <w:rPr>
            <w:rFonts w:ascii="仿宋" w:eastAsia="仿宋" w:hAnsi="仿宋" w:cs="仿宋" w:hint="eastAsia"/>
            <w:lang w:val="en-GB"/>
          </w:rPr>
          <w:t>十一、污物桶可持续发展战略</w:t>
        </w:r>
        <w:r>
          <w:tab/>
        </w:r>
        <w:r>
          <w:fldChar w:fldCharType="begin"/>
        </w:r>
        <w:r>
          <w:instrText xml:space="preserve"> PAGEREF _Toc27671 \h </w:instrText>
        </w:r>
        <w:r>
          <w:fldChar w:fldCharType="separate"/>
        </w:r>
        <w:r>
          <w:t>67</w:t>
        </w:r>
        <w:r>
          <w:fldChar w:fldCharType="end"/>
        </w:r>
      </w:hyperlink>
    </w:p>
    <w:p>
      <w:pPr>
        <w:pStyle w:val="TOC2"/>
        <w:tabs>
          <w:tab w:val="right" w:leader="dot" w:pos="8306"/>
        </w:tabs>
      </w:pPr>
      <w:hyperlink w:anchor="_Toc6101" w:history="1">
        <w:r>
          <w:rPr>
            <w:rFonts w:ascii="仿宋" w:eastAsia="仿宋" w:hAnsi="仿宋" w:cs="仿宋" w:hint="eastAsia"/>
            <w:lang w:val="en-GB"/>
          </w:rPr>
          <w:t>(一)、环保与社会责任</w:t>
        </w:r>
        <w:r>
          <w:tab/>
        </w:r>
        <w:r>
          <w:fldChar w:fldCharType="begin"/>
        </w:r>
        <w:r>
          <w:instrText xml:space="preserve"> PAGEREF _Toc6101 \h </w:instrText>
        </w:r>
        <w:r>
          <w:fldChar w:fldCharType="separate"/>
        </w:r>
        <w:r>
          <w:t>67</w:t>
        </w:r>
        <w:r>
          <w:fldChar w:fldCharType="end"/>
        </w:r>
      </w:hyperlink>
    </w:p>
    <w:p>
      <w:pPr>
        <w:pStyle w:val="TOC2"/>
        <w:tabs>
          <w:tab w:val="right" w:leader="dot" w:pos="8306"/>
        </w:tabs>
      </w:pPr>
      <w:hyperlink w:anchor="_Toc24359" w:history="1">
        <w:r>
          <w:rPr>
            <w:rFonts w:ascii="仿宋" w:eastAsia="仿宋" w:hAnsi="仿宋" w:cs="仿宋" w:hint="eastAsia"/>
            <w:lang w:val="en-GB"/>
          </w:rPr>
          <w:t>(二)、资源有效利用与循环经济</w:t>
        </w:r>
        <w:r>
          <w:tab/>
        </w:r>
        <w:r>
          <w:fldChar w:fldCharType="begin"/>
        </w:r>
        <w:r>
          <w:instrText xml:space="preserve"> PAGEREF _Toc24359 \h </w:instrText>
        </w:r>
        <w:r>
          <w:fldChar w:fldCharType="separate"/>
        </w:r>
        <w:r>
          <w:t>69</w:t>
        </w:r>
        <w:r>
          <w:fldChar w:fldCharType="end"/>
        </w:r>
      </w:hyperlink>
    </w:p>
    <w:p>
      <w:pPr>
        <w:pStyle w:val="TOC2"/>
        <w:tabs>
          <w:tab w:val="right" w:leader="dot" w:pos="8306"/>
        </w:tabs>
      </w:pPr>
      <w:hyperlink w:anchor="_Toc25599" w:history="1">
        <w:r>
          <w:rPr>
            <w:rFonts w:ascii="仿宋" w:eastAsia="仿宋" w:hAnsi="仿宋" w:cs="仿宋" w:hint="eastAsia"/>
            <w:lang w:val="en-GB"/>
          </w:rPr>
          <w:t>(三)、社会影响与公益活动</w:t>
        </w:r>
        <w:r>
          <w:tab/>
        </w:r>
        <w:r>
          <w:fldChar w:fldCharType="begin"/>
        </w:r>
        <w:r>
          <w:instrText xml:space="preserve"> PAGEREF _Toc25599 \h </w:instrText>
        </w:r>
        <w:r>
          <w:fldChar w:fldCharType="separate"/>
        </w:r>
        <w:r>
          <w:t>70</w:t>
        </w:r>
        <w:r>
          <w:fldChar w:fldCharType="end"/>
        </w:r>
      </w:hyperlink>
    </w:p>
    <w:p>
      <w:pPr>
        <w:pStyle w:val="TOC2"/>
        <w:tabs>
          <w:tab w:val="right" w:leader="dot" w:pos="8306"/>
        </w:tabs>
      </w:pPr>
      <w:hyperlink w:anchor="_Toc21954" w:history="1">
        <w:r>
          <w:rPr>
            <w:rFonts w:ascii="仿宋" w:eastAsia="仿宋" w:hAnsi="仿宋" w:cs="仿宋" w:hint="eastAsia"/>
            <w:lang w:val="en-GB"/>
          </w:rPr>
          <w:t>(四)、可持续供应链与生产模式</w:t>
        </w:r>
        <w:r>
          <w:tab/>
        </w:r>
        <w:r>
          <w:fldChar w:fldCharType="begin"/>
        </w:r>
        <w:r>
          <w:instrText xml:space="preserve"> PAGEREF _Toc21954 \h </w:instrText>
        </w:r>
        <w:r>
          <w:fldChar w:fldCharType="separate"/>
        </w:r>
        <w:r>
          <w:t>71</w:t>
        </w:r>
        <w:r>
          <w:fldChar w:fldCharType="end"/>
        </w:r>
      </w:hyperlink>
    </w:p>
    <w:p>
      <w:pPr>
        <w:pStyle w:val="TOC1"/>
        <w:tabs>
          <w:tab w:val="right" w:leader="dot" w:pos="8306"/>
        </w:tabs>
      </w:pPr>
      <w:hyperlink w:anchor="_Toc3463" w:history="1">
        <w:r>
          <w:rPr>
            <w:rFonts w:ascii="仿宋" w:eastAsia="仿宋" w:hAnsi="仿宋" w:cs="仿宋" w:hint="eastAsia"/>
            <w:lang w:val="en-GB"/>
          </w:rPr>
          <w:t>十二、污物桶风险管理与合规</w:t>
        </w:r>
        <w:r>
          <w:tab/>
        </w:r>
        <w:r>
          <w:fldChar w:fldCharType="begin"/>
        </w:r>
        <w:r>
          <w:instrText xml:space="preserve"> PAGEREF _Toc3463 \h </w:instrText>
        </w:r>
        <w:r>
          <w:fldChar w:fldCharType="separate"/>
        </w:r>
        <w:r>
          <w:t>73</w:t>
        </w:r>
        <w:r>
          <w:fldChar w:fldCharType="end"/>
        </w:r>
      </w:hyperlink>
    </w:p>
    <w:p>
      <w:pPr>
        <w:pStyle w:val="TOC2"/>
        <w:tabs>
          <w:tab w:val="right" w:leader="dot" w:pos="8306"/>
        </w:tabs>
      </w:pPr>
      <w:hyperlink w:anchor="_Toc21816" w:history="1">
        <w:r>
          <w:rPr>
            <w:rFonts w:ascii="仿宋" w:eastAsia="仿宋" w:hAnsi="仿宋" w:cs="仿宋" w:hint="eastAsia"/>
            <w:lang w:val="en-GB"/>
          </w:rPr>
          <w:t>(一)、风险评估与监测体系</w:t>
        </w:r>
        <w:r>
          <w:tab/>
        </w:r>
        <w:r>
          <w:fldChar w:fldCharType="begin"/>
        </w:r>
        <w:r>
          <w:instrText xml:space="preserve"> PAGEREF _Toc21816 \h </w:instrText>
        </w:r>
        <w:r>
          <w:fldChar w:fldCharType="separate"/>
        </w:r>
        <w:r>
          <w:t>73</w:t>
        </w:r>
        <w:r>
          <w:fldChar w:fldCharType="end"/>
        </w:r>
      </w:hyperlink>
    </w:p>
    <w:p>
      <w:pPr>
        <w:pStyle w:val="TOC2"/>
        <w:tabs>
          <w:tab w:val="right" w:leader="dot" w:pos="8306"/>
        </w:tabs>
      </w:pPr>
      <w:hyperlink w:anchor="_Toc11923" w:history="1">
        <w:r>
          <w:rPr>
            <w:rFonts w:ascii="仿宋" w:eastAsia="仿宋" w:hAnsi="仿宋" w:cs="仿宋" w:hint="eastAsia"/>
            <w:lang w:val="en-GB"/>
          </w:rPr>
          <w:t>(二)、合规政策制定与执行</w:t>
        </w:r>
        <w:r>
          <w:tab/>
        </w:r>
        <w:r>
          <w:fldChar w:fldCharType="begin"/>
        </w:r>
        <w:r>
          <w:instrText xml:space="preserve"> PAGEREF _Toc11923 \h </w:instrText>
        </w:r>
        <w:r>
          <w:fldChar w:fldCharType="separate"/>
        </w:r>
        <w:r>
          <w:t>74</w:t>
        </w:r>
        <w:r>
          <w:fldChar w:fldCharType="end"/>
        </w:r>
      </w:hyperlink>
    </w:p>
    <w:p>
      <w:pPr>
        <w:pStyle w:val="TOC2"/>
        <w:tabs>
          <w:tab w:val="right" w:leader="dot" w:pos="8306"/>
        </w:tabs>
      </w:pPr>
      <w:hyperlink w:anchor="_Toc22760" w:history="1">
        <w:r>
          <w:rPr>
            <w:rFonts w:ascii="仿宋" w:eastAsia="仿宋" w:hAnsi="仿宋" w:cs="仿宋" w:hint="eastAsia"/>
            <w:lang w:val="en-GB"/>
          </w:rPr>
          <w:t>(三)、危机管理与灾备计划</w:t>
        </w:r>
        <w:r>
          <w:tab/>
        </w:r>
        <w:r>
          <w:fldChar w:fldCharType="begin"/>
        </w:r>
        <w:r>
          <w:instrText xml:space="preserve"> PAGEREF _Toc22760 \h </w:instrText>
        </w:r>
        <w:r>
          <w:fldChar w:fldCharType="separate"/>
        </w:r>
        <w:r>
          <w:t>75</w:t>
        </w:r>
        <w:r>
          <w:fldChar w:fldCharType="end"/>
        </w:r>
      </w:hyperlink>
    </w:p>
    <w:p>
      <w:pPr>
        <w:pStyle w:val="TOC2"/>
        <w:tabs>
          <w:tab w:val="right" w:leader="dot" w:pos="8306"/>
        </w:tabs>
      </w:pPr>
      <w:hyperlink w:anchor="_Toc8106" w:history="1">
        <w:r>
          <w:rPr>
            <w:rFonts w:ascii="仿宋" w:eastAsia="仿宋" w:hAnsi="仿宋" w:cs="仿宋" w:hint="eastAsia"/>
            <w:lang w:val="en-GB"/>
          </w:rPr>
          <w:t>(四)、法律事务与法规遵从</w:t>
        </w:r>
        <w:r>
          <w:tab/>
        </w:r>
        <w:r>
          <w:fldChar w:fldCharType="begin"/>
        </w:r>
        <w:r>
          <w:instrText xml:space="preserve"> PAGEREF _Toc8106 \h </w:instrText>
        </w:r>
        <w:r>
          <w:fldChar w:fldCharType="separate"/>
        </w:r>
        <w:r>
          <w:t>77</w:t>
        </w:r>
        <w:r>
          <w:fldChar w:fldCharType="end"/>
        </w:r>
      </w:hyperlink>
    </w:p>
    <w:p>
      <w:pPr>
        <w:pStyle w:val="TOC1"/>
        <w:tabs>
          <w:tab w:val="right" w:leader="dot" w:pos="8306"/>
        </w:tabs>
      </w:pPr>
      <w:hyperlink w:anchor="_Toc32597" w:history="1">
        <w:r>
          <w:rPr>
            <w:rFonts w:ascii="仿宋" w:eastAsia="仿宋" w:hAnsi="仿宋" w:cs="仿宋" w:hint="eastAsia"/>
            <w:lang w:val="en-GB"/>
          </w:rPr>
          <w:t>十三、污物桶国际化战略</w:t>
        </w:r>
        <w:r>
          <w:tab/>
        </w:r>
        <w:r>
          <w:fldChar w:fldCharType="begin"/>
        </w:r>
        <w:r>
          <w:instrText xml:space="preserve"> PAGEREF _Toc32597 \h </w:instrText>
        </w:r>
        <w:r>
          <w:fldChar w:fldCharType="separate"/>
        </w:r>
        <w:r>
          <w:t>78</w:t>
        </w:r>
        <w:r>
          <w:fldChar w:fldCharType="end"/>
        </w:r>
      </w:hyperlink>
    </w:p>
    <w:p>
      <w:pPr>
        <w:pStyle w:val="TOC2"/>
        <w:tabs>
          <w:tab w:val="right" w:leader="dot" w:pos="8306"/>
        </w:tabs>
      </w:pPr>
      <w:hyperlink w:anchor="_Toc29936" w:history="1">
        <w:r>
          <w:rPr>
            <w:rFonts w:ascii="仿宋" w:eastAsia="仿宋" w:hAnsi="仿宋" w:cs="仿宋" w:hint="eastAsia"/>
            <w:lang w:val="en-GB"/>
          </w:rPr>
          <w:t>(一)、海外市场分析与选择</w:t>
        </w:r>
        <w:r>
          <w:tab/>
        </w:r>
        <w:r>
          <w:fldChar w:fldCharType="begin"/>
        </w:r>
        <w:r>
          <w:instrText xml:space="preserve"> PAGEREF _Toc29936 \h </w:instrText>
        </w:r>
        <w:r>
          <w:fldChar w:fldCharType="separate"/>
        </w:r>
        <w:r>
          <w:t>78</w:t>
        </w:r>
        <w:r>
          <w:fldChar w:fldCharType="end"/>
        </w:r>
      </w:hyperlink>
    </w:p>
    <w:p>
      <w:pPr>
        <w:pStyle w:val="TOC2"/>
        <w:tabs>
          <w:tab w:val="right" w:leader="dot" w:pos="8306"/>
        </w:tabs>
      </w:pPr>
      <w:hyperlink w:anchor="_Toc1274" w:history="1">
        <w:r>
          <w:rPr>
            <w:rFonts w:ascii="仿宋" w:eastAsia="仿宋" w:hAnsi="仿宋" w:cs="仿宋" w:hint="eastAsia"/>
            <w:lang w:val="en-GB"/>
          </w:rPr>
          <w:t>(二)、跨国合作伙伴关系</w:t>
        </w:r>
        <w:r>
          <w:tab/>
        </w:r>
        <w:r>
          <w:fldChar w:fldCharType="begin"/>
        </w:r>
        <w:r>
          <w:instrText xml:space="preserve"> PAGEREF _Toc1274 \h </w:instrText>
        </w:r>
        <w:r>
          <w:fldChar w:fldCharType="separate"/>
        </w:r>
        <w:r>
          <w:t>79</w:t>
        </w:r>
        <w:r>
          <w:fldChar w:fldCharType="end"/>
        </w:r>
      </w:hyperlink>
    </w:p>
    <w:p>
      <w:pPr>
        <w:pStyle w:val="TOC2"/>
        <w:tabs>
          <w:tab w:val="right" w:leader="dot" w:pos="8306"/>
        </w:tabs>
      </w:pPr>
      <w:hyperlink w:anchor="_Toc13881" w:history="1">
        <w:r>
          <w:rPr>
            <w:rFonts w:ascii="仿宋" w:eastAsia="仿宋" w:hAnsi="仿宋" w:cs="仿宋" w:hint="eastAsia"/>
            <w:lang w:val="en-GB"/>
          </w:rPr>
          <w:t>(三)、国际市场营销与品牌推广</w:t>
        </w:r>
        <w:r>
          <w:tab/>
        </w:r>
        <w:r>
          <w:fldChar w:fldCharType="begin"/>
        </w:r>
        <w:r>
          <w:instrText xml:space="preserve"> PAGEREF _Toc13881 \h </w:instrText>
        </w:r>
        <w:r>
          <w:fldChar w:fldCharType="separate"/>
        </w:r>
        <w:r>
          <w:t>80</w:t>
        </w:r>
        <w:r>
          <w:fldChar w:fldCharType="end"/>
        </w:r>
      </w:hyperlink>
    </w:p>
    <w:p>
      <w:pPr>
        <w:pStyle w:val="TOC2"/>
        <w:tabs>
          <w:tab w:val="right" w:leader="dot" w:pos="8306"/>
        </w:tabs>
      </w:pPr>
      <w:hyperlink w:anchor="_Toc8856" w:history="1">
        <w:r>
          <w:rPr>
            <w:rFonts w:ascii="仿宋" w:eastAsia="仿宋" w:hAnsi="仿宋" w:cs="仿宋" w:hint="eastAsia"/>
            <w:lang w:val="en-GB"/>
          </w:rPr>
          <w:t>(四)、国际贸易与风险管理</w:t>
        </w:r>
        <w:r>
          <w:tab/>
        </w:r>
        <w:r>
          <w:fldChar w:fldCharType="begin"/>
        </w:r>
        <w:r>
          <w:instrText xml:space="preserve"> PAGEREF _Toc8856 \h </w:instrText>
        </w:r>
        <w:r>
          <w:fldChar w:fldCharType="separate"/>
        </w:r>
        <w:r>
          <w:t>81</w:t>
        </w:r>
        <w:r>
          <w:fldChar w:fldCharType="end"/>
        </w:r>
      </w:hyperlink>
    </w:p>
    <w:p>
      <w:pPr>
        <w:pStyle w:val="TOC1"/>
        <w:tabs>
          <w:tab w:val="right" w:leader="dot" w:pos="8306"/>
        </w:tabs>
      </w:pPr>
      <w:hyperlink w:anchor="_Toc12434" w:history="1">
        <w:r>
          <w:rPr>
            <w:rFonts w:ascii="仿宋" w:eastAsia="仿宋" w:hAnsi="仿宋" w:cs="仿宋" w:hint="eastAsia"/>
            <w:lang w:val="en-GB"/>
          </w:rPr>
          <w:t>十四、污物桶供应链管理</w:t>
        </w:r>
        <w:r>
          <w:tab/>
        </w:r>
        <w:r>
          <w:fldChar w:fldCharType="begin"/>
        </w:r>
        <w:r>
          <w:instrText xml:space="preserve"> PAGEREF _Toc12434 \h </w:instrText>
        </w:r>
        <w:r>
          <w:fldChar w:fldCharType="separate"/>
        </w:r>
        <w:r>
          <w:t>83</w:t>
        </w:r>
        <w:r>
          <w:fldChar w:fldCharType="end"/>
        </w:r>
      </w:hyperlink>
    </w:p>
    <w:p>
      <w:pPr>
        <w:pStyle w:val="TOC2"/>
        <w:tabs>
          <w:tab w:val="right" w:leader="dot" w:pos="8306"/>
        </w:tabs>
      </w:pPr>
      <w:hyperlink w:anchor="_Toc21267" w:history="1">
        <w:r>
          <w:rPr>
            <w:rFonts w:ascii="仿宋" w:eastAsia="仿宋" w:hAnsi="仿宋" w:cs="仿宋" w:hint="eastAsia"/>
            <w:lang w:val="en-GB"/>
          </w:rPr>
          <w:t>(一)、供应链优化策略</w:t>
        </w:r>
        <w:r>
          <w:tab/>
        </w:r>
        <w:r>
          <w:fldChar w:fldCharType="begin"/>
        </w:r>
        <w:r>
          <w:instrText xml:space="preserve"> PAGEREF _Toc21267 \h </w:instrText>
        </w:r>
        <w:r>
          <w:fldChar w:fldCharType="separate"/>
        </w:r>
        <w:r>
          <w:t>83</w:t>
        </w:r>
        <w:r>
          <w:fldChar w:fldCharType="end"/>
        </w:r>
      </w:hyperlink>
    </w:p>
    <w:p>
      <w:pPr>
        <w:pStyle w:val="TOC2"/>
        <w:tabs>
          <w:tab w:val="right" w:leader="dot" w:pos="8306"/>
        </w:tabs>
      </w:pPr>
      <w:hyperlink w:anchor="_Toc30003" w:history="1">
        <w:r>
          <w:rPr>
            <w:rFonts w:ascii="仿宋" w:eastAsia="仿宋" w:hAnsi="仿宋" w:cs="仿宋" w:hint="eastAsia"/>
            <w:lang w:val="en-GB"/>
          </w:rPr>
          <w:t>(二)、供应商合作与管理</w:t>
        </w:r>
        <w:r>
          <w:tab/>
        </w:r>
        <w:r>
          <w:fldChar w:fldCharType="begin"/>
        </w:r>
        <w:r>
          <w:instrText xml:space="preserve"> PAGEREF _Toc30003 \h </w:instrText>
        </w:r>
        <w:r>
          <w:fldChar w:fldCharType="separate"/>
        </w:r>
        <w:r>
          <w:t>84</w:t>
        </w:r>
        <w:r>
          <w:fldChar w:fldCharType="end"/>
        </w:r>
      </w:hyperlink>
    </w:p>
    <w:p>
      <w:pPr>
        <w:pStyle w:val="TOC2"/>
        <w:tabs>
          <w:tab w:val="right" w:leader="dot" w:pos="8306"/>
        </w:tabs>
      </w:pPr>
      <w:hyperlink w:anchor="_Toc25882" w:history="1">
        <w:r>
          <w:rPr>
            <w:rFonts w:ascii="仿宋" w:eastAsia="仿宋" w:hAnsi="仿宋" w:cs="仿宋" w:hint="eastAsia"/>
            <w:lang w:val="en-GB"/>
          </w:rPr>
          <w:t>(三)、物流与库存管理</w:t>
        </w:r>
        <w:r>
          <w:tab/>
        </w:r>
        <w:r>
          <w:fldChar w:fldCharType="begin"/>
        </w:r>
        <w:r>
          <w:instrText xml:space="preserve"> PAGEREF _Toc25882 \h </w:instrText>
        </w:r>
        <w:r>
          <w:fldChar w:fldCharType="separate"/>
        </w:r>
        <w:r>
          <w:t>85</w:t>
        </w:r>
        <w:r>
          <w:fldChar w:fldCharType="end"/>
        </w:r>
      </w:hyperlink>
    </w:p>
    <w:p>
      <w:pPr>
        <w:pStyle w:val="TOC2"/>
        <w:tabs>
          <w:tab w:val="right" w:leader="dot" w:pos="8306"/>
        </w:tabs>
      </w:pPr>
      <w:hyperlink w:anchor="_Toc30975" w:history="1">
        <w:r>
          <w:rPr>
            <w:rFonts w:ascii="仿宋" w:eastAsia="仿宋" w:hAnsi="仿宋" w:cs="仿宋" w:hint="eastAsia"/>
            <w:lang w:val="en-GB"/>
          </w:rPr>
          <w:t>(四)、风险管理与应对策略</w:t>
        </w:r>
        <w:r>
          <w:tab/>
        </w:r>
        <w:r>
          <w:fldChar w:fldCharType="begin"/>
        </w:r>
        <w:r>
          <w:instrText xml:space="preserve"> PAGEREF _Toc30975 \h </w:instrText>
        </w:r>
        <w:r>
          <w:fldChar w:fldCharType="separate"/>
        </w:r>
        <w:r>
          <w:t>86</w:t>
        </w:r>
        <w:r>
          <w:fldChar w:fldCharType="end"/>
        </w:r>
      </w:hyperlink>
    </w:p>
    <w:p>
      <w:pPr>
        <w:pStyle w:val="TOC1"/>
        <w:tabs>
          <w:tab w:val="right" w:leader="dot" w:pos="8306"/>
        </w:tabs>
      </w:pPr>
      <w:hyperlink w:anchor="_Toc7982" w:history="1">
        <w:r>
          <w:rPr>
            <w:rFonts w:ascii="仿宋" w:eastAsia="仿宋" w:hAnsi="仿宋" w:cs="仿宋" w:hint="eastAsia"/>
            <w:lang w:val="en-GB"/>
          </w:rPr>
          <w:t>十五、污物桶人才战略与团队建设</w:t>
        </w:r>
        <w:r>
          <w:tab/>
        </w:r>
        <w:r>
          <w:fldChar w:fldCharType="begin"/>
        </w:r>
        <w:r>
          <w:instrText xml:space="preserve"> PAGEREF _Toc7982 \h </w:instrText>
        </w:r>
        <w:r>
          <w:fldChar w:fldCharType="separate"/>
        </w:r>
        <w:r>
          <w:t>87</w:t>
        </w:r>
        <w:r>
          <w:fldChar w:fldCharType="end"/>
        </w:r>
      </w:hyperlink>
    </w:p>
    <w:p>
      <w:pPr>
        <w:pStyle w:val="TOC2"/>
        <w:tabs>
          <w:tab w:val="right" w:leader="dot" w:pos="8306"/>
        </w:tabs>
      </w:pPr>
      <w:hyperlink w:anchor="_Toc8441" w:history="1">
        <w:r>
          <w:rPr>
            <w:rFonts w:ascii="仿宋" w:eastAsia="仿宋" w:hAnsi="仿宋" w:cs="仿宋" w:hint="eastAsia"/>
            <w:lang w:val="en-GB"/>
          </w:rPr>
          <w:t>(一)、人才需求与招聘计划</w:t>
        </w:r>
        <w:r>
          <w:tab/>
        </w:r>
        <w:r>
          <w:fldChar w:fldCharType="begin"/>
        </w:r>
        <w:r>
          <w:instrText xml:space="preserve"> PAGEREF _Toc8441 \h </w:instrText>
        </w:r>
        <w:r>
          <w:fldChar w:fldCharType="separate"/>
        </w:r>
        <w:r>
          <w:t>87</w:t>
        </w:r>
        <w:r>
          <w:fldChar w:fldCharType="end"/>
        </w:r>
      </w:hyperlink>
    </w:p>
    <w:p>
      <w:pPr>
        <w:pStyle w:val="TOC2"/>
        <w:tabs>
          <w:tab w:val="right" w:leader="dot" w:pos="8306"/>
        </w:tabs>
      </w:pPr>
      <w:hyperlink w:anchor="_Toc12484" w:history="1">
        <w:r>
          <w:rPr>
            <w:rFonts w:ascii="仿宋" w:eastAsia="仿宋" w:hAnsi="仿宋" w:cs="仿宋" w:hint="eastAsia"/>
            <w:lang w:val="en-GB"/>
          </w:rPr>
          <w:t>(二)、培训与专业发展</w:t>
        </w:r>
        <w:r>
          <w:tab/>
        </w:r>
        <w:r>
          <w:fldChar w:fldCharType="begin"/>
        </w:r>
        <w:r>
          <w:instrText xml:space="preserve"> PAGEREF _Toc12484 \h </w:instrText>
        </w:r>
        <w:r>
          <w:fldChar w:fldCharType="separate"/>
        </w:r>
        <w:r>
          <w:t>88</w:t>
        </w:r>
        <w:r>
          <w:fldChar w:fldCharType="end"/>
        </w:r>
      </w:hyperlink>
    </w:p>
    <w:p>
      <w:pPr>
        <w:pStyle w:val="TOC2"/>
        <w:tabs>
          <w:tab w:val="right" w:leader="dot" w:pos="8306"/>
        </w:tabs>
      </w:pPr>
      <w:hyperlink w:anchor="_Toc11087" w:history="1">
        <w:r>
          <w:rPr>
            <w:rFonts w:ascii="仿宋" w:eastAsia="仿宋" w:hAnsi="仿宋" w:cs="仿宋" w:hint="eastAsia"/>
            <w:lang w:val="en-GB"/>
          </w:rPr>
          <w:t>(三)、绩效评价与激励机制</w:t>
        </w:r>
        <w:r>
          <w:tab/>
        </w:r>
        <w:r>
          <w:fldChar w:fldCharType="begin"/>
        </w:r>
        <w:r>
          <w:instrText xml:space="preserve"> PAGEREF _Toc11087 \h </w:instrText>
        </w:r>
        <w:r>
          <w:fldChar w:fldCharType="separate"/>
        </w:r>
        <w:r>
          <w:t>90</w:t>
        </w:r>
        <w:r>
          <w:fldChar w:fldCharType="end"/>
        </w:r>
      </w:hyperlink>
    </w:p>
    <w:p>
      <w:pPr>
        <w:pStyle w:val="TOC2"/>
        <w:tabs>
          <w:tab w:val="right" w:leader="dot" w:pos="8306"/>
        </w:tabs>
      </w:pPr>
      <w:hyperlink w:anchor="_Toc16791" w:history="1">
        <w:r>
          <w:rPr>
            <w:rFonts w:ascii="仿宋" w:eastAsia="仿宋" w:hAnsi="仿宋" w:cs="仿宋" w:hint="eastAsia"/>
            <w:lang w:val="en-GB"/>
          </w:rPr>
          <w:t>(四)、团队建设与协作模式</w:t>
        </w:r>
        <w:r>
          <w:tab/>
        </w:r>
        <w:r>
          <w:fldChar w:fldCharType="begin"/>
        </w:r>
        <w:r>
          <w:instrText xml:space="preserve"> PAGEREF _Toc16791 \h </w:instrText>
        </w:r>
        <w:r>
          <w:fldChar w:fldCharType="separate"/>
        </w:r>
        <w:r>
          <w:t>91</w:t>
        </w:r>
        <w:r>
          <w:fldChar w:fldCharType="end"/>
        </w:r>
      </w:hyperlink>
    </w:p>
    <w:p>
      <w:pPr>
        <w:pStyle w:val="TOC1"/>
        <w:tabs>
          <w:tab w:val="right" w:leader="dot" w:pos="8306"/>
        </w:tabs>
      </w:pPr>
      <w:hyperlink w:anchor="_Toc8695" w:history="1">
        <w:r>
          <w:rPr>
            <w:rFonts w:ascii="仿宋" w:eastAsia="仿宋" w:hAnsi="仿宋" w:cs="仿宋" w:hint="eastAsia"/>
            <w:lang w:val="en-GB"/>
          </w:rPr>
          <w:t>十六、市场营销与销售策略</w:t>
        </w:r>
        <w:r>
          <w:tab/>
        </w:r>
        <w:r>
          <w:fldChar w:fldCharType="begin"/>
        </w:r>
        <w:r>
          <w:instrText xml:space="preserve"> PAGEREF _Toc8695 \h </w:instrText>
        </w:r>
        <w:r>
          <w:fldChar w:fldCharType="separate"/>
        </w:r>
        <w:r>
          <w:t>92</w:t>
        </w:r>
        <w:r>
          <w:fldChar w:fldCharType="end"/>
        </w:r>
      </w:hyperlink>
    </w:p>
    <w:p>
      <w:pPr>
        <w:pStyle w:val="TOC2"/>
        <w:tabs>
          <w:tab w:val="right" w:leader="dot" w:pos="8306"/>
        </w:tabs>
      </w:pPr>
      <w:hyperlink w:anchor="_Toc14434" w:history="1">
        <w:r>
          <w:rPr>
            <w:rFonts w:ascii="仿宋" w:eastAsia="仿宋" w:hAnsi="仿宋" w:cs="仿宋" w:hint="eastAsia"/>
            <w:lang w:val="en-GB"/>
          </w:rPr>
          <w:t>(一)、市场推广与品牌建设</w:t>
        </w:r>
        <w:r>
          <w:tab/>
        </w:r>
        <w:r>
          <w:fldChar w:fldCharType="begin"/>
        </w:r>
        <w:r>
          <w:instrText xml:space="preserve"> PAGEREF _Toc14434 \h </w:instrText>
        </w:r>
        <w:r>
          <w:fldChar w:fldCharType="separate"/>
        </w:r>
        <w:r>
          <w:t>92</w:t>
        </w:r>
        <w:r>
          <w:fldChar w:fldCharType="end"/>
        </w:r>
      </w:hyperlink>
    </w:p>
    <w:p>
      <w:pPr>
        <w:pStyle w:val="TOC2"/>
        <w:tabs>
          <w:tab w:val="right" w:leader="dot" w:pos="8306"/>
        </w:tabs>
      </w:pPr>
      <w:hyperlink w:anchor="_Toc10987" w:history="1">
        <w:r>
          <w:rPr>
            <w:rFonts w:ascii="仿宋" w:eastAsia="仿宋" w:hAnsi="仿宋" w:cs="仿宋" w:hint="eastAsia"/>
            <w:lang w:val="en-GB"/>
          </w:rPr>
          <w:t>(二)、销售渠道与分销网络</w:t>
        </w:r>
        <w:r>
          <w:tab/>
        </w:r>
        <w:r>
          <w:fldChar w:fldCharType="begin"/>
        </w:r>
        <w:r>
          <w:instrText xml:space="preserve"> PAGEREF _Toc10987 \h </w:instrText>
        </w:r>
        <w:r>
          <w:fldChar w:fldCharType="separate"/>
        </w:r>
        <w:r>
          <w:t>93</w:t>
        </w:r>
        <w:r>
          <w:fldChar w:fldCharType="end"/>
        </w:r>
      </w:hyperlink>
    </w:p>
    <w:p>
      <w:pPr>
        <w:pStyle w:val="TOC2"/>
        <w:tabs>
          <w:tab w:val="right" w:leader="dot" w:pos="8306"/>
        </w:tabs>
      </w:pPr>
      <w:hyperlink w:anchor="_Toc23711" w:history="1">
        <w:r>
          <w:rPr>
            <w:rFonts w:ascii="仿宋" w:eastAsia="仿宋" w:hAnsi="仿宋" w:cs="仿宋" w:hint="eastAsia"/>
            <w:lang w:val="en-GB"/>
          </w:rPr>
          <w:t>(三)、客户关系管理与维护</w:t>
        </w:r>
        <w:r>
          <w:tab/>
        </w:r>
        <w:r>
          <w:fldChar w:fldCharType="begin"/>
        </w:r>
        <w:r>
          <w:instrText xml:space="preserve"> PAGEREF _Toc23711 \h </w:instrText>
        </w:r>
        <w:r>
          <w:fldChar w:fldCharType="separate"/>
        </w:r>
        <w:r>
          <w:t>94</w:t>
        </w:r>
        <w:r>
          <w:fldChar w:fldCharType="end"/>
        </w:r>
      </w:hyperlink>
    </w:p>
    <w:p>
      <w:pPr>
        <w:pStyle w:val="TOC2"/>
        <w:tabs>
          <w:tab w:val="right" w:leader="dot" w:pos="8306"/>
        </w:tabs>
      </w:pPr>
      <w:hyperlink w:anchor="_Toc27526" w:history="1">
        <w:r>
          <w:rPr>
            <w:rFonts w:ascii="仿宋" w:eastAsia="仿宋" w:hAnsi="仿宋" w:cs="仿宋" w:hint="eastAsia"/>
            <w:lang w:val="en-GB"/>
          </w:rPr>
          <w:t>(四)、市场反馈与调整策略</w:t>
        </w:r>
        <w:r>
          <w:tab/>
        </w:r>
        <w:r>
          <w:fldChar w:fldCharType="begin"/>
        </w:r>
        <w:r>
          <w:instrText xml:space="preserve"> PAGEREF _Toc27526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val="en-GB"/>
        </w:rPr>
      </w:pPr>
      <w:bookmarkStart w:id="1" w:name="_Toc1737"/>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污物桶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20039"/>
      <w:r>
        <w:rPr>
          <w:rFonts w:ascii="仿宋" w:eastAsia="仿宋" w:hAnsi="仿宋" w:cs="仿宋" w:hint="eastAsia"/>
          <w:sz w:val="28"/>
          <w:lang w:val="en-GB"/>
        </w:rPr>
        <w:t>一、污物桶危机管理与应对策略</w:t>
      </w:r>
      <w:bookmarkEnd w:id="2"/>
    </w:p>
    <w:p>
      <w:pPr>
        <w:pStyle w:val="Heading2"/>
        <w:rPr>
          <w:rFonts w:ascii="仿宋" w:eastAsia="仿宋" w:hAnsi="仿宋" w:cs="仿宋" w:hint="eastAsia"/>
          <w:lang w:val="en-GB"/>
        </w:rPr>
      </w:pPr>
      <w:bookmarkStart w:id="3" w:name="_Toc30507"/>
      <w:r>
        <w:rPr>
          <w:rFonts w:ascii="仿宋" w:eastAsia="仿宋" w:hAnsi="仿宋" w:cs="仿宋" w:hint="eastAsia"/>
          <w:lang w:val="en-GB"/>
        </w:rPr>
        <w:t>(一)、危机预警与应急计划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一、危机预警与监测体系的建立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应对复杂多变的商业环境，公司决定构建一套健全且高效的危机预警体系。此体系不仅将实时监测市场动态，还将深入分析经济环境和政策变化等多个层面，旨在及时发现并应对可能对公司经营产生负面影响的因素。</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测方面，公司将充分利用现代信息技术和数据分析工具，通过社交媒体分析、消费者调查以及竞争对手行为追踪等手段，全面把握市场脉搏。此外，公司还将密切关注国内外经济趋势、汇率波动等宏观经济因素，以及与公司业务相关的政策法规变化，确保公司经营策略与外部环境的动态变化保持同步。</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实现这一目标，公司将建立一支专业的危机预警团队，负责数据的收集、整理和分析工作。该团队将与公司的其他部门紧密合作，确保信息的及时传递和有效应用。同时，公司将定期对预警系统进行评估和优化，以提高其准确性和有效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二、应急计划的制定与执行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在危机预警体系的基础上，公司决定制定一套详尽的应急计划。该计划将明确各部门的职责和应对步骤，确保在危机爆发时能够迅速做出反应，最大限度地减少损失。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应急计划将根据不同类型的危机制定相应的应对策略。例如，在面对市场竞争压力时，公司将调整营销策略，加大产品创新力度；在遭遇自然灾害等不可抗力因素时，公司将启动业务连续性计划，确保公司运营的稳定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应急计划的有效执行，公司将定期组织模拟演练和培训活动，提高员工的危机意识和应对能力。同时，公司将建立应急指挥中心，负责在危机发生时统一协调各部门的行动和资源，确保公司的快速响应和高效处置。</w:t>
      </w:r>
    </w:p>
    <w:p>
      <w:pPr>
        <w:pStyle w:val="Heading2"/>
        <w:ind w:firstLine="560" w:firstLineChars="200"/>
        <w:rPr>
          <w:rFonts w:ascii="仿宋" w:eastAsia="仿宋" w:hAnsi="仿宋" w:cs="仿宋" w:hint="eastAsia"/>
          <w:sz w:val="28"/>
          <w:lang w:val="en-GB"/>
        </w:rPr>
      </w:pPr>
      <w:bookmarkStart w:id="4" w:name="_Toc15632"/>
      <w:r>
        <w:rPr>
          <w:rFonts w:ascii="仿宋" w:eastAsia="仿宋" w:hAnsi="仿宋" w:cs="仿宋" w:hint="eastAsia"/>
          <w:sz w:val="28"/>
          <w:lang w:val="en-GB"/>
        </w:rPr>
        <w:t>(二)、公关与危机沟通</w:t>
      </w:r>
      <w:bookmarkEnd w:id="4"/>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公关策略方面，公司将建立专业的公关团队，由资深公关专业人士组成。该团队将负责制定和执行全面的公关策略，包括品牌推广、形象建设、社会责任传播等方面。通过与媒体建立紧密的关系，公司将确保信息的及时传播和准确传递。在公关活动中，公司将强调透明度和真实性，确保公众对公司的认知是真实、全面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危机沟通团队的建立与培训是公司危机管理的重要组成部分。该团队将由危机管理专业人士、法务团队、高管层成员等组成。他们将负责在危机发生时的信息发布、危机应对策略的制定和执行。团队成员将接受定期的危机沟通培训，提高其在紧急情况下的应变能力和沟通技巧。培训内容将涵盖公关原则、媒体交往、社交媒体管理等多个方面，以确保团队在危机时能够迅速而有效地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社交媒体管理与舆情监测是公司危机沟通的重要环节。公司将加强对社交媒体的管理，建立完善的社交媒体监测系统。通过对各类社交媒体平台的实时监控，公司将及时了解公众对公司的关切点、舆论走向。在危机时，公司将积极参与社交媒体的互动，通过积极回应、解释公司立场等方式，引导舆论走向。同时，公司将保持高度警惕，及时发现和应对社交媒体上的谣言和负面信息，以避免信息传播的不当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关系维护与合作伙伴关系建设是公司危机管理的基石。公司将注重与各利益相关方的关系维护和合作伙伴关系建设。通过定期的交流活动、企业社会责任污物桶项目的推动等方式，公司将增进与员工、客户、供应商、投资者等各方的良好关系。在危机时，公司将充分发挥各方关系的积极作用，争取更多理解和支持。与关键合作伙伴之间，公司将建立长期稳定的合作机制，共同应对危机，形成危机共建共享的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https://d.book118.com/997024012151006033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污物桶竞争策略分析报告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污物桶竞争策略分析报告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污物桶竞争策略分析报告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污物桶竞争策略分析报告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污物桶竞争策略分析报告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污物桶竞争策略分析报告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污物桶竞争策略分析报告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4D358B"/>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24D358B"/>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9702401215100603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2024-01-08T21:08:00Z</dcterms:created>
  <dcterms:modified xsi:type="dcterms:W3CDTF">2024-01-08T21:08:39Z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A502C8BAA7094FA5A5BF1713293E7D84_11</vt:lpwstr>
  </property>
  <property fmtid="{D5CDD505-2E9C-101B-9397-08002B2CF9AE}" pid="3" name="KSOProductBuildVer">
    <vt:lpwstr>2052-12.1.0.16120</vt:lpwstr>
  </property>
</Properties>
</file>