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轨道车辆门系统项目计划设计方案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75" w:history="1">
        <w:r>
          <w:rPr>
            <w:rFonts w:ascii="仿宋" w:eastAsia="仿宋" w:hAnsi="仿宋" w:cs="仿宋" w:hint="eastAsia"/>
            <w:lang w:eastAsia="zh-CN"/>
          </w:rPr>
          <w:t>前言</w:t>
        </w:r>
        <w:r>
          <w:tab/>
        </w:r>
        <w:r>
          <w:fldChar w:fldCharType="begin"/>
        </w:r>
        <w:r>
          <w:instrText xml:space="preserve"> PAGEREF _Toc13975 \h </w:instrText>
        </w:r>
        <w:r>
          <w:fldChar w:fldCharType="separate"/>
        </w:r>
        <w:r>
          <w:t>3</w:t>
        </w:r>
        <w:r>
          <w:fldChar w:fldCharType="end"/>
        </w:r>
      </w:hyperlink>
    </w:p>
    <w:p>
      <w:pPr>
        <w:pStyle w:val="TOC1"/>
        <w:tabs>
          <w:tab w:val="right" w:leader="dot" w:pos="8306"/>
        </w:tabs>
      </w:pPr>
      <w:hyperlink w:anchor="_Toc3706" w:history="1">
        <w:r>
          <w:rPr>
            <w:rFonts w:ascii="仿宋" w:eastAsia="仿宋" w:hAnsi="仿宋" w:cs="仿宋" w:hint="eastAsia"/>
            <w:lang w:eastAsia="zh-CN"/>
          </w:rPr>
          <w:t>一、轨道车辆门系统项目建设背景及必要性分析</w:t>
        </w:r>
        <w:r>
          <w:tab/>
        </w:r>
        <w:r>
          <w:fldChar w:fldCharType="begin"/>
        </w:r>
        <w:r>
          <w:instrText xml:space="preserve"> PAGEREF _Toc3706 \h </w:instrText>
        </w:r>
        <w:r>
          <w:fldChar w:fldCharType="separate"/>
        </w:r>
        <w:r>
          <w:t>3</w:t>
        </w:r>
        <w:r>
          <w:fldChar w:fldCharType="end"/>
        </w:r>
      </w:hyperlink>
    </w:p>
    <w:p>
      <w:pPr>
        <w:pStyle w:val="TOC2"/>
        <w:tabs>
          <w:tab w:val="right" w:leader="dot" w:pos="8306"/>
        </w:tabs>
      </w:pPr>
      <w:hyperlink w:anchor="_Toc26990" w:history="1">
        <w:r>
          <w:rPr>
            <w:rFonts w:ascii="仿宋" w:eastAsia="仿宋" w:hAnsi="仿宋" w:cs="仿宋" w:hint="eastAsia"/>
            <w:lang w:eastAsia="zh-CN"/>
          </w:rPr>
          <w:t>(一)、轨道车辆门系统项目背景分析</w:t>
        </w:r>
        <w:r>
          <w:tab/>
        </w:r>
        <w:r>
          <w:fldChar w:fldCharType="begin"/>
        </w:r>
        <w:r>
          <w:instrText xml:space="preserve"> PAGEREF _Toc26990 \h </w:instrText>
        </w:r>
        <w:r>
          <w:fldChar w:fldCharType="separate"/>
        </w:r>
        <w:r>
          <w:t>3</w:t>
        </w:r>
        <w:r>
          <w:fldChar w:fldCharType="end"/>
        </w:r>
      </w:hyperlink>
    </w:p>
    <w:p>
      <w:pPr>
        <w:pStyle w:val="TOC2"/>
        <w:tabs>
          <w:tab w:val="right" w:leader="dot" w:pos="8306"/>
        </w:tabs>
      </w:pPr>
      <w:hyperlink w:anchor="_Toc10411" w:history="1">
        <w:r>
          <w:rPr>
            <w:rFonts w:ascii="仿宋" w:eastAsia="仿宋" w:hAnsi="仿宋" w:cs="仿宋" w:hint="eastAsia"/>
            <w:lang w:eastAsia="zh-CN"/>
          </w:rPr>
          <w:t>(二)、轨道车辆门系统项目建设必要性分析</w:t>
        </w:r>
        <w:r>
          <w:tab/>
        </w:r>
        <w:r>
          <w:fldChar w:fldCharType="begin"/>
        </w:r>
        <w:r>
          <w:instrText xml:space="preserve"> PAGEREF _Toc10411 \h </w:instrText>
        </w:r>
        <w:r>
          <w:fldChar w:fldCharType="separate"/>
        </w:r>
        <w:r>
          <w:t>5</w:t>
        </w:r>
        <w:r>
          <w:fldChar w:fldCharType="end"/>
        </w:r>
      </w:hyperlink>
    </w:p>
    <w:p>
      <w:pPr>
        <w:pStyle w:val="TOC1"/>
        <w:tabs>
          <w:tab w:val="right" w:leader="dot" w:pos="8306"/>
        </w:tabs>
      </w:pPr>
      <w:hyperlink w:anchor="_Toc21210" w:history="1">
        <w:r>
          <w:rPr>
            <w:rFonts w:ascii="仿宋" w:eastAsia="仿宋" w:hAnsi="仿宋" w:cs="仿宋" w:hint="eastAsia"/>
            <w:lang w:eastAsia="zh-CN"/>
          </w:rPr>
          <w:t>二、轨道车辆门系统项目土建工程</w:t>
        </w:r>
        <w:r>
          <w:tab/>
        </w:r>
        <w:r>
          <w:fldChar w:fldCharType="begin"/>
        </w:r>
        <w:r>
          <w:instrText xml:space="preserve"> PAGEREF _Toc21210 \h </w:instrText>
        </w:r>
        <w:r>
          <w:fldChar w:fldCharType="separate"/>
        </w:r>
        <w:r>
          <w:t>6</w:t>
        </w:r>
        <w:r>
          <w:fldChar w:fldCharType="end"/>
        </w:r>
      </w:hyperlink>
    </w:p>
    <w:p>
      <w:pPr>
        <w:pStyle w:val="TOC2"/>
        <w:tabs>
          <w:tab w:val="right" w:leader="dot" w:pos="8306"/>
        </w:tabs>
      </w:pPr>
      <w:hyperlink w:anchor="_Toc21511" w:history="1">
        <w:r>
          <w:rPr>
            <w:rFonts w:ascii="仿宋" w:eastAsia="仿宋" w:hAnsi="仿宋" w:cs="仿宋" w:hint="eastAsia"/>
            <w:lang w:eastAsia="zh-CN"/>
          </w:rPr>
          <w:t>(一)、建筑工程设计原则</w:t>
        </w:r>
        <w:r>
          <w:tab/>
        </w:r>
        <w:r>
          <w:fldChar w:fldCharType="begin"/>
        </w:r>
        <w:r>
          <w:instrText xml:space="preserve"> PAGEREF _Toc21511 \h </w:instrText>
        </w:r>
        <w:r>
          <w:fldChar w:fldCharType="separate"/>
        </w:r>
        <w:r>
          <w:t>6</w:t>
        </w:r>
        <w:r>
          <w:fldChar w:fldCharType="end"/>
        </w:r>
      </w:hyperlink>
    </w:p>
    <w:p>
      <w:pPr>
        <w:pStyle w:val="TOC2"/>
        <w:tabs>
          <w:tab w:val="right" w:leader="dot" w:pos="8306"/>
        </w:tabs>
      </w:pPr>
      <w:hyperlink w:anchor="_Toc27394" w:history="1">
        <w:r>
          <w:rPr>
            <w:rFonts w:ascii="仿宋" w:eastAsia="仿宋" w:hAnsi="仿宋" w:cs="仿宋" w:hint="eastAsia"/>
            <w:lang w:eastAsia="zh-CN"/>
          </w:rPr>
          <w:t>(二)、土建工程设计年限及安全等级</w:t>
        </w:r>
        <w:r>
          <w:tab/>
        </w:r>
        <w:r>
          <w:fldChar w:fldCharType="begin"/>
        </w:r>
        <w:r>
          <w:instrText xml:space="preserve"> PAGEREF _Toc27394 \h </w:instrText>
        </w:r>
        <w:r>
          <w:fldChar w:fldCharType="separate"/>
        </w:r>
        <w:r>
          <w:t>7</w:t>
        </w:r>
        <w:r>
          <w:fldChar w:fldCharType="end"/>
        </w:r>
      </w:hyperlink>
    </w:p>
    <w:p>
      <w:pPr>
        <w:pStyle w:val="TOC2"/>
        <w:tabs>
          <w:tab w:val="right" w:leader="dot" w:pos="8306"/>
        </w:tabs>
      </w:pPr>
      <w:hyperlink w:anchor="_Toc18816" w:history="1">
        <w:r>
          <w:rPr>
            <w:rFonts w:ascii="仿宋" w:eastAsia="仿宋" w:hAnsi="仿宋" w:cs="仿宋" w:hint="eastAsia"/>
            <w:lang w:eastAsia="zh-CN"/>
          </w:rPr>
          <w:t>(三)、建筑工程设计总体要求</w:t>
        </w:r>
        <w:r>
          <w:tab/>
        </w:r>
        <w:r>
          <w:fldChar w:fldCharType="begin"/>
        </w:r>
        <w:r>
          <w:instrText xml:space="preserve"> PAGEREF _Toc18816 \h </w:instrText>
        </w:r>
        <w:r>
          <w:fldChar w:fldCharType="separate"/>
        </w:r>
        <w:r>
          <w:t>8</w:t>
        </w:r>
        <w:r>
          <w:fldChar w:fldCharType="end"/>
        </w:r>
      </w:hyperlink>
    </w:p>
    <w:p>
      <w:pPr>
        <w:pStyle w:val="TOC2"/>
        <w:tabs>
          <w:tab w:val="right" w:leader="dot" w:pos="8306"/>
        </w:tabs>
      </w:pPr>
      <w:hyperlink w:anchor="_Toc10980" w:history="1">
        <w:r>
          <w:rPr>
            <w:rFonts w:ascii="仿宋" w:eastAsia="仿宋" w:hAnsi="仿宋" w:cs="仿宋" w:hint="eastAsia"/>
            <w:lang w:eastAsia="zh-CN"/>
          </w:rPr>
          <w:t>(四)、土建工程建设指标</w:t>
        </w:r>
        <w:r>
          <w:tab/>
        </w:r>
        <w:r>
          <w:fldChar w:fldCharType="begin"/>
        </w:r>
        <w:r>
          <w:instrText xml:space="preserve"> PAGEREF _Toc10980 \h </w:instrText>
        </w:r>
        <w:r>
          <w:fldChar w:fldCharType="separate"/>
        </w:r>
        <w:r>
          <w:t>9</w:t>
        </w:r>
        <w:r>
          <w:fldChar w:fldCharType="end"/>
        </w:r>
      </w:hyperlink>
    </w:p>
    <w:p>
      <w:pPr>
        <w:pStyle w:val="TOC1"/>
        <w:tabs>
          <w:tab w:val="right" w:leader="dot" w:pos="8306"/>
        </w:tabs>
      </w:pPr>
      <w:hyperlink w:anchor="_Toc6793" w:history="1">
        <w:r>
          <w:rPr>
            <w:rFonts w:ascii="仿宋" w:eastAsia="仿宋" w:hAnsi="仿宋" w:cs="仿宋" w:hint="eastAsia"/>
            <w:lang w:eastAsia="zh-CN"/>
          </w:rPr>
          <w:t>三、市场分析、调研</w:t>
        </w:r>
        <w:r>
          <w:tab/>
        </w:r>
        <w:r>
          <w:fldChar w:fldCharType="begin"/>
        </w:r>
        <w:r>
          <w:instrText xml:space="preserve"> PAGEREF _Toc6793 \h </w:instrText>
        </w:r>
        <w:r>
          <w:fldChar w:fldCharType="separate"/>
        </w:r>
        <w:r>
          <w:t>9</w:t>
        </w:r>
        <w:r>
          <w:fldChar w:fldCharType="end"/>
        </w:r>
      </w:hyperlink>
    </w:p>
    <w:p>
      <w:pPr>
        <w:pStyle w:val="TOC2"/>
        <w:tabs>
          <w:tab w:val="right" w:leader="dot" w:pos="8306"/>
        </w:tabs>
      </w:pPr>
      <w:hyperlink w:anchor="_Toc12506" w:history="1">
        <w:r>
          <w:rPr>
            <w:rFonts w:ascii="仿宋" w:eastAsia="仿宋" w:hAnsi="仿宋" w:cs="仿宋" w:hint="eastAsia"/>
            <w:lang w:eastAsia="zh-CN"/>
          </w:rPr>
          <w:t>(一)、轨道车辆门系统行业分析</w:t>
        </w:r>
        <w:r>
          <w:tab/>
        </w:r>
        <w:r>
          <w:fldChar w:fldCharType="begin"/>
        </w:r>
        <w:r>
          <w:instrText xml:space="preserve"> PAGEREF _Toc12506 \h </w:instrText>
        </w:r>
        <w:r>
          <w:fldChar w:fldCharType="separate"/>
        </w:r>
        <w:r>
          <w:t>9</w:t>
        </w:r>
        <w:r>
          <w:fldChar w:fldCharType="end"/>
        </w:r>
      </w:hyperlink>
    </w:p>
    <w:p>
      <w:pPr>
        <w:pStyle w:val="TOC2"/>
        <w:tabs>
          <w:tab w:val="right" w:leader="dot" w:pos="8306"/>
        </w:tabs>
      </w:pPr>
      <w:hyperlink w:anchor="_Toc7194" w:history="1">
        <w:r>
          <w:rPr>
            <w:rFonts w:ascii="仿宋" w:eastAsia="仿宋" w:hAnsi="仿宋" w:cs="仿宋" w:hint="eastAsia"/>
            <w:lang w:eastAsia="zh-CN"/>
          </w:rPr>
          <w:t>(二)、轨道车辆门系统市场分析预测</w:t>
        </w:r>
        <w:r>
          <w:tab/>
        </w:r>
        <w:r>
          <w:fldChar w:fldCharType="begin"/>
        </w:r>
        <w:r>
          <w:instrText xml:space="preserve"> PAGEREF _Toc7194 \h </w:instrText>
        </w:r>
        <w:r>
          <w:fldChar w:fldCharType="separate"/>
        </w:r>
        <w:r>
          <w:t>10</w:t>
        </w:r>
        <w:r>
          <w:fldChar w:fldCharType="end"/>
        </w:r>
      </w:hyperlink>
    </w:p>
    <w:p>
      <w:pPr>
        <w:pStyle w:val="TOC1"/>
        <w:tabs>
          <w:tab w:val="right" w:leader="dot" w:pos="8306"/>
        </w:tabs>
      </w:pPr>
      <w:hyperlink w:anchor="_Toc30192" w:history="1">
        <w:r>
          <w:rPr>
            <w:rFonts w:ascii="仿宋" w:eastAsia="仿宋" w:hAnsi="仿宋" w:cs="仿宋" w:hint="eastAsia"/>
            <w:lang w:eastAsia="zh-CN"/>
          </w:rPr>
          <w:t>四、轨道车辆门系统项目危机管理</w:t>
        </w:r>
        <w:r>
          <w:tab/>
        </w:r>
        <w:r>
          <w:fldChar w:fldCharType="begin"/>
        </w:r>
        <w:r>
          <w:instrText xml:space="preserve"> PAGEREF _Toc30192 \h </w:instrText>
        </w:r>
        <w:r>
          <w:fldChar w:fldCharType="separate"/>
        </w:r>
        <w:r>
          <w:t>11</w:t>
        </w:r>
        <w:r>
          <w:fldChar w:fldCharType="end"/>
        </w:r>
      </w:hyperlink>
    </w:p>
    <w:p>
      <w:pPr>
        <w:pStyle w:val="TOC2"/>
        <w:tabs>
          <w:tab w:val="right" w:leader="dot" w:pos="8306"/>
        </w:tabs>
      </w:pPr>
      <w:hyperlink w:anchor="_Toc25374" w:history="1">
        <w:r>
          <w:rPr>
            <w:rFonts w:ascii="仿宋" w:eastAsia="仿宋" w:hAnsi="仿宋" w:cs="仿宋" w:hint="eastAsia"/>
            <w:lang w:eastAsia="zh-CN"/>
          </w:rPr>
          <w:t>(一)、危机预警与识别</w:t>
        </w:r>
        <w:r>
          <w:tab/>
        </w:r>
        <w:r>
          <w:fldChar w:fldCharType="begin"/>
        </w:r>
        <w:r>
          <w:instrText xml:space="preserve"> PAGEREF _Toc25374 \h </w:instrText>
        </w:r>
        <w:r>
          <w:fldChar w:fldCharType="separate"/>
        </w:r>
        <w:r>
          <w:t>11</w:t>
        </w:r>
        <w:r>
          <w:fldChar w:fldCharType="end"/>
        </w:r>
      </w:hyperlink>
    </w:p>
    <w:p>
      <w:pPr>
        <w:pStyle w:val="TOC2"/>
        <w:tabs>
          <w:tab w:val="right" w:leader="dot" w:pos="8306"/>
        </w:tabs>
      </w:pPr>
      <w:hyperlink w:anchor="_Toc814" w:history="1">
        <w:r>
          <w:rPr>
            <w:rFonts w:ascii="仿宋" w:eastAsia="仿宋" w:hAnsi="仿宋" w:cs="仿宋" w:hint="eastAsia"/>
            <w:lang w:eastAsia="zh-CN"/>
          </w:rPr>
          <w:t>(二)、危机应对与恢复</w:t>
        </w:r>
        <w:r>
          <w:tab/>
        </w:r>
        <w:r>
          <w:fldChar w:fldCharType="begin"/>
        </w:r>
        <w:r>
          <w:instrText xml:space="preserve"> PAGEREF _Toc814 \h </w:instrText>
        </w:r>
        <w:r>
          <w:fldChar w:fldCharType="separate"/>
        </w:r>
        <w:r>
          <w:t>12</w:t>
        </w:r>
        <w:r>
          <w:fldChar w:fldCharType="end"/>
        </w:r>
      </w:hyperlink>
    </w:p>
    <w:p>
      <w:pPr>
        <w:pStyle w:val="TOC1"/>
        <w:tabs>
          <w:tab w:val="right" w:leader="dot" w:pos="8306"/>
        </w:tabs>
      </w:pPr>
      <w:hyperlink w:anchor="_Toc9505" w:history="1">
        <w:r>
          <w:rPr>
            <w:rFonts w:ascii="仿宋" w:eastAsia="仿宋" w:hAnsi="仿宋" w:cs="仿宋" w:hint="eastAsia"/>
            <w:lang w:eastAsia="zh-CN"/>
          </w:rPr>
          <w:t>五、轨道车辆门系统项目建设单位说明</w:t>
        </w:r>
        <w:r>
          <w:tab/>
        </w:r>
        <w:r>
          <w:fldChar w:fldCharType="begin"/>
        </w:r>
        <w:r>
          <w:instrText xml:space="preserve"> PAGEREF _Toc9505 \h </w:instrText>
        </w:r>
        <w:r>
          <w:fldChar w:fldCharType="separate"/>
        </w:r>
        <w:r>
          <w:t>14</w:t>
        </w:r>
        <w:r>
          <w:fldChar w:fldCharType="end"/>
        </w:r>
      </w:hyperlink>
    </w:p>
    <w:p>
      <w:pPr>
        <w:pStyle w:val="TOC2"/>
        <w:tabs>
          <w:tab w:val="right" w:leader="dot" w:pos="8306"/>
        </w:tabs>
      </w:pPr>
      <w:hyperlink w:anchor="_Toc19982" w:history="1">
        <w:r>
          <w:rPr>
            <w:rFonts w:ascii="仿宋" w:eastAsia="仿宋" w:hAnsi="仿宋" w:cs="仿宋" w:hint="eastAsia"/>
            <w:lang w:eastAsia="zh-CN"/>
          </w:rPr>
          <w:t>(一)、轨道车辆门系统项目承办单位基本情况</w:t>
        </w:r>
        <w:r>
          <w:tab/>
        </w:r>
        <w:r>
          <w:fldChar w:fldCharType="begin"/>
        </w:r>
        <w:r>
          <w:instrText xml:space="preserve"> PAGEREF _Toc19982 \h </w:instrText>
        </w:r>
        <w:r>
          <w:fldChar w:fldCharType="separate"/>
        </w:r>
        <w:r>
          <w:t>14</w:t>
        </w:r>
        <w:r>
          <w:fldChar w:fldCharType="end"/>
        </w:r>
      </w:hyperlink>
    </w:p>
    <w:p>
      <w:pPr>
        <w:pStyle w:val="TOC2"/>
        <w:tabs>
          <w:tab w:val="right" w:leader="dot" w:pos="8306"/>
        </w:tabs>
      </w:pPr>
      <w:hyperlink w:anchor="_Toc10088" w:history="1">
        <w:r>
          <w:rPr>
            <w:rFonts w:ascii="仿宋" w:eastAsia="仿宋" w:hAnsi="仿宋" w:cs="仿宋" w:hint="eastAsia"/>
            <w:lang w:eastAsia="zh-CN"/>
          </w:rPr>
          <w:t>(二)、公司经济效益分析</w:t>
        </w:r>
        <w:r>
          <w:tab/>
        </w:r>
        <w:r>
          <w:fldChar w:fldCharType="begin"/>
        </w:r>
        <w:r>
          <w:instrText xml:space="preserve"> PAGEREF _Toc10088 \h </w:instrText>
        </w:r>
        <w:r>
          <w:fldChar w:fldCharType="separate"/>
        </w:r>
        <w:r>
          <w:t>14</w:t>
        </w:r>
        <w:r>
          <w:fldChar w:fldCharType="end"/>
        </w:r>
      </w:hyperlink>
    </w:p>
    <w:p>
      <w:pPr>
        <w:pStyle w:val="TOC1"/>
        <w:tabs>
          <w:tab w:val="right" w:leader="dot" w:pos="8306"/>
        </w:tabs>
      </w:pPr>
      <w:hyperlink w:anchor="_Toc23979" w:history="1">
        <w:r>
          <w:rPr>
            <w:rFonts w:ascii="仿宋" w:eastAsia="仿宋" w:hAnsi="仿宋" w:cs="仿宋" w:hint="eastAsia"/>
            <w:lang w:eastAsia="zh-CN"/>
          </w:rPr>
          <w:t>六、产品规划分析</w:t>
        </w:r>
        <w:r>
          <w:tab/>
        </w:r>
        <w:r>
          <w:fldChar w:fldCharType="begin"/>
        </w:r>
        <w:r>
          <w:instrText xml:space="preserve"> PAGEREF _Toc23979 \h </w:instrText>
        </w:r>
        <w:r>
          <w:fldChar w:fldCharType="separate"/>
        </w:r>
        <w:r>
          <w:t>15</w:t>
        </w:r>
        <w:r>
          <w:fldChar w:fldCharType="end"/>
        </w:r>
      </w:hyperlink>
    </w:p>
    <w:p>
      <w:pPr>
        <w:pStyle w:val="TOC2"/>
        <w:tabs>
          <w:tab w:val="right" w:leader="dot" w:pos="8306"/>
        </w:tabs>
      </w:pPr>
      <w:hyperlink w:anchor="_Toc30687" w:history="1">
        <w:r>
          <w:rPr>
            <w:rFonts w:ascii="仿宋" w:eastAsia="仿宋" w:hAnsi="仿宋" w:cs="仿宋" w:hint="eastAsia"/>
            <w:lang w:eastAsia="zh-CN"/>
          </w:rPr>
          <w:t>(一)、产品规划</w:t>
        </w:r>
        <w:r>
          <w:tab/>
        </w:r>
        <w:r>
          <w:fldChar w:fldCharType="begin"/>
        </w:r>
        <w:r>
          <w:instrText xml:space="preserve"> PAGEREF _Toc30687 \h </w:instrText>
        </w:r>
        <w:r>
          <w:fldChar w:fldCharType="separate"/>
        </w:r>
        <w:r>
          <w:t>15</w:t>
        </w:r>
        <w:r>
          <w:fldChar w:fldCharType="end"/>
        </w:r>
      </w:hyperlink>
    </w:p>
    <w:p>
      <w:pPr>
        <w:pStyle w:val="TOC2"/>
        <w:tabs>
          <w:tab w:val="right" w:leader="dot" w:pos="8306"/>
        </w:tabs>
      </w:pPr>
      <w:hyperlink w:anchor="_Toc9845" w:history="1">
        <w:r>
          <w:rPr>
            <w:rFonts w:ascii="仿宋" w:eastAsia="仿宋" w:hAnsi="仿宋" w:cs="仿宋" w:hint="eastAsia"/>
            <w:lang w:eastAsia="zh-CN"/>
          </w:rPr>
          <w:t>(二)、建设规模</w:t>
        </w:r>
        <w:r>
          <w:tab/>
        </w:r>
        <w:r>
          <w:fldChar w:fldCharType="begin"/>
        </w:r>
        <w:r>
          <w:instrText xml:space="preserve"> PAGEREF _Toc9845 \h </w:instrText>
        </w:r>
        <w:r>
          <w:fldChar w:fldCharType="separate"/>
        </w:r>
        <w:r>
          <w:t>16</w:t>
        </w:r>
        <w:r>
          <w:fldChar w:fldCharType="end"/>
        </w:r>
      </w:hyperlink>
    </w:p>
    <w:p>
      <w:pPr>
        <w:pStyle w:val="TOC1"/>
        <w:tabs>
          <w:tab w:val="right" w:leader="dot" w:pos="8306"/>
        </w:tabs>
      </w:pPr>
      <w:hyperlink w:anchor="_Toc18061" w:history="1">
        <w:r>
          <w:rPr>
            <w:rFonts w:ascii="仿宋" w:eastAsia="仿宋" w:hAnsi="仿宋" w:cs="仿宋" w:hint="eastAsia"/>
            <w:lang w:eastAsia="zh-CN"/>
          </w:rPr>
          <w:t>七、轨道车辆门系统项目人力资源培养与发展</w:t>
        </w:r>
        <w:r>
          <w:tab/>
        </w:r>
        <w:r>
          <w:fldChar w:fldCharType="begin"/>
        </w:r>
        <w:r>
          <w:instrText xml:space="preserve"> PAGEREF _Toc18061 \h </w:instrText>
        </w:r>
        <w:r>
          <w:fldChar w:fldCharType="separate"/>
        </w:r>
        <w:r>
          <w:t>17</w:t>
        </w:r>
        <w:r>
          <w:fldChar w:fldCharType="end"/>
        </w:r>
      </w:hyperlink>
    </w:p>
    <w:p>
      <w:pPr>
        <w:pStyle w:val="TOC2"/>
        <w:tabs>
          <w:tab w:val="right" w:leader="dot" w:pos="8306"/>
        </w:tabs>
      </w:pPr>
      <w:hyperlink w:anchor="_Toc14441" w:history="1">
        <w:r>
          <w:rPr>
            <w:rFonts w:ascii="仿宋" w:eastAsia="仿宋" w:hAnsi="仿宋" w:cs="仿宋" w:hint="eastAsia"/>
            <w:lang w:eastAsia="zh-CN"/>
          </w:rPr>
          <w:t>(一)、人才需求与规划</w:t>
        </w:r>
        <w:r>
          <w:tab/>
        </w:r>
        <w:r>
          <w:fldChar w:fldCharType="begin"/>
        </w:r>
        <w:r>
          <w:instrText xml:space="preserve"> PAGEREF _Toc14441 \h </w:instrText>
        </w:r>
        <w:r>
          <w:fldChar w:fldCharType="separate"/>
        </w:r>
        <w:r>
          <w:t>17</w:t>
        </w:r>
        <w:r>
          <w:fldChar w:fldCharType="end"/>
        </w:r>
      </w:hyperlink>
    </w:p>
    <w:p>
      <w:pPr>
        <w:pStyle w:val="TOC2"/>
        <w:tabs>
          <w:tab w:val="right" w:leader="dot" w:pos="8306"/>
        </w:tabs>
      </w:pPr>
      <w:hyperlink w:anchor="_Toc11101" w:history="1">
        <w:r>
          <w:rPr>
            <w:rFonts w:ascii="仿宋" w:eastAsia="仿宋" w:hAnsi="仿宋" w:cs="仿宋" w:hint="eastAsia"/>
            <w:lang w:eastAsia="zh-CN"/>
          </w:rPr>
          <w:t>(二)、培训与发展计划</w:t>
        </w:r>
        <w:r>
          <w:tab/>
        </w:r>
        <w:r>
          <w:fldChar w:fldCharType="begin"/>
        </w:r>
        <w:r>
          <w:instrText xml:space="preserve"> PAGEREF _Toc11101 \h </w:instrText>
        </w:r>
        <w:r>
          <w:fldChar w:fldCharType="separate"/>
        </w:r>
        <w:r>
          <w:t>18</w:t>
        </w:r>
        <w:r>
          <w:fldChar w:fldCharType="end"/>
        </w:r>
      </w:hyperlink>
    </w:p>
    <w:p>
      <w:pPr>
        <w:pStyle w:val="TOC1"/>
        <w:tabs>
          <w:tab w:val="right" w:leader="dot" w:pos="8306"/>
        </w:tabs>
      </w:pPr>
      <w:hyperlink w:anchor="_Toc31770" w:history="1">
        <w:r>
          <w:rPr>
            <w:rFonts w:ascii="仿宋" w:eastAsia="仿宋" w:hAnsi="仿宋" w:cs="仿宋" w:hint="eastAsia"/>
            <w:lang w:eastAsia="zh-CN"/>
          </w:rPr>
          <w:t>八、生产安全保护</w:t>
        </w:r>
        <w:r>
          <w:tab/>
        </w:r>
        <w:r>
          <w:fldChar w:fldCharType="begin"/>
        </w:r>
        <w:r>
          <w:instrText xml:space="preserve"> PAGEREF _Toc31770 \h </w:instrText>
        </w:r>
        <w:r>
          <w:fldChar w:fldCharType="separate"/>
        </w:r>
        <w:r>
          <w:t>18</w:t>
        </w:r>
        <w:r>
          <w:fldChar w:fldCharType="end"/>
        </w:r>
      </w:hyperlink>
    </w:p>
    <w:p>
      <w:pPr>
        <w:pStyle w:val="TOC2"/>
        <w:tabs>
          <w:tab w:val="right" w:leader="dot" w:pos="8306"/>
        </w:tabs>
      </w:pPr>
      <w:hyperlink w:anchor="_Toc17282" w:history="1">
        <w:r>
          <w:rPr>
            <w:rFonts w:ascii="仿宋" w:eastAsia="仿宋" w:hAnsi="仿宋" w:cs="仿宋" w:hint="eastAsia"/>
            <w:lang w:eastAsia="zh-CN"/>
          </w:rPr>
          <w:t>(一)、消防安全</w:t>
        </w:r>
        <w:r>
          <w:tab/>
        </w:r>
        <w:r>
          <w:fldChar w:fldCharType="begin"/>
        </w:r>
        <w:r>
          <w:instrText xml:space="preserve"> PAGEREF _Toc17282 \h </w:instrText>
        </w:r>
        <w:r>
          <w:fldChar w:fldCharType="separate"/>
        </w:r>
        <w:r>
          <w:t>18</w:t>
        </w:r>
        <w:r>
          <w:fldChar w:fldCharType="end"/>
        </w:r>
      </w:hyperlink>
    </w:p>
    <w:p>
      <w:pPr>
        <w:pStyle w:val="TOC2"/>
        <w:tabs>
          <w:tab w:val="right" w:leader="dot" w:pos="8306"/>
        </w:tabs>
      </w:pPr>
      <w:hyperlink w:anchor="_Toc23836" w:history="1">
        <w:r>
          <w:rPr>
            <w:rFonts w:ascii="仿宋" w:eastAsia="仿宋" w:hAnsi="仿宋" w:cs="仿宋" w:hint="eastAsia"/>
            <w:lang w:eastAsia="zh-CN"/>
          </w:rPr>
          <w:t>(二)、防火防爆总图布置措施</w:t>
        </w:r>
        <w:r>
          <w:tab/>
        </w:r>
        <w:r>
          <w:fldChar w:fldCharType="begin"/>
        </w:r>
        <w:r>
          <w:instrText xml:space="preserve"> PAGEREF _Toc23836 \h </w:instrText>
        </w:r>
        <w:r>
          <w:fldChar w:fldCharType="separate"/>
        </w:r>
        <w:r>
          <w:t>20</w:t>
        </w:r>
        <w:r>
          <w:fldChar w:fldCharType="end"/>
        </w:r>
      </w:hyperlink>
    </w:p>
    <w:p>
      <w:pPr>
        <w:pStyle w:val="TOC2"/>
        <w:tabs>
          <w:tab w:val="right" w:leader="dot" w:pos="8306"/>
        </w:tabs>
      </w:pPr>
      <w:hyperlink w:anchor="_Toc10953" w:history="1">
        <w:r>
          <w:rPr>
            <w:rFonts w:ascii="仿宋" w:eastAsia="仿宋" w:hAnsi="仿宋" w:cs="仿宋" w:hint="eastAsia"/>
            <w:lang w:eastAsia="zh-CN"/>
          </w:rPr>
          <w:t>(三)、自然灾害防范措施</w:t>
        </w:r>
        <w:r>
          <w:tab/>
        </w:r>
        <w:r>
          <w:fldChar w:fldCharType="begin"/>
        </w:r>
        <w:r>
          <w:instrText xml:space="preserve"> PAGEREF _Toc10953 \h </w:instrText>
        </w:r>
        <w:r>
          <w:fldChar w:fldCharType="separate"/>
        </w:r>
        <w:r>
          <w:t>21</w:t>
        </w:r>
        <w:r>
          <w:fldChar w:fldCharType="end"/>
        </w:r>
      </w:hyperlink>
    </w:p>
    <w:p>
      <w:pPr>
        <w:pStyle w:val="TOC2"/>
        <w:tabs>
          <w:tab w:val="right" w:leader="dot" w:pos="8306"/>
        </w:tabs>
      </w:pPr>
      <w:hyperlink w:anchor="_Toc29826" w:history="1">
        <w:r>
          <w:rPr>
            <w:rFonts w:ascii="仿宋" w:eastAsia="仿宋" w:hAnsi="仿宋" w:cs="仿宋" w:hint="eastAsia"/>
            <w:lang w:eastAsia="zh-CN"/>
          </w:rPr>
          <w:t>(四)、安全色及安全标志使用要求</w:t>
        </w:r>
        <w:r>
          <w:tab/>
        </w:r>
        <w:r>
          <w:fldChar w:fldCharType="begin"/>
        </w:r>
        <w:r>
          <w:instrText xml:space="preserve"> PAGEREF _Toc29826 \h </w:instrText>
        </w:r>
        <w:r>
          <w:fldChar w:fldCharType="separate"/>
        </w:r>
        <w:r>
          <w:t>22</w:t>
        </w:r>
        <w:r>
          <w:fldChar w:fldCharType="end"/>
        </w:r>
      </w:hyperlink>
    </w:p>
    <w:p>
      <w:pPr>
        <w:pStyle w:val="TOC2"/>
        <w:tabs>
          <w:tab w:val="right" w:leader="dot" w:pos="8306"/>
        </w:tabs>
      </w:pPr>
      <w:hyperlink w:anchor="_Toc14474" w:history="1">
        <w:r>
          <w:rPr>
            <w:rFonts w:ascii="仿宋" w:eastAsia="仿宋" w:hAnsi="仿宋" w:cs="仿宋" w:hint="eastAsia"/>
            <w:lang w:eastAsia="zh-CN"/>
          </w:rPr>
          <w:t>(五)、防尘防毒措施</w:t>
        </w:r>
        <w:r>
          <w:tab/>
        </w:r>
        <w:r>
          <w:fldChar w:fldCharType="begin"/>
        </w:r>
        <w:r>
          <w:instrText xml:space="preserve"> PAGEREF _Toc14474 \h </w:instrText>
        </w:r>
        <w:r>
          <w:fldChar w:fldCharType="separate"/>
        </w:r>
        <w:r>
          <w:t>23</w:t>
        </w:r>
        <w:r>
          <w:fldChar w:fldCharType="end"/>
        </w:r>
      </w:hyperlink>
    </w:p>
    <w:p>
      <w:pPr>
        <w:pStyle w:val="TOC2"/>
        <w:tabs>
          <w:tab w:val="right" w:leader="dot" w:pos="8306"/>
        </w:tabs>
      </w:pPr>
      <w:hyperlink w:anchor="_Toc7310" w:history="1">
        <w:r>
          <w:rPr>
            <w:rFonts w:ascii="仿宋" w:eastAsia="仿宋" w:hAnsi="仿宋" w:cs="仿宋" w:hint="eastAsia"/>
            <w:lang w:eastAsia="zh-CN"/>
          </w:rPr>
          <w:t>(六)、防静电、触电防护及防雷措施</w:t>
        </w:r>
        <w:r>
          <w:tab/>
        </w:r>
        <w:r>
          <w:fldChar w:fldCharType="begin"/>
        </w:r>
        <w:r>
          <w:instrText xml:space="preserve"> PAGEREF _Toc7310 \h </w:instrText>
        </w:r>
        <w:r>
          <w:fldChar w:fldCharType="separate"/>
        </w:r>
        <w:r>
          <w:t>24</w:t>
        </w:r>
        <w:r>
          <w:fldChar w:fldCharType="end"/>
        </w:r>
      </w:hyperlink>
    </w:p>
    <w:p>
      <w:pPr>
        <w:pStyle w:val="TOC2"/>
        <w:tabs>
          <w:tab w:val="right" w:leader="dot" w:pos="8306"/>
        </w:tabs>
      </w:pPr>
      <w:hyperlink w:anchor="_Toc25883" w:history="1">
        <w:r>
          <w:rPr>
            <w:rFonts w:ascii="仿宋" w:eastAsia="仿宋" w:hAnsi="仿宋" w:cs="仿宋" w:hint="eastAsia"/>
            <w:lang w:eastAsia="zh-CN"/>
          </w:rPr>
          <w:t>(七)、机械设备安全保障措施</w:t>
        </w:r>
        <w:r>
          <w:tab/>
        </w:r>
        <w:r>
          <w:fldChar w:fldCharType="begin"/>
        </w:r>
        <w:r>
          <w:instrText xml:space="preserve"> PAGEREF _Toc25883 \h </w:instrText>
        </w:r>
        <w:r>
          <w:fldChar w:fldCharType="separate"/>
        </w:r>
        <w:r>
          <w:t>25</w:t>
        </w:r>
        <w:r>
          <w:fldChar w:fldCharType="end"/>
        </w:r>
      </w:hyperlink>
    </w:p>
    <w:p>
      <w:pPr>
        <w:pStyle w:val="TOC1"/>
        <w:tabs>
          <w:tab w:val="right" w:leader="dot" w:pos="8306"/>
        </w:tabs>
      </w:pPr>
      <w:hyperlink w:anchor="_Toc24276" w:history="1">
        <w:r>
          <w:rPr>
            <w:rFonts w:ascii="仿宋" w:eastAsia="仿宋" w:hAnsi="仿宋" w:cs="仿宋" w:hint="eastAsia"/>
            <w:lang w:eastAsia="zh-CN"/>
          </w:rPr>
          <w:t>九、轨道车辆门系统项目经营效益</w:t>
        </w:r>
        <w:r>
          <w:tab/>
        </w:r>
        <w:r>
          <w:fldChar w:fldCharType="begin"/>
        </w:r>
        <w:r>
          <w:instrText xml:space="preserve"> PAGEREF _Toc24276 \h </w:instrText>
        </w:r>
        <w:r>
          <w:fldChar w:fldCharType="separate"/>
        </w:r>
        <w:r>
          <w:t>27</w:t>
        </w:r>
        <w:r>
          <w:fldChar w:fldCharType="end"/>
        </w:r>
      </w:hyperlink>
    </w:p>
    <w:p>
      <w:pPr>
        <w:pStyle w:val="TOC2"/>
        <w:tabs>
          <w:tab w:val="right" w:leader="dot" w:pos="8306"/>
        </w:tabs>
      </w:pPr>
      <w:hyperlink w:anchor="_Toc9209" w:history="1">
        <w:r>
          <w:rPr>
            <w:rFonts w:ascii="仿宋" w:eastAsia="仿宋" w:hAnsi="仿宋" w:cs="仿宋" w:hint="eastAsia"/>
            <w:lang w:eastAsia="zh-CN"/>
          </w:rPr>
          <w:t>(一)、经济评价财务测算</w:t>
        </w:r>
        <w:r>
          <w:tab/>
        </w:r>
        <w:r>
          <w:fldChar w:fldCharType="begin"/>
        </w:r>
        <w:r>
          <w:instrText xml:space="preserve"> PAGEREF _Toc9209 \h </w:instrText>
        </w:r>
        <w:r>
          <w:fldChar w:fldCharType="separate"/>
        </w:r>
        <w:r>
          <w:t>27</w:t>
        </w:r>
        <w:r>
          <w:fldChar w:fldCharType="end"/>
        </w:r>
      </w:hyperlink>
    </w:p>
    <w:p>
      <w:pPr>
        <w:pStyle w:val="TOC2"/>
        <w:tabs>
          <w:tab w:val="right" w:leader="dot" w:pos="8306"/>
        </w:tabs>
      </w:pPr>
      <w:hyperlink w:anchor="_Toc30797" w:history="1">
        <w:r>
          <w:rPr>
            <w:rFonts w:ascii="仿宋" w:eastAsia="仿宋" w:hAnsi="仿宋" w:cs="仿宋" w:hint="eastAsia"/>
            <w:lang w:eastAsia="zh-CN"/>
          </w:rPr>
          <w:t>(二)、轨道车辆门系统项目盈利能力分析</w:t>
        </w:r>
        <w:r>
          <w:tab/>
        </w:r>
        <w:r>
          <w:fldChar w:fldCharType="begin"/>
        </w:r>
        <w:r>
          <w:instrText xml:space="preserve"> PAGEREF _Toc30797 \h </w:instrText>
        </w:r>
        <w:r>
          <w:fldChar w:fldCharType="separate"/>
        </w:r>
        <w:r>
          <w:t>28</w:t>
        </w:r>
        <w:r>
          <w:fldChar w:fldCharType="end"/>
        </w:r>
      </w:hyperlink>
    </w:p>
    <w:p>
      <w:pPr>
        <w:pStyle w:val="TOC1"/>
        <w:tabs>
          <w:tab w:val="right" w:leader="dot" w:pos="8306"/>
        </w:tabs>
      </w:pPr>
      <w:hyperlink w:anchor="_Toc8185" w:history="1">
        <w:r>
          <w:rPr>
            <w:rFonts w:ascii="仿宋" w:eastAsia="仿宋" w:hAnsi="仿宋" w:cs="仿宋" w:hint="eastAsia"/>
            <w:lang w:eastAsia="zh-CN"/>
          </w:rPr>
          <w:t>十、轨道车辆门系统项目社会影响</w:t>
        </w:r>
        <w:r>
          <w:tab/>
        </w:r>
        <w:r>
          <w:fldChar w:fldCharType="begin"/>
        </w:r>
        <w:r>
          <w:instrText xml:space="preserve"> PAGEREF _Toc8185 \h </w:instrText>
        </w:r>
        <w:r>
          <w:fldChar w:fldCharType="separate"/>
        </w:r>
        <w:r>
          <w:t>29</w:t>
        </w:r>
        <w:r>
          <w:fldChar w:fldCharType="end"/>
        </w:r>
      </w:hyperlink>
    </w:p>
    <w:p>
      <w:pPr>
        <w:pStyle w:val="TOC2"/>
        <w:tabs>
          <w:tab w:val="right" w:leader="dot" w:pos="8306"/>
        </w:tabs>
      </w:pPr>
      <w:hyperlink w:anchor="_Toc19250" w:history="1">
        <w:r>
          <w:rPr>
            <w:rFonts w:ascii="仿宋" w:eastAsia="仿宋" w:hAnsi="仿宋" w:cs="仿宋" w:hint="eastAsia"/>
            <w:lang w:eastAsia="zh-CN"/>
          </w:rPr>
          <w:t>(一)、社会责任与义务</w:t>
        </w:r>
        <w:r>
          <w:tab/>
        </w:r>
        <w:r>
          <w:fldChar w:fldCharType="begin"/>
        </w:r>
        <w:r>
          <w:instrText xml:space="preserve"> PAGEREF _Toc19250 \h </w:instrText>
        </w:r>
        <w:r>
          <w:fldChar w:fldCharType="separate"/>
        </w:r>
        <w:r>
          <w:t>29</w:t>
        </w:r>
        <w:r>
          <w:fldChar w:fldCharType="end"/>
        </w:r>
      </w:hyperlink>
    </w:p>
    <w:p>
      <w:pPr>
        <w:pStyle w:val="TOC2"/>
        <w:tabs>
          <w:tab w:val="right" w:leader="dot" w:pos="8306"/>
        </w:tabs>
      </w:pPr>
      <w:hyperlink w:anchor="_Toc29246" w:history="1">
        <w:r>
          <w:rPr>
            <w:rFonts w:ascii="仿宋" w:eastAsia="仿宋" w:hAnsi="仿宋" w:cs="仿宋" w:hint="eastAsia"/>
            <w:lang w:eastAsia="zh-CN"/>
          </w:rPr>
          <w:t>(二)、社会参与与沟通</w:t>
        </w:r>
        <w:r>
          <w:tab/>
        </w:r>
        <w:r>
          <w:fldChar w:fldCharType="begin"/>
        </w:r>
        <w:r>
          <w:instrText xml:space="preserve"> PAGEREF _Toc29246 \h </w:instrText>
        </w:r>
        <w:r>
          <w:fldChar w:fldCharType="separate"/>
        </w:r>
        <w:r>
          <w:t>29</w:t>
        </w:r>
        <w:r>
          <w:fldChar w:fldCharType="end"/>
        </w:r>
      </w:hyperlink>
    </w:p>
    <w:p>
      <w:pPr>
        <w:pStyle w:val="TOC1"/>
        <w:tabs>
          <w:tab w:val="right" w:leader="dot" w:pos="8306"/>
        </w:tabs>
      </w:pPr>
      <w:hyperlink w:anchor="_Toc5280" w:history="1">
        <w:r>
          <w:rPr>
            <w:rFonts w:ascii="仿宋" w:eastAsia="仿宋" w:hAnsi="仿宋" w:cs="仿宋" w:hint="eastAsia"/>
            <w:lang w:eastAsia="zh-CN"/>
          </w:rPr>
          <w:t>十一、轨道车辆门系统项目创新与研发</w:t>
        </w:r>
        <w:r>
          <w:tab/>
        </w:r>
        <w:r>
          <w:fldChar w:fldCharType="begin"/>
        </w:r>
        <w:r>
          <w:instrText xml:space="preserve"> PAGEREF _Toc5280 \h </w:instrText>
        </w:r>
        <w:r>
          <w:fldChar w:fldCharType="separate"/>
        </w:r>
        <w:r>
          <w:t>30</w:t>
        </w:r>
        <w:r>
          <w:fldChar w:fldCharType="end"/>
        </w:r>
      </w:hyperlink>
    </w:p>
    <w:p>
      <w:pPr>
        <w:pStyle w:val="TOC2"/>
        <w:tabs>
          <w:tab w:val="right" w:leader="dot" w:pos="8306"/>
        </w:tabs>
      </w:pPr>
      <w:hyperlink w:anchor="_Toc29143" w:history="1">
        <w:r>
          <w:rPr>
            <w:rFonts w:ascii="仿宋" w:eastAsia="仿宋" w:hAnsi="仿宋" w:cs="仿宋" w:hint="eastAsia"/>
            <w:lang w:eastAsia="zh-CN"/>
          </w:rPr>
          <w:t>(一)、创新策略与方向</w:t>
        </w:r>
        <w:r>
          <w:tab/>
        </w:r>
        <w:r>
          <w:fldChar w:fldCharType="begin"/>
        </w:r>
        <w:r>
          <w:instrText xml:space="preserve"> PAGEREF _Toc29143 \h </w:instrText>
        </w:r>
        <w:r>
          <w:fldChar w:fldCharType="separate"/>
        </w:r>
        <w:r>
          <w:t>30</w:t>
        </w:r>
        <w:r>
          <w:fldChar w:fldCharType="end"/>
        </w:r>
      </w:hyperlink>
    </w:p>
    <w:p>
      <w:pPr>
        <w:pStyle w:val="TOC2"/>
        <w:tabs>
          <w:tab w:val="right" w:leader="dot" w:pos="8306"/>
        </w:tabs>
      </w:pPr>
      <w:hyperlink w:anchor="_Toc11337" w:history="1">
        <w:r>
          <w:rPr>
            <w:rFonts w:ascii="仿宋" w:eastAsia="仿宋" w:hAnsi="仿宋" w:cs="仿宋" w:hint="eastAsia"/>
            <w:lang w:eastAsia="zh-CN"/>
          </w:rPr>
          <w:t>(二)、研发规划与投入</w:t>
        </w:r>
        <w:r>
          <w:tab/>
        </w:r>
        <w:r>
          <w:fldChar w:fldCharType="begin"/>
        </w:r>
        <w:r>
          <w:instrText xml:space="preserve"> PAGEREF _Toc11337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12" w:history="1">
        <w:r>
          <w:rPr>
            <w:rFonts w:ascii="仿宋" w:eastAsia="仿宋" w:hAnsi="仿宋" w:cs="仿宋" w:hint="eastAsia"/>
            <w:lang w:eastAsia="zh-CN"/>
          </w:rPr>
          <w:t>十二、轨道车辆门系统项目风险管理</w:t>
        </w:r>
        <w:r>
          <w:tab/>
        </w:r>
        <w:r>
          <w:fldChar w:fldCharType="begin"/>
        </w:r>
        <w:r>
          <w:instrText xml:space="preserve"> PAGEREF _Toc26912 \h </w:instrText>
        </w:r>
        <w:r>
          <w:fldChar w:fldCharType="separate"/>
        </w:r>
        <w:r>
          <w:t>34</w:t>
        </w:r>
        <w:r>
          <w:fldChar w:fldCharType="end"/>
        </w:r>
      </w:hyperlink>
    </w:p>
    <w:p>
      <w:pPr>
        <w:pStyle w:val="TOC2"/>
        <w:tabs>
          <w:tab w:val="right" w:leader="dot" w:pos="8306"/>
        </w:tabs>
      </w:pPr>
      <w:hyperlink w:anchor="_Toc1728" w:history="1">
        <w:r>
          <w:rPr>
            <w:rFonts w:ascii="仿宋" w:eastAsia="仿宋" w:hAnsi="仿宋" w:cs="仿宋" w:hint="eastAsia"/>
            <w:lang w:eastAsia="zh-CN"/>
          </w:rPr>
          <w:t>(一)、风险识别与评估</w:t>
        </w:r>
        <w:r>
          <w:tab/>
        </w:r>
        <w:r>
          <w:fldChar w:fldCharType="begin"/>
        </w:r>
        <w:r>
          <w:instrText xml:space="preserve"> PAGEREF _Toc1728 \h </w:instrText>
        </w:r>
        <w:r>
          <w:fldChar w:fldCharType="separate"/>
        </w:r>
        <w:r>
          <w:t>34</w:t>
        </w:r>
        <w:r>
          <w:fldChar w:fldCharType="end"/>
        </w:r>
      </w:hyperlink>
    </w:p>
    <w:p>
      <w:pPr>
        <w:pStyle w:val="TOC2"/>
        <w:tabs>
          <w:tab w:val="right" w:leader="dot" w:pos="8306"/>
        </w:tabs>
      </w:pPr>
      <w:hyperlink w:anchor="_Toc10082" w:history="1">
        <w:r>
          <w:rPr>
            <w:rFonts w:ascii="仿宋" w:eastAsia="仿宋" w:hAnsi="仿宋" w:cs="仿宋" w:hint="eastAsia"/>
            <w:lang w:eastAsia="zh-CN"/>
          </w:rPr>
          <w:t>(二)、风险应对策略</w:t>
        </w:r>
        <w:r>
          <w:tab/>
        </w:r>
        <w:r>
          <w:fldChar w:fldCharType="begin"/>
        </w:r>
        <w:r>
          <w:instrText xml:space="preserve"> PAGEREF _Toc10082 \h </w:instrText>
        </w:r>
        <w:r>
          <w:fldChar w:fldCharType="separate"/>
        </w:r>
        <w:r>
          <w:t>35</w:t>
        </w:r>
        <w:r>
          <w:fldChar w:fldCharType="end"/>
        </w:r>
      </w:hyperlink>
    </w:p>
    <w:p>
      <w:pPr>
        <w:pStyle w:val="TOC2"/>
        <w:tabs>
          <w:tab w:val="right" w:leader="dot" w:pos="8306"/>
        </w:tabs>
      </w:pPr>
      <w:hyperlink w:anchor="_Toc14119" w:history="1">
        <w:r>
          <w:rPr>
            <w:rFonts w:ascii="仿宋" w:eastAsia="仿宋" w:hAnsi="仿宋" w:cs="仿宋" w:hint="eastAsia"/>
            <w:lang w:eastAsia="zh-CN"/>
          </w:rPr>
          <w:t>(三)、风险监控与控制</w:t>
        </w:r>
        <w:r>
          <w:tab/>
        </w:r>
        <w:r>
          <w:fldChar w:fldCharType="begin"/>
        </w:r>
        <w:r>
          <w:instrText xml:space="preserve"> PAGEREF _Toc14119 \h </w:instrText>
        </w:r>
        <w:r>
          <w:fldChar w:fldCharType="separate"/>
        </w:r>
        <w:r>
          <w:t>37</w:t>
        </w:r>
        <w:r>
          <w:fldChar w:fldCharType="end"/>
        </w:r>
      </w:hyperlink>
    </w:p>
    <w:p>
      <w:pPr>
        <w:pStyle w:val="TOC1"/>
        <w:tabs>
          <w:tab w:val="right" w:leader="dot" w:pos="8306"/>
        </w:tabs>
      </w:pPr>
      <w:hyperlink w:anchor="_Toc22600" w:history="1">
        <w:r>
          <w:rPr>
            <w:rFonts w:ascii="仿宋" w:eastAsia="仿宋" w:hAnsi="仿宋" w:cs="仿宋" w:hint="eastAsia"/>
            <w:lang w:eastAsia="zh-CN"/>
          </w:rPr>
          <w:t>十三、营销与推广策略</w:t>
        </w:r>
        <w:r>
          <w:tab/>
        </w:r>
        <w:r>
          <w:fldChar w:fldCharType="begin"/>
        </w:r>
        <w:r>
          <w:instrText xml:space="preserve"> PAGEREF _Toc22600 \h </w:instrText>
        </w:r>
        <w:r>
          <w:fldChar w:fldCharType="separate"/>
        </w:r>
        <w:r>
          <w:t>38</w:t>
        </w:r>
        <w:r>
          <w:fldChar w:fldCharType="end"/>
        </w:r>
      </w:hyperlink>
    </w:p>
    <w:p>
      <w:pPr>
        <w:pStyle w:val="TOC2"/>
        <w:tabs>
          <w:tab w:val="right" w:leader="dot" w:pos="8306"/>
        </w:tabs>
      </w:pPr>
      <w:hyperlink w:anchor="_Toc21317" w:history="1">
        <w:r>
          <w:rPr>
            <w:rFonts w:ascii="仿宋" w:eastAsia="仿宋" w:hAnsi="仿宋" w:cs="仿宋" w:hint="eastAsia"/>
            <w:lang w:eastAsia="zh-CN"/>
          </w:rPr>
          <w:t>(一)、产品/服务定位与特点</w:t>
        </w:r>
        <w:r>
          <w:tab/>
        </w:r>
        <w:r>
          <w:fldChar w:fldCharType="begin"/>
        </w:r>
        <w:r>
          <w:instrText xml:space="preserve"> PAGEREF _Toc21317 \h </w:instrText>
        </w:r>
        <w:r>
          <w:fldChar w:fldCharType="separate"/>
        </w:r>
        <w:r>
          <w:t>38</w:t>
        </w:r>
        <w:r>
          <w:fldChar w:fldCharType="end"/>
        </w:r>
      </w:hyperlink>
    </w:p>
    <w:p>
      <w:pPr>
        <w:pStyle w:val="TOC2"/>
        <w:tabs>
          <w:tab w:val="right" w:leader="dot" w:pos="8306"/>
        </w:tabs>
      </w:pPr>
      <w:hyperlink w:anchor="_Toc6175" w:history="1">
        <w:r>
          <w:rPr>
            <w:rFonts w:ascii="仿宋" w:eastAsia="仿宋" w:hAnsi="仿宋" w:cs="仿宋" w:hint="eastAsia"/>
            <w:lang w:eastAsia="zh-CN"/>
          </w:rPr>
          <w:t>(二)、市场定位与竞争分析</w:t>
        </w:r>
        <w:r>
          <w:tab/>
        </w:r>
        <w:r>
          <w:fldChar w:fldCharType="begin"/>
        </w:r>
        <w:r>
          <w:instrText xml:space="preserve"> PAGEREF _Toc6175 \h </w:instrText>
        </w:r>
        <w:r>
          <w:fldChar w:fldCharType="separate"/>
        </w:r>
        <w:r>
          <w:t>39</w:t>
        </w:r>
        <w:r>
          <w:fldChar w:fldCharType="end"/>
        </w:r>
      </w:hyperlink>
    </w:p>
    <w:p>
      <w:pPr>
        <w:pStyle w:val="TOC2"/>
        <w:tabs>
          <w:tab w:val="right" w:leader="dot" w:pos="8306"/>
        </w:tabs>
      </w:pPr>
      <w:hyperlink w:anchor="_Toc30029" w:history="1">
        <w:r>
          <w:rPr>
            <w:rFonts w:ascii="仿宋" w:eastAsia="仿宋" w:hAnsi="仿宋" w:cs="仿宋" w:hint="eastAsia"/>
            <w:lang w:eastAsia="zh-CN"/>
          </w:rPr>
          <w:t>(三)、营销渠道与策略</w:t>
        </w:r>
        <w:r>
          <w:tab/>
        </w:r>
        <w:r>
          <w:fldChar w:fldCharType="begin"/>
        </w:r>
        <w:r>
          <w:instrText xml:space="preserve"> PAGEREF _Toc30029 \h </w:instrText>
        </w:r>
        <w:r>
          <w:fldChar w:fldCharType="separate"/>
        </w:r>
        <w:r>
          <w:t>40</w:t>
        </w:r>
        <w:r>
          <w:fldChar w:fldCharType="end"/>
        </w:r>
      </w:hyperlink>
    </w:p>
    <w:p>
      <w:pPr>
        <w:pStyle w:val="TOC2"/>
        <w:tabs>
          <w:tab w:val="right" w:leader="dot" w:pos="8306"/>
        </w:tabs>
      </w:pPr>
      <w:hyperlink w:anchor="_Toc13056" w:history="1">
        <w:r>
          <w:rPr>
            <w:rFonts w:ascii="仿宋" w:eastAsia="仿宋" w:hAnsi="仿宋" w:cs="仿宋" w:hint="eastAsia"/>
            <w:lang w:eastAsia="zh-CN"/>
          </w:rPr>
          <w:t>(四)、推广与宣传活动</w:t>
        </w:r>
        <w:r>
          <w:tab/>
        </w:r>
        <w:r>
          <w:fldChar w:fldCharType="begin"/>
        </w:r>
        <w:r>
          <w:instrText xml:space="preserve"> PAGEREF _Toc13056 \h </w:instrText>
        </w:r>
        <w:r>
          <w:fldChar w:fldCharType="separate"/>
        </w:r>
        <w:r>
          <w:t>41</w:t>
        </w:r>
        <w:r>
          <w:fldChar w:fldCharType="end"/>
        </w:r>
      </w:hyperlink>
    </w:p>
    <w:p>
      <w:pPr>
        <w:pStyle w:val="TOC1"/>
        <w:tabs>
          <w:tab w:val="right" w:leader="dot" w:pos="8306"/>
        </w:tabs>
      </w:pPr>
      <w:hyperlink w:anchor="_Toc12511" w:history="1">
        <w:r>
          <w:rPr>
            <w:rFonts w:ascii="仿宋" w:eastAsia="仿宋" w:hAnsi="仿宋" w:cs="仿宋" w:hint="eastAsia"/>
            <w:lang w:eastAsia="zh-CN"/>
          </w:rPr>
          <w:t>十四、供应链管理</w:t>
        </w:r>
        <w:r>
          <w:tab/>
        </w:r>
        <w:r>
          <w:fldChar w:fldCharType="begin"/>
        </w:r>
        <w:r>
          <w:instrText xml:space="preserve"> PAGEREF _Toc12511 \h </w:instrText>
        </w:r>
        <w:r>
          <w:fldChar w:fldCharType="separate"/>
        </w:r>
        <w:r>
          <w:t>47</w:t>
        </w:r>
        <w:r>
          <w:fldChar w:fldCharType="end"/>
        </w:r>
      </w:hyperlink>
    </w:p>
    <w:p>
      <w:pPr>
        <w:pStyle w:val="TOC2"/>
        <w:tabs>
          <w:tab w:val="right" w:leader="dot" w:pos="8306"/>
        </w:tabs>
      </w:pPr>
      <w:hyperlink w:anchor="_Toc11855" w:history="1">
        <w:r>
          <w:rPr>
            <w:rFonts w:ascii="仿宋" w:eastAsia="仿宋" w:hAnsi="仿宋" w:cs="仿宋" w:hint="eastAsia"/>
            <w:lang w:eastAsia="zh-CN"/>
          </w:rPr>
          <w:t>(一)、供应链战略规划</w:t>
        </w:r>
        <w:r>
          <w:tab/>
        </w:r>
        <w:r>
          <w:fldChar w:fldCharType="begin"/>
        </w:r>
        <w:r>
          <w:instrText xml:space="preserve"> PAGEREF _Toc11855 \h </w:instrText>
        </w:r>
        <w:r>
          <w:fldChar w:fldCharType="separate"/>
        </w:r>
        <w:r>
          <w:t>47</w:t>
        </w:r>
        <w:r>
          <w:fldChar w:fldCharType="end"/>
        </w:r>
      </w:hyperlink>
    </w:p>
    <w:p>
      <w:pPr>
        <w:pStyle w:val="TOC2"/>
        <w:tabs>
          <w:tab w:val="right" w:leader="dot" w:pos="8306"/>
        </w:tabs>
      </w:pPr>
      <w:hyperlink w:anchor="_Toc15622" w:history="1">
        <w:r>
          <w:rPr>
            <w:rFonts w:ascii="仿宋" w:eastAsia="仿宋" w:hAnsi="仿宋" w:cs="仿宋" w:hint="eastAsia"/>
            <w:lang w:eastAsia="zh-CN"/>
          </w:rPr>
          <w:t>(二)、供应商选择与合作</w:t>
        </w:r>
        <w:r>
          <w:tab/>
        </w:r>
        <w:r>
          <w:fldChar w:fldCharType="begin"/>
        </w:r>
        <w:r>
          <w:instrText xml:space="preserve"> PAGEREF _Toc15622 \h </w:instrText>
        </w:r>
        <w:r>
          <w:fldChar w:fldCharType="separate"/>
        </w:r>
        <w:r>
          <w:t>48</w:t>
        </w:r>
        <w:r>
          <w:fldChar w:fldCharType="end"/>
        </w:r>
      </w:hyperlink>
    </w:p>
    <w:p>
      <w:pPr>
        <w:pStyle w:val="TOC2"/>
        <w:tabs>
          <w:tab w:val="right" w:leader="dot" w:pos="8306"/>
        </w:tabs>
      </w:pPr>
      <w:hyperlink w:anchor="_Toc30522" w:history="1">
        <w:r>
          <w:rPr>
            <w:rFonts w:ascii="仿宋" w:eastAsia="仿宋" w:hAnsi="仿宋" w:cs="仿宋" w:hint="eastAsia"/>
            <w:lang w:eastAsia="zh-CN"/>
          </w:rPr>
          <w:t>(三)、物流与库存管理</w:t>
        </w:r>
        <w:r>
          <w:tab/>
        </w:r>
        <w:r>
          <w:fldChar w:fldCharType="begin"/>
        </w:r>
        <w:r>
          <w:instrText xml:space="preserve"> PAGEREF _Toc30522 \h </w:instrText>
        </w:r>
        <w:r>
          <w:fldChar w:fldCharType="separate"/>
        </w:r>
        <w:r>
          <w:t>49</w:t>
        </w:r>
        <w:r>
          <w:fldChar w:fldCharType="end"/>
        </w:r>
      </w:hyperlink>
    </w:p>
    <w:p>
      <w:pPr>
        <w:pStyle w:val="TOC1"/>
        <w:tabs>
          <w:tab w:val="right" w:leader="dot" w:pos="8306"/>
        </w:tabs>
      </w:pPr>
      <w:hyperlink w:anchor="_Toc25414" w:history="1">
        <w:r>
          <w:rPr>
            <w:rFonts w:ascii="仿宋" w:eastAsia="仿宋" w:hAnsi="仿宋" w:cs="仿宋" w:hint="eastAsia"/>
            <w:lang w:eastAsia="zh-CN"/>
          </w:rPr>
          <w:t>十五、利益相关者分析与沟通计划</w:t>
        </w:r>
        <w:r>
          <w:tab/>
        </w:r>
        <w:r>
          <w:fldChar w:fldCharType="begin"/>
        </w:r>
        <w:r>
          <w:instrText xml:space="preserve"> PAGEREF _Toc25414 \h </w:instrText>
        </w:r>
        <w:r>
          <w:fldChar w:fldCharType="separate"/>
        </w:r>
        <w:r>
          <w:t>51</w:t>
        </w:r>
        <w:r>
          <w:fldChar w:fldCharType="end"/>
        </w:r>
      </w:hyperlink>
    </w:p>
    <w:p>
      <w:pPr>
        <w:pStyle w:val="TOC2"/>
        <w:tabs>
          <w:tab w:val="right" w:leader="dot" w:pos="8306"/>
        </w:tabs>
      </w:pPr>
      <w:hyperlink w:anchor="_Toc9751" w:history="1">
        <w:r>
          <w:rPr>
            <w:rFonts w:ascii="仿宋" w:eastAsia="仿宋" w:hAnsi="仿宋" w:cs="仿宋" w:hint="eastAsia"/>
            <w:lang w:eastAsia="zh-CN"/>
          </w:rPr>
          <w:t>(一)、利益相关者分析</w:t>
        </w:r>
        <w:r>
          <w:tab/>
        </w:r>
        <w:r>
          <w:fldChar w:fldCharType="begin"/>
        </w:r>
        <w:r>
          <w:instrText xml:space="preserve"> PAGEREF _Toc9751 \h </w:instrText>
        </w:r>
        <w:r>
          <w:fldChar w:fldCharType="separate"/>
        </w:r>
        <w:r>
          <w:t>51</w:t>
        </w:r>
        <w:r>
          <w:fldChar w:fldCharType="end"/>
        </w:r>
      </w:hyperlink>
    </w:p>
    <w:p>
      <w:pPr>
        <w:pStyle w:val="TOC2"/>
        <w:tabs>
          <w:tab w:val="right" w:leader="dot" w:pos="8306"/>
        </w:tabs>
      </w:pPr>
      <w:hyperlink w:anchor="_Toc1015" w:history="1">
        <w:r>
          <w:rPr>
            <w:rFonts w:ascii="仿宋" w:eastAsia="仿宋" w:hAnsi="仿宋" w:cs="仿宋" w:hint="eastAsia"/>
            <w:lang w:eastAsia="zh-CN"/>
          </w:rPr>
          <w:t>(二)、沟通计划</w:t>
        </w:r>
        <w:r>
          <w:tab/>
        </w:r>
        <w:r>
          <w:fldChar w:fldCharType="begin"/>
        </w:r>
        <w:r>
          <w:instrText xml:space="preserve"> PAGEREF _Toc1015 \h </w:instrText>
        </w:r>
        <w:r>
          <w:fldChar w:fldCharType="separate"/>
        </w:r>
        <w:r>
          <w:t>52</w:t>
        </w:r>
        <w:r>
          <w:fldChar w:fldCharType="end"/>
        </w:r>
      </w:hyperlink>
    </w:p>
    <w:p>
      <w:pPr>
        <w:pStyle w:val="TOC1"/>
        <w:tabs>
          <w:tab w:val="right" w:leader="dot" w:pos="8306"/>
        </w:tabs>
      </w:pPr>
      <w:hyperlink w:anchor="_Toc1492" w:history="1">
        <w:r>
          <w:rPr>
            <w:rFonts w:ascii="仿宋" w:eastAsia="仿宋" w:hAnsi="仿宋" w:cs="仿宋" w:hint="eastAsia"/>
            <w:lang w:eastAsia="zh-CN"/>
          </w:rPr>
          <w:t>十六、风险识别与分类</w:t>
        </w:r>
        <w:r>
          <w:tab/>
        </w:r>
        <w:r>
          <w:fldChar w:fldCharType="begin"/>
        </w:r>
        <w:r>
          <w:instrText xml:space="preserve"> PAGEREF _Toc1492 \h </w:instrText>
        </w:r>
        <w:r>
          <w:fldChar w:fldCharType="separate"/>
        </w:r>
        <w:r>
          <w:t>53</w:t>
        </w:r>
        <w:r>
          <w:fldChar w:fldCharType="end"/>
        </w:r>
      </w:hyperlink>
    </w:p>
    <w:p>
      <w:pPr>
        <w:pStyle w:val="TOC2"/>
        <w:tabs>
          <w:tab w:val="right" w:leader="dot" w:pos="8306"/>
        </w:tabs>
      </w:pPr>
      <w:hyperlink w:anchor="_Toc17012" w:history="1">
        <w:r>
          <w:rPr>
            <w:rFonts w:ascii="仿宋" w:eastAsia="仿宋" w:hAnsi="仿宋" w:cs="仿宋" w:hint="eastAsia"/>
            <w:lang w:eastAsia="zh-CN"/>
          </w:rPr>
          <w:t>(一)、风险识别</w:t>
        </w:r>
        <w:r>
          <w:tab/>
        </w:r>
        <w:r>
          <w:fldChar w:fldCharType="begin"/>
        </w:r>
        <w:r>
          <w:instrText xml:space="preserve"> PAGEREF _Toc17012 \h </w:instrText>
        </w:r>
        <w:r>
          <w:fldChar w:fldCharType="separate"/>
        </w:r>
        <w:r>
          <w:t>53</w:t>
        </w:r>
        <w:r>
          <w:fldChar w:fldCharType="end"/>
        </w:r>
      </w:hyperlink>
    </w:p>
    <w:p>
      <w:pPr>
        <w:pStyle w:val="TOC2"/>
        <w:tabs>
          <w:tab w:val="right" w:leader="dot" w:pos="8306"/>
        </w:tabs>
      </w:pPr>
      <w:hyperlink w:anchor="_Toc18397" w:history="1">
        <w:r>
          <w:rPr>
            <w:rFonts w:ascii="仿宋" w:eastAsia="仿宋" w:hAnsi="仿宋" w:cs="仿宋" w:hint="eastAsia"/>
            <w:lang w:eastAsia="zh-CN"/>
          </w:rPr>
          <w:t>(二)、风险分类</w:t>
        </w:r>
        <w:r>
          <w:tab/>
        </w:r>
        <w:r>
          <w:fldChar w:fldCharType="begin"/>
        </w:r>
        <w:r>
          <w:instrText xml:space="preserve"> PAGEREF _Toc18397 \h </w:instrText>
        </w:r>
        <w:r>
          <w:fldChar w:fldCharType="separate"/>
        </w:r>
        <w:r>
          <w:t>55</w:t>
        </w:r>
        <w:r>
          <w:fldChar w:fldCharType="end"/>
        </w:r>
      </w:hyperlink>
    </w:p>
    <w:p>
      <w:pPr>
        <w:pStyle w:val="TOC1"/>
        <w:tabs>
          <w:tab w:val="right" w:leader="dot" w:pos="8306"/>
        </w:tabs>
      </w:pPr>
      <w:hyperlink w:anchor="_Toc16374" w:history="1">
        <w:r>
          <w:rPr>
            <w:rFonts w:ascii="仿宋" w:eastAsia="仿宋" w:hAnsi="仿宋" w:cs="仿宋" w:hint="eastAsia"/>
            <w:lang w:eastAsia="zh-CN"/>
          </w:rPr>
          <w:t>十七、轨道车辆门系统项目治理与监督</w:t>
        </w:r>
        <w:r>
          <w:tab/>
        </w:r>
        <w:r>
          <w:fldChar w:fldCharType="begin"/>
        </w:r>
        <w:r>
          <w:instrText xml:space="preserve"> PAGEREF _Toc16374 \h </w:instrText>
        </w:r>
        <w:r>
          <w:fldChar w:fldCharType="separate"/>
        </w:r>
        <w:r>
          <w:t>57</w:t>
        </w:r>
        <w:r>
          <w:fldChar w:fldCharType="end"/>
        </w:r>
      </w:hyperlink>
    </w:p>
    <w:p>
      <w:pPr>
        <w:pStyle w:val="TOC2"/>
        <w:tabs>
          <w:tab w:val="right" w:leader="dot" w:pos="8306"/>
        </w:tabs>
      </w:pPr>
      <w:hyperlink w:anchor="_Toc20506" w:history="1">
        <w:r>
          <w:rPr>
            <w:rFonts w:ascii="仿宋" w:eastAsia="仿宋" w:hAnsi="仿宋" w:cs="仿宋" w:hint="eastAsia"/>
            <w:lang w:eastAsia="zh-CN"/>
          </w:rPr>
          <w:t>(一)、轨道车辆门系统项目治理结构</w:t>
        </w:r>
        <w:r>
          <w:tab/>
        </w:r>
        <w:r>
          <w:fldChar w:fldCharType="begin"/>
        </w:r>
        <w:r>
          <w:instrText xml:space="preserve"> PAGEREF _Toc20506 \h </w:instrText>
        </w:r>
        <w:r>
          <w:fldChar w:fldCharType="separate"/>
        </w:r>
        <w:r>
          <w:t>57</w:t>
        </w:r>
        <w:r>
          <w:fldChar w:fldCharType="end"/>
        </w:r>
      </w:hyperlink>
    </w:p>
    <w:p>
      <w:pPr>
        <w:pStyle w:val="TOC2"/>
        <w:tabs>
          <w:tab w:val="right" w:leader="dot" w:pos="8306"/>
        </w:tabs>
      </w:pPr>
      <w:hyperlink w:anchor="_Toc16913" w:history="1">
        <w:r>
          <w:rPr>
            <w:rFonts w:ascii="仿宋" w:eastAsia="仿宋" w:hAnsi="仿宋" w:cs="仿宋" w:hint="eastAsia"/>
            <w:lang w:eastAsia="zh-CN"/>
          </w:rPr>
          <w:t>(二)、监督与审计</w:t>
        </w:r>
        <w:r>
          <w:tab/>
        </w:r>
        <w:r>
          <w:fldChar w:fldCharType="begin"/>
        </w:r>
        <w:r>
          <w:instrText xml:space="preserve"> PAGEREF _Toc16913 \h </w:instrText>
        </w:r>
        <w:r>
          <w:fldChar w:fldCharType="separate"/>
        </w:r>
        <w:r>
          <w:t>58</w:t>
        </w:r>
        <w:r>
          <w:fldChar w:fldCharType="end"/>
        </w:r>
      </w:hyperlink>
    </w:p>
    <w:p>
      <w:pPr>
        <w:pStyle w:val="TOC1"/>
        <w:tabs>
          <w:tab w:val="right" w:leader="dot" w:pos="8306"/>
        </w:tabs>
      </w:pPr>
      <w:hyperlink w:anchor="_Toc8693" w:history="1">
        <w:r>
          <w:rPr>
            <w:rFonts w:ascii="仿宋" w:eastAsia="仿宋" w:hAnsi="仿宋" w:cs="仿宋" w:hint="eastAsia"/>
            <w:lang w:eastAsia="zh-CN"/>
          </w:rPr>
          <w:t>十八、轨道车辆门系统项目实施保障措施</w:t>
        </w:r>
        <w:r>
          <w:tab/>
        </w:r>
        <w:r>
          <w:fldChar w:fldCharType="begin"/>
        </w:r>
        <w:r>
          <w:instrText xml:space="preserve"> PAGEREF _Toc8693 \h </w:instrText>
        </w:r>
        <w:r>
          <w:fldChar w:fldCharType="separate"/>
        </w:r>
        <w:r>
          <w:t>60</w:t>
        </w:r>
        <w:r>
          <w:fldChar w:fldCharType="end"/>
        </w:r>
      </w:hyperlink>
    </w:p>
    <w:p>
      <w:pPr>
        <w:pStyle w:val="TOC2"/>
        <w:tabs>
          <w:tab w:val="right" w:leader="dot" w:pos="8306"/>
        </w:tabs>
      </w:pPr>
      <w:hyperlink w:anchor="_Toc18976" w:history="1">
        <w:r>
          <w:rPr>
            <w:rFonts w:ascii="仿宋" w:eastAsia="仿宋" w:hAnsi="仿宋" w:cs="仿宋" w:hint="eastAsia"/>
            <w:lang w:eastAsia="zh-CN"/>
          </w:rPr>
          <w:t>(一)、轨道车辆门系统项目实施保障机制</w:t>
        </w:r>
        <w:r>
          <w:tab/>
        </w:r>
        <w:r>
          <w:fldChar w:fldCharType="begin"/>
        </w:r>
        <w:r>
          <w:instrText xml:space="preserve"> PAGEREF _Toc18976 \h </w:instrText>
        </w:r>
        <w:r>
          <w:fldChar w:fldCharType="separate"/>
        </w:r>
        <w:r>
          <w:t>60</w:t>
        </w:r>
        <w:r>
          <w:fldChar w:fldCharType="end"/>
        </w:r>
      </w:hyperlink>
    </w:p>
    <w:p>
      <w:pPr>
        <w:pStyle w:val="TOC2"/>
        <w:tabs>
          <w:tab w:val="right" w:leader="dot" w:pos="8306"/>
        </w:tabs>
      </w:pPr>
      <w:hyperlink w:anchor="_Toc32397" w:history="1">
        <w:r>
          <w:rPr>
            <w:rFonts w:ascii="仿宋" w:eastAsia="仿宋" w:hAnsi="仿宋" w:cs="仿宋" w:hint="eastAsia"/>
            <w:lang w:eastAsia="zh-CN"/>
          </w:rPr>
          <w:t>(二)、轨道车辆门系统项目法律合规要求</w:t>
        </w:r>
        <w:r>
          <w:tab/>
        </w:r>
        <w:r>
          <w:fldChar w:fldCharType="begin"/>
        </w:r>
        <w:r>
          <w:instrText xml:space="preserve"> PAGEREF _Toc32397 \h </w:instrText>
        </w:r>
        <w:r>
          <w:fldChar w:fldCharType="separate"/>
        </w:r>
        <w:r>
          <w:t>63</w:t>
        </w:r>
        <w:r>
          <w:fldChar w:fldCharType="end"/>
        </w:r>
      </w:hyperlink>
    </w:p>
    <w:p>
      <w:pPr>
        <w:pStyle w:val="TOC2"/>
        <w:tabs>
          <w:tab w:val="right" w:leader="dot" w:pos="8306"/>
        </w:tabs>
      </w:pPr>
      <w:hyperlink w:anchor="_Toc3375" w:history="1">
        <w:r>
          <w:rPr>
            <w:rFonts w:ascii="仿宋" w:eastAsia="仿宋" w:hAnsi="仿宋" w:cs="仿宋" w:hint="eastAsia"/>
            <w:lang w:eastAsia="zh-CN"/>
          </w:rPr>
          <w:t>(三)、轨道车辆门系统项目合同管理与法律事务</w:t>
        </w:r>
        <w:r>
          <w:tab/>
        </w:r>
        <w:r>
          <w:fldChar w:fldCharType="begin"/>
        </w:r>
        <w:r>
          <w:instrText xml:space="preserve"> PAGEREF _Toc3375 \h </w:instrText>
        </w:r>
        <w:r>
          <w:fldChar w:fldCharType="separate"/>
        </w:r>
        <w:r>
          <w:t>68</w:t>
        </w:r>
        <w:r>
          <w:fldChar w:fldCharType="end"/>
        </w:r>
      </w:hyperlink>
    </w:p>
    <w:p>
      <w:pPr>
        <w:pStyle w:val="TOC2"/>
        <w:tabs>
          <w:tab w:val="right" w:leader="dot" w:pos="8306"/>
        </w:tabs>
      </w:pPr>
      <w:hyperlink w:anchor="_Toc1405" w:history="1">
        <w:r>
          <w:rPr>
            <w:rFonts w:ascii="仿宋" w:eastAsia="仿宋" w:hAnsi="仿宋" w:cs="仿宋" w:hint="eastAsia"/>
            <w:lang w:eastAsia="zh-CN"/>
          </w:rPr>
          <w:t>(四)、轨道车辆门系统项目知识产权保护策略</w:t>
        </w:r>
        <w:r>
          <w:tab/>
        </w:r>
        <w:r>
          <w:fldChar w:fldCharType="begin"/>
        </w:r>
        <w:r>
          <w:instrText xml:space="preserve"> PAGEREF _Toc1405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706"/>
      <w:r>
        <w:rPr>
          <w:rFonts w:ascii="仿宋" w:eastAsia="仿宋" w:hAnsi="仿宋" w:cs="仿宋" w:hint="eastAsia"/>
          <w:sz w:val="28"/>
          <w:lang w:eastAsia="zh-CN"/>
        </w:rPr>
        <w:t>一、轨道车辆门系统项目建设背景及必要性分析</w:t>
      </w:r>
      <w:bookmarkEnd w:id="2"/>
    </w:p>
    <w:p>
      <w:pPr>
        <w:pStyle w:val="Heading2"/>
        <w:rPr>
          <w:rFonts w:ascii="仿宋" w:eastAsia="仿宋" w:hAnsi="仿宋" w:cs="仿宋" w:hint="eastAsia"/>
          <w:lang w:eastAsia="zh-CN"/>
        </w:rPr>
      </w:pPr>
      <w:bookmarkStart w:id="3" w:name="_Toc26990"/>
      <w:r>
        <w:rPr>
          <w:rFonts w:ascii="仿宋" w:eastAsia="仿宋" w:hAnsi="仿宋" w:cs="仿宋" w:hint="eastAsia"/>
          <w:lang w:eastAsia="zh-CN"/>
        </w:rPr>
        <w:t>(一)、轨道车辆门系统项目背景分析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轨道车辆门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轨道车辆门系统项目在这个潮流中的定位。同时，我们将关注行业内涌现的新兴机遇，以便轨道车辆门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轨道车辆门系统项目提供了强大的发展动力。我们将聚焦于行业内最新的技术发展趋势，包括但不限于人工智能、大数据分析、物联网等领域。通过深度的技术研究，我们将确保轨道车辆门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轨道车辆门系统项目发展的源泉。我们将投入更多的精力对市场需求进行深入剖析，超越表面的需求，深入挖掘潜在的市场痛点和机遇。通过对市场需求的细致了解，轨道车辆门系统项目将更有针对性地设计解决方案，满足市场的多样化需求，从而更好地促进轨道车辆门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轨道车辆门系统项目战略至关重要。我们将对竞争态势进行更为深入的分析，包括但不限于市场份额、产品特点、客户满意度等多个维度。通过深度的竞争分析，轨道车辆门系统项目将能够更准确地把握市场脉搏，制定具有竞争力的轨道车辆门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轨道车辆门系统项目的发展具有直接的影响。我们将进行更为全面的法规和政策分析，了解行业发展中的潜在法律风险和合规挑战。通过充分了解和遵守相关法规，轨道车辆门系统项目将确保在法律框架内合法合规运营，为轨道车辆门系统项目的稳健发展提供有力支持。</w:t>
      </w:r>
    </w:p>
    <w:p>
      <w:pPr>
        <w:pStyle w:val="Heading2"/>
        <w:ind w:firstLine="560" w:firstLineChars="200"/>
        <w:rPr>
          <w:rFonts w:ascii="仿宋" w:eastAsia="仿宋" w:hAnsi="仿宋" w:cs="仿宋" w:hint="eastAsia"/>
          <w:sz w:val="28"/>
          <w:lang w:eastAsia="zh-CN"/>
        </w:rPr>
      </w:pPr>
      <w:bookmarkStart w:id="4" w:name="_Toc10411"/>
      <w:r>
        <w:rPr>
          <w:rFonts w:ascii="仿宋" w:eastAsia="仿宋" w:hAnsi="仿宋" w:cs="仿宋" w:hint="eastAsia"/>
          <w:sz w:val="28"/>
          <w:lang w:eastAsia="zh-CN"/>
        </w:rPr>
        <w:t>(二)、轨道车辆门系统项目建设必要性分析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项目建设的迫切性源于对行业发展趋势的深刻洞察。我们正处于一个行业变革的时代，科技创新、数字化转型成为企业发展的关键动力。轨道车辆门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项目建设不仅仅是为了跟上潮流，更是为了通过技术创新推动企业的持续发展。通过引入先进的技术和解决方案，轨道车辆门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轨道车辆门系统项目的建设成为必然选择，通过提高产品质量、拓展服务领域，从而在竞争中获得更多的机会。轨道车辆门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轨道车辆门系统项目建设的必要性体现在对客户需求更精准的满足。通过轨道车辆门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项目建设的背后是对企业持续创新的追求。只有通过不断创新，企业才能在竞争中立于不败之地。轨道车辆门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1210"/>
      <w:r>
        <w:rPr>
          <w:rFonts w:ascii="仿宋" w:eastAsia="仿宋" w:hAnsi="仿宋" w:cs="仿宋" w:hint="eastAsia"/>
          <w:sz w:val="28"/>
          <w:lang w:eastAsia="zh-CN"/>
        </w:rPr>
        <w:t>二、轨道车辆门系统项目土建工程</w:t>
      </w:r>
      <w:bookmarkEnd w:id="5"/>
    </w:p>
    <w:p>
      <w:pPr>
        <w:pStyle w:val="Heading2"/>
        <w:rPr>
          <w:rFonts w:ascii="仿宋" w:eastAsia="仿宋" w:hAnsi="仿宋" w:cs="仿宋" w:hint="eastAsia"/>
          <w:lang w:eastAsia="zh-CN"/>
        </w:rPr>
      </w:pPr>
      <w:bookmarkStart w:id="6" w:name="_Toc2151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在轨道车辆门系统项目的建筑工程设计中，我们将秉承一系列重要的设计原则，以确保轨道车辆门系统项目建筑在功能、美观、可持续性等方面达到最佳效果。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首要原则是确保建筑的功能性得到最大化的发挥。我们将充分理解轨道车辆门系统项目的实际需求，合理布局各个功能区域，保证建筑在满足业务需求的同时，提供高效的工作环境。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在建筑设计中，我们将综合考虑建设和运营成本。通过精细的经济效益分析，确保设计方案在高效利用资源的同时，对轨道车辆门系统项目的长期盈利能力有积极的贡献。</w:t>
      </w:r>
    </w:p>
    <w:p>
      <w:pPr>
        <w:pStyle w:val="Heading2"/>
        <w:ind w:firstLine="560" w:firstLineChars="200"/>
        <w:rPr>
          <w:rFonts w:ascii="仿宋" w:eastAsia="仿宋" w:hAnsi="仿宋" w:cs="仿宋" w:hint="eastAsia"/>
          <w:sz w:val="28"/>
          <w:lang w:eastAsia="zh-CN"/>
        </w:rPr>
      </w:pPr>
      <w:bookmarkStart w:id="7" w:name="_Toc2739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轨道车辆门系统项目的土建工程设计中，我们将精准设定设计年限，结合轨道车辆门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轨道车辆门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81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轨道车辆门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轨道车辆门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轨道车辆门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098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本期工程轨道车辆门系统项目预计总建筑面积XXX平方米，其中：计容建筑面积XXX平方米，计划建筑工程投资XX万元，占轨道车辆门系统项目总投资的XX%。</w:t>
      </w:r>
    </w:p>
    <w:p>
      <w:pPr>
        <w:pStyle w:val="Heading1"/>
        <w:ind w:firstLine="560" w:firstLineChars="200"/>
        <w:rPr>
          <w:rFonts w:ascii="仿宋" w:eastAsia="仿宋" w:hAnsi="仿宋" w:cs="仿宋" w:hint="eastAsia"/>
          <w:sz w:val="28"/>
          <w:lang w:eastAsia="zh-CN"/>
        </w:rPr>
      </w:pPr>
      <w:bookmarkStart w:id="10" w:name="_Toc6793"/>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2506"/>
      <w:r>
        <w:rPr>
          <w:rFonts w:ascii="仿宋" w:eastAsia="仿宋" w:hAnsi="仿宋" w:cs="仿宋" w:hint="eastAsia"/>
          <w:lang w:eastAsia="zh-CN"/>
        </w:rPr>
        <w:t>(一)、轨道车辆门系统行业分析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行业一直以来都是市场的关注焦点。行业内的发展趋势、竞争态势以及潜在机会都对轨道车辆门系统项目的推进产生深远的影响。通过深入研究行业的整体概貌，我们将更好地理解行业的核心特征，为轨道车辆门系统项目的定位提供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轨道车辆门系统行业，技术一直是推动创新和发展的关键因素。我们将对当前技术趋势进行详尽分析，包括但不限于人工智能、大数据应用、先进制造技术等。这有助于轨道车辆门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轨道车辆门系统项目成功的基础。我们将对主要竞争对手进行深入研究，包括其市场份额、产品特点、市场定位等。通过全面了解竞争对手的优势和劣势，轨道车辆门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7194"/>
      <w:r>
        <w:rPr>
          <w:rFonts w:ascii="仿宋" w:eastAsia="仿宋" w:hAnsi="仿宋" w:cs="仿宋" w:hint="eastAsia"/>
          <w:sz w:val="28"/>
          <w:lang w:eastAsia="zh-CN"/>
        </w:rPr>
        <w:t>(二)、轨道车辆门系统市场分析预测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轨道车辆门系统市场未来的增长趋势。这包括市场的整体规模、各细分领域的发展趋势等。轨道车辆门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轨道车辆门系统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轨道车辆门系统项目实施过程中需要充分考虑的因素。我们将对市场风险进行全面评估，包括但不限于政策法规风险、市场竞争风险、技术变革风险等。通过对潜在风险的深入分析，轨道车辆门系统项目可以制定相应的风险缓解策略，降低不确定性对轨道车辆门系统项目的影响。</w:t>
      </w:r>
    </w:p>
    <w:p>
      <w:pPr>
        <w:pStyle w:val="Heading1"/>
        <w:ind w:firstLine="560" w:firstLineChars="200"/>
        <w:rPr>
          <w:rFonts w:ascii="仿宋" w:eastAsia="仿宋" w:hAnsi="仿宋" w:cs="仿宋" w:hint="eastAsia"/>
          <w:sz w:val="28"/>
          <w:lang w:eastAsia="zh-CN"/>
        </w:rPr>
      </w:pPr>
      <w:bookmarkStart w:id="13" w:name="_Toc30192"/>
      <w:r>
        <w:rPr>
          <w:rFonts w:ascii="仿宋" w:eastAsia="仿宋" w:hAnsi="仿宋" w:cs="仿宋" w:hint="eastAsia"/>
          <w:sz w:val="28"/>
          <w:lang w:eastAsia="zh-CN"/>
        </w:rPr>
        <w:t>四、轨道车辆门系统项目危机管理</w:t>
      </w:r>
      <w:bookmarkEnd w:id="13"/>
    </w:p>
    <w:p>
      <w:pPr>
        <w:pStyle w:val="Heading2"/>
        <w:rPr>
          <w:rFonts w:ascii="仿宋" w:eastAsia="仿宋" w:hAnsi="仿宋" w:cs="仿宋" w:hint="eastAsia"/>
          <w:lang w:eastAsia="zh-CN"/>
        </w:rPr>
      </w:pPr>
      <w:bookmarkStart w:id="14" w:name="_Toc25374"/>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轨道车辆门系统项目危机管理中，危机预警与识别是确保轨道车辆门系统项目稳健运行的核心步骤。通过建立全面的监测机制，轨道车辆门系统项目团队旨在及时发现和理解潜在的风险和危机因素，以便采取及时的预防和应对措施，确保轨道车辆门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轨道车辆门系统项目团队全面分析了整个轨道车辆门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轨道车辆门系统项目团队着重于明确定义轨道车辆门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轨道车辆门系统项目进展的持续监控，团队能够及时发现潜在问题并作出迅速反应。轨道车辆门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在这一阶段，团队的专业素养和反应速度将发挥至关重要的作用，以确保潜在危机能够在初期得到有效的处理，最大程度地减轻负面影响。通过危机预警与识别，轨道车辆门系统项目得以更有序、可控地推进。</w:t>
      </w:r>
    </w:p>
    <w:p>
      <w:pPr>
        <w:pStyle w:val="Heading2"/>
        <w:ind w:firstLine="560" w:firstLineChars="200"/>
        <w:rPr>
          <w:rFonts w:ascii="仿宋" w:eastAsia="仿宋" w:hAnsi="仿宋" w:cs="仿宋" w:hint="eastAsia"/>
          <w:sz w:val="28"/>
          <w:lang w:eastAsia="zh-CN"/>
        </w:rPr>
      </w:pPr>
      <w:bookmarkStart w:id="15" w:name="_Toc81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在危机发生时，轨道车辆门系统项目团队立即行动，成立了应急小组。该小组的任务是迅速制定并实施紧急应对措施，以最小化潜在损失。以下是采取的主要措施：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暂停轨道车辆门系统项目进度：为遏制危机蔓延，轨道车辆门系统项目暂时停止进行，以便全面评估当前状况。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资源重新分配：重新评估轨道车辆门系统项目资源的分配，确保最大限度地减小损失。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实时沟通：与关键利益相关者建立实时沟通机制，向他们传递轨道车辆门系统项目危机的实际状况，保障轨道车辆门系统项目核心利益。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在紧急应对的同时，轨道车辆门系统项目团队强调了团队协作和有效沟通的重要性。以下是团队协作的关键举措：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信息共享机制：建立了信息共享平台，确保团队成员能够及时获取轨道车辆门系统项目危机的实时信息。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领导者沟通：轨道车辆门系统项目领导者通过定期会议和即时沟通工具，指导团队应对危机，保持团队稳定运行。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随着危机得到初步控制，轨道车辆门系统项目团队转向制定恢复计划，以确保轨道车辆门系统项目能够从中迅速恢复。主要恢复计划包括：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修复受损的进度计划：重新评估轨道车辆门系统项目进度，制定修复计划，确保轨道车辆门系统项目尽快回归正常进程。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重新调整资源分配：优化资源分配，确保轨道车辆门系统项目在有限资源下高效运转。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风险管理机制加强：对轨道车辆门系统项目风险进行全面评估，制定更强化的风险管理策略，以预防未来可能的危机。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9505"/>
      <w:r>
        <w:rPr>
          <w:rFonts w:ascii="仿宋" w:eastAsia="仿宋" w:hAnsi="仿宋" w:cs="仿宋" w:hint="eastAsia"/>
          <w:sz w:val="28"/>
          <w:lang w:eastAsia="zh-CN"/>
        </w:rPr>
        <w:t>五、轨道车辆门系统项目建设单位说明</w:t>
      </w:r>
      <w:bookmarkEnd w:id="16"/>
    </w:p>
    <w:p>
      <w:pPr>
        <w:pStyle w:val="Heading2"/>
        <w:rPr>
          <w:rFonts w:ascii="仿宋" w:eastAsia="仿宋" w:hAnsi="仿宋" w:cs="仿宋" w:hint="eastAsia"/>
          <w:lang w:eastAsia="zh-CN"/>
        </w:rPr>
      </w:pPr>
      <w:bookmarkStart w:id="17" w:name="_Toc19982"/>
      <w:r>
        <w:rPr>
          <w:rFonts w:ascii="仿宋" w:eastAsia="仿宋" w:hAnsi="仿宋" w:cs="仿宋" w:hint="eastAsia"/>
          <w:lang w:eastAsia="zh-CN"/>
        </w:rPr>
        <w:t>(一)、轨道车辆门系统项目承办单位基本情况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0088"/>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轨道车辆门系统项目承办单位的XXXX，我们着眼于实现可持续的经济效益。通过技术创新和解决方案的提供，公司预计在轨道车辆门系统项目执行期间将获得可观的收入增长。这一收入来源主要包括轨道车辆门系统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同时，我们注重成本控制和效率提升，以确保轨道车辆门系统项目的可持续盈利。透过精细的管理和资源优化，公司期望实现轨道车辆门系统项目利润最大化。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轨道车辆门系统项目实施进行全面的投资评估，包括轨道车辆门系统项目启动阶段的资金投入和后续运营成本。通过对轨道车辆门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轨道车辆门系统项目实施过程中具备足够的资金流动性，公司将进行详尽的现金流分析。这包括资金需求的合理预测、轨道车辆门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3979"/>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30687"/>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轨道车辆门系统项目的主要产品是XXXX，预计年产值为XXX万元。这一产品在市场中占据着重要的地位，其广泛的应用范围使得该轨道车辆门系统项目的市场前景非常广阔。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轨道车辆门系统项目的xxx产品作为重要的原材料之一，将在多个领域发挥关键作用。其在建筑、交通、能源等方面的广泛应用将为整个产业链提供强大的支持，形成产业协同效应。轨道车辆门系统项目的年产值XXX万XXX万XXX万万元不仅反映了其在市场上的巨大潜力，更预示着它对国民经济的积极贡献。这种关联度高、涉及面广的产业关系，使得该轨道车辆门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9845"/>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轨道车辆门系统项目总征地面积为XXXX平方米，相当于约XX.XX亩，其中净用地面积为XXXX平方米，红线范围内相当于约XX.XX亩。这一用地规模充分考虑了轨道车辆门系统项目的建设需求，保障了轨道车辆门系统项目在合适的空间内得以充分发展。轨道车辆门系统项目规划的总建筑面积为XXXX平方米，其中主体工程建设占XXXX平方米，计容建筑面积达XXXX平方米。预计建筑工程的投资将达到XXXX万元，为轨道车辆门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https://d.book118.com/997032004160006032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轨道车辆门系统项目计划设计方案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F600B0"/>
    <w:rsid w:val="12F600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703200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2024-01-17T18:01:00Z</dcterms:created>
  <dcterms:modified xsi:type="dcterms:W3CDTF">2024-01-17T18:01:19Z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8B5A6CF79F7243098543144412FA8B88_11</vt:lpwstr>
  </property>
  <property fmtid="{D5CDD505-2E9C-101B-9397-08002B2CF9AE}" pid="3" name="KSOProductBuildVer">
    <vt:lpwstr>2052-12.1.0.16120</vt:lpwstr>
  </property>
</Properties>
</file>