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高性能预应力钢丝项目规划设计纲要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10" w:history="1">
        <w:r>
          <w:rPr>
            <w:rFonts w:ascii="仿宋" w:eastAsia="仿宋" w:hAnsi="仿宋" w:cs="仿宋" w:hint="eastAsia"/>
            <w:lang w:eastAsia="zh-CN"/>
          </w:rPr>
          <w:t>概论</w:t>
        </w:r>
        <w:r>
          <w:tab/>
        </w:r>
        <w:r>
          <w:fldChar w:fldCharType="begin"/>
        </w:r>
        <w:r>
          <w:instrText xml:space="preserve"> PAGEREF _Toc13210 \h </w:instrText>
        </w:r>
        <w:r>
          <w:fldChar w:fldCharType="separate"/>
        </w:r>
        <w:r>
          <w:t>3</w:t>
        </w:r>
        <w:r>
          <w:fldChar w:fldCharType="end"/>
        </w:r>
      </w:hyperlink>
    </w:p>
    <w:p>
      <w:pPr>
        <w:pStyle w:val="TOC1"/>
        <w:tabs>
          <w:tab w:val="right" w:leader="dot" w:pos="8306"/>
        </w:tabs>
      </w:pPr>
      <w:hyperlink w:anchor="_Toc30368" w:history="1">
        <w:r>
          <w:rPr>
            <w:rFonts w:ascii="仿宋" w:eastAsia="仿宋" w:hAnsi="仿宋" w:cs="仿宋" w:hint="eastAsia"/>
            <w:lang w:eastAsia="zh-CN"/>
          </w:rPr>
          <w:t>一、产品规划分析</w:t>
        </w:r>
        <w:r>
          <w:tab/>
        </w:r>
        <w:r>
          <w:fldChar w:fldCharType="begin"/>
        </w:r>
        <w:r>
          <w:instrText xml:space="preserve"> PAGEREF _Toc30368 \h </w:instrText>
        </w:r>
        <w:r>
          <w:fldChar w:fldCharType="separate"/>
        </w:r>
        <w:r>
          <w:t>3</w:t>
        </w:r>
        <w:r>
          <w:fldChar w:fldCharType="end"/>
        </w:r>
      </w:hyperlink>
    </w:p>
    <w:p>
      <w:pPr>
        <w:pStyle w:val="TOC2"/>
        <w:tabs>
          <w:tab w:val="right" w:leader="dot" w:pos="8306"/>
        </w:tabs>
      </w:pPr>
      <w:hyperlink w:anchor="_Toc20697" w:history="1">
        <w:r>
          <w:rPr>
            <w:rFonts w:ascii="仿宋" w:eastAsia="仿宋" w:hAnsi="仿宋" w:cs="仿宋" w:hint="eastAsia"/>
            <w:lang w:eastAsia="zh-CN"/>
          </w:rPr>
          <w:t>(一)、产品规划</w:t>
        </w:r>
        <w:r>
          <w:tab/>
        </w:r>
        <w:r>
          <w:fldChar w:fldCharType="begin"/>
        </w:r>
        <w:r>
          <w:instrText xml:space="preserve"> PAGEREF _Toc20697 \h </w:instrText>
        </w:r>
        <w:r>
          <w:fldChar w:fldCharType="separate"/>
        </w:r>
        <w:r>
          <w:t>3</w:t>
        </w:r>
        <w:r>
          <w:fldChar w:fldCharType="end"/>
        </w:r>
      </w:hyperlink>
    </w:p>
    <w:p>
      <w:pPr>
        <w:pStyle w:val="TOC2"/>
        <w:tabs>
          <w:tab w:val="right" w:leader="dot" w:pos="8306"/>
        </w:tabs>
      </w:pPr>
      <w:hyperlink w:anchor="_Toc6781" w:history="1">
        <w:r>
          <w:rPr>
            <w:rFonts w:ascii="仿宋" w:eastAsia="仿宋" w:hAnsi="仿宋" w:cs="仿宋" w:hint="eastAsia"/>
            <w:lang w:eastAsia="zh-CN"/>
          </w:rPr>
          <w:t>(二)、建设规模</w:t>
        </w:r>
        <w:r>
          <w:tab/>
        </w:r>
        <w:r>
          <w:fldChar w:fldCharType="begin"/>
        </w:r>
        <w:r>
          <w:instrText xml:space="preserve"> PAGEREF _Toc6781 \h </w:instrText>
        </w:r>
        <w:r>
          <w:fldChar w:fldCharType="separate"/>
        </w:r>
        <w:r>
          <w:t>4</w:t>
        </w:r>
        <w:r>
          <w:fldChar w:fldCharType="end"/>
        </w:r>
      </w:hyperlink>
    </w:p>
    <w:p>
      <w:pPr>
        <w:pStyle w:val="TOC1"/>
        <w:tabs>
          <w:tab w:val="right" w:leader="dot" w:pos="8306"/>
        </w:tabs>
      </w:pPr>
      <w:hyperlink w:anchor="_Toc11795" w:history="1">
        <w:r>
          <w:rPr>
            <w:rFonts w:ascii="仿宋" w:eastAsia="仿宋" w:hAnsi="仿宋" w:cs="仿宋" w:hint="eastAsia"/>
            <w:lang w:eastAsia="zh-CN"/>
          </w:rPr>
          <w:t>二、高性能预应力钢丝项目建设背景及必要性分析</w:t>
        </w:r>
        <w:r>
          <w:tab/>
        </w:r>
        <w:r>
          <w:fldChar w:fldCharType="begin"/>
        </w:r>
        <w:r>
          <w:instrText xml:space="preserve"> PAGEREF _Toc11795 \h </w:instrText>
        </w:r>
        <w:r>
          <w:fldChar w:fldCharType="separate"/>
        </w:r>
        <w:r>
          <w:t>5</w:t>
        </w:r>
        <w:r>
          <w:fldChar w:fldCharType="end"/>
        </w:r>
      </w:hyperlink>
    </w:p>
    <w:p>
      <w:pPr>
        <w:pStyle w:val="TOC2"/>
        <w:tabs>
          <w:tab w:val="right" w:leader="dot" w:pos="8306"/>
        </w:tabs>
      </w:pPr>
      <w:hyperlink w:anchor="_Toc30079" w:history="1">
        <w:r>
          <w:rPr>
            <w:rFonts w:ascii="仿宋" w:eastAsia="仿宋" w:hAnsi="仿宋" w:cs="仿宋" w:hint="eastAsia"/>
            <w:lang w:eastAsia="zh-CN"/>
          </w:rPr>
          <w:t>(一)、高性能预应力钢丝项目背景分析</w:t>
        </w:r>
        <w:r>
          <w:tab/>
        </w:r>
        <w:r>
          <w:fldChar w:fldCharType="begin"/>
        </w:r>
        <w:r>
          <w:instrText xml:space="preserve"> PAGEREF _Toc30079 \h </w:instrText>
        </w:r>
        <w:r>
          <w:fldChar w:fldCharType="separate"/>
        </w:r>
        <w:r>
          <w:t>5</w:t>
        </w:r>
        <w:r>
          <w:fldChar w:fldCharType="end"/>
        </w:r>
      </w:hyperlink>
    </w:p>
    <w:p>
      <w:pPr>
        <w:pStyle w:val="TOC2"/>
        <w:tabs>
          <w:tab w:val="right" w:leader="dot" w:pos="8306"/>
        </w:tabs>
      </w:pPr>
      <w:hyperlink w:anchor="_Toc23972" w:history="1">
        <w:r>
          <w:rPr>
            <w:rFonts w:ascii="仿宋" w:eastAsia="仿宋" w:hAnsi="仿宋" w:cs="仿宋" w:hint="eastAsia"/>
            <w:lang w:eastAsia="zh-CN"/>
          </w:rPr>
          <w:t>(二)、高性能预应力钢丝项目建设必要性分析</w:t>
        </w:r>
        <w:r>
          <w:tab/>
        </w:r>
        <w:r>
          <w:fldChar w:fldCharType="begin"/>
        </w:r>
        <w:r>
          <w:instrText xml:space="preserve"> PAGEREF _Toc23972 \h </w:instrText>
        </w:r>
        <w:r>
          <w:fldChar w:fldCharType="separate"/>
        </w:r>
        <w:r>
          <w:t>7</w:t>
        </w:r>
        <w:r>
          <w:fldChar w:fldCharType="end"/>
        </w:r>
      </w:hyperlink>
    </w:p>
    <w:p>
      <w:pPr>
        <w:pStyle w:val="TOC1"/>
        <w:tabs>
          <w:tab w:val="right" w:leader="dot" w:pos="8306"/>
        </w:tabs>
      </w:pPr>
      <w:hyperlink w:anchor="_Toc23334" w:history="1">
        <w:r>
          <w:rPr>
            <w:rFonts w:ascii="仿宋" w:eastAsia="仿宋" w:hAnsi="仿宋" w:cs="仿宋" w:hint="eastAsia"/>
            <w:lang w:eastAsia="zh-CN"/>
          </w:rPr>
          <w:t>三、高性能预应力钢丝项目选址可行性分析</w:t>
        </w:r>
        <w:r>
          <w:tab/>
        </w:r>
        <w:r>
          <w:fldChar w:fldCharType="begin"/>
        </w:r>
        <w:r>
          <w:instrText xml:space="preserve"> PAGEREF _Toc23334 \h </w:instrText>
        </w:r>
        <w:r>
          <w:fldChar w:fldCharType="separate"/>
        </w:r>
        <w:r>
          <w:t>8</w:t>
        </w:r>
        <w:r>
          <w:fldChar w:fldCharType="end"/>
        </w:r>
      </w:hyperlink>
    </w:p>
    <w:p>
      <w:pPr>
        <w:pStyle w:val="TOC2"/>
        <w:tabs>
          <w:tab w:val="right" w:leader="dot" w:pos="8306"/>
        </w:tabs>
      </w:pPr>
      <w:hyperlink w:anchor="_Toc11582" w:history="1">
        <w:r>
          <w:rPr>
            <w:rFonts w:ascii="仿宋" w:eastAsia="仿宋" w:hAnsi="仿宋" w:cs="仿宋" w:hint="eastAsia"/>
            <w:lang w:eastAsia="zh-CN"/>
          </w:rPr>
          <w:t>(一)、高性能预应力钢丝项目选址</w:t>
        </w:r>
        <w:r>
          <w:tab/>
        </w:r>
        <w:r>
          <w:fldChar w:fldCharType="begin"/>
        </w:r>
        <w:r>
          <w:instrText xml:space="preserve"> PAGEREF _Toc11582 \h </w:instrText>
        </w:r>
        <w:r>
          <w:fldChar w:fldCharType="separate"/>
        </w:r>
        <w:r>
          <w:t>8</w:t>
        </w:r>
        <w:r>
          <w:fldChar w:fldCharType="end"/>
        </w:r>
      </w:hyperlink>
    </w:p>
    <w:p>
      <w:pPr>
        <w:pStyle w:val="TOC2"/>
        <w:tabs>
          <w:tab w:val="right" w:leader="dot" w:pos="8306"/>
        </w:tabs>
      </w:pPr>
      <w:hyperlink w:anchor="_Toc20938" w:history="1">
        <w:r>
          <w:rPr>
            <w:rFonts w:ascii="仿宋" w:eastAsia="仿宋" w:hAnsi="仿宋" w:cs="仿宋" w:hint="eastAsia"/>
            <w:lang w:eastAsia="zh-CN"/>
          </w:rPr>
          <w:t>(二)、用地控制指标</w:t>
        </w:r>
        <w:r>
          <w:tab/>
        </w:r>
        <w:r>
          <w:fldChar w:fldCharType="begin"/>
        </w:r>
        <w:r>
          <w:instrText xml:space="preserve"> PAGEREF _Toc20938 \h </w:instrText>
        </w:r>
        <w:r>
          <w:fldChar w:fldCharType="separate"/>
        </w:r>
        <w:r>
          <w:t>8</w:t>
        </w:r>
        <w:r>
          <w:fldChar w:fldCharType="end"/>
        </w:r>
      </w:hyperlink>
    </w:p>
    <w:p>
      <w:pPr>
        <w:pStyle w:val="TOC2"/>
        <w:tabs>
          <w:tab w:val="right" w:leader="dot" w:pos="8306"/>
        </w:tabs>
      </w:pPr>
      <w:hyperlink w:anchor="_Toc25500" w:history="1">
        <w:r>
          <w:rPr>
            <w:rFonts w:ascii="仿宋" w:eastAsia="仿宋" w:hAnsi="仿宋" w:cs="仿宋" w:hint="eastAsia"/>
            <w:lang w:eastAsia="zh-CN"/>
          </w:rPr>
          <w:t>(三)、节约用地措施</w:t>
        </w:r>
        <w:r>
          <w:tab/>
        </w:r>
        <w:r>
          <w:fldChar w:fldCharType="begin"/>
        </w:r>
        <w:r>
          <w:instrText xml:space="preserve"> PAGEREF _Toc25500 \h </w:instrText>
        </w:r>
        <w:r>
          <w:fldChar w:fldCharType="separate"/>
        </w:r>
        <w:r>
          <w:t>10</w:t>
        </w:r>
        <w:r>
          <w:fldChar w:fldCharType="end"/>
        </w:r>
      </w:hyperlink>
    </w:p>
    <w:p>
      <w:pPr>
        <w:pStyle w:val="TOC2"/>
        <w:tabs>
          <w:tab w:val="right" w:leader="dot" w:pos="8306"/>
        </w:tabs>
      </w:pPr>
      <w:hyperlink w:anchor="_Toc32754" w:history="1">
        <w:r>
          <w:rPr>
            <w:rFonts w:ascii="仿宋" w:eastAsia="仿宋" w:hAnsi="仿宋" w:cs="仿宋" w:hint="eastAsia"/>
            <w:lang w:eastAsia="zh-CN"/>
          </w:rPr>
          <w:t>(四)、总图布置方案</w:t>
        </w:r>
        <w:r>
          <w:tab/>
        </w:r>
        <w:r>
          <w:fldChar w:fldCharType="begin"/>
        </w:r>
        <w:r>
          <w:instrText xml:space="preserve"> PAGEREF _Toc32754 \h </w:instrText>
        </w:r>
        <w:r>
          <w:fldChar w:fldCharType="separate"/>
        </w:r>
        <w:r>
          <w:t>11</w:t>
        </w:r>
        <w:r>
          <w:fldChar w:fldCharType="end"/>
        </w:r>
      </w:hyperlink>
    </w:p>
    <w:p>
      <w:pPr>
        <w:pStyle w:val="TOC2"/>
        <w:tabs>
          <w:tab w:val="right" w:leader="dot" w:pos="8306"/>
        </w:tabs>
      </w:pPr>
      <w:hyperlink w:anchor="_Toc1274" w:history="1">
        <w:r>
          <w:rPr>
            <w:rFonts w:ascii="仿宋" w:eastAsia="仿宋" w:hAnsi="仿宋" w:cs="仿宋" w:hint="eastAsia"/>
            <w:lang w:eastAsia="zh-CN"/>
          </w:rPr>
          <w:t>(五)、选址综合评价</w:t>
        </w:r>
        <w:r>
          <w:tab/>
        </w:r>
        <w:r>
          <w:fldChar w:fldCharType="begin"/>
        </w:r>
        <w:r>
          <w:instrText xml:space="preserve"> PAGEREF _Toc1274 \h </w:instrText>
        </w:r>
        <w:r>
          <w:fldChar w:fldCharType="separate"/>
        </w:r>
        <w:r>
          <w:t>12</w:t>
        </w:r>
        <w:r>
          <w:fldChar w:fldCharType="end"/>
        </w:r>
      </w:hyperlink>
    </w:p>
    <w:p>
      <w:pPr>
        <w:pStyle w:val="TOC1"/>
        <w:tabs>
          <w:tab w:val="right" w:leader="dot" w:pos="8306"/>
        </w:tabs>
      </w:pPr>
      <w:hyperlink w:anchor="_Toc14713" w:history="1">
        <w:r>
          <w:rPr>
            <w:rFonts w:ascii="仿宋" w:eastAsia="仿宋" w:hAnsi="仿宋" w:cs="仿宋" w:hint="eastAsia"/>
            <w:lang w:eastAsia="zh-CN"/>
          </w:rPr>
          <w:t>四、高性能预应力钢丝项目土建工程</w:t>
        </w:r>
        <w:r>
          <w:tab/>
        </w:r>
        <w:r>
          <w:fldChar w:fldCharType="begin"/>
        </w:r>
        <w:r>
          <w:instrText xml:space="preserve"> PAGEREF _Toc14713 \h </w:instrText>
        </w:r>
        <w:r>
          <w:fldChar w:fldCharType="separate"/>
        </w:r>
        <w:r>
          <w:t>14</w:t>
        </w:r>
        <w:r>
          <w:fldChar w:fldCharType="end"/>
        </w:r>
      </w:hyperlink>
    </w:p>
    <w:p>
      <w:pPr>
        <w:pStyle w:val="TOC2"/>
        <w:tabs>
          <w:tab w:val="right" w:leader="dot" w:pos="8306"/>
        </w:tabs>
      </w:pPr>
      <w:hyperlink w:anchor="_Toc7209" w:history="1">
        <w:r>
          <w:rPr>
            <w:rFonts w:ascii="仿宋" w:eastAsia="仿宋" w:hAnsi="仿宋" w:cs="仿宋" w:hint="eastAsia"/>
            <w:lang w:eastAsia="zh-CN"/>
          </w:rPr>
          <w:t>(一)、建筑工程设计原则</w:t>
        </w:r>
        <w:r>
          <w:tab/>
        </w:r>
        <w:r>
          <w:fldChar w:fldCharType="begin"/>
        </w:r>
        <w:r>
          <w:instrText xml:space="preserve"> PAGEREF _Toc7209 \h </w:instrText>
        </w:r>
        <w:r>
          <w:fldChar w:fldCharType="separate"/>
        </w:r>
        <w:r>
          <w:t>14</w:t>
        </w:r>
        <w:r>
          <w:fldChar w:fldCharType="end"/>
        </w:r>
      </w:hyperlink>
    </w:p>
    <w:p>
      <w:pPr>
        <w:pStyle w:val="TOC2"/>
        <w:tabs>
          <w:tab w:val="right" w:leader="dot" w:pos="8306"/>
        </w:tabs>
      </w:pPr>
      <w:hyperlink w:anchor="_Toc21182" w:history="1">
        <w:r>
          <w:rPr>
            <w:rFonts w:ascii="仿宋" w:eastAsia="仿宋" w:hAnsi="仿宋" w:cs="仿宋" w:hint="eastAsia"/>
            <w:lang w:eastAsia="zh-CN"/>
          </w:rPr>
          <w:t>(二)、土建工程设计年限及安全等级</w:t>
        </w:r>
        <w:r>
          <w:tab/>
        </w:r>
        <w:r>
          <w:fldChar w:fldCharType="begin"/>
        </w:r>
        <w:r>
          <w:instrText xml:space="preserve"> PAGEREF _Toc21182 \h </w:instrText>
        </w:r>
        <w:r>
          <w:fldChar w:fldCharType="separate"/>
        </w:r>
        <w:r>
          <w:t>15</w:t>
        </w:r>
        <w:r>
          <w:fldChar w:fldCharType="end"/>
        </w:r>
      </w:hyperlink>
    </w:p>
    <w:p>
      <w:pPr>
        <w:pStyle w:val="TOC2"/>
        <w:tabs>
          <w:tab w:val="right" w:leader="dot" w:pos="8306"/>
        </w:tabs>
      </w:pPr>
      <w:hyperlink w:anchor="_Toc13694" w:history="1">
        <w:r>
          <w:rPr>
            <w:rFonts w:ascii="仿宋" w:eastAsia="仿宋" w:hAnsi="仿宋" w:cs="仿宋" w:hint="eastAsia"/>
            <w:lang w:eastAsia="zh-CN"/>
          </w:rPr>
          <w:t>(三)、建筑工程设计总体要求</w:t>
        </w:r>
        <w:r>
          <w:tab/>
        </w:r>
        <w:r>
          <w:fldChar w:fldCharType="begin"/>
        </w:r>
        <w:r>
          <w:instrText xml:space="preserve"> PAGEREF _Toc13694 \h </w:instrText>
        </w:r>
        <w:r>
          <w:fldChar w:fldCharType="separate"/>
        </w:r>
        <w:r>
          <w:t>16</w:t>
        </w:r>
        <w:r>
          <w:fldChar w:fldCharType="end"/>
        </w:r>
      </w:hyperlink>
    </w:p>
    <w:p>
      <w:pPr>
        <w:pStyle w:val="TOC2"/>
        <w:tabs>
          <w:tab w:val="right" w:leader="dot" w:pos="8306"/>
        </w:tabs>
      </w:pPr>
      <w:hyperlink w:anchor="_Toc21107" w:history="1">
        <w:r>
          <w:rPr>
            <w:rFonts w:ascii="仿宋" w:eastAsia="仿宋" w:hAnsi="仿宋" w:cs="仿宋" w:hint="eastAsia"/>
            <w:lang w:eastAsia="zh-CN"/>
          </w:rPr>
          <w:t>(四)、土建工程建设指标</w:t>
        </w:r>
        <w:r>
          <w:tab/>
        </w:r>
        <w:r>
          <w:fldChar w:fldCharType="begin"/>
        </w:r>
        <w:r>
          <w:instrText xml:space="preserve"> PAGEREF _Toc21107 \h </w:instrText>
        </w:r>
        <w:r>
          <w:fldChar w:fldCharType="separate"/>
        </w:r>
        <w:r>
          <w:t>17</w:t>
        </w:r>
        <w:r>
          <w:fldChar w:fldCharType="end"/>
        </w:r>
      </w:hyperlink>
    </w:p>
    <w:p>
      <w:pPr>
        <w:pStyle w:val="TOC1"/>
        <w:tabs>
          <w:tab w:val="right" w:leader="dot" w:pos="8306"/>
        </w:tabs>
      </w:pPr>
      <w:hyperlink w:anchor="_Toc25062" w:history="1">
        <w:r>
          <w:rPr>
            <w:rFonts w:ascii="仿宋" w:eastAsia="仿宋" w:hAnsi="仿宋" w:cs="仿宋" w:hint="eastAsia"/>
            <w:lang w:eastAsia="zh-CN"/>
          </w:rPr>
          <w:t>五、工艺说明</w:t>
        </w:r>
        <w:r>
          <w:tab/>
        </w:r>
        <w:r>
          <w:fldChar w:fldCharType="begin"/>
        </w:r>
        <w:r>
          <w:instrText xml:space="preserve"> PAGEREF _Toc25062 \h </w:instrText>
        </w:r>
        <w:r>
          <w:fldChar w:fldCharType="separate"/>
        </w:r>
        <w:r>
          <w:t>17</w:t>
        </w:r>
        <w:r>
          <w:fldChar w:fldCharType="end"/>
        </w:r>
      </w:hyperlink>
    </w:p>
    <w:p>
      <w:pPr>
        <w:pStyle w:val="TOC2"/>
        <w:tabs>
          <w:tab w:val="right" w:leader="dot" w:pos="8306"/>
        </w:tabs>
      </w:pPr>
      <w:hyperlink w:anchor="_Toc7880" w:history="1">
        <w:r>
          <w:rPr>
            <w:rFonts w:ascii="仿宋" w:eastAsia="仿宋" w:hAnsi="仿宋" w:cs="仿宋" w:hint="eastAsia"/>
            <w:lang w:eastAsia="zh-CN"/>
          </w:rPr>
          <w:t>(一)、技术管理特点</w:t>
        </w:r>
        <w:r>
          <w:tab/>
        </w:r>
        <w:r>
          <w:fldChar w:fldCharType="begin"/>
        </w:r>
        <w:r>
          <w:instrText xml:space="preserve"> PAGEREF _Toc7880 \h </w:instrText>
        </w:r>
        <w:r>
          <w:fldChar w:fldCharType="separate"/>
        </w:r>
        <w:r>
          <w:t>17</w:t>
        </w:r>
        <w:r>
          <w:fldChar w:fldCharType="end"/>
        </w:r>
      </w:hyperlink>
    </w:p>
    <w:p>
      <w:pPr>
        <w:pStyle w:val="TOC2"/>
        <w:tabs>
          <w:tab w:val="right" w:leader="dot" w:pos="8306"/>
        </w:tabs>
      </w:pPr>
      <w:hyperlink w:anchor="_Toc3043" w:history="1">
        <w:r>
          <w:rPr>
            <w:rFonts w:ascii="仿宋" w:eastAsia="仿宋" w:hAnsi="仿宋" w:cs="仿宋" w:hint="eastAsia"/>
            <w:lang w:eastAsia="zh-CN"/>
          </w:rPr>
          <w:t>(二)、高性能预应力钢丝项目工艺技术设计方案</w:t>
        </w:r>
        <w:r>
          <w:tab/>
        </w:r>
        <w:r>
          <w:fldChar w:fldCharType="begin"/>
        </w:r>
        <w:r>
          <w:instrText xml:space="preserve"> PAGEREF _Toc3043 \h </w:instrText>
        </w:r>
        <w:r>
          <w:fldChar w:fldCharType="separate"/>
        </w:r>
        <w:r>
          <w:t>18</w:t>
        </w:r>
        <w:r>
          <w:fldChar w:fldCharType="end"/>
        </w:r>
      </w:hyperlink>
    </w:p>
    <w:p>
      <w:pPr>
        <w:pStyle w:val="TOC2"/>
        <w:tabs>
          <w:tab w:val="right" w:leader="dot" w:pos="8306"/>
        </w:tabs>
      </w:pPr>
      <w:hyperlink w:anchor="_Toc26881" w:history="1">
        <w:r>
          <w:rPr>
            <w:rFonts w:ascii="仿宋" w:eastAsia="仿宋" w:hAnsi="仿宋" w:cs="仿宋" w:hint="eastAsia"/>
            <w:lang w:eastAsia="zh-CN"/>
          </w:rPr>
          <w:t>(三)、设备选型方案</w:t>
        </w:r>
        <w:r>
          <w:tab/>
        </w:r>
        <w:r>
          <w:fldChar w:fldCharType="begin"/>
        </w:r>
        <w:r>
          <w:instrText xml:space="preserve"> PAGEREF _Toc26881 \h </w:instrText>
        </w:r>
        <w:r>
          <w:fldChar w:fldCharType="separate"/>
        </w:r>
        <w:r>
          <w:t>19</w:t>
        </w:r>
        <w:r>
          <w:fldChar w:fldCharType="end"/>
        </w:r>
      </w:hyperlink>
    </w:p>
    <w:p>
      <w:pPr>
        <w:pStyle w:val="TOC1"/>
        <w:tabs>
          <w:tab w:val="right" w:leader="dot" w:pos="8306"/>
        </w:tabs>
      </w:pPr>
      <w:hyperlink w:anchor="_Toc30023" w:history="1">
        <w:r>
          <w:rPr>
            <w:rFonts w:ascii="仿宋" w:eastAsia="仿宋" w:hAnsi="仿宋" w:cs="仿宋" w:hint="eastAsia"/>
            <w:lang w:eastAsia="zh-CN"/>
          </w:rPr>
          <w:t>六、高性能预应力钢丝项目建设单位说明</w:t>
        </w:r>
        <w:r>
          <w:tab/>
        </w:r>
        <w:r>
          <w:fldChar w:fldCharType="begin"/>
        </w:r>
        <w:r>
          <w:instrText xml:space="preserve"> PAGEREF _Toc30023 \h </w:instrText>
        </w:r>
        <w:r>
          <w:fldChar w:fldCharType="separate"/>
        </w:r>
        <w:r>
          <w:t>21</w:t>
        </w:r>
        <w:r>
          <w:fldChar w:fldCharType="end"/>
        </w:r>
      </w:hyperlink>
    </w:p>
    <w:p>
      <w:pPr>
        <w:pStyle w:val="TOC2"/>
        <w:tabs>
          <w:tab w:val="right" w:leader="dot" w:pos="8306"/>
        </w:tabs>
      </w:pPr>
      <w:hyperlink w:anchor="_Toc29377" w:history="1">
        <w:r>
          <w:rPr>
            <w:rFonts w:ascii="仿宋" w:eastAsia="仿宋" w:hAnsi="仿宋" w:cs="仿宋" w:hint="eastAsia"/>
            <w:lang w:eastAsia="zh-CN"/>
          </w:rPr>
          <w:t>(一)、高性能预应力钢丝项目承办单位基本情况</w:t>
        </w:r>
        <w:r>
          <w:tab/>
        </w:r>
        <w:r>
          <w:fldChar w:fldCharType="begin"/>
        </w:r>
        <w:r>
          <w:instrText xml:space="preserve"> PAGEREF _Toc29377 \h </w:instrText>
        </w:r>
        <w:r>
          <w:fldChar w:fldCharType="separate"/>
        </w:r>
        <w:r>
          <w:t>21</w:t>
        </w:r>
        <w:r>
          <w:fldChar w:fldCharType="end"/>
        </w:r>
      </w:hyperlink>
    </w:p>
    <w:p>
      <w:pPr>
        <w:pStyle w:val="TOC2"/>
        <w:tabs>
          <w:tab w:val="right" w:leader="dot" w:pos="8306"/>
        </w:tabs>
      </w:pPr>
      <w:hyperlink w:anchor="_Toc11235" w:history="1">
        <w:r>
          <w:rPr>
            <w:rFonts w:ascii="仿宋" w:eastAsia="仿宋" w:hAnsi="仿宋" w:cs="仿宋" w:hint="eastAsia"/>
            <w:lang w:eastAsia="zh-CN"/>
          </w:rPr>
          <w:t>(二)、公司经济效益分析</w:t>
        </w:r>
        <w:r>
          <w:tab/>
        </w:r>
        <w:r>
          <w:fldChar w:fldCharType="begin"/>
        </w:r>
        <w:r>
          <w:instrText xml:space="preserve"> PAGEREF _Toc11235 \h </w:instrText>
        </w:r>
        <w:r>
          <w:fldChar w:fldCharType="separate"/>
        </w:r>
        <w:r>
          <w:t>21</w:t>
        </w:r>
        <w:r>
          <w:fldChar w:fldCharType="end"/>
        </w:r>
      </w:hyperlink>
    </w:p>
    <w:p>
      <w:pPr>
        <w:pStyle w:val="TOC1"/>
        <w:tabs>
          <w:tab w:val="right" w:leader="dot" w:pos="8306"/>
        </w:tabs>
      </w:pPr>
      <w:hyperlink w:anchor="_Toc25219" w:history="1">
        <w:r>
          <w:rPr>
            <w:rFonts w:ascii="仿宋" w:eastAsia="仿宋" w:hAnsi="仿宋" w:cs="仿宋" w:hint="eastAsia"/>
            <w:lang w:eastAsia="zh-CN"/>
          </w:rPr>
          <w:t>七、高性能预应力钢丝项目技术管理</w:t>
        </w:r>
        <w:r>
          <w:tab/>
        </w:r>
        <w:r>
          <w:fldChar w:fldCharType="begin"/>
        </w:r>
        <w:r>
          <w:instrText xml:space="preserve"> PAGEREF _Toc25219 \h </w:instrText>
        </w:r>
        <w:r>
          <w:fldChar w:fldCharType="separate"/>
        </w:r>
        <w:r>
          <w:t>22</w:t>
        </w:r>
        <w:r>
          <w:fldChar w:fldCharType="end"/>
        </w:r>
      </w:hyperlink>
    </w:p>
    <w:p>
      <w:pPr>
        <w:pStyle w:val="TOC2"/>
        <w:tabs>
          <w:tab w:val="right" w:leader="dot" w:pos="8306"/>
        </w:tabs>
      </w:pPr>
      <w:hyperlink w:anchor="_Toc29823" w:history="1">
        <w:r>
          <w:rPr>
            <w:rFonts w:ascii="仿宋" w:eastAsia="仿宋" w:hAnsi="仿宋" w:cs="仿宋" w:hint="eastAsia"/>
            <w:lang w:eastAsia="zh-CN"/>
          </w:rPr>
          <w:t>(一)、技术方案选用方向</w:t>
        </w:r>
        <w:r>
          <w:tab/>
        </w:r>
        <w:r>
          <w:fldChar w:fldCharType="begin"/>
        </w:r>
        <w:r>
          <w:instrText xml:space="preserve"> PAGEREF _Toc29823 \h </w:instrText>
        </w:r>
        <w:r>
          <w:fldChar w:fldCharType="separate"/>
        </w:r>
        <w:r>
          <w:t>22</w:t>
        </w:r>
        <w:r>
          <w:fldChar w:fldCharType="end"/>
        </w:r>
      </w:hyperlink>
    </w:p>
    <w:p>
      <w:pPr>
        <w:pStyle w:val="TOC2"/>
        <w:tabs>
          <w:tab w:val="right" w:leader="dot" w:pos="8306"/>
        </w:tabs>
      </w:pPr>
      <w:hyperlink w:anchor="_Toc18723" w:history="1">
        <w:r>
          <w:rPr>
            <w:rFonts w:ascii="仿宋" w:eastAsia="仿宋" w:hAnsi="仿宋" w:cs="仿宋" w:hint="eastAsia"/>
            <w:lang w:eastAsia="zh-CN"/>
          </w:rPr>
          <w:t>(二)、工艺技术方案选用原则</w:t>
        </w:r>
        <w:r>
          <w:tab/>
        </w:r>
        <w:r>
          <w:fldChar w:fldCharType="begin"/>
        </w:r>
        <w:r>
          <w:instrText xml:space="preserve"> PAGEREF _Toc18723 \h </w:instrText>
        </w:r>
        <w:r>
          <w:fldChar w:fldCharType="separate"/>
        </w:r>
        <w:r>
          <w:t>24</w:t>
        </w:r>
        <w:r>
          <w:fldChar w:fldCharType="end"/>
        </w:r>
      </w:hyperlink>
    </w:p>
    <w:p>
      <w:pPr>
        <w:pStyle w:val="TOC2"/>
        <w:tabs>
          <w:tab w:val="right" w:leader="dot" w:pos="8306"/>
        </w:tabs>
      </w:pPr>
      <w:hyperlink w:anchor="_Toc26336" w:history="1">
        <w:r>
          <w:rPr>
            <w:rFonts w:ascii="仿宋" w:eastAsia="仿宋" w:hAnsi="仿宋" w:cs="仿宋" w:hint="eastAsia"/>
            <w:lang w:eastAsia="zh-CN"/>
          </w:rPr>
          <w:t>(三)、工艺技术方案要求</w:t>
        </w:r>
        <w:r>
          <w:tab/>
        </w:r>
        <w:r>
          <w:fldChar w:fldCharType="begin"/>
        </w:r>
        <w:r>
          <w:instrText xml:space="preserve"> PAGEREF _Toc26336 \h </w:instrText>
        </w:r>
        <w:r>
          <w:fldChar w:fldCharType="separate"/>
        </w:r>
        <w:r>
          <w:t>26</w:t>
        </w:r>
        <w:r>
          <w:fldChar w:fldCharType="end"/>
        </w:r>
      </w:hyperlink>
    </w:p>
    <w:p>
      <w:pPr>
        <w:pStyle w:val="TOC1"/>
        <w:tabs>
          <w:tab w:val="right" w:leader="dot" w:pos="8306"/>
        </w:tabs>
      </w:pPr>
      <w:hyperlink w:anchor="_Toc18530" w:history="1">
        <w:r>
          <w:rPr>
            <w:rFonts w:ascii="仿宋" w:eastAsia="仿宋" w:hAnsi="仿宋" w:cs="仿宋" w:hint="eastAsia"/>
            <w:lang w:eastAsia="zh-CN"/>
          </w:rPr>
          <w:t>八、高性能预应力钢丝项目投资规划</w:t>
        </w:r>
        <w:r>
          <w:tab/>
        </w:r>
        <w:r>
          <w:fldChar w:fldCharType="begin"/>
        </w:r>
        <w:r>
          <w:instrText xml:space="preserve"> PAGEREF _Toc18530 \h </w:instrText>
        </w:r>
        <w:r>
          <w:fldChar w:fldCharType="separate"/>
        </w:r>
        <w:r>
          <w:t>29</w:t>
        </w:r>
        <w:r>
          <w:fldChar w:fldCharType="end"/>
        </w:r>
      </w:hyperlink>
    </w:p>
    <w:p>
      <w:pPr>
        <w:pStyle w:val="TOC2"/>
        <w:tabs>
          <w:tab w:val="right" w:leader="dot" w:pos="8306"/>
        </w:tabs>
      </w:pPr>
      <w:hyperlink w:anchor="_Toc2721" w:history="1">
        <w:r>
          <w:rPr>
            <w:rFonts w:ascii="仿宋" w:eastAsia="仿宋" w:hAnsi="仿宋" w:cs="仿宋" w:hint="eastAsia"/>
            <w:lang w:eastAsia="zh-CN"/>
          </w:rPr>
          <w:t>(一)、高性能预应力钢丝项目总投资估算</w:t>
        </w:r>
        <w:r>
          <w:tab/>
        </w:r>
        <w:r>
          <w:fldChar w:fldCharType="begin"/>
        </w:r>
        <w:r>
          <w:instrText xml:space="preserve"> PAGEREF _Toc2721 \h </w:instrText>
        </w:r>
        <w:r>
          <w:fldChar w:fldCharType="separate"/>
        </w:r>
        <w:r>
          <w:t>29</w:t>
        </w:r>
        <w:r>
          <w:fldChar w:fldCharType="end"/>
        </w:r>
      </w:hyperlink>
    </w:p>
    <w:p>
      <w:pPr>
        <w:pStyle w:val="TOC2"/>
        <w:tabs>
          <w:tab w:val="right" w:leader="dot" w:pos="8306"/>
        </w:tabs>
      </w:pPr>
      <w:hyperlink w:anchor="_Toc2756" w:history="1">
        <w:r>
          <w:rPr>
            <w:rFonts w:ascii="仿宋" w:eastAsia="仿宋" w:hAnsi="仿宋" w:cs="仿宋" w:hint="eastAsia"/>
            <w:lang w:eastAsia="zh-CN"/>
          </w:rPr>
          <w:t>(二)、资金筹措</w:t>
        </w:r>
        <w:r>
          <w:tab/>
        </w:r>
        <w:r>
          <w:fldChar w:fldCharType="begin"/>
        </w:r>
        <w:r>
          <w:instrText xml:space="preserve"> PAGEREF _Toc2756 \h </w:instrText>
        </w:r>
        <w:r>
          <w:fldChar w:fldCharType="separate"/>
        </w:r>
        <w:r>
          <w:t>30</w:t>
        </w:r>
        <w:r>
          <w:fldChar w:fldCharType="end"/>
        </w:r>
      </w:hyperlink>
    </w:p>
    <w:p>
      <w:pPr>
        <w:pStyle w:val="TOC1"/>
        <w:tabs>
          <w:tab w:val="right" w:leader="dot" w:pos="8306"/>
        </w:tabs>
      </w:pPr>
      <w:hyperlink w:anchor="_Toc1063" w:history="1">
        <w:r>
          <w:rPr>
            <w:rFonts w:ascii="仿宋" w:eastAsia="仿宋" w:hAnsi="仿宋" w:cs="仿宋" w:hint="eastAsia"/>
            <w:lang w:eastAsia="zh-CN"/>
          </w:rPr>
          <w:t>九、高性能预应力钢丝项目社会影响</w:t>
        </w:r>
        <w:r>
          <w:tab/>
        </w:r>
        <w:r>
          <w:fldChar w:fldCharType="begin"/>
        </w:r>
        <w:r>
          <w:instrText xml:space="preserve"> PAGEREF _Toc1063 \h </w:instrText>
        </w:r>
        <w:r>
          <w:fldChar w:fldCharType="separate"/>
        </w:r>
        <w:r>
          <w:t>31</w:t>
        </w:r>
        <w:r>
          <w:fldChar w:fldCharType="end"/>
        </w:r>
      </w:hyperlink>
    </w:p>
    <w:p>
      <w:pPr>
        <w:pStyle w:val="TOC2"/>
        <w:tabs>
          <w:tab w:val="right" w:leader="dot" w:pos="8306"/>
        </w:tabs>
      </w:pPr>
      <w:hyperlink w:anchor="_Toc32581" w:history="1">
        <w:r>
          <w:rPr>
            <w:rFonts w:ascii="仿宋" w:eastAsia="仿宋" w:hAnsi="仿宋" w:cs="仿宋" w:hint="eastAsia"/>
            <w:lang w:eastAsia="zh-CN"/>
          </w:rPr>
          <w:t>(一)、社会责任与义务</w:t>
        </w:r>
        <w:r>
          <w:tab/>
        </w:r>
        <w:r>
          <w:fldChar w:fldCharType="begin"/>
        </w:r>
        <w:r>
          <w:instrText xml:space="preserve"> PAGEREF _Toc32581 \h </w:instrText>
        </w:r>
        <w:r>
          <w:fldChar w:fldCharType="separate"/>
        </w:r>
        <w:r>
          <w:t>31</w:t>
        </w:r>
        <w:r>
          <w:fldChar w:fldCharType="end"/>
        </w:r>
      </w:hyperlink>
    </w:p>
    <w:p>
      <w:pPr>
        <w:pStyle w:val="TOC2"/>
        <w:tabs>
          <w:tab w:val="right" w:leader="dot" w:pos="8306"/>
        </w:tabs>
      </w:pPr>
      <w:hyperlink w:anchor="_Toc6661" w:history="1">
        <w:r>
          <w:rPr>
            <w:rFonts w:ascii="仿宋" w:eastAsia="仿宋" w:hAnsi="仿宋" w:cs="仿宋" w:hint="eastAsia"/>
            <w:lang w:eastAsia="zh-CN"/>
          </w:rPr>
          <w:t>(二)、社会参与与沟通</w:t>
        </w:r>
        <w:r>
          <w:tab/>
        </w:r>
        <w:r>
          <w:fldChar w:fldCharType="begin"/>
        </w:r>
        <w:r>
          <w:instrText xml:space="preserve"> PAGEREF _Toc6661 \h </w:instrText>
        </w:r>
        <w:r>
          <w:fldChar w:fldCharType="separate"/>
        </w:r>
        <w:r>
          <w:t>31</w:t>
        </w:r>
        <w:r>
          <w:fldChar w:fldCharType="end"/>
        </w:r>
      </w:hyperlink>
    </w:p>
    <w:p>
      <w:pPr>
        <w:pStyle w:val="TOC1"/>
        <w:tabs>
          <w:tab w:val="right" w:leader="dot" w:pos="8306"/>
        </w:tabs>
      </w:pPr>
      <w:hyperlink w:anchor="_Toc8108" w:history="1">
        <w:r>
          <w:rPr>
            <w:rFonts w:ascii="仿宋" w:eastAsia="仿宋" w:hAnsi="仿宋" w:cs="仿宋" w:hint="eastAsia"/>
            <w:lang w:eastAsia="zh-CN"/>
          </w:rPr>
          <w:t>十、高性能预应力钢丝项目创新与研发</w:t>
        </w:r>
        <w:r>
          <w:tab/>
        </w:r>
        <w:r>
          <w:fldChar w:fldCharType="begin"/>
        </w:r>
        <w:r>
          <w:instrText xml:space="preserve"> PAGEREF _Toc8108 \h </w:instrText>
        </w:r>
        <w:r>
          <w:fldChar w:fldCharType="separate"/>
        </w:r>
        <w:r>
          <w:t>32</w:t>
        </w:r>
        <w:r>
          <w:fldChar w:fldCharType="end"/>
        </w:r>
      </w:hyperlink>
    </w:p>
    <w:p>
      <w:pPr>
        <w:pStyle w:val="TOC2"/>
        <w:tabs>
          <w:tab w:val="right" w:leader="dot" w:pos="8306"/>
        </w:tabs>
      </w:pPr>
      <w:hyperlink w:anchor="_Toc24183" w:history="1">
        <w:r>
          <w:rPr>
            <w:rFonts w:ascii="仿宋" w:eastAsia="仿宋" w:hAnsi="仿宋" w:cs="仿宋" w:hint="eastAsia"/>
            <w:lang w:eastAsia="zh-CN"/>
          </w:rPr>
          <w:t>(一)、创新策略与方向</w:t>
        </w:r>
        <w:r>
          <w:tab/>
        </w:r>
        <w:r>
          <w:fldChar w:fldCharType="begin"/>
        </w:r>
        <w:r>
          <w:instrText xml:space="preserve"> PAGEREF _Toc24183 \h </w:instrText>
        </w:r>
        <w:r>
          <w:fldChar w:fldCharType="separate"/>
        </w:r>
        <w:r>
          <w:t>32</w:t>
        </w:r>
        <w:r>
          <w:fldChar w:fldCharType="end"/>
        </w:r>
      </w:hyperlink>
    </w:p>
    <w:p>
      <w:pPr>
        <w:pStyle w:val="TOC2"/>
        <w:tabs>
          <w:tab w:val="right" w:leader="dot" w:pos="8306"/>
        </w:tabs>
      </w:pPr>
      <w:hyperlink w:anchor="_Toc32392" w:history="1">
        <w:r>
          <w:rPr>
            <w:rFonts w:ascii="仿宋" w:eastAsia="仿宋" w:hAnsi="仿宋" w:cs="仿宋" w:hint="eastAsia"/>
            <w:lang w:eastAsia="zh-CN"/>
          </w:rPr>
          <w:t>(二)、研发规划与投入</w:t>
        </w:r>
        <w:r>
          <w:tab/>
        </w:r>
        <w:r>
          <w:fldChar w:fldCharType="begin"/>
        </w:r>
        <w:r>
          <w:instrText xml:space="preserve"> PAGEREF _Toc32392 \h </w:instrText>
        </w:r>
        <w:r>
          <w:fldChar w:fldCharType="separate"/>
        </w:r>
        <w:r>
          <w:t>34</w:t>
        </w:r>
        <w:r>
          <w:fldChar w:fldCharType="end"/>
        </w:r>
      </w:hyperlink>
    </w:p>
    <w:p>
      <w:pPr>
        <w:pStyle w:val="TOC1"/>
        <w:tabs>
          <w:tab w:val="right" w:leader="dot" w:pos="8306"/>
        </w:tabs>
      </w:pPr>
      <w:hyperlink w:anchor="_Toc26093" w:history="1">
        <w:r>
          <w:rPr>
            <w:rFonts w:ascii="仿宋" w:eastAsia="仿宋" w:hAnsi="仿宋" w:cs="仿宋" w:hint="eastAsia"/>
            <w:lang w:eastAsia="zh-CN"/>
          </w:rPr>
          <w:t>十一、生产安全保护</w:t>
        </w:r>
        <w:r>
          <w:tab/>
        </w:r>
        <w:r>
          <w:fldChar w:fldCharType="begin"/>
        </w:r>
        <w:r>
          <w:instrText xml:space="preserve"> PAGEREF _Toc26093 \h </w:instrText>
        </w:r>
        <w:r>
          <w:fldChar w:fldCharType="separate"/>
        </w:r>
        <w:r>
          <w:t>36</w:t>
        </w:r>
        <w:r>
          <w:fldChar w:fldCharType="end"/>
        </w:r>
      </w:hyperlink>
    </w:p>
    <w:p>
      <w:pPr>
        <w:pStyle w:val="TOC2"/>
        <w:tabs>
          <w:tab w:val="right" w:leader="dot" w:pos="8306"/>
        </w:tabs>
      </w:pPr>
      <w:hyperlink w:anchor="_Toc547" w:history="1">
        <w:r>
          <w:rPr>
            <w:rFonts w:ascii="仿宋" w:eastAsia="仿宋" w:hAnsi="仿宋" w:cs="仿宋" w:hint="eastAsia"/>
            <w:lang w:eastAsia="zh-CN"/>
          </w:rPr>
          <w:t>(一)、消防安全</w:t>
        </w:r>
        <w:r>
          <w:tab/>
        </w:r>
        <w:r>
          <w:fldChar w:fldCharType="begin"/>
        </w:r>
        <w:r>
          <w:instrText xml:space="preserve"> PAGEREF _Toc547 \h </w:instrText>
        </w:r>
        <w:r>
          <w:fldChar w:fldCharType="separate"/>
        </w:r>
        <w:r>
          <w:t>36</w:t>
        </w:r>
        <w:r>
          <w:fldChar w:fldCharType="end"/>
        </w:r>
      </w:hyperlink>
    </w:p>
    <w:p>
      <w:pPr>
        <w:pStyle w:val="TOC2"/>
        <w:tabs>
          <w:tab w:val="right" w:leader="dot" w:pos="8306"/>
        </w:tabs>
      </w:pPr>
      <w:hyperlink w:anchor="_Toc31421" w:history="1">
        <w:r>
          <w:rPr>
            <w:rFonts w:ascii="仿宋" w:eastAsia="仿宋" w:hAnsi="仿宋" w:cs="仿宋" w:hint="eastAsia"/>
            <w:lang w:eastAsia="zh-CN"/>
          </w:rPr>
          <w:t>(二)、防火防爆总图布置措施</w:t>
        </w:r>
        <w:r>
          <w:tab/>
        </w:r>
        <w:r>
          <w:fldChar w:fldCharType="begin"/>
        </w:r>
        <w:r>
          <w:instrText xml:space="preserve"> PAGEREF _Toc31421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6" w:history="1">
        <w:r>
          <w:rPr>
            <w:rFonts w:ascii="仿宋" w:eastAsia="仿宋" w:hAnsi="仿宋" w:cs="仿宋" w:hint="eastAsia"/>
            <w:lang w:eastAsia="zh-CN"/>
          </w:rPr>
          <w:t>(三)、自然灾害防范措施</w:t>
        </w:r>
        <w:r>
          <w:tab/>
        </w:r>
        <w:r>
          <w:fldChar w:fldCharType="begin"/>
        </w:r>
        <w:r>
          <w:instrText xml:space="preserve"> PAGEREF _Toc7146 \h </w:instrText>
        </w:r>
        <w:r>
          <w:fldChar w:fldCharType="separate"/>
        </w:r>
        <w:r>
          <w:t>38</w:t>
        </w:r>
        <w:r>
          <w:fldChar w:fldCharType="end"/>
        </w:r>
      </w:hyperlink>
    </w:p>
    <w:p>
      <w:pPr>
        <w:pStyle w:val="TOC2"/>
        <w:tabs>
          <w:tab w:val="right" w:leader="dot" w:pos="8306"/>
        </w:tabs>
      </w:pPr>
      <w:hyperlink w:anchor="_Toc32616" w:history="1">
        <w:r>
          <w:rPr>
            <w:rFonts w:ascii="仿宋" w:eastAsia="仿宋" w:hAnsi="仿宋" w:cs="仿宋" w:hint="eastAsia"/>
            <w:lang w:eastAsia="zh-CN"/>
          </w:rPr>
          <w:t>(四)、安全色及安全标志使用要求</w:t>
        </w:r>
        <w:r>
          <w:tab/>
        </w:r>
        <w:r>
          <w:fldChar w:fldCharType="begin"/>
        </w:r>
        <w:r>
          <w:instrText xml:space="preserve"> PAGEREF _Toc32616 \h </w:instrText>
        </w:r>
        <w:r>
          <w:fldChar w:fldCharType="separate"/>
        </w:r>
        <w:r>
          <w:t>39</w:t>
        </w:r>
        <w:r>
          <w:fldChar w:fldCharType="end"/>
        </w:r>
      </w:hyperlink>
    </w:p>
    <w:p>
      <w:pPr>
        <w:pStyle w:val="TOC2"/>
        <w:tabs>
          <w:tab w:val="right" w:leader="dot" w:pos="8306"/>
        </w:tabs>
      </w:pPr>
      <w:hyperlink w:anchor="_Toc2063" w:history="1">
        <w:r>
          <w:rPr>
            <w:rFonts w:ascii="仿宋" w:eastAsia="仿宋" w:hAnsi="仿宋" w:cs="仿宋" w:hint="eastAsia"/>
            <w:lang w:eastAsia="zh-CN"/>
          </w:rPr>
          <w:t>(五)、防尘防毒措施</w:t>
        </w:r>
        <w:r>
          <w:tab/>
        </w:r>
        <w:r>
          <w:fldChar w:fldCharType="begin"/>
        </w:r>
        <w:r>
          <w:instrText xml:space="preserve"> PAGEREF _Toc2063 \h </w:instrText>
        </w:r>
        <w:r>
          <w:fldChar w:fldCharType="separate"/>
        </w:r>
        <w:r>
          <w:t>40</w:t>
        </w:r>
        <w:r>
          <w:fldChar w:fldCharType="end"/>
        </w:r>
      </w:hyperlink>
    </w:p>
    <w:p>
      <w:pPr>
        <w:pStyle w:val="TOC2"/>
        <w:tabs>
          <w:tab w:val="right" w:leader="dot" w:pos="8306"/>
        </w:tabs>
      </w:pPr>
      <w:hyperlink w:anchor="_Toc31778" w:history="1">
        <w:r>
          <w:rPr>
            <w:rFonts w:ascii="仿宋" w:eastAsia="仿宋" w:hAnsi="仿宋" w:cs="仿宋" w:hint="eastAsia"/>
            <w:lang w:eastAsia="zh-CN"/>
          </w:rPr>
          <w:t>(六)、防静电、触电防护及防雷措施</w:t>
        </w:r>
        <w:r>
          <w:tab/>
        </w:r>
        <w:r>
          <w:fldChar w:fldCharType="begin"/>
        </w:r>
        <w:r>
          <w:instrText xml:space="preserve"> PAGEREF _Toc31778 \h </w:instrText>
        </w:r>
        <w:r>
          <w:fldChar w:fldCharType="separate"/>
        </w:r>
        <w:r>
          <w:t>41</w:t>
        </w:r>
        <w:r>
          <w:fldChar w:fldCharType="end"/>
        </w:r>
      </w:hyperlink>
    </w:p>
    <w:p>
      <w:pPr>
        <w:pStyle w:val="TOC2"/>
        <w:tabs>
          <w:tab w:val="right" w:leader="dot" w:pos="8306"/>
        </w:tabs>
      </w:pPr>
      <w:hyperlink w:anchor="_Toc16261" w:history="1">
        <w:r>
          <w:rPr>
            <w:rFonts w:ascii="仿宋" w:eastAsia="仿宋" w:hAnsi="仿宋" w:cs="仿宋" w:hint="eastAsia"/>
            <w:lang w:eastAsia="zh-CN"/>
          </w:rPr>
          <w:t>(七)、机械设备安全保障措施</w:t>
        </w:r>
        <w:r>
          <w:tab/>
        </w:r>
        <w:r>
          <w:fldChar w:fldCharType="begin"/>
        </w:r>
        <w:r>
          <w:instrText xml:space="preserve"> PAGEREF _Toc16261 \h </w:instrText>
        </w:r>
        <w:r>
          <w:fldChar w:fldCharType="separate"/>
        </w:r>
        <w:r>
          <w:t>43</w:t>
        </w:r>
        <w:r>
          <w:fldChar w:fldCharType="end"/>
        </w:r>
      </w:hyperlink>
    </w:p>
    <w:p>
      <w:pPr>
        <w:pStyle w:val="TOC1"/>
        <w:tabs>
          <w:tab w:val="right" w:leader="dot" w:pos="8306"/>
        </w:tabs>
      </w:pPr>
      <w:hyperlink w:anchor="_Toc31095" w:history="1">
        <w:r>
          <w:rPr>
            <w:rFonts w:ascii="仿宋" w:eastAsia="仿宋" w:hAnsi="仿宋" w:cs="仿宋" w:hint="eastAsia"/>
            <w:lang w:eastAsia="zh-CN"/>
          </w:rPr>
          <w:t>十二、高性能预应力钢丝项目人力资源管理</w:t>
        </w:r>
        <w:r>
          <w:tab/>
        </w:r>
        <w:r>
          <w:fldChar w:fldCharType="begin"/>
        </w:r>
        <w:r>
          <w:instrText xml:space="preserve"> PAGEREF _Toc31095 \h </w:instrText>
        </w:r>
        <w:r>
          <w:fldChar w:fldCharType="separate"/>
        </w:r>
        <w:r>
          <w:t>44</w:t>
        </w:r>
        <w:r>
          <w:fldChar w:fldCharType="end"/>
        </w:r>
      </w:hyperlink>
    </w:p>
    <w:p>
      <w:pPr>
        <w:pStyle w:val="TOC2"/>
        <w:tabs>
          <w:tab w:val="right" w:leader="dot" w:pos="8306"/>
        </w:tabs>
      </w:pPr>
      <w:hyperlink w:anchor="_Toc22141" w:history="1">
        <w:r>
          <w:rPr>
            <w:rFonts w:ascii="仿宋" w:eastAsia="仿宋" w:hAnsi="仿宋" w:cs="仿宋" w:hint="eastAsia"/>
            <w:lang w:eastAsia="zh-CN"/>
          </w:rPr>
          <w:t>(一)、建立健全的预算管理制度</w:t>
        </w:r>
        <w:r>
          <w:tab/>
        </w:r>
        <w:r>
          <w:fldChar w:fldCharType="begin"/>
        </w:r>
        <w:r>
          <w:instrText xml:space="preserve"> PAGEREF _Toc22141 \h </w:instrText>
        </w:r>
        <w:r>
          <w:fldChar w:fldCharType="separate"/>
        </w:r>
        <w:r>
          <w:t>44</w:t>
        </w:r>
        <w:r>
          <w:fldChar w:fldCharType="end"/>
        </w:r>
      </w:hyperlink>
    </w:p>
    <w:p>
      <w:pPr>
        <w:pStyle w:val="TOC2"/>
        <w:tabs>
          <w:tab w:val="right" w:leader="dot" w:pos="8306"/>
        </w:tabs>
      </w:pPr>
      <w:hyperlink w:anchor="_Toc6471" w:history="1">
        <w:r>
          <w:rPr>
            <w:rFonts w:ascii="仿宋" w:eastAsia="仿宋" w:hAnsi="仿宋" w:cs="仿宋" w:hint="eastAsia"/>
            <w:lang w:eastAsia="zh-CN"/>
          </w:rPr>
          <w:t>(二)、加强资金流动监控</w:t>
        </w:r>
        <w:r>
          <w:tab/>
        </w:r>
        <w:r>
          <w:fldChar w:fldCharType="begin"/>
        </w:r>
        <w:r>
          <w:instrText xml:space="preserve"> PAGEREF _Toc6471 \h </w:instrText>
        </w:r>
        <w:r>
          <w:fldChar w:fldCharType="separate"/>
        </w:r>
        <w:r>
          <w:t>46</w:t>
        </w:r>
        <w:r>
          <w:fldChar w:fldCharType="end"/>
        </w:r>
      </w:hyperlink>
    </w:p>
    <w:p>
      <w:pPr>
        <w:pStyle w:val="TOC2"/>
        <w:tabs>
          <w:tab w:val="right" w:leader="dot" w:pos="8306"/>
        </w:tabs>
      </w:pPr>
      <w:hyperlink w:anchor="_Toc5124" w:history="1">
        <w:r>
          <w:rPr>
            <w:rFonts w:ascii="仿宋" w:eastAsia="仿宋" w:hAnsi="仿宋" w:cs="仿宋" w:hint="eastAsia"/>
            <w:lang w:eastAsia="zh-CN"/>
          </w:rPr>
          <w:t>(三)、制定完善的风险控制机制</w:t>
        </w:r>
        <w:r>
          <w:tab/>
        </w:r>
        <w:r>
          <w:fldChar w:fldCharType="begin"/>
        </w:r>
        <w:r>
          <w:instrText xml:space="preserve"> PAGEREF _Toc5124 \h </w:instrText>
        </w:r>
        <w:r>
          <w:fldChar w:fldCharType="separate"/>
        </w:r>
        <w:r>
          <w:t>47</w:t>
        </w:r>
        <w:r>
          <w:fldChar w:fldCharType="end"/>
        </w:r>
      </w:hyperlink>
    </w:p>
    <w:p>
      <w:pPr>
        <w:pStyle w:val="TOC2"/>
        <w:tabs>
          <w:tab w:val="right" w:leader="dot" w:pos="8306"/>
        </w:tabs>
      </w:pPr>
      <w:hyperlink w:anchor="_Toc10351" w:history="1">
        <w:r>
          <w:rPr>
            <w:rFonts w:ascii="仿宋" w:eastAsia="仿宋" w:hAnsi="仿宋" w:cs="仿宋" w:hint="eastAsia"/>
            <w:lang w:eastAsia="zh-CN"/>
          </w:rPr>
          <w:t>(四)、优化成本管理</w:t>
        </w:r>
        <w:r>
          <w:tab/>
        </w:r>
        <w:r>
          <w:fldChar w:fldCharType="begin"/>
        </w:r>
        <w:r>
          <w:instrText xml:space="preserve"> PAGEREF _Toc10351 \h </w:instrText>
        </w:r>
        <w:r>
          <w:fldChar w:fldCharType="separate"/>
        </w:r>
        <w:r>
          <w:t>48</w:t>
        </w:r>
        <w:r>
          <w:fldChar w:fldCharType="end"/>
        </w:r>
      </w:hyperlink>
    </w:p>
    <w:p>
      <w:pPr>
        <w:pStyle w:val="TOC1"/>
        <w:tabs>
          <w:tab w:val="right" w:leader="dot" w:pos="8306"/>
        </w:tabs>
      </w:pPr>
      <w:hyperlink w:anchor="_Toc13182" w:history="1">
        <w:r>
          <w:rPr>
            <w:rFonts w:ascii="仿宋" w:eastAsia="仿宋" w:hAnsi="仿宋" w:cs="仿宋" w:hint="eastAsia"/>
            <w:lang w:eastAsia="zh-CN"/>
          </w:rPr>
          <w:t>十三、高性能预应力钢丝项目实施保障措施</w:t>
        </w:r>
        <w:r>
          <w:tab/>
        </w:r>
        <w:r>
          <w:fldChar w:fldCharType="begin"/>
        </w:r>
        <w:r>
          <w:instrText xml:space="preserve"> PAGEREF _Toc13182 \h </w:instrText>
        </w:r>
        <w:r>
          <w:fldChar w:fldCharType="separate"/>
        </w:r>
        <w:r>
          <w:t>50</w:t>
        </w:r>
        <w:r>
          <w:fldChar w:fldCharType="end"/>
        </w:r>
      </w:hyperlink>
    </w:p>
    <w:p>
      <w:pPr>
        <w:pStyle w:val="TOC2"/>
        <w:tabs>
          <w:tab w:val="right" w:leader="dot" w:pos="8306"/>
        </w:tabs>
      </w:pPr>
      <w:hyperlink w:anchor="_Toc30415" w:history="1">
        <w:r>
          <w:rPr>
            <w:rFonts w:ascii="仿宋" w:eastAsia="仿宋" w:hAnsi="仿宋" w:cs="仿宋" w:hint="eastAsia"/>
            <w:lang w:eastAsia="zh-CN"/>
          </w:rPr>
          <w:t>(一)、高性能预应力钢丝项目实施保障机制</w:t>
        </w:r>
        <w:r>
          <w:tab/>
        </w:r>
        <w:r>
          <w:fldChar w:fldCharType="begin"/>
        </w:r>
        <w:r>
          <w:instrText xml:space="preserve"> PAGEREF _Toc30415 \h </w:instrText>
        </w:r>
        <w:r>
          <w:fldChar w:fldCharType="separate"/>
        </w:r>
        <w:r>
          <w:t>50</w:t>
        </w:r>
        <w:r>
          <w:fldChar w:fldCharType="end"/>
        </w:r>
      </w:hyperlink>
    </w:p>
    <w:p>
      <w:pPr>
        <w:pStyle w:val="TOC2"/>
        <w:tabs>
          <w:tab w:val="right" w:leader="dot" w:pos="8306"/>
        </w:tabs>
      </w:pPr>
      <w:hyperlink w:anchor="_Toc1808" w:history="1">
        <w:r>
          <w:rPr>
            <w:rFonts w:ascii="仿宋" w:eastAsia="仿宋" w:hAnsi="仿宋" w:cs="仿宋" w:hint="eastAsia"/>
            <w:lang w:eastAsia="zh-CN"/>
          </w:rPr>
          <w:t>(二)、高性能预应力钢丝项目法律合规要求</w:t>
        </w:r>
        <w:r>
          <w:tab/>
        </w:r>
        <w:r>
          <w:fldChar w:fldCharType="begin"/>
        </w:r>
        <w:r>
          <w:instrText xml:space="preserve"> PAGEREF _Toc1808 \h </w:instrText>
        </w:r>
        <w:r>
          <w:fldChar w:fldCharType="separate"/>
        </w:r>
        <w:r>
          <w:t>54</w:t>
        </w:r>
        <w:r>
          <w:fldChar w:fldCharType="end"/>
        </w:r>
      </w:hyperlink>
    </w:p>
    <w:p>
      <w:pPr>
        <w:pStyle w:val="TOC2"/>
        <w:tabs>
          <w:tab w:val="right" w:leader="dot" w:pos="8306"/>
        </w:tabs>
      </w:pPr>
      <w:hyperlink w:anchor="_Toc28830" w:history="1">
        <w:r>
          <w:rPr>
            <w:rFonts w:ascii="仿宋" w:eastAsia="仿宋" w:hAnsi="仿宋" w:cs="仿宋" w:hint="eastAsia"/>
            <w:lang w:eastAsia="zh-CN"/>
          </w:rPr>
          <w:t>(三)、高性能预应力钢丝项目合同管理与法律事务</w:t>
        </w:r>
        <w:r>
          <w:tab/>
        </w:r>
        <w:r>
          <w:fldChar w:fldCharType="begin"/>
        </w:r>
        <w:r>
          <w:instrText xml:space="preserve"> PAGEREF _Toc28830 \h </w:instrText>
        </w:r>
        <w:r>
          <w:fldChar w:fldCharType="separate"/>
        </w:r>
        <w:r>
          <w:t>58</w:t>
        </w:r>
        <w:r>
          <w:fldChar w:fldCharType="end"/>
        </w:r>
      </w:hyperlink>
    </w:p>
    <w:p>
      <w:pPr>
        <w:pStyle w:val="TOC2"/>
        <w:tabs>
          <w:tab w:val="right" w:leader="dot" w:pos="8306"/>
        </w:tabs>
      </w:pPr>
      <w:hyperlink w:anchor="_Toc10804" w:history="1">
        <w:r>
          <w:rPr>
            <w:rFonts w:ascii="仿宋" w:eastAsia="仿宋" w:hAnsi="仿宋" w:cs="仿宋" w:hint="eastAsia"/>
            <w:lang w:eastAsia="zh-CN"/>
          </w:rPr>
          <w:t>(四)、高性能预应力钢丝项目知识产权保护策略</w:t>
        </w:r>
        <w:r>
          <w:tab/>
        </w:r>
        <w:r>
          <w:fldChar w:fldCharType="begin"/>
        </w:r>
        <w:r>
          <w:instrText xml:space="preserve"> PAGEREF _Toc10804 \h </w:instrText>
        </w:r>
        <w:r>
          <w:fldChar w:fldCharType="separate"/>
        </w:r>
        <w:r>
          <w:t>65</w:t>
        </w:r>
        <w:r>
          <w:fldChar w:fldCharType="end"/>
        </w:r>
      </w:hyperlink>
    </w:p>
    <w:p>
      <w:pPr>
        <w:pStyle w:val="TOC1"/>
        <w:tabs>
          <w:tab w:val="right" w:leader="dot" w:pos="8306"/>
        </w:tabs>
      </w:pPr>
      <w:hyperlink w:anchor="_Toc2847" w:history="1">
        <w:r>
          <w:rPr>
            <w:rFonts w:ascii="仿宋" w:eastAsia="仿宋" w:hAnsi="仿宋" w:cs="仿宋" w:hint="eastAsia"/>
            <w:lang w:eastAsia="zh-CN"/>
          </w:rPr>
          <w:t>十四、高性能预应力钢丝项目实施时间节点</w:t>
        </w:r>
        <w:r>
          <w:tab/>
        </w:r>
        <w:r>
          <w:fldChar w:fldCharType="begin"/>
        </w:r>
        <w:r>
          <w:instrText xml:space="preserve"> PAGEREF _Toc2847 \h </w:instrText>
        </w:r>
        <w:r>
          <w:fldChar w:fldCharType="separate"/>
        </w:r>
        <w:r>
          <w:t>67</w:t>
        </w:r>
        <w:r>
          <w:fldChar w:fldCharType="end"/>
        </w:r>
      </w:hyperlink>
    </w:p>
    <w:p>
      <w:pPr>
        <w:pStyle w:val="TOC2"/>
        <w:tabs>
          <w:tab w:val="right" w:leader="dot" w:pos="8306"/>
        </w:tabs>
      </w:pPr>
      <w:hyperlink w:anchor="_Toc11787" w:history="1">
        <w:r>
          <w:rPr>
            <w:rFonts w:ascii="仿宋" w:eastAsia="仿宋" w:hAnsi="仿宋" w:cs="仿宋" w:hint="eastAsia"/>
            <w:lang w:eastAsia="zh-CN"/>
          </w:rPr>
          <w:t>(一)、高性能预应力钢丝项目启动阶段时间节点</w:t>
        </w:r>
        <w:r>
          <w:tab/>
        </w:r>
        <w:r>
          <w:fldChar w:fldCharType="begin"/>
        </w:r>
        <w:r>
          <w:instrText xml:space="preserve"> PAGEREF _Toc11787 \h </w:instrText>
        </w:r>
        <w:r>
          <w:fldChar w:fldCharType="separate"/>
        </w:r>
        <w:r>
          <w:t>67</w:t>
        </w:r>
        <w:r>
          <w:fldChar w:fldCharType="end"/>
        </w:r>
      </w:hyperlink>
    </w:p>
    <w:p>
      <w:pPr>
        <w:pStyle w:val="TOC2"/>
        <w:tabs>
          <w:tab w:val="right" w:leader="dot" w:pos="8306"/>
        </w:tabs>
      </w:pPr>
      <w:hyperlink w:anchor="_Toc26673" w:history="1">
        <w:r>
          <w:rPr>
            <w:rFonts w:ascii="仿宋" w:eastAsia="仿宋" w:hAnsi="仿宋" w:cs="仿宋" w:hint="eastAsia"/>
            <w:lang w:eastAsia="zh-CN"/>
          </w:rPr>
          <w:t>(二)、高性能预应力钢丝项目执行阶段时间节点</w:t>
        </w:r>
        <w:r>
          <w:tab/>
        </w:r>
        <w:r>
          <w:fldChar w:fldCharType="begin"/>
        </w:r>
        <w:r>
          <w:instrText xml:space="preserve"> PAGEREF _Toc26673 \h </w:instrText>
        </w:r>
        <w:r>
          <w:fldChar w:fldCharType="separate"/>
        </w:r>
        <w:r>
          <w:t>68</w:t>
        </w:r>
        <w:r>
          <w:fldChar w:fldCharType="end"/>
        </w:r>
      </w:hyperlink>
    </w:p>
    <w:p>
      <w:pPr>
        <w:pStyle w:val="TOC2"/>
        <w:tabs>
          <w:tab w:val="right" w:leader="dot" w:pos="8306"/>
        </w:tabs>
      </w:pPr>
      <w:hyperlink w:anchor="_Toc13612" w:history="1">
        <w:r>
          <w:rPr>
            <w:rFonts w:ascii="仿宋" w:eastAsia="仿宋" w:hAnsi="仿宋" w:cs="仿宋" w:hint="eastAsia"/>
            <w:lang w:eastAsia="zh-CN"/>
          </w:rPr>
          <w:t>(三)、高性能预应力钢丝项目完成阶段时间节点</w:t>
        </w:r>
        <w:r>
          <w:tab/>
        </w:r>
        <w:r>
          <w:fldChar w:fldCharType="begin"/>
        </w:r>
        <w:r>
          <w:instrText xml:space="preserve"> PAGEREF _Toc13612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6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高性能预应力钢丝项目的主要产品是XXXX，预计年产值为XXX万元。这一产品在市场中占据着重要的地位，其广泛的应用范围使得该高性能预应力钢丝项目的市场前景非常广阔。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预应力钢丝项目的xxx产品作为重要的原材料之一，将在多个领域发挥关键作用。其在建筑、交通、能源等方面的广泛应用将为整个产业链提供强大的支持，形成产业协同效应。高性能预应力钢丝项目的年产值XXX万XXX万XXX万万元不仅反映了其在市场上的巨大潜力，更预示着它对国民经济的积极贡献。这种关联度高、涉及面广的产业关系，使得该高性能预应力钢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7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总征地面积为XXXX平方米，相当于约XX.XX亩，其中净用地面积为XXXX平方米，红线范围内相当于约XX.XX亩。这一用地规模充分考虑了高性能预应力钢丝项目的建设需求，保障了高性能预应力钢丝项目在合适的空间内得以充分发展。高性能预应力钢丝项目规划的总建筑面积为XXXX平方米，其中主体工程建设占XXXX平方米，计容建筑面积达XXXX平方米。预计建筑工程的投资将达到XXXX万元，为高性能预应力钢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计划购置的设备共计XXXX台（套），设备购置费用为XXXX万元。这一设备购置计划充分考虑到高性能预应力钢丝项目的生产需求和技术要求，确保了高性能预应力钢丝项目在生产运营中具备先进的技术装备和高效的生产能力。设备的合理配置将为高性能预应力钢丝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计划总投资为XXXX万元，预计年实现营业收入为XXXX万元。这一产能规模的设定旨在确保高性能预应力钢丝项目能够在投资与回报之间取得平衡，实现长期可持续的发展。高性能预应力钢丝项目的总投资充分考虑到各个方面的需求，包括用地建设、设备购置等多个环节，以确保高性能预应力钢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795"/>
      <w:r>
        <w:rPr>
          <w:rFonts w:ascii="仿宋" w:eastAsia="仿宋" w:hAnsi="仿宋" w:cs="仿宋" w:hint="eastAsia"/>
          <w:sz w:val="28"/>
          <w:lang w:eastAsia="zh-CN"/>
        </w:rPr>
        <w:t>二、高性能预应力钢丝项目建设背景及必要性分析</w:t>
      </w:r>
      <w:bookmarkEnd w:id="5"/>
    </w:p>
    <w:p>
      <w:pPr>
        <w:pStyle w:val="Heading2"/>
        <w:rPr>
          <w:rFonts w:ascii="仿宋" w:eastAsia="仿宋" w:hAnsi="仿宋" w:cs="仿宋" w:hint="eastAsia"/>
          <w:lang w:eastAsia="zh-CN"/>
        </w:rPr>
      </w:pPr>
      <w:bookmarkStart w:id="6" w:name="_Toc30079"/>
      <w:r>
        <w:rPr>
          <w:rFonts w:ascii="仿宋" w:eastAsia="仿宋" w:hAnsi="仿宋" w:cs="仿宋" w:hint="eastAsia"/>
          <w:lang w:eastAsia="zh-CN"/>
        </w:rPr>
        <w:t>(一)、高性能预应力钢丝项目背景分析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预应力钢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预应力钢丝项目在这个潮流中的定位。同时，我们将关注行业内涌现的新兴机遇，以便高性能预应力钢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预应力钢丝项目提供了强大的发展动力。我们将聚焦于行业内最新的技术发展趋势，包括但不限于人工智能、大数据分析、物联网等领域。通过深度的技术研究，我们将确保高性能预应力钢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预应力钢丝项目发展的源泉。我们将投入更多的精力对市场需求进行深入剖析，超越表面的需求，深入挖掘潜在的市场痛点和机遇。通过对市场需求的细致了解，高性能预应力钢丝项目将更有针对性地设计解决方案，满足市场的多样化需求，从而更好地促进高性能预应力钢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预应力钢丝项目战略至关重要。我们将对竞争态势进行更为深入的分析，包括但不限于市场份额、产品特点、客户满意度等多个维度。通过深度的竞争分析，高性能预应力钢丝项目将能够更准确地把握市场脉搏，制定具有竞争力的高性能预应力钢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高性能预应力钢丝项目的发展具有直接的影响。我们将进行更为全面的法规和政策分析，了解行业发展中的潜在法律风险和合规挑战。通过充分了解和遵守相关法规，高性能预应力钢丝项目将确保在法律框架内合法合规运营，为高性能预应力钢丝项目的稳健发展提供有力支持。</w:t>
      </w:r>
    </w:p>
    <w:p>
      <w:pPr>
        <w:pStyle w:val="Heading2"/>
        <w:ind w:firstLine="560" w:firstLineChars="200"/>
        <w:rPr>
          <w:rFonts w:ascii="仿宋" w:eastAsia="仿宋" w:hAnsi="仿宋" w:cs="仿宋" w:hint="eastAsia"/>
          <w:sz w:val="28"/>
          <w:lang w:eastAsia="zh-CN"/>
        </w:rPr>
      </w:pPr>
      <w:bookmarkStart w:id="7" w:name="_Toc23972"/>
      <w:r>
        <w:rPr>
          <w:rFonts w:ascii="仿宋" w:eastAsia="仿宋" w:hAnsi="仿宋" w:cs="仿宋" w:hint="eastAsia"/>
          <w:sz w:val="28"/>
          <w:lang w:eastAsia="zh-CN"/>
        </w:rPr>
        <w:t>(二)、高性能预应力钢丝项目建设必要性分析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建设的迫切性源于对行业发展趋势的深刻洞察。我们正处于一个行业变革的时代，科技创新、数字化转型成为企业发展的关键动力。高性能预应力钢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建设不仅仅是为了跟上潮流，更是为了通过技术创新推动企业的持续发展。通过引入先进的技术和解决方案，高性能预应力钢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预应力钢丝项目的建设成为必然选择，通过提高产品质量、拓展服务领域，从而在竞争中获得更多的机会。高性能预应力钢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预应力钢丝项目建设的必要性体现在对客户需求更精准的满足。通过高性能预应力钢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建设的背后是对企业持续创新的追求。只有通过不断创新，企业才能在竞争中立于不败之地。高性能预应力钢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334"/>
      <w:r>
        <w:rPr>
          <w:rFonts w:ascii="仿宋" w:eastAsia="仿宋" w:hAnsi="仿宋" w:cs="仿宋" w:hint="eastAsia"/>
          <w:sz w:val="28"/>
          <w:lang w:eastAsia="zh-CN"/>
        </w:rPr>
        <w:t>三、高性能预应力钢丝项目选址可行性分析</w:t>
      </w:r>
      <w:bookmarkEnd w:id="8"/>
    </w:p>
    <w:p>
      <w:pPr>
        <w:pStyle w:val="Heading2"/>
        <w:rPr>
          <w:rFonts w:ascii="仿宋" w:eastAsia="仿宋" w:hAnsi="仿宋" w:cs="仿宋" w:hint="eastAsia"/>
          <w:lang w:eastAsia="zh-CN"/>
        </w:rPr>
      </w:pPr>
      <w:bookmarkStart w:id="9" w:name="_Toc11582"/>
      <w:r>
        <w:rPr>
          <w:rFonts w:ascii="仿宋" w:eastAsia="仿宋" w:hAnsi="仿宋" w:cs="仿宋" w:hint="eastAsia"/>
          <w:lang w:eastAsia="zh-CN"/>
        </w:rPr>
        <w:t>(一)、高性能预应力钢丝项目选址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该高性能预应力钢丝项目选址位于XX省XX市XX区XXX街道</w:t>
      </w:r>
    </w:p>
    <w:p>
      <w:pPr>
        <w:pStyle w:val="Heading2"/>
        <w:ind w:firstLine="560" w:firstLineChars="200"/>
        <w:rPr>
          <w:rFonts w:ascii="仿宋" w:eastAsia="仿宋" w:hAnsi="仿宋" w:cs="仿宋" w:hint="eastAsia"/>
          <w:sz w:val="28"/>
          <w:lang w:eastAsia="zh-CN"/>
        </w:rPr>
      </w:pPr>
      <w:bookmarkStart w:id="10" w:name="_Toc2093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预应力钢丝项目的征地面积将根据高性能预应力钢丝项目的实际规模和需求进行精确规划。具体面积XXX平方米，旨在确保高性能预应力钢丝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净用地面积是在征地面积基础上去除不可利用面积后的实际可开发用地。具体面积XXX平方米，考虑到环保、交通、安全等多方面因素，以确保高性能预应力钢丝项目在整体利用效率上达到最优。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高性能预应力钢丝项目计划建设的建筑总规模具体面积XXX平方米。这一规模的确定综合考虑了高性能预应力钢丝项目的性质、规模，以及城市规划的相关要求，确保建筑布局与周边环境协调一致。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绿地率是高性能预应力钢丝项目用地中被规划为绿地的比例。具体面积XXX平方米，旨在通过合理规划绿地，改善高性能预应力钢丝项目周边环境，提升居民生活质量，并符合城市整体绿化规划。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容积率是用地上可以建设的建筑总体积与用地面积之比。具体面积XXX，通过合理的容积率规划，确保高性能预应力钢丝项目建筑规模与周边环境和谐共生。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预应力钢丝项目选址与当地城市规划相一致，具体面积XXX平方米。通过与城市规划部门深入沟通，确保高性能预应力钢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性能预应力钢丝项目选址符合当地产业政策，具体面积XXX平方米。这包括高性能预应力钢丝项目对当地经济的促进作用，以及对相关产业的带动效应，确保高性能预应力钢丝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用地总体要求必须符合环保和可持续发展的原则，具体面积XXX平方米。通过采用绿色建筑设计、节能减排等措施，确保高性能预应力钢丝项目在建设和运营过程中对环境的影响最小化，达到可持续发展的要求。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确保高性能预应力钢丝项目选址具备必要的公共设施配套，具体面积XXX平方米。这包括交通便利性、教育、医疗等基础设施，以提高居民生活品质，使得高性能预应力钢丝项目选址更具吸引力。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考虑用地总体要求对当地社会稳定性的影响，具体面积XXX平方米。通过深入了解当地社区反馈，确保高性能预应力钢丝项目的选址和建设过程对当地社会和谐稳定产生积极作用。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预应力钢丝项目选址不仅符合法规和规划，还在实际操作中具有可行性。这一全面规划将为高性能预应力钢丝项目的成功实施提供坚实的基础，确保高性能预应力钢丝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50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高性能预应力钢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预应力钢丝项目的设备规划和空间设计中，我们将采取灵活设备布局的措施。设备布局将根据实际需求进行灵活设计，避免不必要的浪费。通过合理规划设备摆放位置，我们将提高设备的利用率，减少设备间距，以确保高性能预应力钢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性能预应力钢丝项目内部引入共享设施的概念，例如共享会议室、办公区等。通过这种方式，我们可以减少对资源的重复建设，提高资源共享效率，从而减小高性能预应力钢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75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性能预应力钢丝项目的总图布置中，我们将不同功能区域进行明确的规划，以最大程度满足高性能预应力钢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7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性能预应力钢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性能预应力钢丝项目对环境的影响是综合评价的重要因素之一。我们将详细考虑选址周边的自然环境、生态保护区、水源地等情况，确保高性能预应力钢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对选址的评价还需充分考虑当地政府的产业政策和法规。我们将详细了解高性能预应力钢丝项目所在地的相关政策，确保高性能预应力钢丝项目的规划和运营与当地法规相符，降低不必要的法律风险。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考虑到社会稳定性对企业运营的重要性，我们将评估选址地区的社会安全情况、劳工关系、社区反馈等方面，以确保高性能预应力钢丝项目的建设和运营不会受到社会稳定性的负面影响。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最后，我们将综合考虑用地成本，包括土地购置费用、土地开发成本等。通过对用地成本的详细评估，我们能够做出更为精确的经济效益分析，为高性能预应力钢丝项目的投资决策提供有力支持。</w:t>
      </w:r>
    </w:p>
    <w:p>
      <w:pPr>
        <w:pStyle w:val="Heading1"/>
        <w:ind w:firstLine="560" w:firstLineChars="200"/>
        <w:rPr>
          <w:rFonts w:ascii="仿宋" w:eastAsia="仿宋" w:hAnsi="仿宋" w:cs="仿宋" w:hint="eastAsia"/>
          <w:sz w:val="28"/>
          <w:lang w:eastAsia="zh-CN"/>
        </w:rPr>
      </w:pPr>
      <w:bookmarkStart w:id="14" w:name="_Toc14713"/>
      <w:r>
        <w:rPr>
          <w:rFonts w:ascii="仿宋" w:eastAsia="仿宋" w:hAnsi="仿宋" w:cs="仿宋" w:hint="eastAsia"/>
          <w:sz w:val="28"/>
          <w:lang w:eastAsia="zh-CN"/>
        </w:rPr>
        <w:t>四、高性能预应力钢丝项目土建工程</w:t>
      </w:r>
      <w:bookmarkEnd w:id="14"/>
    </w:p>
    <w:p>
      <w:pPr>
        <w:pStyle w:val="Heading2"/>
        <w:rPr>
          <w:rFonts w:ascii="仿宋" w:eastAsia="仿宋" w:hAnsi="仿宋" w:cs="仿宋" w:hint="eastAsia"/>
          <w:lang w:eastAsia="zh-CN"/>
        </w:rPr>
      </w:pPr>
      <w:bookmarkStart w:id="15" w:name="_Toc720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在高性能预应力钢丝项目的建筑工程设计中，我们将秉承一系列重要的设计原则，以确保高性能预应力钢丝项目建筑在功能、美观、可持续性等方面达到最佳效果。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首要原则是确保建筑的功能性得到最大化的发挥。我们将充分理解高性能预应力钢丝项目的实际需求，合理布局各个功能区域，保证建筑在满足业务需求的同时，提供高效的工作环境。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在建筑设计中，我们将综合考虑建设和运营成本。通过精细的经济效益分析，确保设计方案在高效利用资源的同时，对高性能预应力钢丝项目的长期盈利能力有积极的贡献。</w:t>
      </w:r>
    </w:p>
    <w:p>
      <w:pPr>
        <w:pStyle w:val="Heading2"/>
        <w:ind w:firstLine="560" w:firstLineChars="200"/>
        <w:rPr>
          <w:rFonts w:ascii="仿宋" w:eastAsia="仿宋" w:hAnsi="仿宋" w:cs="仿宋" w:hint="eastAsia"/>
          <w:sz w:val="28"/>
          <w:lang w:eastAsia="zh-CN"/>
        </w:rPr>
      </w:pPr>
      <w:bookmarkStart w:id="16" w:name="_Toc2118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预应力钢丝项目的土建工程设计中，我们将精准设定设计年限，结合高性能预应力钢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预应力钢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369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预应力钢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预应力钢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https://d.book118.com/997043050010006032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72200"/>
    <w:rsid w:val="39F722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4305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2024-01-16T19:39:00Z</dcterms:created>
  <dcterms:modified xsi:type="dcterms:W3CDTF">2024-01-16T19:39:29Z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2F14A3D806344A5F87287F180DF6BE1C_11</vt:lpwstr>
  </property>
  <property fmtid="{D5CDD505-2E9C-101B-9397-08002B2CF9AE}" pid="3" name="KSOProductBuildVer">
    <vt:lpwstr>2052-12.1.0.16120</vt:lpwstr>
  </property>
</Properties>
</file>