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神经系统类药物行业相关公司筹备报告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1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_Toc26155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_Toc13225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_Toc19010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_Toc32233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_Toc2784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_Toc4592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_Toc10655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_Toc21947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_Toc6812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_Toc18505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" w:history="1">
        <w:r>
          <w:rPr>
            <w:rFonts w:ascii="仿宋" w:eastAsia="仿宋" w:hAnsi="仿宋" w:cs="仿宋" w:hint="eastAsia"/>
            <w:lang w:eastAsia="zh-CN"/>
          </w:rPr>
          <w:t>(七)、神经系统类药物项目建设必要性分析</w:t>
        </w:r>
        <w:r>
          <w:tab/>
        </w:r>
        <w:r>
          <w:fldChar w:fldCharType="begin"/>
        </w:r>
        <w:r>
          <w:instrText xml:space="preserve"> PAGEREF _Toc643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_Toc8582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1" w:history="1">
        <w:r>
          <w:rPr>
            <w:rFonts w:ascii="仿宋" w:eastAsia="仿宋" w:hAnsi="仿宋" w:cs="仿宋" w:hint="eastAsia"/>
            <w:lang w:eastAsia="zh-CN"/>
          </w:rPr>
          <w:t>(一)、神经系统类药物项目选址原则</w:t>
        </w:r>
        <w:r>
          <w:tab/>
        </w:r>
        <w:r>
          <w:fldChar w:fldCharType="begin"/>
        </w:r>
        <w:r>
          <w:instrText xml:space="preserve"> PAGEREF _Toc21781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_Toc23440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_Toc11224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_Toc31303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5" w:history="1">
        <w:r>
          <w:rPr>
            <w:rFonts w:ascii="仿宋" w:eastAsia="仿宋" w:hAnsi="仿宋" w:cs="仿宋" w:hint="eastAsia"/>
            <w:lang w:eastAsia="zh-CN"/>
          </w:rPr>
          <w:t>(五)、神经系统类药物项目选址综合评价</w:t>
        </w:r>
        <w:r>
          <w:tab/>
        </w:r>
        <w:r>
          <w:fldChar w:fldCharType="begin"/>
        </w:r>
        <w:r>
          <w:instrText xml:space="preserve"> PAGEREF _Toc20945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_Toc16543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_Toc6690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_Toc18756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_Toc16527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_Toc25993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5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_Toc19255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_Toc31941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_Toc24324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eastAsia="zh-CN"/>
          </w:rPr>
          <w:t>六、神经系统类药物项目风险分析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1" w:history="1">
        <w:r>
          <w:rPr>
            <w:rFonts w:ascii="仿宋" w:eastAsia="仿宋" w:hAnsi="仿宋" w:cs="仿宋" w:hint="eastAsia"/>
            <w:lang w:eastAsia="zh-CN"/>
          </w:rPr>
          <w:t>(一)、神经系统类药物项目风险分析</w:t>
        </w:r>
        <w:r>
          <w:tab/>
        </w:r>
        <w:r>
          <w:fldChar w:fldCharType="begin"/>
        </w:r>
        <w:r>
          <w:instrText xml:space="preserve"> PAGEREF _Toc17561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5" w:history="1">
        <w:r>
          <w:rPr>
            <w:rFonts w:ascii="仿宋" w:eastAsia="仿宋" w:hAnsi="仿宋" w:cs="仿宋" w:hint="eastAsia"/>
            <w:lang w:eastAsia="zh-CN"/>
          </w:rPr>
          <w:t>(二)、神经系统类药物项目风险对策</w:t>
        </w:r>
        <w:r>
          <w:tab/>
        </w:r>
        <w:r>
          <w:fldChar w:fldCharType="begin"/>
        </w:r>
        <w:r>
          <w:instrText xml:space="preserve"> PAGEREF _Toc23835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" w:history="1">
        <w:r>
          <w:rPr>
            <w:rFonts w:ascii="仿宋" w:eastAsia="仿宋" w:hAnsi="仿宋" w:cs="仿宋" w:hint="eastAsia"/>
            <w:lang w:eastAsia="zh-CN"/>
          </w:rPr>
          <w:t>七、神经系统类药物项目经济效益</w:t>
        </w:r>
        <w:r>
          <w:tab/>
        </w:r>
        <w:r>
          <w:fldChar w:fldCharType="begin"/>
        </w:r>
        <w:r>
          <w:instrText xml:space="preserve"> PAGEREF _Toc2512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_Toc16368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_Toc19459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(三)、神经系统类药物项目盈利能力分析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_Toc22961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_Toc7412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_Toc3650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3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_Toc8834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9" w:history="1">
        <w:r>
          <w:rPr>
            <w:rFonts w:ascii="仿宋" w:eastAsia="仿宋" w:hAnsi="仿宋" w:cs="仿宋" w:hint="eastAsia"/>
            <w:lang w:eastAsia="zh-CN"/>
          </w:rPr>
          <w:t>(一)、神经系统类药物项目进度安排</w:t>
        </w:r>
        <w:r>
          <w:tab/>
        </w:r>
        <w:r>
          <w:fldChar w:fldCharType="begin"/>
        </w:r>
        <w:r>
          <w:instrText xml:space="preserve"> PAGEREF _Toc8439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eastAsia="zh-CN"/>
          </w:rPr>
          <w:t>(二)、神经系统类药物项目实施保障措施</w:t>
        </w:r>
        <w:r>
          <w:tab/>
        </w:r>
        <w:r>
          <w:fldChar w:fldCharType="begin"/>
        </w:r>
        <w:r>
          <w:instrText xml:space="preserve"> PAGEREF _Toc22763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_Toc10310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_Toc24828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_Toc23864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_Toc28996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_Toc15670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_Toc20048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_Toc32424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_Toc15195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_Toc29179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_Toc17951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_Toc26395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5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_Toc23454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8" w:history="1">
        <w:r>
          <w:rPr>
            <w:rFonts w:ascii="仿宋" w:eastAsia="仿宋" w:hAnsi="仿宋" w:cs="仿宋" w:hint="eastAsia"/>
            <w:lang w:eastAsia="zh-CN"/>
          </w:rPr>
          <w:t>(一)、神经系统类药物项目背景分析</w:t>
        </w:r>
        <w:r>
          <w:tab/>
        </w:r>
        <w:r>
          <w:fldChar w:fldCharType="begin"/>
        </w:r>
        <w:r>
          <w:instrText xml:space="preserve"> PAGEREF _Toc10398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5" w:history="1">
        <w:r>
          <w:rPr>
            <w:rFonts w:ascii="仿宋" w:eastAsia="仿宋" w:hAnsi="仿宋" w:cs="仿宋" w:hint="eastAsia"/>
            <w:lang w:eastAsia="zh-CN"/>
          </w:rPr>
          <w:t>(二)、神经系统类药物项目建设必要性分析</w:t>
        </w:r>
        <w:r>
          <w:tab/>
        </w:r>
        <w:r>
          <w:fldChar w:fldCharType="begin"/>
        </w:r>
        <w:r>
          <w:instrText xml:space="preserve"> PAGEREF _Toc28465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_Toc19247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_Toc16068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_Toc18762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_Toc17944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_Toc22013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9" w:history="1">
        <w:r>
          <w:rPr>
            <w:rFonts w:ascii="仿宋" w:eastAsia="仿宋" w:hAnsi="仿宋" w:cs="仿宋" w:hint="eastAsia"/>
            <w:lang w:eastAsia="zh-CN"/>
          </w:rPr>
          <w:t>十二、神经系统类药物项目总结分析</w:t>
        </w:r>
        <w:r>
          <w:tab/>
        </w:r>
        <w:r>
          <w:fldChar w:fldCharType="begin"/>
        </w:r>
        <w:r>
          <w:instrText xml:space="preserve"> PAGEREF _Toc26249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4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_Toc23874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_Toc12812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_Toc32125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_Toc8108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_Toc17869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8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_Toc7888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_Toc7490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" w:history="1">
        <w:r>
          <w:rPr>
            <w:rFonts w:ascii="仿宋" w:eastAsia="仿宋" w:hAnsi="仿宋" w:cs="仿宋" w:hint="eastAsia"/>
            <w:lang w:eastAsia="zh-CN"/>
          </w:rPr>
          <w:t>(二)、合作神经系统类药物项目</w:t>
        </w:r>
        <w:r>
          <w:tab/>
        </w:r>
        <w:r>
          <w:fldChar w:fldCharType="begin"/>
        </w:r>
        <w:r>
          <w:instrText xml:space="preserve"> PAGEREF _Toc620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_Toc31388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1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1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40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15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https://d.book118.com/997043102030006033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神经系统类药物行业相关公司筹备报告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神经系统类药物行业相关公司筹备报告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神经系统类药物行业相关公司筹备报告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神经系统类药物行业相关公司筹备报告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神经系统类药物行业相关公司筹备报告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7043102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2024-01-16T18:14:00Z</dcterms:created>
  <dcterms:modified xsi:type="dcterms:W3CDTF">2024-01-16T18:14:35Z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F3BF9867DEB642CD8593F5D63DADF22C_11</vt:lpwstr>
  </property>
  <property fmtid="{D5CDD505-2E9C-101B-9397-08002B2CF9AE}" pid="3" name="KSOProductBuildVer">
    <vt:lpwstr>2052-12.1.0.16120</vt:lpwstr>
  </property>
</Properties>
</file>