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1、承重部分为钢筋混凝土梁柱体系，墙体只起围护和分隔作用的结构称为（   ）</w:t>
        <w:br/>
        <w:t>A.砌体结构</w:t>
        <w:br/>
        <w:t>B.框架结构</w:t>
        <w:br/>
        <w:t>C.混合结构</w:t>
        <w:br/>
        <w:t>D.空间结构</w:t>
        <w:br/>
        <w:br/>
        <w:t xml:space="preserve">【答案】：B </w:t>
      </w:r>
    </w:p>
    <w:p>
      <w:r>
        <w:t>2、从业人员发现事故隐患或者其他不安全因素，应当立即向现场安全生产管理人员或者本单位负责人报告；接到报告的人员应当（　　　）处理。</w:t>
        <w:br/>
        <w:t>A.稍后</w:t>
        <w:br/>
        <w:t>B.及时</w:t>
        <w:br/>
        <w:t>C.空闲时</w:t>
        <w:br/>
        <w:t>D.看情况</w:t>
        <w:br/>
        <w:br/>
        <w:t xml:space="preserve">【答案】：B </w:t>
      </w:r>
    </w:p>
    <w:p>
      <w:pPr>
        <w:sectPr w:rsidSect="00034616">
          <w:pgSz w:w="12240" w:h="15840"/>
          <w:pgMar w:top="1440" w:right="1800" w:bottom="1440" w:left="1800" w:header="720" w:footer="720" w:gutter="0"/>
          <w:cols w:space="720"/>
          <w:docGrid w:linePitch="360"/>
        </w:sectPr>
      </w:pPr>
      <w:r>
        <w:t>3、建立进度控制小组，将进度控制任务落实到个人；建立进度报告制度和进度信息沟通网络是进度控制措施中的（　　　）。</w:t>
        <w:br/>
        <w:t>A.组织措施</w:t>
        <w:br/>
        <w:t>B.技术措施</w:t>
        <w:br/>
        <w:t>C.经济措施</w:t>
        <w:br/>
        <w:t>D.合同措施</w:t>
        <w:br/>
        <w:br/>
        <w:t xml:space="preserve">【答案】：A </w:t>
      </w:r>
    </w:p>
    <w:p>
      <w:r>
        <w:t>4、钢材可堆放在有顶棚的仓库里，不宜露天堆放。必须露天堆放时，时间不应超过（　　　）个月。</w:t>
        <w:br/>
        <w:t>A.3</w:t>
        <w:br/>
        <w:t>B.6</w:t>
        <w:br/>
        <w:t>C.12</w:t>
        <w:br/>
        <w:t>D.18</w:t>
        <w:br/>
        <w:br/>
        <w:t xml:space="preserve">【答案】：B </w:t>
      </w:r>
    </w:p>
    <w:p>
      <w:r>
        <w:t>5、下列哪一项属于流动资产投资( )。（  ）</w:t>
        <w:br/>
        <w:t>A.经营项目铺底流动资金</w:t>
        <w:br/>
        <w:t>B.建设工程费</w:t>
        <w:br/>
        <w:t>C.预备费</w:t>
        <w:br/>
        <w:t>D.建设期贷款利息</w:t>
        <w:br/>
        <w:br/>
        <w:t xml:space="preserve">【答案】：A </w:t>
      </w:r>
    </w:p>
    <w:p>
      <w:r>
        <w:t>6、某混凝土梁的跨度为8.0m，采用木模板、钢支柱支模时，混凝土梁跨中的起拱高度宜为（　　　）mm。</w:t>
        <w:br/>
        <w:t>A.6</w:t>
        <w:br/>
        <w:t>B.7</w:t>
        <w:br/>
        <w:t>C.11</w:t>
        <w:br/>
        <w:t>D.30</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7、根据工程承包相关法律规定，建筑业企业（　　　）承揽工程。</w:t>
        <w:br/>
        <w:t>A.可以超越本企业资质等级许可的业务范围</w:t>
        <w:br/>
        <w:t>B.可以用另一个建筑施工企业的名义</w:t>
        <w:br/>
        <w:t>C.只能在本企业资质等级许可的业务范围内</w:t>
        <w:br/>
        <w:t>D.可允许其他单位或者个人使用本企业的资质证书</w:t>
        <w:br/>
        <w:br/>
        <w:t>【答案】：C</w:t>
      </w:r>
      <w:r>
        <w:t xml:space="preserve"> </w:t>
      </w:r>
    </w:p>
    <w:p>
      <w:r>
        <w:t>8、合成高分子防水涂料的涂膜厚度至少为（   ）。</w:t>
        <w:br/>
        <w:t>A.1mm</w:t>
        <w:br/>
        <w:t>B.1.5mm</w:t>
        <w:br/>
        <w:t>C.2mm</w:t>
        <w:br/>
        <w:t>D.3mm</w:t>
        <w:br/>
        <w:br/>
        <w:t xml:space="preserve">【答案】：B </w:t>
      </w:r>
    </w:p>
    <w:p>
      <w:r>
        <w:t>9、该工程的室内外高差为（　　　）。</w:t>
        <w:br/>
        <w:t>A.0.250m</w:t>
        <w:br/>
        <w:t>B.0.300m</w:t>
        <w:br/>
        <w:t>C.0.350m</w:t>
        <w:br/>
        <w:t>D.3.500</w:t>
        <w:br/>
        <w:br/>
        <w:t xml:space="preserve">【答案】：B </w:t>
      </w:r>
    </w:p>
    <w:p>
      <w:r>
        <w:t>10、下列关于不锈钢分类和特性的说法中正确的是（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11、施工项目质量计划由（　　　）组织有关人员编制。</w:t>
        <w:br/>
        <w:t>A.项目总监</w:t>
        <w:br/>
        <w:t>B.项目经理</w:t>
        <w:br/>
        <w:t>C.企业负责人</w:t>
        <w:br/>
        <w:t>D.项目技术负责人</w:t>
        <w:br/>
        <w:br/>
        <w:t>【答案】：B</w:t>
      </w:r>
      <w:r>
        <w:t xml:space="preserve"> </w:t>
      </w:r>
    </w:p>
    <w:p>
      <w:r>
        <w:t>12、样本也称（   ），是从总体中随机抽取出来的。</w:t>
        <w:br/>
        <w:t>A.母体</w:t>
        <w:br/>
        <w:t>B.全体</w:t>
        <w:br/>
        <w:t>C.子样</w:t>
        <w:br/>
        <w:t>D.个体</w:t>
        <w:br/>
        <w:br/>
        <w:t xml:space="preserve">【答案】：C </w:t>
      </w:r>
    </w:p>
    <w:p>
      <w:r>
        <w:t>13、分层抽样的特点是（　　　）。</w:t>
        <w:br/>
        <w:t>A.层内差异小，层间差异大</w:t>
        <w:br/>
        <w:t>B.层间差异小，层内差异大</w:t>
        <w:br/>
        <w:t>C.层间差异小</w:t>
        <w:br/>
        <w:t>D.层间差异大</w:t>
        <w:br/>
        <w:br/>
        <w:t xml:space="preserve">【答案】：A </w:t>
      </w:r>
    </w:p>
    <w:p>
      <w:r>
        <w:t>14、当事人既约定违约金，又约定定金的，一方违约时，对方可以（　　　）。</w:t>
        <w:br/>
        <w:t>A.只能选择适用违约金条款</w:t>
        <w:br/>
        <w:t>B.只能选择适用定金条款</w:t>
        <w:br/>
        <w:t>C.选择适用违约金或者定金条款</w:t>
        <w:br/>
        <w:t>D.选择适用违约金和定金条款</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15、抹灰不需要做护角的地方有（　　　）</w:t>
        <w:br/>
        <w:t>A.室内墙阳角</w:t>
        <w:br/>
        <w:t>B.顶棚梁的阳角</w:t>
        <w:br/>
        <w:t>C.室内柱阳角</w:t>
        <w:br/>
        <w:t>D.门洞阳角</w:t>
        <w:br/>
        <w:br/>
        <w:t>【答案】：B</w:t>
      </w:r>
      <w:r>
        <w:t xml:space="preserve"> </w:t>
      </w:r>
    </w:p>
    <w:p>
      <w:r>
        <w:t>16、抽样一般程序的第一步为（　　　）。</w:t>
        <w:br/>
        <w:t>A.制定抽样框</w:t>
        <w:br/>
        <w:t>B.制定抽样方案</w:t>
        <w:br/>
        <w:t>C.界定抽样总体</w:t>
        <w:br/>
        <w:t>D.预估样本质量</w:t>
        <w:br/>
        <w:br/>
        <w:t xml:space="preserve">【答案】：C </w:t>
      </w:r>
    </w:p>
    <w:p>
      <w:r>
        <w:t>17、砂浆的保水性用保水率表示，可用保水性试验测定。水泥砂浆的保水率不小于（　　　）。</w:t>
        <w:br/>
        <w:t>A.80％</w:t>
        <w:br/>
        <w:t>B.84%</w:t>
        <w:br/>
        <w:t>C.88％</w:t>
        <w:br/>
        <w:t>D.90％</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【答案】：D</w:t>
      </w:r>
      <w:r>
        <w:t xml:space="preserve"> </w:t>
      </w:r>
    </w:p>
    <w:p>
      <w:r>
        <w:t>19、烧结普通砖根据（　　　）分为5个强度等级。</w:t>
        <w:br/>
        <w:t>A.抗压强度</w:t>
        <w:br/>
        <w:t>B.抗折强度</w:t>
        <w:br/>
        <w:t>C.抗弯强度</w:t>
        <w:br/>
        <w:t>D.抗剪强度</w:t>
        <w:br/>
        <w:br/>
        <w:t xml:space="preserve">【答案】：A </w:t>
      </w:r>
    </w:p>
    <w:p>
      <w:r>
        <w:t>20、对砌筑砂浆的技术要求不包括（　　　）。</w:t>
        <w:br/>
        <w:t>A.坍落度</w:t>
        <w:br/>
        <w:t>B.强度</w:t>
        <w:br/>
        <w:t>C.粘结性</w:t>
        <w:br/>
        <w:t>D.保水性</w:t>
        <w:br/>
        <w:br/>
        <w:t xml:space="preserve">【答案】：A </w:t>
      </w:r>
    </w:p>
    <w:p>
      <w:r>
        <w:t>21、已知双代号网络计划中，某工作有两项紧前工作，它们的最早完成时间分别为18天和23天。如果该工作持续时间为6天，则该工作最早完成时间为（　　　）天。</w:t>
        <w:br/>
        <w:t>A.18</w:t>
        <w:br/>
        <w:t>B.23</w:t>
        <w:br/>
        <w:t>C.24</w:t>
        <w:br/>
        <w:t>D.29</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22、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w:t>
      </w:r>
    </w:p>
    <w:p>
      <w:r>
        <w:t xml:space="preserve"> )。（ </w:t>
      </w:r>
      <w:r>
        <w:t xml:space="preserve">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【答案】：D</w:t>
      </w:r>
      <w:r>
        <w:t xml:space="preserve"> </w:t>
      </w:r>
    </w:p>
    <w:p>
      <w:r>
        <w:t>23、平面汇交力系中的力对平面任一点的力矩，等于（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r>
        <w:t>24、（　　　）反映了在一定社会生产力条件下，建筑行业生产与管理的社会平均水平或平均先进水平。</w:t>
        <w:br/>
        <w:t>A.定额</w:t>
        <w:br/>
        <w:t>B.工程定额</w:t>
        <w:br/>
        <w:t>C.劳动定额</w:t>
        <w:br/>
        <w:t>D.材料消耗定额</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25、建筑施工企业的（　　　）对本企业的安全生产负责。</w:t>
        <w:br/>
        <w:t>A.项目经理</w:t>
        <w:br/>
        <w:t>B.安全负责人</w:t>
        <w:br/>
        <w:t>C.法人</w:t>
        <w:br/>
        <w:t>D.安全员</w:t>
        <w:br/>
        <w:br/>
        <w:t xml:space="preserve">【答案】：C </w:t>
      </w:r>
    </w:p>
    <w:p>
      <w:r>
        <w:t>26、在低碳钢拉伸试验中强化阶段的最高点对应的应力称为（　　　）。</w:t>
        <w:br/>
        <w:t>A.屈服强度</w:t>
        <w:br/>
        <w:t>B.强度极限</w:t>
        <w:br/>
        <w:t>C.比例极限</w:t>
        <w:br/>
        <w:t>D.破坏强度</w:t>
        <w:br/>
        <w:br/>
        <w:t xml:space="preserve">【答案】：B </w:t>
      </w:r>
    </w:p>
    <w:p>
      <w:r>
        <w:t>27、（　　　）不适用室外墙面装饰。</w:t>
        <w:br/>
        <w:t>A.微晶玻璃装饰板材</w:t>
        <w:br/>
        <w:t>B.天然花岗岩</w:t>
        <w:br/>
        <w:t>C.天然大理石</w:t>
        <w:br/>
        <w:t>D.建筑涂料</w:t>
        <w:br/>
        <w:br/>
        <w:t xml:space="preserve">【答案】：C </w:t>
      </w:r>
    </w:p>
    <w:p>
      <w:r>
        <w:t>28、对于一般抹灰所用材料的质量要求说法不正确的是（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29、材料管理是为顺利完成工程项目施工任务，合理（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【答案】：D</w:t>
      </w:r>
      <w:r>
        <w:t xml:space="preserve"> </w:t>
      </w:r>
    </w:p>
    <w:p>
      <w:r>
        <w:t>30、塑性材料强度计算时的安全系数72取值（　　　）。</w:t>
        <w:br/>
        <w:t>A.0.7～1.0</w:t>
        <w:br/>
        <w:t>B.1.0～1,4</w:t>
        <w:br/>
        <w:t>C.1.4～1.8</w:t>
        <w:br/>
        <w:t>D.2.0～2.5</w:t>
        <w:br/>
        <w:br/>
        <w:t xml:space="preserve">【答案】：C </w:t>
      </w:r>
    </w:p>
    <w:p>
      <w:r>
        <w:t>31、《普通混凝土配合比设计规程》JGJ55一2011中规定，抗渗等级等于或大于（　　　）级的混凝土称为抗渗混凝土。</w:t>
        <w:br/>
        <w:t>A.P4</w:t>
        <w:br/>
        <w:t>B.P6</w:t>
        <w:br/>
        <w:t>C.P8</w:t>
        <w:br/>
        <w:t>D.P10</w:t>
        <w:br/>
        <w:br/>
        <w:t xml:space="preserve">【答案】：B </w:t>
      </w:r>
    </w:p>
    <w:p>
      <w:r>
        <w:t>32、不属于个人劳动保护用品的是（　　　）。</w:t>
        <w:br/>
        <w:t>A.工作服</w:t>
        <w:br/>
        <w:t>B.雨靴</w:t>
        <w:br/>
        <w:t>C.手套</w:t>
        <w:br/>
        <w:t>D.防毒口罩</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33、在生产性建设工程中，设备、工器具购置费用占工程造价的比重的增大，意味着生产技术的进步和投资本有机构成的（　　　）。</w:t>
        <w:br/>
        <w:t>A.降低</w:t>
        <w:br/>
        <w:t>B.提高</w:t>
        <w:br/>
        <w:t>C.不变</w:t>
        <w:br/>
        <w:t>D.大幅度变化</w:t>
        <w:br/>
        <w:br/>
        <w:t>【答案】：B</w:t>
      </w:r>
      <w:r>
        <w:t xml:space="preserve"> </w:t>
      </w:r>
    </w:p>
    <w:p>
      <w:r>
        <w:t>34、钢筋连接的接头设置要求，以下错误的是（　　　）。</w:t>
        <w:br/>
        <w:t>A.宜设在弯矩或剪力较大处</w:t>
        <w:br/>
        <w:t>B.同一纵向受力钢筋在同一根杆件里不宜设置两个接头</w:t>
        <w:br/>
        <w:t>C.同一纵向受力钢筋在同一根杆件里不宜设置两个以上接头</w:t>
        <w:br/>
        <w:t>D.钢筋接头末端至钢筋弯起点的距离不应小于钢筋直径的10倍</w:t>
        <w:br/>
        <w:br/>
        <w:t xml:space="preserve">【答案】：A </w:t>
      </w:r>
    </w:p>
    <w:p>
      <w:r>
        <w:t>35、在土方工程施工中，根据土的（　　　）将土分为松软土、普通土、坚土、砂砾坚土、软石、次坚石、坚石、特坚石等8类。</w:t>
        <w:br/>
        <w:t>A.物理组成</w:t>
        <w:br/>
        <w:t>B.开挖难易程度</w:t>
        <w:br/>
        <w:t>C.沉积年代</w:t>
        <w:br/>
        <w:t>D.颗粒级配</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36、《特种设备安全监察条例》规定的施工起重机械,在验收前应当经有相应资质的检验检测机构监督检验合格。施工单位应当自施工起重机械和整体提升脚手架、模板等自升式架设设施验收合格之日起( )日内,向建设行政主管部门或者其他有关部门登记。（  ）</w:t>
        <w:br/>
        <w:t>A.15</w:t>
        <w:br/>
        <w:t>B.30</w:t>
        <w:br/>
        <w:t>C.7</w:t>
        <w:br/>
        <w:t>D.60</w:t>
        <w:br/>
        <w:br/>
        <w:t xml:space="preserve">【答案】：B </w:t>
      </w:r>
    </w:p>
    <w:p>
      <w:r>
        <w:t>37、抗拉（压）刚度可以表示为：（　　　）</w:t>
        <w:br/>
        <w:t>A.E</w:t>
        <w:br/>
        <w:t>B.EA</w:t>
        <w:br/>
        <w:t>C.G</w:t>
        <w:br/>
        <w:t>D.GA</w:t>
        <w:br/>
        <w:br/>
        <w:t xml:space="preserve">【答案】：B </w:t>
      </w:r>
    </w:p>
    <w:p>
      <w:r>
        <w:t>38、直运输机械作业人员、安装拆卸工、爆破作业人员、（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r>
        <w:t>39、下列浅基础类型中，不属于按构造形式分类的是（　　　）。</w:t>
        <w:br/>
        <w:t>A.条形基础</w:t>
        <w:br/>
        <w:t>B.独立基础</w:t>
        <w:br/>
        <w:t>C.筏板基础</w:t>
        <w:br/>
        <w:t>D.砖基础</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40、下列不属于机具管理的主要任务是（　　　）。</w:t>
        <w:br/>
        <w:t>A.及时、齐备地向施工班组提供优良、适用的机具，积极推广和采用先进机具，保证施工生产，提高劳动效率</w:t>
        <w:br/>
        <w:t>B.采取有效的管理办法，加速机具的周转，延长使用寿命，最大限度地发挥机具效能</w:t>
        <w:br/>
        <w:t>C.做好机具的收、发、保管和维护、维修工作</w:t>
        <w:br/>
        <w:t>D.工具管理主要包括储存管理、发放管理和使用管理等</w:t>
        <w:br/>
        <w:br/>
        <w:t>【答案】：D</w:t>
      </w:r>
      <w:r>
        <w:t xml:space="preserve"> </w:t>
      </w:r>
    </w:p>
    <w:p>
      <w:r>
        <w:t>41、砖墙水平灰缝的砂浆饱满度应不低于（　　　）。</w:t>
        <w:br/>
        <w:t>A.50％</w:t>
        <w:br/>
        <w:t>B.70％</w:t>
        <w:br/>
        <w:t>C.80％</w:t>
        <w:br/>
        <w:t>D.95％</w:t>
        <w:br/>
        <w:br/>
        <w:t xml:space="preserve">【答案】：C </w:t>
      </w:r>
    </w:p>
    <w:p>
      <w:r>
        <w:t>42、强制性国家标准的代号为（　　　）。</w:t>
        <w:br/>
        <w:t>A.GB/T</w:t>
        <w:br/>
        <w:t>B.JGJ</w:t>
        <w:br/>
        <w:t>C.JGJ/T</w:t>
        <w:br/>
        <w:t>D.GB</w:t>
        <w:br/>
        <w:br/>
        <w:t xml:space="preserve">【答案】：D </w:t>
      </w:r>
    </w:p>
    <w:p>
      <w:r>
        <w:t>43、桁架中的二杆节点，如无外力作用，如果二杆（　　　），则此二杆都是零杆。I.不共线Ⅱ.共线Ⅲ.互相垂直</w:t>
        <w:br/>
        <w:t>A.I</w:t>
        <w:br/>
        <w:t>B.Ⅱ</w:t>
        <w:br/>
        <w:t>C.Ⅲ</w:t>
        <w:br/>
        <w:t>D.Ⅱ、Ⅲ</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44、滑动模板（简称滑模）施工，是现浇混凝土工程的一项施工工艺，与常规施工方法相比，下列关于滑模的说法不正确的是（　　　）。</w:t>
        <w:br/>
        <w:t>A.这种施工工艺具有施工速度快、机械化程度高。</w:t>
        <w:br/>
        <w:t>B.可节省支模和搭设脚手架所需的工料，</w:t>
        <w:br/>
        <w:t>C.能较方便地将模板进行拆散和灵活组装并可重复使用。</w:t>
        <w:br/>
        <w:t>D.滑模属于组合式模板。</w:t>
        <w:br/>
        <w:br/>
        <w:t>【答案】：D</w:t>
      </w:r>
      <w:r>
        <w:t xml:space="preserve"> </w:t>
      </w:r>
    </w:p>
    <w:p>
      <w:r>
        <w:t>45、（　　　）消除了个体之间个别偶然的差异，显示出所有个体共性和数据一般水平的统计指标，是数据分布的中心，对数据的代表性好。</w:t>
        <w:br/>
        <w:t>A.极差</w:t>
        <w:br/>
        <w:t>B.算术平均值</w:t>
        <w:br/>
        <w:t>C.标准偏差</w:t>
        <w:br/>
        <w:t>D.变异系数</w:t>
        <w:br/>
        <w:br/>
        <w:t xml:space="preserve">【答案】：B </w:t>
      </w:r>
    </w:p>
    <w:p>
      <w:r>
        <w:t>46、以下（　　　）不属于气硬性胶凝材料。</w:t>
        <w:br/>
        <w:t>A.石膏</w:t>
        <w:br/>
        <w:t>B.B石灰</w:t>
        <w:br/>
        <w:t>C.水泥</w:t>
        <w:br/>
        <w:t>D.水玻璃</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47、平面内一个刚片有（　　　）个自由度。</w:t>
        <w:br/>
        <w:t>A.1</w:t>
        <w:br/>
        <w:t>B.2</w:t>
        <w:br/>
        <w:t>C.3</w:t>
        <w:br/>
        <w:t>D.4</w:t>
        <w:br/>
        <w:br/>
        <w:t xml:space="preserve">【答案】：C </w:t>
      </w:r>
    </w:p>
    <w:p>
      <w:r>
        <w:t>48、砖墙的灰缝厚度一般为（　　　）。</w:t>
        <w:br/>
        <w:t>A.6mm</w:t>
        <w:br/>
        <w:t>B.10mm</w:t>
        <w:br/>
        <w:t>C.15mm</w:t>
        <w:br/>
        <w:t>D.20mm</w:t>
        <w:br/>
        <w:br/>
        <w:t xml:space="preserve">【答案】：B </w:t>
      </w:r>
    </w:p>
    <w:p>
      <w:r>
        <w:t>49、砖围墙应以（　　　）为界，以下为基础，以上为墙身。</w:t>
        <w:br/>
        <w:t>A.设计室内地坪</w:t>
        <w:br/>
        <w:t>B.外墙防潮层</w:t>
        <w:br/>
        <w:t>C.设计室外地坪</w:t>
        <w:br/>
        <w:t>D.水平防潮层</w:t>
        <w:br/>
        <w:br/>
        <w:t xml:space="preserve">【答案】：C </w:t>
      </w:r>
    </w:p>
    <w:p>
      <w:r>
        <w:t>50、（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r>
        <w:t>51、钢筋弯曲后的外包尺寸和中心线之间存在一个差值，称为（　　　）。</w:t>
        <w:br/>
        <w:t>A.弯曲调整值</w:t>
        <w:br/>
        <w:t>B.弯钩增加长度</w:t>
        <w:br/>
        <w:t>C.量度差值</w:t>
        <w:br/>
        <w:t>D.箍筋调整值</w:t>
        <w:br/>
        <w:br/>
        <w:t xml:space="preserve">【答案】：C </w:t>
      </w:r>
    </w:p>
    <w:p>
      <w:r>
        <w:t>52、下列关于普通混凝土的主要技术性质的表述中,正确的是(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53、从业人员应当接受安全生产教育和培训，掌握本职工作所需的安全生产知识，提高安全生产技能，增强（  ）</w:t>
        <w:br/>
        <w:t>A.工作效率</w:t>
        <w:br/>
        <w:t>B.事故处理能力</w:t>
        <w:br/>
        <w:t>C.事故预防和应急处理能力</w:t>
        <w:br/>
        <w:t>D.事故预防能力</w:t>
        <w:br/>
        <w:br/>
        <w:t xml:space="preserve">【答案】：C </w:t>
      </w:r>
    </w:p>
    <w:p>
      <w:r>
        <w:t>54、下列关于沥青材料分类和应用的说法中有误的是（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55、房屋建筑工程、市政公用工程施工总承包企业资质等级均分为(</w:t>
      </w:r>
      <w:r>
        <w:t xml:space="preserve"> )。（ </w:t>
      </w:r>
    </w:p>
    <w:p>
      <w:r>
        <w:t xml:space="preserve"> ）</w:t>
        <w:br/>
        <w:t>A.特级、一级、二级</w:t>
        <w:br/>
        <w:t>B.一级、二级、三级</w:t>
        <w:br/>
        <w:t>C.特级、一级、二级、三级</w:t>
        <w:br/>
        <w:t>D.甲级、乙级、丙级门</w:t>
        <w:br/>
        <w:br/>
        <w:t>【答案】：C</w:t>
      </w:r>
      <w:r>
        <w:t xml:space="preserve"> </w:t>
      </w:r>
    </w:p>
    <w:p>
      <w:r>
        <w:t>56、无效的劳动合同，从订立的时候起，就没有法律约束力。确认劳动合同部分无效的，如果不影响其余部分的效力，其余部分（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 xml:space="preserve">【答案】：B </w:t>
      </w:r>
    </w:p>
    <w:p>
      <w:r>
        <w:t>57、抽样检查是对产品批作出（　　　），并作出相应的处理。</w:t>
        <w:br/>
        <w:t>A.判断</w:t>
        <w:br/>
        <w:t>B.判别</w:t>
        <w:br/>
        <w:t>C.分析</w:t>
        <w:br/>
        <w:t>D.辨别</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r>
        <w:t>58、劳动者解除劳动合同，应当提前（　　　）以书面形式通知用人单位。</w:t>
        <w:br/>
        <w:t>A.十五日</w:t>
        <w:br/>
        <w:t>B.二十日</w:t>
        <w:br/>
        <w:t>C.一个月</w:t>
        <w:br/>
        <w:t>D.三个月</w:t>
        <w:br/>
        <w:br/>
        <w:t xml:space="preserve">【答案】：C </w:t>
      </w:r>
    </w:p>
    <w:p>
      <w:r>
        <w:t>59、杆发生弯曲变形后，轴线和外力（　　　）的弯曲称为平面弯曲。</w:t>
        <w:br/>
        <w:t>A.不平行</w:t>
        <w:br/>
        <w:t>B.在同一平面内</w:t>
        <w:br/>
        <w:t>C.相垂直</w:t>
        <w:br/>
        <w:t>D.方向交错</w:t>
        <w:br/>
        <w:br/>
        <w:t xml:space="preserve">【答案】：B </w:t>
      </w:r>
    </w:p>
    <w:p>
      <w:r>
        <w:t>60、为了保证砂浆的质量，需将石灰预先充分“陈伏\"熟化制成石灰膏，然后再掺人砂浆中搅拌均匀。生石灰熟化成石灰膏时，熟化时间不得少于（　　　）。</w:t>
        <w:br/>
        <w:t>A.2d</w:t>
        <w:br/>
        <w:t>B.7d</w:t>
        <w:br/>
        <w:t>C.14d</w:t>
        <w:br/>
        <w:t>D.28d</w:t>
        <w:br/>
        <w:br/>
        <w:t xml:space="preserve">【答案】：B </w:t>
      </w:r>
    </w:p>
    <w:p>
      <w:r>
        <w:t>61、间壁墙指墙厚（　　　）的墙。</w:t>
        <w:br/>
        <w:t>A.≤100mm</w:t>
        <w:br/>
        <w:t>B.≤120mm</w:t>
        <w:br/>
        <w:t>C.≤150mm</w:t>
        <w:br/>
        <w:t>D.≤180mm</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62、名义屈服强度对应于试样产生（　　　）的塑性变形时的应力值。</w:t>
        <w:br/>
        <w:t>A.0.5％</w:t>
        <w:br/>
        <w:t>B.0.2％</w:t>
        <w:br/>
        <w:t>C.0.15％</w:t>
        <w:br/>
        <w:t>D.1.0%</w:t>
        <w:br/>
        <w:br/>
        <w:t>【答案】：B</w:t>
      </w:r>
      <w:r>
        <w:t xml:space="preserve"> </w:t>
      </w:r>
    </w:p>
    <w:p>
      <w:r>
        <w:t>63、从业人员发现直接危及人身安全的紧急情况时，有权（　　　）</w:t>
        <w:br/>
        <w:t>A.停止作业</w:t>
        <w:br/>
        <w:t>B.停止作业或者在采取可能的应急措施后撤离作业场所</w:t>
        <w:br/>
        <w:t>C.撤离作业场所</w:t>
        <w:br/>
        <w:t>D.采取可能的应急措施后撤离作业场所能</w:t>
        <w:br/>
        <w:br/>
        <w:t xml:space="preserve">【答案】：B </w:t>
      </w:r>
    </w:p>
    <w:p>
      <w:r>
        <w:t>64、建筑材料采购包括确定工程项目材料采购计划及( )。（  ）</w:t>
        <w:br/>
        <w:t>A.集中采购计划</w:t>
        <w:br/>
        <w:t>B.材料采购批量</w:t>
        <w:br/>
        <w:t>C.大宗材料计划</w:t>
        <w:br/>
        <w:t>D.主要材料采购批量</w:t>
        <w:br/>
        <w:br/>
        <w:t xml:space="preserve">【答案】：B </w:t>
      </w:r>
    </w:p>
    <w:p>
      <w:r>
        <w:t>65、下列能直接涉及材料预算价格的波动的是（　　　）。</w:t>
        <w:br/>
        <w:t>A.市场供需变化</w:t>
        <w:br/>
        <w:t>B.材料生产成本的变动</w:t>
        <w:br/>
        <w:t>C.流通环节</w:t>
        <w:br/>
        <w:t>D.材料供应体制</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66、专用材料一般采用哪种供应方式（　　　）。</w:t>
        <w:br/>
        <w:t>A.限额供应</w:t>
        <w:br/>
        <w:t>B.中转供应</w:t>
        <w:br/>
        <w:t>C.直达供应</w:t>
        <w:br/>
        <w:t>D.甲方供应</w:t>
        <w:br/>
        <w:br/>
        <w:t>【答案】：C</w:t>
      </w:r>
      <w:r>
        <w:t xml:space="preserve"> </w:t>
      </w:r>
    </w:p>
    <w:p>
      <w:r>
        <w:t>67、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 xml:space="preserve">【答案】：D </w:t>
      </w:r>
    </w:p>
    <w:p>
      <w:r>
        <w:t>68、以下水泥熟料矿物中早期强度及后期强度都比较高的是（　　　）作用。</w:t>
        <w:br/>
        <w:t>A.C3S</w:t>
        <w:br/>
        <w:t>B.C2S</w:t>
        <w:br/>
        <w:t>C.C3A</w:t>
        <w:br/>
        <w:t>D.C4AF</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69、线弹性平面弯曲时，中性轴（　　　）弯矩作用平面。</w:t>
        <w:br/>
        <w:t>A.倾斜于</w:t>
        <w:br/>
        <w:t>B.平行于</w:t>
        <w:br/>
        <w:t>C.垂直于</w:t>
        <w:br/>
        <w:t>D.对称于</w:t>
        <w:br/>
        <w:br/>
        <w:t>【答案】：C</w:t>
      </w:r>
      <w:r>
        <w:t xml:space="preserve"> </w:t>
      </w:r>
    </w:p>
    <w:p>
      <w:r>
        <w:t>70、结构构件代号WB表示（　　　）结构构件。</w:t>
        <w:br/>
        <w:t>A.屋面梁</w:t>
        <w:br/>
        <w:t>B.屋架</w:t>
        <w:br/>
        <w:t>C.钢筋网</w:t>
        <w:br/>
        <w:t>D.屋面板</w:t>
        <w:br/>
        <w:br/>
        <w:t xml:space="preserve">【答案】：D </w:t>
      </w:r>
    </w:p>
    <w:p>
      <w:r>
        <w:t>71、生产经营单位安全生产保障措施中管理保障措施包括（　　　）、物力资源管理。</w:t>
        <w:br/>
        <w:t>A.资金资源管理</w:t>
        <w:br/>
        <w:t>B.现场资源管理</w:t>
        <w:br/>
        <w:t>C.人力资源管理</w:t>
        <w:br/>
        <w:t>D.技术资源管理</w:t>
        <w:br/>
        <w:br/>
        <w:t xml:space="preserve">【答案】：C </w:t>
      </w:r>
    </w:p>
    <w:p>
      <w:r>
        <w:t>72、材料管理的意义是对项目（　　　）的控制和建筑成品的质量有重要的作用。</w:t>
        <w:br/>
        <w:t>A.工程成本</w:t>
        <w:br/>
        <w:t>B.工程进度</w:t>
        <w:br/>
        <w:t>C.工程预算</w:t>
        <w:br/>
        <w:t>D.工程质量</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73、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【答案】：A</w:t>
      </w:r>
      <w:r>
        <w:t xml:space="preserve"> </w:t>
      </w:r>
    </w:p>
    <w:p>
      <w:r>
        <w:t>74、在抽样时，将总体分成互不交叉的层，然后按一定的比例，从各层次独立地抽取一定数量的个体，将各层次取出的个体合在一起作为样本，这种抽样方法称为（　　　）。</w:t>
        <w:br/>
        <w:t>A.整群抽样</w:t>
        <w:br/>
        <w:t>B.等距抽样</w:t>
        <w:br/>
        <w:t>C.分层抽样</w:t>
        <w:br/>
        <w:t>D.两阶段随机抽样</w:t>
        <w:br/>
        <w:br/>
        <w:t xml:space="preserve">【答案】：C </w:t>
      </w:r>
    </w:p>
    <w:p>
      <w:r>
        <w:t>75、下列关于沥青混合料的分类的说法中有误的是（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r>
        <w:t>76、砌筑工程中，每次搭设脚手架的高度为1.2m左右，称为（</w:t>
      </w:r>
      <w:r>
        <w:t xml:space="preserve"> </w:t>
      </w:r>
    </w:p>
    <w:p>
      <w:r>
        <w:t xml:space="preserve"> ）。</w:t>
        <w:br/>
        <w:t>A.二步架高度</w:t>
        <w:br/>
        <w:t>B.一步架高度</w:t>
        <w:br/>
        <w:t>C.施工高度</w:t>
        <w:br/>
        <w:t>D.最大搭设高度</w:t>
        <w:br/>
        <w:br/>
        <w:t>【答案】：B</w:t>
      </w:r>
      <w:r>
        <w:t xml:space="preserve"> </w:t>
      </w:r>
    </w:p>
    <w:p>
      <w:r>
        <w:t>77、下列关于钢筋混凝土扩展基础施工要点的基本规定，错误的是（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r>
        <w:t>78、关于建筑物面积计算规则的表述，错误的是（　　　）。</w:t>
        <w:br/>
        <w:t>A.建筑物外墙外侧有保温隔热层的，应按保温隔热层中心线计算建筑面积</w:t>
        <w:br/>
        <w:t>B.B以幕墙作为围护结构的建筑物，应按幕墙外边线计算建筑面积</w:t>
        <w:br/>
        <w:t>C.高低联跨的建筑物，应以高跨结构外边线为界分别计算建筑面积</w:t>
        <w:br/>
        <w:t>D.建筑物内的变形缝，应按其自然层合并在建筑物面积内计算</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79、负有安全生产监督管理职责的部门依照前款规定采取停止供电措施，除有危及生产安全的紧急情形外，应当提前（　　　）通知生产经营单位。</w:t>
        <w:br/>
        <w:t>A.12h</w:t>
        <w:br/>
        <w:t>B.8h</w:t>
        <w:br/>
        <w:t>C.24h</w:t>
        <w:br/>
        <w:t>D.48h</w:t>
        <w:br/>
        <w:br/>
        <w:t xml:space="preserve">【答案】：C </w:t>
      </w:r>
    </w:p>
    <w:p>
      <w:r>
        <w:t>80、能够显示出所有个体共性和数据一般水平的统计指标是（　　　）。</w:t>
        <w:br/>
        <w:t>A.算术平均值</w:t>
        <w:br/>
        <w:t>B.中位数</w:t>
        <w:br/>
        <w:t>C.标准偏差</w:t>
        <w:br/>
        <w:t>D.变异系数</w:t>
        <w:br/>
        <w:br/>
        <w:t xml:space="preserve">【答案】：A </w:t>
      </w:r>
    </w:p>
    <w:p>
      <w:r>
        <w:t>81、施工单位必须建立、健全施工质量的检验制度，严格工序管理，作好隐蔽工程的质量检查和记录。（　　　）工程在隐蔽前，施工单位应当通知建设单位和建设工程质量监督机构。</w:t>
        <w:br/>
        <w:t>A.主体</w:t>
        <w:br/>
        <w:t>B.装修</w:t>
        <w:br/>
        <w:t>C.隐蔽</w:t>
        <w:br/>
        <w:t>D.安装</w:t>
        <w:br/>
        <w:br/>
        <w:t xml:space="preserve">【答案】：C </w:t>
      </w:r>
    </w:p>
    <w:p>
      <w:r>
        <w:t>82、下面楼面工程属于整体面层的是（　　　）。</w:t>
        <w:br/>
        <w:t>A.大理石</w:t>
        <w:br/>
        <w:t>B.马赛克</w:t>
        <w:br/>
        <w:t>C.现浇水磨石</w:t>
        <w:br/>
        <w:t>D.预制水磨石</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83、砌筑砂浆的流动性指标用（　　　）表示。</w:t>
        <w:br/>
        <w:t>A.坍落度</w:t>
        <w:br/>
        <w:t>B.维勃稠度</w:t>
        <w:br/>
        <w:t>C.沉人度</w:t>
        <w:br/>
        <w:t>D.分层度B</w:t>
        <w:br/>
        <w:br/>
        <w:t>【答案】：C</w:t>
      </w:r>
      <w:r>
        <w:t xml:space="preserve"> </w:t>
      </w:r>
    </w:p>
    <w:p>
      <w:r>
        <w:t>84、下列不属于建筑材料的是：（　　　）</w:t>
        <w:br/>
        <w:t>A.结构材料</w:t>
        <w:br/>
        <w:t>B.装饰材料</w:t>
        <w:br/>
        <w:t>C.功能材料</w:t>
        <w:br/>
        <w:t>D.市政工程材料</w:t>
        <w:br/>
        <w:br/>
        <w:t xml:space="preserve">【答案】：D </w:t>
      </w:r>
    </w:p>
    <w:p>
      <w:r>
        <w:t>85、例行保养是由机械操作工或（　　　）在上下班或交接时间进行的保养，重点是清洁、润滑检查，并做好记录。</w:t>
        <w:br/>
        <w:t>A.设备使用人员</w:t>
        <w:br/>
        <w:t>B.机械员</w:t>
        <w:br/>
        <w:t>C.材料员</w:t>
        <w:br/>
        <w:t>D.维修员</w:t>
        <w:br/>
        <w:br/>
        <w:t xml:space="preserve">【答案】：A </w:t>
      </w:r>
    </w:p>
    <w:p>
      <w:r>
        <w:t>86、水泥混合砂浆的强度等级可分为（　　　）个强度等级。</w:t>
        <w:br/>
        <w:t>A.4</w:t>
        <w:br/>
        <w:t>B.5</w:t>
        <w:br/>
        <w:t>C.6</w:t>
        <w:br/>
        <w:t>D.7</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87、建筑工程安全生产管理必须坚持安全第一、预防为主的方针，建立健全安全生产的责任制度和（　　　）制度。</w:t>
        <w:br/>
        <w:t>A.群防</w:t>
        <w:br/>
        <w:t>B.群治</w:t>
        <w:br/>
        <w:t>C.群防群治</w:t>
        <w:br/>
        <w:t>D.问责</w:t>
        <w:br/>
        <w:br/>
        <w:t>【答案】：C</w:t>
      </w:r>
      <w:r>
        <w:t xml:space="preserve"> </w:t>
      </w:r>
    </w:p>
    <w:p>
      <w:r>
        <w:t>88、任何一项工程都有特定的用途、功能、规模，这说明工程造价具有（　　　）特点。</w:t>
        <w:br/>
        <w:t>A.大额性</w:t>
        <w:br/>
        <w:t>B.个别性</w:t>
        <w:br/>
        <w:t>C.动态性</w:t>
        <w:br/>
        <w:t>D.层次性</w:t>
        <w:br/>
        <w:br/>
        <w:t xml:space="preserve">【答案】：C </w:t>
      </w:r>
    </w:p>
    <w:p>
      <w:r>
        <w:t>89、施工单位必须按照工程设计要求、施工技术标准和合同约定，对建筑材料、建筑构配件、设备和商品混凝土进行检验，检验应当有书面记录和专人签字；未经检验或者检验不合格的，（　　　）使用。</w:t>
        <w:br/>
        <w:t>A.不得</w:t>
        <w:br/>
        <w:t>B.可以</w:t>
        <w:br/>
        <w:t>C.选择性</w:t>
        <w:br/>
        <w:t>D.适量</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r>
        <w:t>90、模板拆除顺序应按设计方案进行。当无规定时，应按按照（　　　）顺序拆除混凝土模板。</w:t>
        <w:br/>
        <w:t>A.先支后拆，后支先拆</w:t>
        <w:br/>
        <w:t>B.先支先拆，后支后拆</w:t>
        <w:br/>
        <w:t>C.先拆承重模板，后拆非承重模板</w:t>
        <w:br/>
        <w:t>D.先拆复杂部分，后拆简单部分</w:t>
        <w:br/>
        <w:br/>
        <w:t xml:space="preserve">【答案】：A </w:t>
      </w:r>
    </w:p>
    <w:p>
      <w:r>
        <w:t>91、（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 xml:space="preserve">【答案】：B </w:t>
      </w:r>
    </w:p>
    <w:p>
      <w:r>
        <w:t>92、普通混凝土的抗压强度测定，若采用100×100×100mm的立方体试件，则试验结果应乘以折算系数（　　　）。</w:t>
        <w:br/>
        <w:t>A.0.90</w:t>
        <w:br/>
        <w:t>B.0.95</w:t>
        <w:br/>
        <w:t>C.1.0</w:t>
        <w:br/>
        <w:t>D.1.05</w:t>
        <w:br/>
        <w:br/>
        <w:t xml:space="preserve">【答案】：B </w:t>
      </w:r>
    </w:p>
    <w:p>
      <w:r>
        <w:t>93、单层建筑物高度在（　　　）及以上者应计算全面积。</w:t>
        <w:br/>
        <w:t>A.1.50m</w:t>
        <w:br/>
        <w:t>B.1.80m</w:t>
        <w:br/>
        <w:t>C.2.00m</w:t>
        <w:br/>
        <w:t>D.2.20m</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94、当两轴具有相同的承载能力时，空心轴和实心轴的重量（　　　）</w:t>
        <w:br/>
        <w:t>A.一样重</w:t>
        <w:br/>
        <w:t>B.空心轴重</w:t>
        <w:br/>
        <w:t>C.实心轴重</w:t>
        <w:br/>
        <w:t>D.条件不足无法比较</w:t>
        <w:br/>
        <w:br/>
        <w:t>【答案】：C</w:t>
      </w:r>
      <w:r>
        <w:t xml:space="preserve"> </w:t>
      </w:r>
    </w:p>
    <w:p>
      <w:r>
        <w:t>95、混凝土抗冻等级用F表示，如F100表示混凝土在强度损失不超过25%，质量损失不超过5%时，（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r>
        <w:t>96、脚手架属于定额中的哪项材料（　　　）。</w:t>
        <w:br/>
        <w:t>A.主要材料</w:t>
        <w:br/>
        <w:t>B.辅助材料</w:t>
        <w:br/>
        <w:t>C.周转性材料</w:t>
        <w:br/>
        <w:t>D.其他材料</w:t>
        <w:br/>
        <w:br/>
        <w:t xml:space="preserve">【答案】：C </w:t>
      </w:r>
    </w:p>
    <w:p>
      <w:r>
        <w:t>97、下列哪种材料不适用室外墙面装饰（　　　）。</w:t>
        <w:br/>
        <w:t>A.微晶玻璃装饰板材</w:t>
        <w:br/>
        <w:t>B.天然花岗石</w:t>
        <w:br/>
        <w:t>C.天然大理石</w:t>
        <w:br/>
        <w:t>D.建筑涂料</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98、现场拌制的砂浆应随拌随用，一般情况下拌制的砂浆应在（　　　）内使用完毕。</w:t>
        <w:br/>
        <w:t>A.1h</w:t>
        <w:br/>
        <w:t>B.2h</w:t>
        <w:br/>
        <w:t>C.3h</w:t>
        <w:br/>
        <w:t>D.4h</w:t>
        <w:br/>
        <w:br/>
        <w:t>【答案】：C</w:t>
      </w:r>
      <w:r>
        <w:t xml:space="preserve"> </w:t>
      </w:r>
    </w:p>
    <w:p>
      <w:r>
        <w:t>99、安全生产监督检查人员应当将检查的时间、地点、内容、（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r>
        <w:t>100、浅埋式基础通常是指埋置深度在（　　　）以内的基础类型。</w:t>
        <w:br/>
        <w:t>A.5</w:t>
        <w:br/>
        <w:t>B.6m</w:t>
        <w:br/>
        <w:t>C.7m</w:t>
        <w:br/>
        <w:t>D.8m</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101、物资供销形式相对比较灵活，下列表述不正确的是（　　　）</w:t>
        <w:br/>
        <w:t>A.对通用的、用户比较分散的物资，由物资部门负责供应和销售</w:t>
        <w:br/>
        <w:t>B.对通用的、用户比较分散的物资，由生产部门来组织供销</w:t>
        <w:br/>
        <w:t>C.专用的、精度要求高、技术性能强、需要技术维修服务的机电产品，由生产部门来组织供销</w:t>
        <w:br/>
        <w:t>D.对一些批量较大、变化不大的物资，签订长期供货合同，直达供应</w:t>
        <w:br/>
        <w:br/>
        <w:t xml:space="preserve">【答案】：B </w:t>
      </w:r>
    </w:p>
    <w:p>
      <w:r>
        <w:t>102、对工期缩短给予奖励；对应急赶工给予优厚的赶工费；对拖延工期给予罚款、收赔偿金是进度控制措施中的（　　　）。</w:t>
        <w:br/>
        <w:t>A.组织措施</w:t>
        <w:br/>
        <w:t>B.技术措施</w:t>
        <w:br/>
        <w:t>C.经济措施</w:t>
        <w:br/>
        <w:t>D.合同措施</w:t>
        <w:br/>
        <w:br/>
        <w:t xml:space="preserve">【答案】：C </w:t>
      </w:r>
    </w:p>
    <w:p>
      <w:r>
        <w:t>103、用于支付必然要发生但暂时不能确定价格的材料金额为（　　　）</w:t>
        <w:br/>
        <w:t>A.暂列金额</w:t>
        <w:br/>
        <w:t>B.暂估价</w:t>
        <w:br/>
        <w:t>C.总包费</w:t>
        <w:br/>
        <w:t>D.计日工费</w:t>
        <w:br/>
        <w:br/>
        <w:t xml:space="preserve">【答案】：B </w:t>
      </w:r>
    </w:p>
    <w:p>
      <w:r>
        <w:t>104、属于进度纠偏的管理措施（　　　）。</w:t>
        <w:br/>
        <w:t>A.调整工作流程组织</w:t>
        <w:br/>
        <w:t>B.调整进度管理办法</w:t>
        <w:br/>
        <w:t>C.改变施工方法</w:t>
        <w:br/>
        <w:t>D.及时解决工程支付款</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105、混凝土在运输时不应产生离析和分层现象，如有离析现象，则必须在浇注混凝土前进行（　　　）</w:t>
        <w:br/>
        <w:t>A.加水</w:t>
        <w:br/>
        <w:t>B.二次搅拌</w:t>
        <w:br/>
        <w:t>C.二次配合比设计</w:t>
        <w:br/>
        <w:t>D.振捣</w:t>
        <w:br/>
        <w:br/>
        <w:t>【答案】：B</w:t>
      </w:r>
      <w:r>
        <w:t xml:space="preserve"> </w:t>
      </w:r>
    </w:p>
    <w:p>
      <w:r>
        <w:t>106、施工企业的人力资源管理不包括（　　　）。</w:t>
        <w:br/>
        <w:t>A.企业固定工</w:t>
        <w:br/>
        <w:t>B.临时工</w:t>
        <w:br/>
        <w:t>C.供应商送货工</w:t>
        <w:br/>
        <w:t>D.合同工</w:t>
        <w:br/>
        <w:br/>
        <w:t xml:space="preserve">【答案】：C </w:t>
      </w:r>
    </w:p>
    <w:p>
      <w:r>
        <w:t>107、下列各项中，不属于钢筋混凝土结构用钢材的主要品种的是（　　　）。</w:t>
        <w:br/>
        <w:t>A.热轧钢筋</w:t>
        <w:br/>
        <w:t>B.热处理钢筋</w:t>
        <w:br/>
        <w:t>C.预应力混凝土用钢丝和钢绞线</w:t>
        <w:br/>
        <w:t>D.冷处理钢筋</w:t>
        <w:br/>
        <w:br/>
        <w:t xml:space="preserve">【答案】：D </w:t>
      </w:r>
    </w:p>
    <w:p>
      <w:r>
        <w:t>108、常用的钢、板桩施工机械有自由落锤、气动锤、柴油锤、振动锤,使用较多的是( )。（  ）</w:t>
        <w:br/>
        <w:t>A.自由落锤</w:t>
        <w:br/>
        <w:t>B.气动锤</w:t>
        <w:br/>
        <w:t>C.柴油锤</w:t>
        <w:br/>
        <w:t>D.振动锤</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109、拱与梁的主要区别是：拱在竖向荷载作用下有（　　　）。</w:t>
        <w:br/>
        <w:t>A.水平推力</w:t>
        <w:br/>
        <w:t>B.弯矩</w:t>
        <w:br/>
        <w:t>C.支座反力</w:t>
        <w:br/>
        <w:t>D.较大位移</w:t>
        <w:br/>
        <w:br/>
        <w:t>【答案】：A</w:t>
      </w:r>
      <w:r>
        <w:t xml:space="preserve"> </w:t>
      </w:r>
    </w:p>
    <w:p>
      <w:r>
        <w:t>110、当剪应力不超过材料的剪切比例极限时（τ≤τp），剪应力与剪应变成（　　　）</w:t>
        <w:br/>
        <w:t>A.正比关系</w:t>
        <w:br/>
        <w:t>B.反比关系</w:t>
        <w:br/>
        <w:t>C.塑性关系</w:t>
        <w:br/>
        <w:t>D.倒数关系</w:t>
        <w:br/>
        <w:br/>
        <w:t xml:space="preserve">【答案】：A </w:t>
      </w:r>
    </w:p>
    <w:p>
      <w:r>
        <w:t>111、施工单位的（　　　）应对建设工程项目现场的安全施工负总责。</w:t>
        <w:br/>
        <w:t>A.项目负责人</w:t>
        <w:br/>
        <w:t>B.技术负责人</w:t>
        <w:br/>
        <w:t>C.安全员</w:t>
        <w:br/>
        <w:t>D.栋号经理</w:t>
        <w:br/>
        <w:br/>
        <w:t xml:space="preserve">【答案】：A </w:t>
      </w:r>
    </w:p>
    <w:p>
      <w:r>
        <w:t>112、下列哪种砖不得用于长期受热200℃以上，受急冷急热和有机酸性介质侵蚀的建筑部位。（　　　）</w:t>
        <w:br/>
        <w:t>A.蒸压灰砂砖</w:t>
        <w:br/>
        <w:t>B.烧结空心砖</w:t>
        <w:br/>
        <w:t>C.烧结普通砖</w:t>
        <w:br/>
        <w:t>D.混凝土多孔砖</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113、下列关于基坑（槽）开挖的说法错误的是（　　　）。</w:t>
        <w:br/>
        <w:t>A.浅基坑（槽）开挖，应先进行测量定位，抄平放线，定出开挖长度</w:t>
        <w:br/>
        <w:t>B.根据土质和水文情况.采取在四侧或两侧直立开挖或放坡，以保证施工操作安全</w:t>
        <w:br/>
        <w:t>C.采用机械开挖基坑时，为避免破坏基底土，应在基底标高以上预留15~30cm的土层由人工挖掘修整</w:t>
        <w:br/>
        <w:t>D.在地下水位以下挖土。应在基坑（槽）四侧或两侧挖好临时排水沟和集水井，或采用井点降水，将水位降低至坑、槽底以下200mm</w:t>
        <w:br/>
        <w:br/>
        <w:t>【答案】：D</w:t>
      </w:r>
      <w:r>
        <w:t xml:space="preserve"> </w:t>
      </w:r>
    </w:p>
    <w:p>
      <w:r>
        <w:t>114、按照标准制作方法制成边长为150mm的标准立方体试件，在标准条件（温度20℃±2℃，相对湿度为95%以上）下养护（　　　），然后采用标准试验方法测得的极限抗压强度值，称为混凝土的立方体抗压强度。</w:t>
        <w:br/>
        <w:t>A.3d</w:t>
        <w:br/>
        <w:t>B.7d</w:t>
        <w:br/>
        <w:t>C.30d</w:t>
        <w:br/>
        <w:t>D.28d</w:t>
        <w:br/>
        <w:br/>
        <w:t xml:space="preserve">【答案】：D </w:t>
      </w:r>
    </w:p>
    <w:p>
      <w:r>
        <w:t>115、力的合成通常采用（　　　）。</w:t>
        <w:br/>
        <w:t>A.二力平衡原理</w:t>
        <w:br/>
        <w:t>B.平行四边形法则</w:t>
        <w:br/>
        <w:t>C.左手法则</w:t>
        <w:br/>
        <w:t>D.截面法</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116、（　　　）是指在开工前作出现场材料管理计划，参与施工组织设计的编制，规划材料存放场地、道路、做好材料预算，制定现场材料管理目标。</w:t>
        <w:br/>
        <w:t>A.全面规划</w:t>
        <w:br/>
        <w:t>B.计划进场</w:t>
        <w:br/>
        <w:t>C.控制领发</w:t>
        <w:br/>
        <w:t>D.准确核算</w:t>
        <w:br/>
        <w:br/>
        <w:t>【答案】：A</w:t>
      </w:r>
      <w:r>
        <w:t xml:space="preserve"> </w:t>
      </w:r>
    </w:p>
    <w:p>
      <w:r>
        <w:t>117、下列关于沥青混合料的组成材料及其技术要求的说法中正确的是（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 xml:space="preserve">【答案】：A </w:t>
      </w:r>
    </w:p>
    <w:p>
      <w:r>
        <w:t>118、工程设计的修改由（　　　）负责，建筑施工企业不得擅自修改工程设计。</w:t>
        <w:br/>
        <w:t>A.原设计单位</w:t>
        <w:br/>
        <w:t>B.建设单位</w:t>
        <w:br/>
        <w:t>C.监理单位</w:t>
        <w:br/>
        <w:t>D.施工单位</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119、禁止施工单位超越本单位（　　　）的业务范围或者以其他施工单位的名义承揽工程。</w:t>
        <w:br/>
        <w:t>A.企业代码证</w:t>
        <w:br/>
        <w:t>B.银行账号</w:t>
        <w:br/>
        <w:t>C.税务登记证</w:t>
        <w:br/>
        <w:t>D.资质等级许可</w:t>
        <w:br/>
        <w:br/>
        <w:t>【答案】：D</w:t>
      </w:r>
      <w:r>
        <w:t xml:space="preserve"> </w:t>
      </w:r>
    </w:p>
    <w:p>
      <w:r>
        <w:t>120、下列不属于是材料管理的具体内容的是（　　　）。</w:t>
        <w:br/>
        <w:t>A.材料的计划管理</w:t>
        <w:br/>
        <w:t>B.现场材料管理</w:t>
        <w:br/>
        <w:t>C.材料的采购管理</w:t>
        <w:br/>
        <w:t>D.材料供应管理</w:t>
        <w:br/>
        <w:br/>
        <w:t xml:space="preserve">【答案】：B </w:t>
      </w:r>
    </w:p>
    <w:p>
      <w:r>
        <w:t>121、生产经营单位发生重大生产安全事故时，单位的（　　　）应当立即组织抢救，并不得在事故调查处理期间擅离职守。</w:t>
        <w:br/>
        <w:t>A.主要负责人</w:t>
        <w:br/>
        <w:t>B.法人</w:t>
        <w:br/>
        <w:t>C.安全人员</w:t>
        <w:br/>
        <w:t>D.总经理</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122、一般来说生产规模大，材料需用同一种数量也大，对于这种材料适宜哪种供应方式（　　　）。</w:t>
        <w:br/>
        <w:t>A.直达供应</w:t>
        <w:br/>
        <w:t>B.中转供应</w:t>
        <w:br/>
        <w:t>C.限额供应</w:t>
        <w:br/>
        <w:t>D.甲方供应</w:t>
        <w:br/>
        <w:br/>
        <w:t xml:space="preserve">【答案】：A </w:t>
      </w:r>
    </w:p>
    <w:p>
      <w:r>
        <w:t>123、（　　　）是个体数据与均值离差平方和的算术平均数的算术根。</w:t>
        <w:br/>
        <w:t>A.极差</w:t>
        <w:br/>
        <w:t>B.标准差</w:t>
        <w:br/>
        <w:t>C.中位数</w:t>
        <w:br/>
        <w:t>D.变异系数</w:t>
        <w:br/>
        <w:br/>
        <w:t xml:space="preserve">【答案】：B </w:t>
      </w:r>
    </w:p>
    <w:p>
      <w:r>
        <w:t>124、两端固定的压杆，其长度系数是端固定、一端自由的压杆的（　　　）倍。</w:t>
        <w:br/>
        <w:t>A.0.5</w:t>
        <w:br/>
        <w:t>B.2</w:t>
        <w:br/>
        <w:t>C.4</w:t>
        <w:br/>
        <w:t>D.5</w:t>
        <w:br/>
        <w:br/>
        <w:t xml:space="preserve">【答案】：C </w:t>
      </w:r>
    </w:p>
    <w:p>
      <w:r>
        <w:t>125、地下室是指房间地平面低于室外地平面的高度超过该房间净高的（　　　）者为地下室。</w:t>
        <w:br/>
        <w:t>A.1</w:t>
        <w:br/>
        <w:t>B.1/2</w:t>
        <w:br/>
        <w:t>C.1/3</w:t>
        <w:br/>
        <w:t>D.1/4</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126、在城市市区内的建设工程，施工单位应当对施工现场实行（　　　）围挡。</w:t>
        <w:br/>
        <w:t>A.开放</w:t>
        <w:br/>
        <w:t>B.封闭</w:t>
        <w:br/>
        <w:t>C.局部</w:t>
        <w:br/>
        <w:t>D.局部封闭</w:t>
        <w:br/>
        <w:br/>
        <w:t>【答案】：B</w:t>
      </w:r>
      <w:r>
        <w:t xml:space="preserve"> </w:t>
      </w:r>
    </w:p>
    <w:p>
      <w:r>
        <w:t>127、该力系合力等于零是平面汇交力系平衡的（　　　）条件。</w:t>
        <w:br/>
        <w:t>A.充分条件</w:t>
        <w:br/>
        <w:t>B.必要条件</w:t>
        <w:br/>
        <w:t>C.充分必要条件</w:t>
        <w:br/>
        <w:t>D.既不充分也不必要条件</w:t>
        <w:br/>
        <w:br/>
        <w:t xml:space="preserve">【答案】：C </w:t>
      </w:r>
    </w:p>
    <w:p>
      <w:r>
        <w:t>128、2005年2月1日小李经过面试合格后并与某建筑公司签订了为期5年的用工合同,并约定了试用期,则试用期最迟至( )。（  ）</w:t>
        <w:br/>
        <w:t>A.2005年2月28日</w:t>
        <w:br/>
        <w:t>B.2005年5月31日</w:t>
        <w:br/>
        <w:t>C.2005年8月1日</w:t>
        <w:br/>
        <w:t>D.2006年2月1日</w:t>
        <w:br/>
        <w:br/>
        <w:t xml:space="preserve">【答案】：C </w:t>
      </w:r>
    </w:p>
    <w:p>
      <w:r>
        <w:t>129、混凝土施工缝宜留置在结构受剪力比较小且便于施工的部位，柱的施工缝留设位置不正确的是（　　　）。</w:t>
        <w:br/>
        <w:t>A.基础的顶面</w:t>
        <w:br/>
        <w:t>B.吊车梁的下面</w:t>
        <w:br/>
        <w:t>C.吊车梁的上面</w:t>
        <w:br/>
        <w:t>D.无梁楼盖柱帽的下面</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p>
    <w:p>
      <w:r>
        <w:t>130、钢材按照（　　　）一般可分为软钢和硬钢。这是根据它们是否存在屈服点划分的，由于硬钢无明显屈服点，塑性较软钢差，所以其控制应力系数较软钢低。</w:t>
        <w:br/>
        <w:t>A.可焊性</w:t>
        <w:br/>
        <w:t>B.化学性能</w:t>
        <w:br/>
        <w:t>C.机械性能</w:t>
        <w:br/>
        <w:t>D.熔点</w:t>
        <w:br/>
        <w:br/>
        <w:t>【答案】：C</w:t>
      </w:r>
      <w:r>
        <w:t xml:space="preserve"> </w:t>
      </w:r>
    </w:p>
    <w:p>
      <w:r>
        <w:t>131、石油沥青的针人度越大，则其黏滞性（　　　）。</w:t>
        <w:br/>
        <w:t>A.越大</w:t>
        <w:br/>
        <w:t>B.越小</w:t>
        <w:br/>
        <w:t>C.不变</w:t>
        <w:br/>
        <w:t>D.不能确定</w:t>
        <w:br/>
        <w:br/>
        <w:t xml:space="preserve">【答案】：B </w:t>
      </w:r>
    </w:p>
    <w:p>
      <w:r>
        <w:t>132、样本数据特征值是由样本数据计算的描述样本质量数据波动（　　　）的指标。</w:t>
        <w:br/>
        <w:t>A.动态</w:t>
        <w:br/>
        <w:t>B.差异</w:t>
        <w:br/>
        <w:t>C.平衡</w:t>
        <w:br/>
        <w:t>D.规律</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r>
        <w:t>133、既能在低温条件下进行施工作业，又能在严寒或酷热的条件长期使用的防水卷材是（　　　）。</w:t>
        <w:br/>
        <w:t>A.再生橡胶改性沥青防水卷材</w:t>
        <w:br/>
        <w:t>B.二元乙丙橡胶防水卷材</w:t>
        <w:br/>
        <w:t>C.聚氯乙烯防水卷材</w:t>
        <w:br/>
        <w:t>D.聚氯乙烯一橡胶共混防水卷材</w:t>
        <w:br/>
        <w:br/>
        <w:t xml:space="preserve">【答案】：B </w:t>
      </w:r>
    </w:p>
    <w:p>
      <w:r>
        <w:t>134、钢筋按（　　　）进行分类，可分为热轧钢筋、冷拉钢筋、冷拔钢丝和热处理钢筋。</w:t>
        <w:br/>
        <w:t>A.化学成分</w:t>
        <w:br/>
        <w:t>B.钢筋外形</w:t>
        <w:br/>
        <w:t>C.加工方法</w:t>
        <w:br/>
        <w:t>D.结构作用</w:t>
        <w:br/>
        <w:br/>
        <w:t xml:space="preserve">【答案】：C </w:t>
      </w:r>
    </w:p>
    <w:p>
      <w:r>
        <w:t>135、砂按细度模数μf分为粗、中、细三级，下列不正确的是（　　　）。</w:t>
        <w:br/>
        <w:t>A.粗砂（μf=3.7～3.1）</w:t>
        <w:br/>
        <w:t>B.中砂（μf=3.0～2.3）</w:t>
        <w:br/>
        <w:t>C.细砂（μf=2.2～1.6）</w:t>
        <w:br/>
        <w:t>D.特细砂（μf=1.5～1.0）</w:t>
        <w:br/>
        <w:br/>
        <w:t xml:space="preserve">【答案】：D </w:t>
      </w:r>
    </w:p>
    <w:p>
      <w:r>
        <w:t>136、一直径为16mrn的钢筋，经拉伸，测得达到屈服时的荷载为72.5kN,所能承受的最大荷载为108kN。试件标距长度为80mm,拉断后的长度为96mm。</w:t>
        <w:br/>
        <w:t>A.375</w:t>
        <w:br/>
        <w:t>B.360</w:t>
        <w:br/>
        <w:t>C.420</w:t>
        <w:br/>
        <w:t>D.350</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137、集体合同签订后应当报送劳动行政部门；劳动行政部门自收到集体合同文本之日起（　　　）日内未提出异议的，集体合同即行生效。</w:t>
        <w:br/>
        <w:t>A.10</w:t>
        <w:br/>
        <w:t>B.15</w:t>
        <w:br/>
        <w:t>C.30</w:t>
        <w:br/>
        <w:t>D.60</w:t>
        <w:br/>
        <w:br/>
        <w:t>【答案】：B</w:t>
      </w:r>
      <w:r>
        <w:t xml:space="preserve"> </w:t>
      </w:r>
    </w:p>
    <w:p>
      <w:r>
        <w:t>138、沥青混凝土混合料是由适当比例的粗骨料、细骨料及填料与沥青在严格控制条件下拌和的沥青混合料，其压实后的剩余空隙率小于（　　　）。</w:t>
        <w:br/>
        <w:t>A.3%</w:t>
        <w:br/>
        <w:t>B.5％</w:t>
        <w:br/>
        <w:t>C.10％</w:t>
        <w:br/>
        <w:t>D.15％</w:t>
        <w:br/>
        <w:br/>
        <w:t xml:space="preserve">【答案】：C </w:t>
      </w:r>
    </w:p>
    <w:p>
      <w:r>
        <w:t>139、下列哪种砖不得用于承重墙的砌筑（　　　）。</w:t>
        <w:br/>
        <w:t>A.蒸压灰砂砖</w:t>
        <w:br/>
        <w:t>B.烧结空心砖</w:t>
        <w:br/>
        <w:t>C.烧结普通砖</w:t>
        <w:br/>
        <w:t>D.烧结多孔砖</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140、（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【答案】：B</w:t>
      </w:r>
      <w:r>
        <w:t xml:space="preserve"> </w:t>
      </w:r>
    </w:p>
    <w:p>
      <w:r>
        <w:t>141、分部分项工程量清单的项目编码按《计价规范》规定，采用（　　　）编码，其中第5、6位为（　　　）顺序码。</w:t>
        <w:br/>
        <w:t>A.四级分部工程</w:t>
        <w:br/>
        <w:t>B.五级分部工程</w:t>
        <w:br/>
        <w:t>C.四级专业工程</w:t>
        <w:br/>
        <w:t>D.五级附录分类</w:t>
        <w:br/>
        <w:br/>
        <w:t xml:space="preserve">【答案】：B </w:t>
      </w:r>
    </w:p>
    <w:p>
      <w:r>
        <w:t>142、伸长率δ值越大，表明钢材（　　　）的越好。</w:t>
        <w:br/>
        <w:t>A.刚性</w:t>
        <w:br/>
        <w:t>B.弹性</w:t>
        <w:br/>
        <w:t>C.塑性</w:t>
        <w:br/>
        <w:t>D.柔性</w:t>
        <w:br/>
        <w:br/>
        <w:t xml:space="preserve">【答案】：C </w:t>
      </w:r>
    </w:p>
    <w:p>
      <w:r>
        <w:t>143、下列哪项不属于施工单位在建筑材料采购管理的模式（　　　）。</w:t>
        <w:br/>
        <w:t>A.部分分散采购管理</w:t>
        <w:br/>
        <w:t>B.集中采购管理</w:t>
        <w:br/>
        <w:t>C.分散采购管理</w:t>
        <w:br/>
        <w:t>D.部分集中采购管理</w:t>
        <w:br/>
        <w:br/>
        <w:t xml:space="preserve">【答案】：A </w:t>
      </w:r>
    </w:p>
    <w:p>
      <w:pPr>
        <w:sectPr w:rsidSect="00034616">
          <w:type w:val="nextPage"/>
          <w:pgSz w:w="12240" w:h="15840"/>
          <w:pgMar w:top="1440" w:right="1800" w:bottom="1440" w:left="1800" w:header="720" w:footer="720" w:gutter="0"/>
          <w:pgNumType w:start="40"/>
          <w:cols w:space="720"/>
          <w:titlePg w:val="0"/>
          <w:docGrid w:linePitch="360"/>
        </w:sectPr>
      </w:pPr>
    </w:p>
    <w:p>
      <w:r>
        <w:t>144、钢结构吊装时先将钢构件吊离地面（　　　）cm左右，使钢构件中心对准安装位置中心。</w:t>
        <w:br/>
        <w:t>A.20</w:t>
        <w:br/>
        <w:t>B.30</w:t>
        <w:br/>
        <w:t>C.40</w:t>
        <w:br/>
        <w:t>D.50</w:t>
        <w:br/>
        <w:br/>
        <w:t>【答案】：D</w:t>
      </w:r>
      <w:r>
        <w:t xml:space="preserve"> </w:t>
      </w:r>
    </w:p>
    <w:p>
      <w:r>
        <w:t>145、（　　　）是对全部产品逐个进行检查，区分合格品和不合格品。</w:t>
        <w:br/>
        <w:t>A.抽样检查</w:t>
        <w:br/>
        <w:t>B.大多数检查</w:t>
        <w:br/>
        <w:t>C.全数检查</w:t>
        <w:br/>
        <w:t>D.随机检查</w:t>
        <w:br/>
        <w:br/>
        <w:t xml:space="preserve">【答案】：C </w:t>
      </w:r>
    </w:p>
    <w:p>
      <w:r>
        <w:t>146、纯弯曲段梁的弯矩为（　　　）。</w:t>
        <w:br/>
        <w:t>A.零</w:t>
        <w:br/>
        <w:t>B.常数</w:t>
        <w:br/>
        <w:t>C.正值</w:t>
        <w:br/>
        <w:t>D.负值</w:t>
        <w:br/>
        <w:br/>
        <w:t xml:space="preserve">【答案】：B </w:t>
      </w:r>
    </w:p>
    <w:p>
      <w:r>
        <w:t>147、建设工程实行施工总承包的，由（　　　）对施工现场的安全生产负总责。</w:t>
        <w:br/>
        <w:t>A.建设单位</w:t>
        <w:br/>
        <w:t>B.总承包单位</w:t>
        <w:br/>
        <w:t>C.分包单位</w:t>
        <w:br/>
        <w:t>D.监理单位</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p>
    <w:p>
      <w:r>
        <w:t>148、在比例极限内线杆件应变与正应力（　　　）。</w:t>
        <w:br/>
        <w:t>A.为零</w:t>
        <w:br/>
        <w:t>B.不变</w:t>
        <w:br/>
        <w:t>C.成反比</w:t>
        <w:br/>
        <w:t>D.成正比</w:t>
        <w:br/>
        <w:br/>
        <w:t>【答案】：D</w:t>
      </w:r>
      <w:r>
        <w:t xml:space="preserve"> </w:t>
      </w:r>
    </w:p>
    <w:p>
      <w:r>
        <w:t>149、下列哪一项不属于按定额的编制程序和用途分类的方式（　　　）。</w:t>
        <w:br/>
        <w:t>A.施工定额</w:t>
        <w:br/>
        <w:t>B.材料消耗定额</w:t>
        <w:br/>
        <w:t>C.预算定额</w:t>
        <w:br/>
        <w:t>D.投资估算指标</w:t>
        <w:br/>
        <w:br/>
        <w:t xml:space="preserve">【答案】：B </w:t>
      </w:r>
    </w:p>
    <w:p>
      <w:r>
        <w:t>150、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A.国家标准</w:t>
        <w:br/>
        <w:t>B.行业标准</w:t>
        <w:br/>
        <w:t>C.企业标准</w:t>
        <w:br/>
        <w:t>D.地方标准</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https://d.book118.com/997043115035006051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97043115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