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微晶纤维素项目融资计划书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96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_Toc28968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68" w:history="1">
        <w:r>
          <w:rPr>
            <w:rFonts w:ascii="仿宋" w:eastAsia="仿宋" w:hAnsi="仿宋" w:cs="仿宋" w:hint="eastAsia"/>
            <w:lang w:eastAsia="zh-CN"/>
          </w:rPr>
          <w:t>一、微晶纤维素企业战略的制定</w:t>
        </w:r>
        <w:r>
          <w:tab/>
        </w:r>
        <w:r>
          <w:fldChar w:fldCharType="begin"/>
        </w:r>
        <w:r>
          <w:instrText xml:space="preserve"> PAGEREF _Toc11868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0" w:history="1">
        <w:r>
          <w:rPr>
            <w:rFonts w:ascii="仿宋" w:eastAsia="仿宋" w:hAnsi="仿宋" w:cs="仿宋" w:hint="eastAsia"/>
            <w:lang w:eastAsia="zh-CN"/>
          </w:rPr>
          <w:t>(一)、微晶纤维素企业战略的制定</w:t>
        </w:r>
        <w:r>
          <w:tab/>
        </w:r>
        <w:r>
          <w:fldChar w:fldCharType="begin"/>
        </w:r>
        <w:r>
          <w:instrText xml:space="preserve"> PAGEREF _Toc6050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09" w:history="1">
        <w:r>
          <w:rPr>
            <w:rFonts w:ascii="仿宋" w:eastAsia="仿宋" w:hAnsi="仿宋" w:cs="仿宋" w:hint="eastAsia"/>
            <w:lang w:eastAsia="zh-CN"/>
          </w:rPr>
          <w:t>二、项目监理与质量保证</w:t>
        </w:r>
        <w:r>
          <w:tab/>
        </w:r>
        <w:r>
          <w:fldChar w:fldCharType="begin"/>
        </w:r>
        <w:r>
          <w:instrText xml:space="preserve"> PAGEREF _Toc32409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65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_Toc4365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67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_Toc13467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11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_Toc26211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45" w:history="1">
        <w:r>
          <w:rPr>
            <w:rFonts w:ascii="仿宋" w:eastAsia="仿宋" w:hAnsi="仿宋" w:cs="仿宋" w:hint="eastAsia"/>
            <w:lang w:eastAsia="zh-CN"/>
          </w:rPr>
          <w:t>三、建设规模分析</w:t>
        </w:r>
        <w:r>
          <w:tab/>
        </w:r>
        <w:r>
          <w:fldChar w:fldCharType="begin"/>
        </w:r>
        <w:r>
          <w:instrText xml:space="preserve"> PAGEREF _Toc13345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22" w:history="1">
        <w:r>
          <w:rPr>
            <w:rFonts w:ascii="仿宋" w:eastAsia="仿宋" w:hAnsi="仿宋" w:cs="仿宋" w:hint="eastAsia"/>
            <w:lang w:eastAsia="zh-CN"/>
          </w:rPr>
          <w:t>(一)、建设规模</w:t>
        </w:r>
        <w:r>
          <w:tab/>
        </w:r>
        <w:r>
          <w:fldChar w:fldCharType="begin"/>
        </w:r>
        <w:r>
          <w:instrText xml:space="preserve"> PAGEREF _Toc14422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2" w:history="1">
        <w:r>
          <w:rPr>
            <w:rFonts w:ascii="仿宋" w:eastAsia="仿宋" w:hAnsi="仿宋" w:cs="仿宋" w:hint="eastAsia"/>
            <w:lang w:eastAsia="zh-CN"/>
          </w:rPr>
          <w:t>(二)、产值规模</w:t>
        </w:r>
        <w:r>
          <w:tab/>
        </w:r>
        <w:r>
          <w:fldChar w:fldCharType="begin"/>
        </w:r>
        <w:r>
          <w:instrText xml:space="preserve"> PAGEREF _Toc24412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51" w:history="1">
        <w:r>
          <w:rPr>
            <w:rFonts w:ascii="仿宋" w:eastAsia="仿宋" w:hAnsi="仿宋" w:cs="仿宋" w:hint="eastAsia"/>
            <w:lang w:eastAsia="zh-CN"/>
          </w:rPr>
          <w:t>四、微晶纤维素企业概貌</w:t>
        </w:r>
        <w:r>
          <w:tab/>
        </w:r>
        <w:r>
          <w:fldChar w:fldCharType="begin"/>
        </w:r>
        <w:r>
          <w:instrText xml:space="preserve"> PAGEREF _Toc7051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50" w:history="1">
        <w:r>
          <w:rPr>
            <w:rFonts w:ascii="仿宋" w:eastAsia="仿宋" w:hAnsi="仿宋" w:cs="仿宋" w:hint="eastAsia"/>
            <w:lang w:eastAsia="zh-CN"/>
          </w:rPr>
          <w:t>(一)、微晶纤维素企业基础信息</w:t>
        </w:r>
        <w:r>
          <w:tab/>
        </w:r>
        <w:r>
          <w:fldChar w:fldCharType="begin"/>
        </w:r>
        <w:r>
          <w:instrText xml:space="preserve"> PAGEREF _Toc11950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30" w:history="1">
        <w:r>
          <w:rPr>
            <w:rFonts w:ascii="仿宋" w:eastAsia="仿宋" w:hAnsi="仿宋" w:cs="仿宋" w:hint="eastAsia"/>
            <w:lang w:eastAsia="zh-CN"/>
          </w:rPr>
          <w:t>(二)、微晶纤维素企业简要介绍</w:t>
        </w:r>
        <w:r>
          <w:tab/>
        </w:r>
        <w:r>
          <w:fldChar w:fldCharType="begin"/>
        </w:r>
        <w:r>
          <w:instrText xml:space="preserve"> PAGEREF _Toc19430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8" w:history="1">
        <w:r>
          <w:rPr>
            <w:rFonts w:ascii="仿宋" w:eastAsia="仿宋" w:hAnsi="仿宋" w:cs="仿宋" w:hint="eastAsia"/>
            <w:lang w:eastAsia="zh-CN"/>
          </w:rPr>
          <w:t>(三)、企业竞争优势概览</w:t>
        </w:r>
        <w:r>
          <w:tab/>
        </w:r>
        <w:r>
          <w:fldChar w:fldCharType="begin"/>
        </w:r>
        <w:r>
          <w:instrText xml:space="preserve"> PAGEREF _Toc10058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7" w:history="1">
        <w:r>
          <w:rPr>
            <w:rFonts w:ascii="仿宋" w:eastAsia="仿宋" w:hAnsi="仿宋" w:cs="仿宋" w:hint="eastAsia"/>
            <w:lang w:eastAsia="zh-CN"/>
          </w:rPr>
          <w:t>(四)、微晶纤维素企业财务数据要略</w:t>
        </w:r>
        <w:r>
          <w:tab/>
        </w:r>
        <w:r>
          <w:fldChar w:fldCharType="begin"/>
        </w:r>
        <w:r>
          <w:instrText xml:space="preserve"> PAGEREF _Toc5927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0" w:history="1">
        <w:r>
          <w:rPr>
            <w:rFonts w:ascii="仿宋" w:eastAsia="仿宋" w:hAnsi="仿宋" w:cs="仿宋" w:hint="eastAsia"/>
            <w:lang w:eastAsia="zh-CN"/>
          </w:rPr>
          <w:t>(五)、核心团队成员简述</w:t>
        </w:r>
        <w:r>
          <w:tab/>
        </w:r>
        <w:r>
          <w:fldChar w:fldCharType="begin"/>
        </w:r>
        <w:r>
          <w:instrText xml:space="preserve"> PAGEREF _Toc12260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0" w:history="1">
        <w:r>
          <w:rPr>
            <w:rFonts w:ascii="仿宋" w:eastAsia="仿宋" w:hAnsi="仿宋" w:cs="仿宋" w:hint="eastAsia"/>
            <w:lang w:eastAsia="zh-CN"/>
          </w:rPr>
          <w:t>(六)、微晶纤维素企业经营宗旨阐述</w:t>
        </w:r>
        <w:r>
          <w:tab/>
        </w:r>
        <w:r>
          <w:fldChar w:fldCharType="begin"/>
        </w:r>
        <w:r>
          <w:instrText xml:space="preserve"> PAGEREF _Toc8540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02" w:history="1">
        <w:r>
          <w:rPr>
            <w:rFonts w:ascii="仿宋" w:eastAsia="仿宋" w:hAnsi="仿宋" w:cs="仿宋" w:hint="eastAsia"/>
            <w:lang w:eastAsia="zh-CN"/>
          </w:rPr>
          <w:t>(七)、微晶纤维素企业未来发展规划</w:t>
        </w:r>
        <w:r>
          <w:tab/>
        </w:r>
        <w:r>
          <w:fldChar w:fldCharType="begin"/>
        </w:r>
        <w:r>
          <w:instrText xml:space="preserve"> PAGEREF _Toc31702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23" w:history="1">
        <w:r>
          <w:rPr>
            <w:rFonts w:ascii="仿宋" w:eastAsia="仿宋" w:hAnsi="仿宋" w:cs="仿宋" w:hint="eastAsia"/>
            <w:lang w:eastAsia="zh-CN"/>
          </w:rPr>
          <w:t>五、微晶纤维素技术创新的分类</w:t>
        </w:r>
        <w:r>
          <w:tab/>
        </w:r>
        <w:r>
          <w:fldChar w:fldCharType="begin"/>
        </w:r>
        <w:r>
          <w:instrText xml:space="preserve"> PAGEREF _Toc31223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2" w:history="1">
        <w:r>
          <w:rPr>
            <w:rFonts w:ascii="仿宋" w:eastAsia="仿宋" w:hAnsi="仿宋" w:cs="仿宋" w:hint="eastAsia"/>
            <w:lang w:eastAsia="zh-CN"/>
          </w:rPr>
          <w:t>(一)、微晶纤维素技术创新的分类</w:t>
        </w:r>
        <w:r>
          <w:tab/>
        </w:r>
        <w:r>
          <w:fldChar w:fldCharType="begin"/>
        </w:r>
        <w:r>
          <w:instrText xml:space="preserve"> PAGEREF _Toc18522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99" w:history="1">
        <w:r>
          <w:rPr>
            <w:rFonts w:ascii="仿宋" w:eastAsia="仿宋" w:hAnsi="仿宋" w:cs="仿宋" w:hint="eastAsia"/>
            <w:lang w:eastAsia="zh-CN"/>
          </w:rPr>
          <w:t>六、员工福利与培训</w:t>
        </w:r>
        <w:r>
          <w:tab/>
        </w:r>
        <w:r>
          <w:fldChar w:fldCharType="begin"/>
        </w:r>
        <w:r>
          <w:instrText xml:space="preserve"> PAGEREF _Toc28299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25" w:history="1">
        <w:r>
          <w:rPr>
            <w:rFonts w:ascii="仿宋" w:eastAsia="仿宋" w:hAnsi="仿宋" w:cs="仿宋" w:hint="eastAsia"/>
            <w:lang w:eastAsia="zh-CN"/>
          </w:rPr>
          <w:t>(一)、员工福利计划</w:t>
        </w:r>
        <w:r>
          <w:tab/>
        </w:r>
        <w:r>
          <w:fldChar w:fldCharType="begin"/>
        </w:r>
        <w:r>
          <w:instrText xml:space="preserve"> PAGEREF _Toc17625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3" w:history="1">
        <w:r>
          <w:rPr>
            <w:rFonts w:ascii="仿宋" w:eastAsia="仿宋" w:hAnsi="仿宋" w:cs="仿宋" w:hint="eastAsia"/>
            <w:lang w:eastAsia="zh-CN"/>
          </w:rPr>
          <w:t>(二)、职业培训与发展</w:t>
        </w:r>
        <w:r>
          <w:tab/>
        </w:r>
        <w:r>
          <w:fldChar w:fldCharType="begin"/>
        </w:r>
        <w:r>
          <w:instrText xml:space="preserve"> PAGEREF _Toc12413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" w:history="1">
        <w:r>
          <w:rPr>
            <w:rFonts w:ascii="仿宋" w:eastAsia="仿宋" w:hAnsi="仿宋" w:cs="仿宋" w:hint="eastAsia"/>
            <w:lang w:eastAsia="zh-CN"/>
          </w:rPr>
          <w:t>(三)、员工满意度调查与改进</w:t>
        </w:r>
        <w:r>
          <w:tab/>
        </w:r>
        <w:r>
          <w:fldChar w:fldCharType="begin"/>
        </w:r>
        <w:r>
          <w:instrText xml:space="preserve"> PAGEREF _Toc1623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55" w:history="1">
        <w:r>
          <w:rPr>
            <w:rFonts w:ascii="仿宋" w:eastAsia="仿宋" w:hAnsi="仿宋" w:cs="仿宋" w:hint="eastAsia"/>
            <w:lang w:eastAsia="zh-CN"/>
          </w:rPr>
          <w:t>七、微晶纤维素项目建设地分析</w:t>
        </w:r>
        <w:r>
          <w:tab/>
        </w:r>
        <w:r>
          <w:fldChar w:fldCharType="begin"/>
        </w:r>
        <w:r>
          <w:instrText xml:space="preserve"> PAGEREF _Toc19755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07" w:history="1">
        <w:r>
          <w:rPr>
            <w:rFonts w:ascii="仿宋" w:eastAsia="仿宋" w:hAnsi="仿宋" w:cs="仿宋" w:hint="eastAsia"/>
            <w:lang w:eastAsia="zh-CN"/>
          </w:rPr>
          <w:t>(一)、微晶纤维素项目选址原则</w:t>
        </w:r>
        <w:r>
          <w:tab/>
        </w:r>
        <w:r>
          <w:fldChar w:fldCharType="begin"/>
        </w:r>
        <w:r>
          <w:instrText xml:space="preserve"> PAGEREF _Toc10107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6" w:history="1">
        <w:r>
          <w:rPr>
            <w:rFonts w:ascii="仿宋" w:eastAsia="仿宋" w:hAnsi="仿宋" w:cs="仿宋" w:hint="eastAsia"/>
            <w:lang w:eastAsia="zh-CN"/>
          </w:rPr>
          <w:t>(二)、微晶纤维素项目选址</w:t>
        </w:r>
        <w:r>
          <w:tab/>
        </w:r>
        <w:r>
          <w:fldChar w:fldCharType="begin"/>
        </w:r>
        <w:r>
          <w:instrText xml:space="preserve"> PAGEREF _Toc13396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_Toc473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33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_Toc9933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3" w:history="1">
        <w:r>
          <w:rPr>
            <w:rFonts w:ascii="仿宋" w:eastAsia="仿宋" w:hAnsi="仿宋" w:cs="仿宋" w:hint="eastAsia"/>
            <w:lang w:eastAsia="zh-CN"/>
          </w:rPr>
          <w:t>(五)、用地总体要求</w:t>
        </w:r>
        <w:r>
          <w:tab/>
        </w:r>
        <w:r>
          <w:fldChar w:fldCharType="begin"/>
        </w:r>
        <w:r>
          <w:instrText xml:space="preserve"> PAGEREF _Toc4693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9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_Toc30659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00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_Toc27100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5" w:history="1">
        <w:r>
          <w:rPr>
            <w:rFonts w:ascii="仿宋" w:eastAsia="仿宋" w:hAnsi="仿宋" w:cs="仿宋" w:hint="eastAsia"/>
            <w:lang w:eastAsia="zh-CN"/>
          </w:rPr>
          <w:t>(八)、运输组成</w:t>
        </w:r>
        <w:r>
          <w:tab/>
        </w:r>
        <w:r>
          <w:fldChar w:fldCharType="begin"/>
        </w:r>
        <w:r>
          <w:instrText xml:space="preserve"> PAGEREF _Toc7445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14" w:history="1">
        <w:r>
          <w:rPr>
            <w:rFonts w:ascii="仿宋" w:eastAsia="仿宋" w:hAnsi="仿宋" w:cs="仿宋" w:hint="eastAsia"/>
            <w:lang w:eastAsia="zh-CN"/>
          </w:rPr>
          <w:t>(九)、选址综合评价</w:t>
        </w:r>
        <w:r>
          <w:tab/>
        </w:r>
        <w:r>
          <w:fldChar w:fldCharType="begin"/>
        </w:r>
        <w:r>
          <w:instrText xml:space="preserve"> PAGEREF _Toc21714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78" w:history="1">
        <w:r>
          <w:rPr>
            <w:rFonts w:ascii="仿宋" w:eastAsia="仿宋" w:hAnsi="仿宋" w:cs="仿宋" w:hint="eastAsia"/>
            <w:lang w:eastAsia="zh-CN"/>
          </w:rPr>
          <w:t>八、公司机构优势</w:t>
        </w:r>
        <w:r>
          <w:tab/>
        </w:r>
        <w:r>
          <w:fldChar w:fldCharType="begin"/>
        </w:r>
        <w:r>
          <w:instrText xml:space="preserve"> PAGEREF _Toc12178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24" w:history="1">
        <w:r>
          <w:rPr>
            <w:rFonts w:ascii="仿宋" w:eastAsia="仿宋" w:hAnsi="仿宋" w:cs="仿宋" w:hint="eastAsia"/>
            <w:lang w:eastAsia="zh-CN"/>
          </w:rPr>
          <w:t>(一)、区位优势</w:t>
        </w:r>
        <w:r>
          <w:tab/>
        </w:r>
        <w:r>
          <w:fldChar w:fldCharType="begin"/>
        </w:r>
        <w:r>
          <w:instrText xml:space="preserve"> PAGEREF _Toc30424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1" w:history="1">
        <w:r>
          <w:rPr>
            <w:rFonts w:ascii="仿宋" w:eastAsia="仿宋" w:hAnsi="仿宋" w:cs="仿宋" w:hint="eastAsia"/>
            <w:lang w:eastAsia="zh-CN"/>
          </w:rPr>
          <w:t>(二)、政策优势</w:t>
        </w:r>
        <w:r>
          <w:tab/>
        </w:r>
        <w:r>
          <w:fldChar w:fldCharType="begin"/>
        </w:r>
        <w:r>
          <w:instrText xml:space="preserve"> PAGEREF _Toc16931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83" w:history="1">
        <w:r>
          <w:rPr>
            <w:rFonts w:ascii="仿宋" w:eastAsia="仿宋" w:hAnsi="仿宋" w:cs="仿宋" w:hint="eastAsia"/>
            <w:lang w:eastAsia="zh-CN"/>
          </w:rPr>
          <w:t>(三)、优秀的管理顾问团队</w:t>
        </w:r>
        <w:r>
          <w:tab/>
        </w:r>
        <w:r>
          <w:fldChar w:fldCharType="begin"/>
        </w:r>
        <w:r>
          <w:instrText xml:space="preserve"> PAGEREF _Toc17883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4" w:history="1">
        <w:r>
          <w:rPr>
            <w:rFonts w:ascii="仿宋" w:eastAsia="仿宋" w:hAnsi="仿宋" w:cs="仿宋" w:hint="eastAsia"/>
            <w:lang w:eastAsia="zh-CN"/>
          </w:rPr>
          <w:t>(四)、高端的合作伙伴，高质量的设施技术和管理</w:t>
        </w:r>
        <w:r>
          <w:tab/>
        </w:r>
        <w:r>
          <w:fldChar w:fldCharType="begin"/>
        </w:r>
        <w:r>
          <w:instrText xml:space="preserve"> PAGEREF _Toc28444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52" w:history="1">
        <w:r>
          <w:rPr>
            <w:rFonts w:ascii="仿宋" w:eastAsia="仿宋" w:hAnsi="仿宋" w:cs="仿宋" w:hint="eastAsia"/>
            <w:lang w:eastAsia="zh-CN"/>
          </w:rPr>
          <w:t>九、市场营销策略</w:t>
        </w:r>
        <w:r>
          <w:tab/>
        </w:r>
        <w:r>
          <w:fldChar w:fldCharType="begin"/>
        </w:r>
        <w:r>
          <w:instrText xml:space="preserve"> PAGEREF _Toc26252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0" w:history="1">
        <w:r>
          <w:rPr>
            <w:rFonts w:ascii="仿宋" w:eastAsia="仿宋" w:hAnsi="仿宋" w:cs="仿宋" w:hint="eastAsia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_Toc13650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795" w:history="1">
        <w:r>
          <w:rPr>
            <w:rFonts w:ascii="仿宋" w:eastAsia="仿宋" w:hAnsi="仿宋" w:cs="仿宋" w:hint="eastAsia"/>
            <w:lang w:eastAsia="zh-CN"/>
          </w:rPr>
          <w:t>(二)、市场定位</w:t>
        </w:r>
        <w:r>
          <w:tab/>
        </w:r>
        <w:r>
          <w:fldChar w:fldCharType="begin"/>
        </w:r>
        <w:r>
          <w:instrText xml:space="preserve"> PAGEREF _Toc15795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0" w:history="1">
        <w:r>
          <w:rPr>
            <w:rFonts w:ascii="仿宋" w:eastAsia="仿宋" w:hAnsi="仿宋" w:cs="仿宋" w:hint="eastAsia"/>
            <w:lang w:eastAsia="zh-CN"/>
          </w:rPr>
          <w:t>(三)、产品定价策略</w:t>
        </w:r>
        <w:r>
          <w:tab/>
        </w:r>
        <w:r>
          <w:fldChar w:fldCharType="begin"/>
        </w:r>
        <w:r>
          <w:instrText xml:space="preserve"> PAGEREF _Toc19110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50" w:history="1">
        <w:r>
          <w:rPr>
            <w:rFonts w:ascii="仿宋" w:eastAsia="仿宋" w:hAnsi="仿宋" w:cs="仿宋" w:hint="eastAsia"/>
            <w:lang w:eastAsia="zh-CN"/>
          </w:rPr>
          <w:t>(四)、渠道与分销策略</w:t>
        </w:r>
        <w:r>
          <w:tab/>
        </w:r>
        <w:r>
          <w:fldChar w:fldCharType="begin"/>
        </w:r>
        <w:r>
          <w:instrText xml:space="preserve"> PAGEREF _Toc25850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7" w:history="1">
        <w:r>
          <w:rPr>
            <w:rFonts w:ascii="仿宋" w:eastAsia="仿宋" w:hAnsi="仿宋" w:cs="仿宋" w:hint="eastAsia"/>
            <w:lang w:eastAsia="zh-CN"/>
          </w:rPr>
          <w:t>(五)、促销与广告策略</w:t>
        </w:r>
        <w:r>
          <w:tab/>
        </w:r>
        <w:r>
          <w:fldChar w:fldCharType="begin"/>
        </w:r>
        <w:r>
          <w:instrText xml:space="preserve"> PAGEREF _Toc30757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99" w:history="1">
        <w:r>
          <w:rPr>
            <w:rFonts w:ascii="仿宋" w:eastAsia="仿宋" w:hAnsi="仿宋" w:cs="仿宋" w:hint="eastAsia"/>
            <w:lang w:eastAsia="zh-CN"/>
          </w:rPr>
          <w:t>(六)、售后服务策略</w:t>
        </w:r>
        <w:r>
          <w:tab/>
        </w:r>
        <w:r>
          <w:fldChar w:fldCharType="begin"/>
        </w:r>
        <w:r>
          <w:instrText xml:space="preserve"> PAGEREF _Toc26399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79" w:history="1">
        <w:r>
          <w:rPr>
            <w:rFonts w:ascii="仿宋" w:eastAsia="仿宋" w:hAnsi="仿宋" w:cs="仿宋" w:hint="eastAsia"/>
            <w:lang w:eastAsia="zh-CN"/>
          </w:rPr>
          <w:t>十、资金管理与财务规划</w:t>
        </w:r>
        <w:r>
          <w:tab/>
        </w:r>
        <w:r>
          <w:fldChar w:fldCharType="begin"/>
        </w:r>
        <w:r>
          <w:instrText xml:space="preserve"> PAGEREF _Toc29679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_Toc1715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6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_Toc3966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1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_Toc11211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8" w:history="1">
        <w:r>
          <w:rPr>
            <w:rFonts w:ascii="仿宋" w:eastAsia="仿宋" w:hAnsi="仿宋" w:cs="仿宋" w:hint="eastAsia"/>
            <w:lang w:eastAsia="zh-CN"/>
          </w:rPr>
          <w:t>十一、原辅材料供应</w:t>
        </w:r>
        <w:r>
          <w:tab/>
        </w:r>
        <w:r>
          <w:fldChar w:fldCharType="begin"/>
        </w:r>
        <w:r>
          <w:instrText xml:space="preserve"> PAGEREF _Toc1288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20" w:history="1">
        <w:r>
          <w:rPr>
            <w:rFonts w:ascii="仿宋" w:eastAsia="仿宋" w:hAnsi="仿宋" w:cs="仿宋" w:hint="eastAsia"/>
            <w:lang w:eastAsia="zh-CN"/>
          </w:rPr>
          <w:t>(一)、建设期原材料供应情况</w:t>
        </w:r>
        <w:r>
          <w:tab/>
        </w:r>
        <w:r>
          <w:fldChar w:fldCharType="begin"/>
        </w:r>
        <w:r>
          <w:instrText xml:space="preserve"> PAGEREF _Toc14420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1" w:history="1">
        <w:r>
          <w:rPr>
            <w:rFonts w:ascii="仿宋" w:eastAsia="仿宋" w:hAnsi="仿宋" w:cs="仿宋" w:hint="eastAsia"/>
            <w:lang w:eastAsia="zh-CN"/>
          </w:rPr>
          <w:t>(二)、运营期原材料供应与质量控制</w:t>
        </w:r>
        <w:r>
          <w:tab/>
        </w:r>
        <w:r>
          <w:fldChar w:fldCharType="begin"/>
        </w:r>
        <w:r>
          <w:instrText xml:space="preserve"> PAGEREF _Toc17681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61" w:history="1">
        <w:r>
          <w:rPr>
            <w:rFonts w:ascii="仿宋" w:eastAsia="仿宋" w:hAnsi="仿宋" w:cs="仿宋" w:hint="eastAsia"/>
            <w:lang w:eastAsia="zh-CN"/>
          </w:rPr>
          <w:t>十二、工艺技术分析</w:t>
        </w:r>
        <w:r>
          <w:tab/>
        </w:r>
        <w:r>
          <w:fldChar w:fldCharType="begin"/>
        </w:r>
        <w:r>
          <w:instrText xml:space="preserve"> PAGEREF _Toc16361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6" w:history="1">
        <w:r>
          <w:rPr>
            <w:rFonts w:ascii="仿宋" w:eastAsia="仿宋" w:hAnsi="仿宋" w:cs="仿宋" w:hint="eastAsia"/>
            <w:lang w:eastAsia="zh-CN"/>
          </w:rPr>
          <w:t>(一)、微晶纤维素项目建设期原辅材料供应情况</w:t>
        </w:r>
        <w:r>
          <w:tab/>
        </w:r>
        <w:r>
          <w:fldChar w:fldCharType="begin"/>
        </w:r>
        <w:r>
          <w:instrText xml:space="preserve"> PAGEREF _Toc28006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7" w:history="1">
        <w:r>
          <w:rPr>
            <w:rFonts w:ascii="仿宋" w:eastAsia="仿宋" w:hAnsi="仿宋" w:cs="仿宋" w:hint="eastAsia"/>
            <w:lang w:eastAsia="zh-CN"/>
          </w:rPr>
          <w:t>(二)、微晶纤维素项目运营期原辅材料采购及管理</w:t>
        </w:r>
        <w:r>
          <w:tab/>
        </w:r>
        <w:r>
          <w:fldChar w:fldCharType="begin"/>
        </w:r>
        <w:r>
          <w:instrText xml:space="preserve"> PAGEREF _Toc18257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9" w:history="1">
        <w:r>
          <w:rPr>
            <w:rFonts w:ascii="仿宋" w:eastAsia="仿宋" w:hAnsi="仿宋" w:cs="仿宋" w:hint="eastAsia"/>
            <w:lang w:eastAsia="zh-CN"/>
          </w:rPr>
          <w:t>(三)、微晶纤维素项目工艺技术设计方案</w:t>
        </w:r>
        <w:r>
          <w:tab/>
        </w:r>
        <w:r>
          <w:fldChar w:fldCharType="begin"/>
        </w:r>
        <w:r>
          <w:instrText xml:space="preserve"> PAGEREF _Toc7449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9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_Toc4379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22" w:history="1">
        <w:r>
          <w:rPr>
            <w:rFonts w:ascii="仿宋" w:eastAsia="仿宋" w:hAnsi="仿宋" w:cs="仿宋" w:hint="eastAsia"/>
            <w:lang w:eastAsia="zh-CN"/>
          </w:rPr>
          <w:t>十三、微晶纤维素项目可行性研究</w:t>
        </w:r>
        <w:r>
          <w:tab/>
        </w:r>
        <w:r>
          <w:fldChar w:fldCharType="begin"/>
        </w:r>
        <w:r>
          <w:instrText xml:space="preserve"> PAGEREF _Toc13622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9" w:history="1">
        <w:r>
          <w:rPr>
            <w:rFonts w:ascii="仿宋" w:eastAsia="仿宋" w:hAnsi="仿宋" w:cs="仿宋" w:hint="eastAsia"/>
            <w:lang w:eastAsia="zh-CN"/>
          </w:rPr>
          <w:t>(一)、市场需求与竞争分析</w:t>
        </w:r>
        <w:r>
          <w:tab/>
        </w:r>
        <w:r>
          <w:fldChar w:fldCharType="begin"/>
        </w:r>
        <w:r>
          <w:instrText xml:space="preserve"> PAGEREF _Toc26609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77" w:history="1">
        <w:r>
          <w:rPr>
            <w:rFonts w:ascii="仿宋" w:eastAsia="仿宋" w:hAnsi="仿宋" w:cs="仿宋" w:hint="eastAsia"/>
            <w:lang w:eastAsia="zh-CN"/>
          </w:rPr>
          <w:t>(二)、技术可行性与创新</w:t>
        </w:r>
        <w:r>
          <w:tab/>
        </w:r>
        <w:r>
          <w:fldChar w:fldCharType="begin"/>
        </w:r>
        <w:r>
          <w:instrText xml:space="preserve"> PAGEREF _Toc21577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15" w:history="1">
        <w:r>
          <w:rPr>
            <w:rFonts w:ascii="仿宋" w:eastAsia="仿宋" w:hAnsi="仿宋" w:cs="仿宋" w:hint="eastAsia"/>
            <w:lang w:eastAsia="zh-CN"/>
          </w:rPr>
          <w:t>(三)、环境影响与可持续性评估</w:t>
        </w:r>
        <w:r>
          <w:tab/>
        </w:r>
        <w:r>
          <w:fldChar w:fldCharType="begin"/>
        </w:r>
        <w:r>
          <w:instrText xml:space="preserve"> PAGEREF _Toc7315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0" w:history="1">
        <w:r>
          <w:rPr>
            <w:rFonts w:ascii="仿宋" w:eastAsia="仿宋" w:hAnsi="仿宋" w:cs="仿宋" w:hint="eastAsia"/>
            <w:lang w:eastAsia="zh-CN"/>
          </w:rPr>
          <w:t>十四、微晶纤维素项目概要与评估</w:t>
        </w:r>
        <w:r>
          <w:tab/>
        </w:r>
        <w:r>
          <w:fldChar w:fldCharType="begin"/>
        </w:r>
        <w:r>
          <w:instrText xml:space="preserve"> PAGEREF _Toc2800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06" w:history="1">
        <w:r>
          <w:rPr>
            <w:rFonts w:ascii="仿宋" w:eastAsia="仿宋" w:hAnsi="仿宋" w:cs="仿宋" w:hint="eastAsia"/>
            <w:lang w:eastAsia="zh-CN"/>
          </w:rPr>
          <w:t>(一)、微晶纤维素项目主办方综述</w:t>
        </w:r>
        <w:r>
          <w:tab/>
        </w:r>
        <w:r>
          <w:fldChar w:fldCharType="begin"/>
        </w:r>
        <w:r>
          <w:instrText xml:space="preserve"> PAGEREF _Toc23706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8" w:history="1">
        <w:r>
          <w:rPr>
            <w:rFonts w:ascii="仿宋" w:eastAsia="仿宋" w:hAnsi="仿宋" w:cs="仿宋" w:hint="eastAsia"/>
            <w:lang w:eastAsia="zh-CN"/>
          </w:rPr>
          <w:t>(二)、微晶纤维素项目整体情况概述</w:t>
        </w:r>
        <w:r>
          <w:tab/>
        </w:r>
        <w:r>
          <w:fldChar w:fldCharType="begin"/>
        </w:r>
        <w:r>
          <w:instrText xml:space="preserve"> PAGEREF _Toc31238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92" w:history="1">
        <w:r>
          <w:rPr>
            <w:rFonts w:ascii="仿宋" w:eastAsia="仿宋" w:hAnsi="仿宋" w:cs="仿宋" w:hint="eastAsia"/>
            <w:lang w:eastAsia="zh-CN"/>
          </w:rPr>
          <w:t>(三)、微晶纤维素项目评估及展望</w:t>
        </w:r>
        <w:r>
          <w:tab/>
        </w:r>
        <w:r>
          <w:fldChar w:fldCharType="begin"/>
        </w:r>
        <w:r>
          <w:instrText xml:space="preserve"> PAGEREF _Toc28792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71" w:history="1">
        <w:r>
          <w:rPr>
            <w:rFonts w:ascii="仿宋" w:eastAsia="仿宋" w:hAnsi="仿宋" w:cs="仿宋" w:hint="eastAsia"/>
            <w:lang w:eastAsia="zh-CN"/>
          </w:rPr>
          <w:t>(四)、主要经济数据总览</w:t>
        </w:r>
        <w:r>
          <w:tab/>
        </w:r>
        <w:r>
          <w:fldChar w:fldCharType="begin"/>
        </w:r>
        <w:r>
          <w:instrText xml:space="preserve"> PAGEREF _Toc20271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83" w:history="1">
        <w:r>
          <w:rPr>
            <w:rFonts w:ascii="仿宋" w:eastAsia="仿宋" w:hAnsi="仿宋" w:cs="仿宋" w:hint="eastAsia"/>
            <w:lang w:eastAsia="zh-CN"/>
          </w:rPr>
          <w:t>十五、 环境保护可行性</w:t>
        </w:r>
        <w:r>
          <w:tab/>
        </w:r>
        <w:r>
          <w:fldChar w:fldCharType="begin"/>
        </w:r>
        <w:r>
          <w:instrText xml:space="preserve"> PAGEREF _Toc8783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43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_Toc31443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2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_Toc23692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0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_Toc4800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39" w:history="1">
        <w:r>
          <w:rPr>
            <w:rFonts w:ascii="仿宋" w:eastAsia="仿宋" w:hAnsi="仿宋" w:cs="仿宋" w:hint="eastAsia"/>
            <w:lang w:eastAsia="zh-CN"/>
          </w:rPr>
          <w:t>(四)、微晶纤维素项目建设对区域经济的影响</w:t>
        </w:r>
        <w:r>
          <w:tab/>
        </w:r>
        <w:r>
          <w:fldChar w:fldCharType="begin"/>
        </w:r>
        <w:r>
          <w:instrText xml:space="preserve"> PAGEREF _Toc18039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45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_Toc12045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45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_Toc5645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7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_Toc15097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2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_Toc18912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56" w:history="1">
        <w:r>
          <w:rPr>
            <w:rFonts w:ascii="仿宋" w:eastAsia="仿宋" w:hAnsi="仿宋" w:cs="仿宋" w:hint="eastAsia"/>
            <w:lang w:eastAsia="zh-CN"/>
          </w:rPr>
          <w:t>十六、战略钟</w:t>
        </w:r>
        <w:r>
          <w:tab/>
        </w:r>
        <w:r>
          <w:fldChar w:fldCharType="begin"/>
        </w:r>
        <w:r>
          <w:instrText xml:space="preserve"> PAGEREF _Toc16856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9" w:history="1">
        <w:r>
          <w:rPr>
            <w:rFonts w:ascii="仿宋" w:eastAsia="仿宋" w:hAnsi="仿宋" w:cs="仿宋" w:hint="eastAsia"/>
            <w:lang w:eastAsia="zh-CN"/>
          </w:rPr>
          <w:t>(一)、战略钟</w:t>
        </w:r>
        <w:r>
          <w:tab/>
        </w:r>
        <w:r>
          <w:fldChar w:fldCharType="begin"/>
        </w:r>
        <w:r>
          <w:instrText xml:space="preserve"> PAGEREF _Toc21209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60" w:history="1">
        <w:r>
          <w:rPr>
            <w:rFonts w:ascii="仿宋" w:eastAsia="仿宋" w:hAnsi="仿宋" w:cs="仿宋" w:hint="eastAsia"/>
            <w:lang w:eastAsia="zh-CN"/>
          </w:rPr>
          <w:t>十七、组织架构分析</w:t>
        </w:r>
        <w:r>
          <w:tab/>
        </w:r>
        <w:r>
          <w:fldChar w:fldCharType="begin"/>
        </w:r>
        <w:r>
          <w:instrText xml:space="preserve"> PAGEREF _Toc16460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71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_Toc13571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_Toc1113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49" w:history="1">
        <w:r>
          <w:rPr>
            <w:rFonts w:ascii="仿宋" w:eastAsia="仿宋" w:hAnsi="仿宋" w:cs="仿宋" w:hint="eastAsia"/>
            <w:lang w:eastAsia="zh-CN"/>
          </w:rPr>
          <w:t>十八、项目验收与收尾工作</w:t>
        </w:r>
        <w:r>
          <w:tab/>
        </w:r>
        <w:r>
          <w:fldChar w:fldCharType="begin"/>
        </w:r>
        <w:r>
          <w:instrText xml:space="preserve"> PAGEREF _Toc8149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2" w:history="1">
        <w:r>
          <w:rPr>
            <w:rFonts w:ascii="仿宋" w:eastAsia="仿宋" w:hAnsi="仿宋" w:cs="仿宋" w:hint="eastAsia"/>
            <w:lang w:eastAsia="zh-CN"/>
          </w:rPr>
          <w:t>(一)、项目竣工验收</w:t>
        </w:r>
        <w:r>
          <w:tab/>
        </w:r>
        <w:r>
          <w:fldChar w:fldCharType="begin"/>
        </w:r>
        <w:r>
          <w:instrText xml:space="preserve"> PAGEREF _Toc15132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78" w:history="1">
        <w:r>
          <w:rPr>
            <w:rFonts w:ascii="仿宋" w:eastAsia="仿宋" w:hAnsi="仿宋" w:cs="仿宋" w:hint="eastAsia"/>
            <w:lang w:eastAsia="zh-CN"/>
          </w:rPr>
          <w:t>(二)、收尾工作计划</w:t>
        </w:r>
        <w:r>
          <w:tab/>
        </w:r>
        <w:r>
          <w:fldChar w:fldCharType="begin"/>
        </w:r>
        <w:r>
          <w:instrText xml:space="preserve"> PAGEREF _Toc16778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" w:history="1">
        <w:r>
          <w:rPr>
            <w:rFonts w:ascii="仿宋" w:eastAsia="仿宋" w:hAnsi="仿宋" w:cs="仿宋" w:hint="eastAsia"/>
            <w:lang w:eastAsia="zh-CN"/>
          </w:rPr>
          <w:t>(三)、移交与运营</w:t>
        </w:r>
        <w:r>
          <w:tab/>
        </w:r>
        <w:r>
          <w:fldChar w:fldCharType="begin"/>
        </w:r>
        <w:r>
          <w:instrText xml:space="preserve"> PAGEREF _Toc294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0350" w:history="1">
        <w:r>
          <w:rPr>
            <w:rFonts w:ascii="仿宋" w:eastAsia="仿宋" w:hAnsi="仿宋" w:cs="仿宋" w:hint="eastAsia"/>
            <w:lang w:eastAsia="zh-CN"/>
          </w:rPr>
          <w:t>十九、员工培训与发展方案</w:t>
        </w:r>
        <w:r>
          <w:tab/>
        </w:r>
        <w:r>
          <w:fldChar w:fldCharType="begin"/>
        </w:r>
        <w:r>
          <w:instrText xml:space="preserve"> PAGEREF _Toc30350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6" w:history="1">
        <w:r>
          <w:rPr>
            <w:rFonts w:ascii="仿宋" w:eastAsia="仿宋" w:hAnsi="仿宋" w:cs="仿宋" w:hint="eastAsia"/>
            <w:lang w:eastAsia="zh-CN"/>
          </w:rPr>
          <w:t>(一)、培训需求分析与规划</w:t>
        </w:r>
        <w:r>
          <w:tab/>
        </w:r>
        <w:r>
          <w:fldChar w:fldCharType="begin"/>
        </w:r>
        <w:r>
          <w:instrText xml:space="preserve"> PAGEREF _Toc13006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1" w:history="1">
        <w:r>
          <w:rPr>
            <w:rFonts w:ascii="仿宋" w:eastAsia="仿宋" w:hAnsi="仿宋" w:cs="仿宋" w:hint="eastAsia"/>
            <w:lang w:eastAsia="zh-CN"/>
          </w:rPr>
          <w:t>(二)、内部培训体系搭建</w:t>
        </w:r>
        <w:r>
          <w:tab/>
        </w:r>
        <w:r>
          <w:fldChar w:fldCharType="begin"/>
        </w:r>
        <w:r>
          <w:instrText xml:space="preserve"> PAGEREF _Toc15631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94" w:history="1">
        <w:r>
          <w:rPr>
            <w:rFonts w:ascii="仿宋" w:eastAsia="仿宋" w:hAnsi="仿宋" w:cs="仿宋" w:hint="eastAsia"/>
            <w:lang w:eastAsia="zh-CN"/>
          </w:rPr>
          <w:t>(三)、外部培训资源合作</w:t>
        </w:r>
        <w:r>
          <w:tab/>
        </w:r>
        <w:r>
          <w:fldChar w:fldCharType="begin"/>
        </w:r>
        <w:r>
          <w:instrText xml:space="preserve"> PAGEREF _Toc25594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9" w:history="1">
        <w:r>
          <w:rPr>
            <w:rFonts w:ascii="仿宋" w:eastAsia="仿宋" w:hAnsi="仿宋" w:cs="仿宋" w:hint="eastAsia"/>
            <w:lang w:eastAsia="zh-CN"/>
          </w:rPr>
          <w:t>(四)、员工职业发展规划</w:t>
        </w:r>
        <w:r>
          <w:tab/>
        </w:r>
        <w:r>
          <w:fldChar w:fldCharType="begin"/>
        </w:r>
        <w:r>
          <w:instrText xml:space="preserve"> PAGEREF _Toc22049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80" w:history="1">
        <w:r>
          <w:rPr>
            <w:rFonts w:ascii="仿宋" w:eastAsia="仿宋" w:hAnsi="仿宋" w:cs="仿宋" w:hint="eastAsia"/>
            <w:lang w:eastAsia="zh-CN"/>
          </w:rPr>
          <w:t>(五)、学习型组织文化建设</w:t>
        </w:r>
        <w:r>
          <w:tab/>
        </w:r>
        <w:r>
          <w:fldChar w:fldCharType="begin"/>
        </w:r>
        <w:r>
          <w:instrText xml:space="preserve"> PAGEREF _Toc25380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3" w:history="1">
        <w:r>
          <w:rPr>
            <w:rFonts w:ascii="仿宋" w:eastAsia="仿宋" w:hAnsi="仿宋" w:cs="仿宋" w:hint="eastAsia"/>
            <w:lang w:eastAsia="zh-CN"/>
          </w:rPr>
          <w:t>二十、渠道管理概述</w:t>
        </w:r>
        <w:r>
          <w:tab/>
        </w:r>
        <w:r>
          <w:fldChar w:fldCharType="begin"/>
        </w:r>
        <w:r>
          <w:instrText xml:space="preserve"> PAGEREF _Toc2343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" w:history="1">
        <w:r>
          <w:rPr>
            <w:rFonts w:ascii="仿宋" w:eastAsia="仿宋" w:hAnsi="仿宋" w:cs="仿宋" w:hint="eastAsia"/>
            <w:lang w:eastAsia="zh-CN"/>
          </w:rPr>
          <w:t>(一)、市场营销渠道与分销渠道</w:t>
        </w:r>
        <w:r>
          <w:tab/>
        </w:r>
        <w:r>
          <w:fldChar w:fldCharType="begin"/>
        </w:r>
        <w:r>
          <w:instrText xml:space="preserve"> PAGEREF _Toc2478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33" w:history="1">
        <w:r>
          <w:rPr>
            <w:rFonts w:ascii="仿宋" w:eastAsia="仿宋" w:hAnsi="仿宋" w:cs="仿宋" w:hint="eastAsia"/>
            <w:lang w:eastAsia="zh-CN"/>
          </w:rPr>
          <w:t>(二)、分销渠道管理目标和任务</w:t>
        </w:r>
        <w:r>
          <w:tab/>
        </w:r>
        <w:r>
          <w:fldChar w:fldCharType="begin"/>
        </w:r>
        <w:r>
          <w:instrText xml:space="preserve"> PAGEREF _Toc25433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90" w:history="1">
        <w:r>
          <w:rPr>
            <w:rFonts w:ascii="仿宋" w:eastAsia="仿宋" w:hAnsi="仿宋" w:cs="仿宋" w:hint="eastAsia"/>
            <w:lang w:eastAsia="zh-CN"/>
          </w:rPr>
          <w:t>二十一、环境影响评价</w:t>
        </w:r>
        <w:r>
          <w:tab/>
        </w:r>
        <w:r>
          <w:fldChar w:fldCharType="begin"/>
        </w:r>
        <w:r>
          <w:instrText xml:space="preserve"> PAGEREF _Toc27590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11" w:history="1">
        <w:r>
          <w:rPr>
            <w:rFonts w:ascii="仿宋" w:eastAsia="仿宋" w:hAnsi="仿宋" w:cs="仿宋" w:hint="eastAsia"/>
            <w:lang w:eastAsia="zh-CN"/>
          </w:rPr>
          <w:t>(一)、环境影响评价概述</w:t>
        </w:r>
        <w:r>
          <w:tab/>
        </w:r>
        <w:r>
          <w:fldChar w:fldCharType="begin"/>
        </w:r>
        <w:r>
          <w:instrText xml:space="preserve"> PAGEREF _Toc23711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56" w:history="1">
        <w:r>
          <w:rPr>
            <w:rFonts w:ascii="仿宋" w:eastAsia="仿宋" w:hAnsi="仿宋" w:cs="仿宋" w:hint="eastAsia"/>
            <w:lang w:eastAsia="zh-CN"/>
          </w:rPr>
          <w:t>(二)、环境监测与治理计划</w:t>
        </w:r>
        <w:r>
          <w:tab/>
        </w:r>
        <w:r>
          <w:fldChar w:fldCharType="begin"/>
        </w:r>
        <w:r>
          <w:instrText xml:space="preserve"> PAGEREF _Toc19556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8" w:history="1">
        <w:r>
          <w:rPr>
            <w:rFonts w:ascii="仿宋" w:eastAsia="仿宋" w:hAnsi="仿宋" w:cs="仿宋" w:hint="eastAsia"/>
            <w:lang w:eastAsia="zh-CN"/>
          </w:rPr>
          <w:t>(三)、环境风险管理与应对策略</w:t>
        </w:r>
        <w:r>
          <w:tab/>
        </w:r>
        <w:r>
          <w:fldChar w:fldCharType="begin"/>
        </w:r>
        <w:r>
          <w:instrText xml:space="preserve"> PAGEREF _Toc21528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14" w:history="1">
        <w:r>
          <w:rPr>
            <w:rFonts w:ascii="仿宋" w:eastAsia="仿宋" w:hAnsi="仿宋" w:cs="仿宋" w:hint="eastAsia"/>
            <w:lang w:eastAsia="zh-CN"/>
          </w:rPr>
          <w:t>二十二合规与风险管理</w:t>
        </w:r>
        <w:r>
          <w:tab/>
        </w:r>
        <w:r>
          <w:fldChar w:fldCharType="begin"/>
        </w:r>
        <w:r>
          <w:instrText xml:space="preserve"> PAGEREF _Toc7714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7" w:history="1">
        <w:r>
          <w:rPr>
            <w:rFonts w:ascii="仿宋" w:eastAsia="仿宋" w:hAnsi="仿宋" w:cs="仿宋" w:hint="eastAsia"/>
            <w:lang w:eastAsia="zh-CN"/>
          </w:rPr>
          <w:t>(一)、法律法规合规体系</w:t>
        </w:r>
        <w:r>
          <w:tab/>
        </w:r>
        <w:r>
          <w:fldChar w:fldCharType="begin"/>
        </w:r>
        <w:r>
          <w:instrText xml:space="preserve"> PAGEREF _Toc10757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2" w:history="1">
        <w:r>
          <w:rPr>
            <w:rFonts w:ascii="仿宋" w:eastAsia="仿宋" w:hAnsi="仿宋" w:cs="仿宋" w:hint="eastAsia"/>
            <w:lang w:eastAsia="zh-CN"/>
          </w:rPr>
          <w:t>(二)、内部控制与风险评估</w:t>
        </w:r>
        <w:r>
          <w:tab/>
        </w:r>
        <w:r>
          <w:fldChar w:fldCharType="begin"/>
        </w:r>
        <w:r>
          <w:instrText xml:space="preserve"> PAGEREF _Toc24582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4" w:history="1">
        <w:r>
          <w:rPr>
            <w:rFonts w:ascii="仿宋" w:eastAsia="仿宋" w:hAnsi="仿宋" w:cs="仿宋" w:hint="eastAsia"/>
            <w:lang w:eastAsia="zh-CN"/>
          </w:rPr>
          <w:t>(三)、合规培训与执行</w:t>
        </w:r>
        <w:r>
          <w:tab/>
        </w:r>
        <w:r>
          <w:fldChar w:fldCharType="begin"/>
        </w:r>
        <w:r>
          <w:instrText xml:space="preserve"> PAGEREF _Toc10744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26" w:history="1">
        <w:r>
          <w:rPr>
            <w:rFonts w:ascii="仿宋" w:eastAsia="仿宋" w:hAnsi="仿宋" w:cs="仿宋" w:hint="eastAsia"/>
            <w:lang w:eastAsia="zh-CN"/>
          </w:rPr>
          <w:t>(四)、合规监测与修正机制</w:t>
        </w:r>
        <w:r>
          <w:tab/>
        </w:r>
        <w:r>
          <w:fldChar w:fldCharType="begin"/>
        </w:r>
        <w:r>
          <w:instrText xml:space="preserve"> PAGEREF _Toc23926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30" w:history="1">
        <w:r>
          <w:rPr>
            <w:rFonts w:ascii="仿宋" w:eastAsia="仿宋" w:hAnsi="仿宋" w:cs="仿宋" w:hint="eastAsia"/>
            <w:lang w:eastAsia="zh-CN"/>
          </w:rPr>
          <w:t>二十三、跨部门协作与团队建设方案</w:t>
        </w:r>
        <w:r>
          <w:tab/>
        </w:r>
        <w:r>
          <w:fldChar w:fldCharType="begin"/>
        </w:r>
        <w:r>
          <w:instrText xml:space="preserve"> PAGEREF _Toc20330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31" w:history="1">
        <w:r>
          <w:rPr>
            <w:rFonts w:ascii="仿宋" w:eastAsia="仿宋" w:hAnsi="仿宋" w:cs="仿宋" w:hint="eastAsia"/>
            <w:lang w:eastAsia="zh-CN"/>
          </w:rPr>
          <w:t>(一)、部门协同流程设计</w:t>
        </w:r>
        <w:r>
          <w:tab/>
        </w:r>
        <w:r>
          <w:fldChar w:fldCharType="begin"/>
        </w:r>
        <w:r>
          <w:instrText xml:space="preserve"> PAGEREF _Toc21231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" w:history="1">
        <w:r>
          <w:rPr>
            <w:rFonts w:ascii="仿宋" w:eastAsia="仿宋" w:hAnsi="仿宋" w:cs="仿宋" w:hint="eastAsia"/>
            <w:lang w:eastAsia="zh-CN"/>
          </w:rPr>
          <w:t>(二)、跨职能团队建设与培训</w:t>
        </w:r>
        <w:r>
          <w:tab/>
        </w:r>
        <w:r>
          <w:fldChar w:fldCharType="begin"/>
        </w:r>
        <w:r>
          <w:instrText xml:space="preserve"> PAGEREF _Toc49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7" w:history="1">
        <w:r>
          <w:rPr>
            <w:rFonts w:ascii="仿宋" w:eastAsia="仿宋" w:hAnsi="仿宋" w:cs="仿宋" w:hint="eastAsia"/>
            <w:lang w:eastAsia="zh-CN"/>
          </w:rPr>
          <w:t>(三)、团队沟通与协作工具应用</w:t>
        </w:r>
        <w:r>
          <w:tab/>
        </w:r>
        <w:r>
          <w:fldChar w:fldCharType="begin"/>
        </w:r>
        <w:r>
          <w:instrText xml:space="preserve"> PAGEREF _Toc17707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3" w:history="1">
        <w:r>
          <w:rPr>
            <w:rFonts w:ascii="仿宋" w:eastAsia="仿宋" w:hAnsi="仿宋" w:cs="仿宋" w:hint="eastAsia"/>
            <w:lang w:eastAsia="zh-CN"/>
          </w:rPr>
          <w:t>(四)、知识分享与经验传承</w:t>
        </w:r>
        <w:r>
          <w:tab/>
        </w:r>
        <w:r>
          <w:fldChar w:fldCharType="begin"/>
        </w:r>
        <w:r>
          <w:instrText xml:space="preserve"> PAGEREF _Toc29543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" w:history="1">
        <w:r>
          <w:rPr>
            <w:rFonts w:ascii="仿宋" w:eastAsia="仿宋" w:hAnsi="仿宋" w:cs="仿宋" w:hint="eastAsia"/>
            <w:lang w:eastAsia="zh-CN"/>
          </w:rPr>
          <w:t>(五)、团队文化与价值观的共建</w:t>
        </w:r>
        <w:r>
          <w:tab/>
        </w:r>
        <w:r>
          <w:fldChar w:fldCharType="begin"/>
        </w:r>
        <w:r>
          <w:instrText xml:space="preserve"> PAGEREF _Toc1767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96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868"/>
      <w:r>
        <w:rPr>
          <w:rFonts w:ascii="仿宋" w:eastAsia="仿宋" w:hAnsi="仿宋" w:cs="仿宋" w:hint="eastAsia"/>
          <w:sz w:val="28"/>
          <w:lang w:eastAsia="zh-CN"/>
        </w:rPr>
        <w:t>一、微晶纤维素企业战略的制定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050"/>
      <w:r>
        <w:rPr>
          <w:rFonts w:ascii="仿宋" w:eastAsia="仿宋" w:hAnsi="仿宋" w:cs="仿宋" w:hint="eastAsia"/>
          <w:lang w:eastAsia="zh-CN"/>
        </w:rPr>
        <w:t>(一)、微晶纤维素企业战略的制定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晶纤维素企业战略规划的过程是基于整体发展的视角，旨在实现企业的使命和战略目标。该过程包括全面分析行业趋势的变化，评估和预测竞争对手的行为。战略规划可视为一个决策过程，若不科学有序地管理战略制定的各个环节，难以及时有效地制定正确的经营战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（一）确定企业愿景、使命和战略目标是战略规划的首要任务。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共同制定企业愿景，以形成共同努力的未来方向。愿景不仅是高层管理者的责任，每位员工都应参与其中，通过共识达成愿景的价值和竞争力。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https://d.book118.com/997062031165006045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微晶纤维素项目融资计划书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微晶纤维素项目融资计划书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微晶纤维素项目融资计划书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微晶纤维素项目融资计划书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微晶纤维素项目融资计划书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98232BC"/>
    <w:rsid w:val="198232BC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9706203116500604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2024-02-26T06:58:00Z</dcterms:created>
  <dcterms:modified xsi:type="dcterms:W3CDTF">2024-02-26T06:59:08Z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DADAB88C4E6B4F2AB3955BF608D66302_11</vt:lpwstr>
  </property>
  <property fmtid="{D5CDD505-2E9C-101B-9397-08002B2CF9AE}" pid="3" name="KSOProductBuildVer">
    <vt:lpwstr>2052-12.1.0.16250</vt:lpwstr>
  </property>
</Properties>
</file>