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离心式压缩机项目规划设计纲要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32" w:history="1">
        <w:r>
          <w:rPr>
            <w:rFonts w:ascii="仿宋" w:eastAsia="仿宋" w:hAnsi="仿宋" w:cs="仿宋" w:hint="eastAsia"/>
            <w:lang w:eastAsia="zh-CN"/>
          </w:rPr>
          <w:t>序言</w:t>
        </w:r>
        <w:r>
          <w:tab/>
        </w:r>
        <w:r>
          <w:fldChar w:fldCharType="begin"/>
        </w:r>
        <w:r>
          <w:instrText xml:space="preserve"> PAGEREF _Toc5532 \h </w:instrText>
        </w:r>
        <w:r>
          <w:fldChar w:fldCharType="separate"/>
        </w:r>
        <w:r>
          <w:t>3</w:t>
        </w:r>
        <w:r>
          <w:fldChar w:fldCharType="end"/>
        </w:r>
      </w:hyperlink>
    </w:p>
    <w:p>
      <w:pPr>
        <w:pStyle w:val="TOC1"/>
        <w:tabs>
          <w:tab w:val="right" w:leader="dot" w:pos="8306"/>
        </w:tabs>
      </w:pPr>
      <w:hyperlink w:anchor="_Toc29533" w:history="1">
        <w:r>
          <w:rPr>
            <w:rFonts w:ascii="仿宋" w:eastAsia="仿宋" w:hAnsi="仿宋" w:cs="仿宋" w:hint="eastAsia"/>
            <w:lang w:eastAsia="zh-CN"/>
          </w:rPr>
          <w:t>一、离心式压缩机项目文档管理</w:t>
        </w:r>
        <w:r>
          <w:tab/>
        </w:r>
        <w:r>
          <w:fldChar w:fldCharType="begin"/>
        </w:r>
        <w:r>
          <w:instrText xml:space="preserve"> PAGEREF _Toc29533 \h </w:instrText>
        </w:r>
        <w:r>
          <w:fldChar w:fldCharType="separate"/>
        </w:r>
        <w:r>
          <w:t>3</w:t>
        </w:r>
        <w:r>
          <w:fldChar w:fldCharType="end"/>
        </w:r>
      </w:hyperlink>
    </w:p>
    <w:p>
      <w:pPr>
        <w:pStyle w:val="TOC2"/>
        <w:tabs>
          <w:tab w:val="right" w:leader="dot" w:pos="8306"/>
        </w:tabs>
      </w:pPr>
      <w:hyperlink w:anchor="_Toc4547" w:history="1">
        <w:r>
          <w:rPr>
            <w:rFonts w:ascii="仿宋" w:eastAsia="仿宋" w:hAnsi="仿宋" w:cs="仿宋" w:hint="eastAsia"/>
            <w:lang w:eastAsia="zh-CN"/>
          </w:rPr>
          <w:t>(一)、文档编制与审查</w:t>
        </w:r>
        <w:r>
          <w:tab/>
        </w:r>
        <w:r>
          <w:fldChar w:fldCharType="begin"/>
        </w:r>
        <w:r>
          <w:instrText xml:space="preserve"> PAGEREF _Toc4547 \h </w:instrText>
        </w:r>
        <w:r>
          <w:fldChar w:fldCharType="separate"/>
        </w:r>
        <w:r>
          <w:t>3</w:t>
        </w:r>
        <w:r>
          <w:fldChar w:fldCharType="end"/>
        </w:r>
      </w:hyperlink>
    </w:p>
    <w:p>
      <w:pPr>
        <w:pStyle w:val="TOC2"/>
        <w:tabs>
          <w:tab w:val="right" w:leader="dot" w:pos="8306"/>
        </w:tabs>
      </w:pPr>
      <w:hyperlink w:anchor="_Toc21572" w:history="1">
        <w:r>
          <w:rPr>
            <w:rFonts w:ascii="仿宋" w:eastAsia="仿宋" w:hAnsi="仿宋" w:cs="仿宋" w:hint="eastAsia"/>
            <w:lang w:eastAsia="zh-CN"/>
          </w:rPr>
          <w:t>(二)、文档发布与分发</w:t>
        </w:r>
        <w:r>
          <w:tab/>
        </w:r>
        <w:r>
          <w:fldChar w:fldCharType="begin"/>
        </w:r>
        <w:r>
          <w:instrText xml:space="preserve"> PAGEREF _Toc21572 \h </w:instrText>
        </w:r>
        <w:r>
          <w:fldChar w:fldCharType="separate"/>
        </w:r>
        <w:r>
          <w:t>4</w:t>
        </w:r>
        <w:r>
          <w:fldChar w:fldCharType="end"/>
        </w:r>
      </w:hyperlink>
    </w:p>
    <w:p>
      <w:pPr>
        <w:pStyle w:val="TOC2"/>
        <w:tabs>
          <w:tab w:val="right" w:leader="dot" w:pos="8306"/>
        </w:tabs>
      </w:pPr>
      <w:hyperlink w:anchor="_Toc9620" w:history="1">
        <w:r>
          <w:rPr>
            <w:rFonts w:ascii="仿宋" w:eastAsia="仿宋" w:hAnsi="仿宋" w:cs="仿宋" w:hint="eastAsia"/>
            <w:lang w:eastAsia="zh-CN"/>
          </w:rPr>
          <w:t>(三)、文档存档与归档</w:t>
        </w:r>
        <w:r>
          <w:tab/>
        </w:r>
        <w:r>
          <w:fldChar w:fldCharType="begin"/>
        </w:r>
        <w:r>
          <w:instrText xml:space="preserve"> PAGEREF _Toc9620 \h </w:instrText>
        </w:r>
        <w:r>
          <w:fldChar w:fldCharType="separate"/>
        </w:r>
        <w:r>
          <w:t>5</w:t>
        </w:r>
        <w:r>
          <w:fldChar w:fldCharType="end"/>
        </w:r>
      </w:hyperlink>
    </w:p>
    <w:p>
      <w:pPr>
        <w:pStyle w:val="TOC1"/>
        <w:tabs>
          <w:tab w:val="right" w:leader="dot" w:pos="8306"/>
        </w:tabs>
      </w:pPr>
      <w:hyperlink w:anchor="_Toc20823" w:history="1">
        <w:r>
          <w:rPr>
            <w:rFonts w:ascii="仿宋" w:eastAsia="仿宋" w:hAnsi="仿宋" w:cs="仿宋" w:hint="eastAsia"/>
            <w:lang w:eastAsia="zh-CN"/>
          </w:rPr>
          <w:t>二、工艺说明</w:t>
        </w:r>
        <w:r>
          <w:tab/>
        </w:r>
        <w:r>
          <w:fldChar w:fldCharType="begin"/>
        </w:r>
        <w:r>
          <w:instrText xml:space="preserve"> PAGEREF _Toc20823 \h </w:instrText>
        </w:r>
        <w:r>
          <w:fldChar w:fldCharType="separate"/>
        </w:r>
        <w:r>
          <w:t>6</w:t>
        </w:r>
        <w:r>
          <w:fldChar w:fldCharType="end"/>
        </w:r>
      </w:hyperlink>
    </w:p>
    <w:p>
      <w:pPr>
        <w:pStyle w:val="TOC2"/>
        <w:tabs>
          <w:tab w:val="right" w:leader="dot" w:pos="8306"/>
        </w:tabs>
      </w:pPr>
      <w:hyperlink w:anchor="_Toc28778" w:history="1">
        <w:r>
          <w:rPr>
            <w:rFonts w:ascii="仿宋" w:eastAsia="仿宋" w:hAnsi="仿宋" w:cs="仿宋" w:hint="eastAsia"/>
            <w:lang w:eastAsia="zh-CN"/>
          </w:rPr>
          <w:t>(一)、技术管理特点</w:t>
        </w:r>
        <w:r>
          <w:tab/>
        </w:r>
        <w:r>
          <w:fldChar w:fldCharType="begin"/>
        </w:r>
        <w:r>
          <w:instrText xml:space="preserve"> PAGEREF _Toc28778 \h </w:instrText>
        </w:r>
        <w:r>
          <w:fldChar w:fldCharType="separate"/>
        </w:r>
        <w:r>
          <w:t>6</w:t>
        </w:r>
        <w:r>
          <w:fldChar w:fldCharType="end"/>
        </w:r>
      </w:hyperlink>
    </w:p>
    <w:p>
      <w:pPr>
        <w:pStyle w:val="TOC2"/>
        <w:tabs>
          <w:tab w:val="right" w:leader="dot" w:pos="8306"/>
        </w:tabs>
      </w:pPr>
      <w:hyperlink w:anchor="_Toc26575" w:history="1">
        <w:r>
          <w:rPr>
            <w:rFonts w:ascii="仿宋" w:eastAsia="仿宋" w:hAnsi="仿宋" w:cs="仿宋" w:hint="eastAsia"/>
            <w:lang w:eastAsia="zh-CN"/>
          </w:rPr>
          <w:t>(二)、离心式压缩机项目工艺技术设计方案</w:t>
        </w:r>
        <w:r>
          <w:tab/>
        </w:r>
        <w:r>
          <w:fldChar w:fldCharType="begin"/>
        </w:r>
        <w:r>
          <w:instrText xml:space="preserve"> PAGEREF _Toc26575 \h </w:instrText>
        </w:r>
        <w:r>
          <w:fldChar w:fldCharType="separate"/>
        </w:r>
        <w:r>
          <w:t>8</w:t>
        </w:r>
        <w:r>
          <w:fldChar w:fldCharType="end"/>
        </w:r>
      </w:hyperlink>
    </w:p>
    <w:p>
      <w:pPr>
        <w:pStyle w:val="TOC2"/>
        <w:tabs>
          <w:tab w:val="right" w:leader="dot" w:pos="8306"/>
        </w:tabs>
      </w:pPr>
      <w:hyperlink w:anchor="_Toc4277" w:history="1">
        <w:r>
          <w:rPr>
            <w:rFonts w:ascii="仿宋" w:eastAsia="仿宋" w:hAnsi="仿宋" w:cs="仿宋" w:hint="eastAsia"/>
            <w:lang w:eastAsia="zh-CN"/>
          </w:rPr>
          <w:t>(三)、设备选型方案</w:t>
        </w:r>
        <w:r>
          <w:tab/>
        </w:r>
        <w:r>
          <w:fldChar w:fldCharType="begin"/>
        </w:r>
        <w:r>
          <w:instrText xml:space="preserve"> PAGEREF _Toc4277 \h </w:instrText>
        </w:r>
        <w:r>
          <w:fldChar w:fldCharType="separate"/>
        </w:r>
        <w:r>
          <w:t>9</w:t>
        </w:r>
        <w:r>
          <w:fldChar w:fldCharType="end"/>
        </w:r>
      </w:hyperlink>
    </w:p>
    <w:p>
      <w:pPr>
        <w:pStyle w:val="TOC1"/>
        <w:tabs>
          <w:tab w:val="right" w:leader="dot" w:pos="8306"/>
        </w:tabs>
      </w:pPr>
      <w:hyperlink w:anchor="_Toc501" w:history="1">
        <w:r>
          <w:rPr>
            <w:rFonts w:ascii="仿宋" w:eastAsia="仿宋" w:hAnsi="仿宋" w:cs="仿宋" w:hint="eastAsia"/>
            <w:lang w:eastAsia="zh-CN"/>
          </w:rPr>
          <w:t>三、离心式压缩机项目土建工程</w:t>
        </w:r>
        <w:r>
          <w:tab/>
        </w:r>
        <w:r>
          <w:fldChar w:fldCharType="begin"/>
        </w:r>
        <w:r>
          <w:instrText xml:space="preserve"> PAGEREF _Toc501 \h </w:instrText>
        </w:r>
        <w:r>
          <w:fldChar w:fldCharType="separate"/>
        </w:r>
        <w:r>
          <w:t>10</w:t>
        </w:r>
        <w:r>
          <w:fldChar w:fldCharType="end"/>
        </w:r>
      </w:hyperlink>
    </w:p>
    <w:p>
      <w:pPr>
        <w:pStyle w:val="TOC2"/>
        <w:tabs>
          <w:tab w:val="right" w:leader="dot" w:pos="8306"/>
        </w:tabs>
      </w:pPr>
      <w:hyperlink w:anchor="_Toc24271" w:history="1">
        <w:r>
          <w:rPr>
            <w:rFonts w:ascii="仿宋" w:eastAsia="仿宋" w:hAnsi="仿宋" w:cs="仿宋" w:hint="eastAsia"/>
            <w:lang w:eastAsia="zh-CN"/>
          </w:rPr>
          <w:t>(一)、建筑工程设计原则</w:t>
        </w:r>
        <w:r>
          <w:tab/>
        </w:r>
        <w:r>
          <w:fldChar w:fldCharType="begin"/>
        </w:r>
        <w:r>
          <w:instrText xml:space="preserve"> PAGEREF _Toc24271 \h </w:instrText>
        </w:r>
        <w:r>
          <w:fldChar w:fldCharType="separate"/>
        </w:r>
        <w:r>
          <w:t>10</w:t>
        </w:r>
        <w:r>
          <w:fldChar w:fldCharType="end"/>
        </w:r>
      </w:hyperlink>
    </w:p>
    <w:p>
      <w:pPr>
        <w:pStyle w:val="TOC2"/>
        <w:tabs>
          <w:tab w:val="right" w:leader="dot" w:pos="8306"/>
        </w:tabs>
      </w:pPr>
      <w:hyperlink w:anchor="_Toc6438" w:history="1">
        <w:r>
          <w:rPr>
            <w:rFonts w:ascii="仿宋" w:eastAsia="仿宋" w:hAnsi="仿宋" w:cs="仿宋" w:hint="eastAsia"/>
            <w:lang w:eastAsia="zh-CN"/>
          </w:rPr>
          <w:t>(二)、土建工程设计年限及安全等级</w:t>
        </w:r>
        <w:r>
          <w:tab/>
        </w:r>
        <w:r>
          <w:fldChar w:fldCharType="begin"/>
        </w:r>
        <w:r>
          <w:instrText xml:space="preserve"> PAGEREF _Toc6438 \h </w:instrText>
        </w:r>
        <w:r>
          <w:fldChar w:fldCharType="separate"/>
        </w:r>
        <w:r>
          <w:t>11</w:t>
        </w:r>
        <w:r>
          <w:fldChar w:fldCharType="end"/>
        </w:r>
      </w:hyperlink>
    </w:p>
    <w:p>
      <w:pPr>
        <w:pStyle w:val="TOC2"/>
        <w:tabs>
          <w:tab w:val="right" w:leader="dot" w:pos="8306"/>
        </w:tabs>
      </w:pPr>
      <w:hyperlink w:anchor="_Toc3937" w:history="1">
        <w:r>
          <w:rPr>
            <w:rFonts w:ascii="仿宋" w:eastAsia="仿宋" w:hAnsi="仿宋" w:cs="仿宋" w:hint="eastAsia"/>
            <w:lang w:eastAsia="zh-CN"/>
          </w:rPr>
          <w:t>(三)、建筑工程设计总体要求</w:t>
        </w:r>
        <w:r>
          <w:tab/>
        </w:r>
        <w:r>
          <w:fldChar w:fldCharType="begin"/>
        </w:r>
        <w:r>
          <w:instrText xml:space="preserve"> PAGEREF _Toc3937 \h </w:instrText>
        </w:r>
        <w:r>
          <w:fldChar w:fldCharType="separate"/>
        </w:r>
        <w:r>
          <w:t>13</w:t>
        </w:r>
        <w:r>
          <w:fldChar w:fldCharType="end"/>
        </w:r>
      </w:hyperlink>
    </w:p>
    <w:p>
      <w:pPr>
        <w:pStyle w:val="TOC2"/>
        <w:tabs>
          <w:tab w:val="right" w:leader="dot" w:pos="8306"/>
        </w:tabs>
      </w:pPr>
      <w:hyperlink w:anchor="_Toc13597" w:history="1">
        <w:r>
          <w:rPr>
            <w:rFonts w:ascii="仿宋" w:eastAsia="仿宋" w:hAnsi="仿宋" w:cs="仿宋" w:hint="eastAsia"/>
            <w:lang w:eastAsia="zh-CN"/>
          </w:rPr>
          <w:t>(四)、土建工程建设指标</w:t>
        </w:r>
        <w:r>
          <w:tab/>
        </w:r>
        <w:r>
          <w:fldChar w:fldCharType="begin"/>
        </w:r>
        <w:r>
          <w:instrText xml:space="preserve"> PAGEREF _Toc13597 \h </w:instrText>
        </w:r>
        <w:r>
          <w:fldChar w:fldCharType="separate"/>
        </w:r>
        <w:r>
          <w:t>13</w:t>
        </w:r>
        <w:r>
          <w:fldChar w:fldCharType="end"/>
        </w:r>
      </w:hyperlink>
    </w:p>
    <w:p>
      <w:pPr>
        <w:pStyle w:val="TOC1"/>
        <w:tabs>
          <w:tab w:val="right" w:leader="dot" w:pos="8306"/>
        </w:tabs>
      </w:pPr>
      <w:hyperlink w:anchor="_Toc524" w:history="1">
        <w:r>
          <w:rPr>
            <w:rFonts w:ascii="仿宋" w:eastAsia="仿宋" w:hAnsi="仿宋" w:cs="仿宋" w:hint="eastAsia"/>
            <w:lang w:eastAsia="zh-CN"/>
          </w:rPr>
          <w:t>四、离心式压缩机项目建设单位说明</w:t>
        </w:r>
        <w:r>
          <w:tab/>
        </w:r>
        <w:r>
          <w:fldChar w:fldCharType="begin"/>
        </w:r>
        <w:r>
          <w:instrText xml:space="preserve"> PAGEREF _Toc524 \h </w:instrText>
        </w:r>
        <w:r>
          <w:fldChar w:fldCharType="separate"/>
        </w:r>
        <w:r>
          <w:t>14</w:t>
        </w:r>
        <w:r>
          <w:fldChar w:fldCharType="end"/>
        </w:r>
      </w:hyperlink>
    </w:p>
    <w:p>
      <w:pPr>
        <w:pStyle w:val="TOC2"/>
        <w:tabs>
          <w:tab w:val="right" w:leader="dot" w:pos="8306"/>
        </w:tabs>
      </w:pPr>
      <w:hyperlink w:anchor="_Toc6792" w:history="1">
        <w:r>
          <w:rPr>
            <w:rFonts w:ascii="仿宋" w:eastAsia="仿宋" w:hAnsi="仿宋" w:cs="仿宋" w:hint="eastAsia"/>
            <w:lang w:eastAsia="zh-CN"/>
          </w:rPr>
          <w:t>(一)、离心式压缩机项目承办单位基本情况</w:t>
        </w:r>
        <w:r>
          <w:tab/>
        </w:r>
        <w:r>
          <w:fldChar w:fldCharType="begin"/>
        </w:r>
        <w:r>
          <w:instrText xml:space="preserve"> PAGEREF _Toc6792 \h </w:instrText>
        </w:r>
        <w:r>
          <w:fldChar w:fldCharType="separate"/>
        </w:r>
        <w:r>
          <w:t>14</w:t>
        </w:r>
        <w:r>
          <w:fldChar w:fldCharType="end"/>
        </w:r>
      </w:hyperlink>
    </w:p>
    <w:p>
      <w:pPr>
        <w:pStyle w:val="TOC2"/>
        <w:tabs>
          <w:tab w:val="right" w:leader="dot" w:pos="8306"/>
        </w:tabs>
      </w:pPr>
      <w:hyperlink w:anchor="_Toc26157" w:history="1">
        <w:r>
          <w:rPr>
            <w:rFonts w:ascii="仿宋" w:eastAsia="仿宋" w:hAnsi="仿宋" w:cs="仿宋" w:hint="eastAsia"/>
            <w:lang w:eastAsia="zh-CN"/>
          </w:rPr>
          <w:t>(二)、公司经济效益分析</w:t>
        </w:r>
        <w:r>
          <w:tab/>
        </w:r>
        <w:r>
          <w:fldChar w:fldCharType="begin"/>
        </w:r>
        <w:r>
          <w:instrText xml:space="preserve"> PAGEREF _Toc26157 \h </w:instrText>
        </w:r>
        <w:r>
          <w:fldChar w:fldCharType="separate"/>
        </w:r>
        <w:r>
          <w:t>14</w:t>
        </w:r>
        <w:r>
          <w:fldChar w:fldCharType="end"/>
        </w:r>
      </w:hyperlink>
    </w:p>
    <w:p>
      <w:pPr>
        <w:pStyle w:val="TOC1"/>
        <w:tabs>
          <w:tab w:val="right" w:leader="dot" w:pos="8306"/>
        </w:tabs>
      </w:pPr>
      <w:hyperlink w:anchor="_Toc19236" w:history="1">
        <w:r>
          <w:rPr>
            <w:rFonts w:ascii="仿宋" w:eastAsia="仿宋" w:hAnsi="仿宋" w:cs="仿宋" w:hint="eastAsia"/>
            <w:lang w:eastAsia="zh-CN"/>
          </w:rPr>
          <w:t>五、离心式压缩机项目绩效评估</w:t>
        </w:r>
        <w:r>
          <w:tab/>
        </w:r>
        <w:r>
          <w:fldChar w:fldCharType="begin"/>
        </w:r>
        <w:r>
          <w:instrText xml:space="preserve"> PAGEREF _Toc19236 \h </w:instrText>
        </w:r>
        <w:r>
          <w:fldChar w:fldCharType="separate"/>
        </w:r>
        <w:r>
          <w:t>15</w:t>
        </w:r>
        <w:r>
          <w:fldChar w:fldCharType="end"/>
        </w:r>
      </w:hyperlink>
    </w:p>
    <w:p>
      <w:pPr>
        <w:pStyle w:val="TOC2"/>
        <w:tabs>
          <w:tab w:val="right" w:leader="dot" w:pos="8306"/>
        </w:tabs>
      </w:pPr>
      <w:hyperlink w:anchor="_Toc28408" w:history="1">
        <w:r>
          <w:rPr>
            <w:rFonts w:ascii="仿宋" w:eastAsia="仿宋" w:hAnsi="仿宋" w:cs="仿宋" w:hint="eastAsia"/>
            <w:lang w:eastAsia="zh-CN"/>
          </w:rPr>
          <w:t>(一)、绩效评估指标</w:t>
        </w:r>
        <w:r>
          <w:tab/>
        </w:r>
        <w:r>
          <w:fldChar w:fldCharType="begin"/>
        </w:r>
        <w:r>
          <w:instrText xml:space="preserve"> PAGEREF _Toc28408 \h </w:instrText>
        </w:r>
        <w:r>
          <w:fldChar w:fldCharType="separate"/>
        </w:r>
        <w:r>
          <w:t>15</w:t>
        </w:r>
        <w:r>
          <w:fldChar w:fldCharType="end"/>
        </w:r>
      </w:hyperlink>
    </w:p>
    <w:p>
      <w:pPr>
        <w:pStyle w:val="TOC2"/>
        <w:tabs>
          <w:tab w:val="right" w:leader="dot" w:pos="8306"/>
        </w:tabs>
      </w:pPr>
      <w:hyperlink w:anchor="_Toc19457" w:history="1">
        <w:r>
          <w:rPr>
            <w:rFonts w:ascii="仿宋" w:eastAsia="仿宋" w:hAnsi="仿宋" w:cs="仿宋" w:hint="eastAsia"/>
            <w:lang w:eastAsia="zh-CN"/>
          </w:rPr>
          <w:t>(二)、绩效评估方法</w:t>
        </w:r>
        <w:r>
          <w:tab/>
        </w:r>
        <w:r>
          <w:fldChar w:fldCharType="begin"/>
        </w:r>
        <w:r>
          <w:instrText xml:space="preserve"> PAGEREF _Toc19457 \h </w:instrText>
        </w:r>
        <w:r>
          <w:fldChar w:fldCharType="separate"/>
        </w:r>
        <w:r>
          <w:t>16</w:t>
        </w:r>
        <w:r>
          <w:fldChar w:fldCharType="end"/>
        </w:r>
      </w:hyperlink>
    </w:p>
    <w:p>
      <w:pPr>
        <w:pStyle w:val="TOC2"/>
        <w:tabs>
          <w:tab w:val="right" w:leader="dot" w:pos="8306"/>
        </w:tabs>
      </w:pPr>
      <w:hyperlink w:anchor="_Toc22850" w:history="1">
        <w:r>
          <w:rPr>
            <w:rFonts w:ascii="仿宋" w:eastAsia="仿宋" w:hAnsi="仿宋" w:cs="仿宋" w:hint="eastAsia"/>
            <w:lang w:eastAsia="zh-CN"/>
          </w:rPr>
          <w:t>(三)、绩效评估周期</w:t>
        </w:r>
        <w:r>
          <w:tab/>
        </w:r>
        <w:r>
          <w:fldChar w:fldCharType="begin"/>
        </w:r>
        <w:r>
          <w:instrText xml:space="preserve"> PAGEREF _Toc22850 \h </w:instrText>
        </w:r>
        <w:r>
          <w:fldChar w:fldCharType="separate"/>
        </w:r>
        <w:r>
          <w:t>17</w:t>
        </w:r>
        <w:r>
          <w:fldChar w:fldCharType="end"/>
        </w:r>
      </w:hyperlink>
    </w:p>
    <w:p>
      <w:pPr>
        <w:pStyle w:val="TOC1"/>
        <w:tabs>
          <w:tab w:val="right" w:leader="dot" w:pos="8306"/>
        </w:tabs>
      </w:pPr>
      <w:hyperlink w:anchor="_Toc2716" w:history="1">
        <w:r>
          <w:rPr>
            <w:rFonts w:ascii="仿宋" w:eastAsia="仿宋" w:hAnsi="仿宋" w:cs="仿宋" w:hint="eastAsia"/>
            <w:lang w:eastAsia="zh-CN"/>
          </w:rPr>
          <w:t>六、离心式压缩机项目可持续发展</w:t>
        </w:r>
        <w:r>
          <w:tab/>
        </w:r>
        <w:r>
          <w:fldChar w:fldCharType="begin"/>
        </w:r>
        <w:r>
          <w:instrText xml:space="preserve"> PAGEREF _Toc2716 \h </w:instrText>
        </w:r>
        <w:r>
          <w:fldChar w:fldCharType="separate"/>
        </w:r>
        <w:r>
          <w:t>18</w:t>
        </w:r>
        <w:r>
          <w:fldChar w:fldCharType="end"/>
        </w:r>
      </w:hyperlink>
    </w:p>
    <w:p>
      <w:pPr>
        <w:pStyle w:val="TOC2"/>
        <w:tabs>
          <w:tab w:val="right" w:leader="dot" w:pos="8306"/>
        </w:tabs>
      </w:pPr>
      <w:hyperlink w:anchor="_Toc22698" w:history="1">
        <w:r>
          <w:rPr>
            <w:rFonts w:ascii="仿宋" w:eastAsia="仿宋" w:hAnsi="仿宋" w:cs="仿宋" w:hint="eastAsia"/>
            <w:lang w:eastAsia="zh-CN"/>
          </w:rPr>
          <w:t>(一)、可持续战略与实践</w:t>
        </w:r>
        <w:r>
          <w:tab/>
        </w:r>
        <w:r>
          <w:fldChar w:fldCharType="begin"/>
        </w:r>
        <w:r>
          <w:instrText xml:space="preserve"> PAGEREF _Toc22698 \h </w:instrText>
        </w:r>
        <w:r>
          <w:fldChar w:fldCharType="separate"/>
        </w:r>
        <w:r>
          <w:t>18</w:t>
        </w:r>
        <w:r>
          <w:fldChar w:fldCharType="end"/>
        </w:r>
      </w:hyperlink>
    </w:p>
    <w:p>
      <w:pPr>
        <w:pStyle w:val="TOC2"/>
        <w:tabs>
          <w:tab w:val="right" w:leader="dot" w:pos="8306"/>
        </w:tabs>
      </w:pPr>
      <w:hyperlink w:anchor="_Toc16354" w:history="1">
        <w:r>
          <w:rPr>
            <w:rFonts w:ascii="仿宋" w:eastAsia="仿宋" w:hAnsi="仿宋" w:cs="仿宋" w:hint="eastAsia"/>
            <w:lang w:eastAsia="zh-CN"/>
          </w:rPr>
          <w:t>(二)、环保与社会责任</w:t>
        </w:r>
        <w:r>
          <w:tab/>
        </w:r>
        <w:r>
          <w:fldChar w:fldCharType="begin"/>
        </w:r>
        <w:r>
          <w:instrText xml:space="preserve"> PAGEREF _Toc16354 \h </w:instrText>
        </w:r>
        <w:r>
          <w:fldChar w:fldCharType="separate"/>
        </w:r>
        <w:r>
          <w:t>19</w:t>
        </w:r>
        <w:r>
          <w:fldChar w:fldCharType="end"/>
        </w:r>
      </w:hyperlink>
    </w:p>
    <w:p>
      <w:pPr>
        <w:pStyle w:val="TOC1"/>
        <w:tabs>
          <w:tab w:val="right" w:leader="dot" w:pos="8306"/>
        </w:tabs>
      </w:pPr>
      <w:hyperlink w:anchor="_Toc28420" w:history="1">
        <w:r>
          <w:rPr>
            <w:rFonts w:ascii="仿宋" w:eastAsia="仿宋" w:hAnsi="仿宋" w:cs="仿宋" w:hint="eastAsia"/>
            <w:lang w:eastAsia="zh-CN"/>
          </w:rPr>
          <w:t>七、离心式压缩机项目投资规划</w:t>
        </w:r>
        <w:r>
          <w:tab/>
        </w:r>
        <w:r>
          <w:fldChar w:fldCharType="begin"/>
        </w:r>
        <w:r>
          <w:instrText xml:space="preserve"> PAGEREF _Toc28420 \h </w:instrText>
        </w:r>
        <w:r>
          <w:fldChar w:fldCharType="separate"/>
        </w:r>
        <w:r>
          <w:t>20</w:t>
        </w:r>
        <w:r>
          <w:fldChar w:fldCharType="end"/>
        </w:r>
      </w:hyperlink>
    </w:p>
    <w:p>
      <w:pPr>
        <w:pStyle w:val="TOC2"/>
        <w:tabs>
          <w:tab w:val="right" w:leader="dot" w:pos="8306"/>
        </w:tabs>
      </w:pPr>
      <w:hyperlink w:anchor="_Toc26733" w:history="1">
        <w:r>
          <w:rPr>
            <w:rFonts w:ascii="仿宋" w:eastAsia="仿宋" w:hAnsi="仿宋" w:cs="仿宋" w:hint="eastAsia"/>
            <w:lang w:eastAsia="zh-CN"/>
          </w:rPr>
          <w:t>(一)、离心式压缩机项目总投资估算</w:t>
        </w:r>
        <w:r>
          <w:tab/>
        </w:r>
        <w:r>
          <w:fldChar w:fldCharType="begin"/>
        </w:r>
        <w:r>
          <w:instrText xml:space="preserve"> PAGEREF _Toc26733 \h </w:instrText>
        </w:r>
        <w:r>
          <w:fldChar w:fldCharType="separate"/>
        </w:r>
        <w:r>
          <w:t>20</w:t>
        </w:r>
        <w:r>
          <w:fldChar w:fldCharType="end"/>
        </w:r>
      </w:hyperlink>
    </w:p>
    <w:p>
      <w:pPr>
        <w:pStyle w:val="TOC2"/>
        <w:tabs>
          <w:tab w:val="right" w:leader="dot" w:pos="8306"/>
        </w:tabs>
      </w:pPr>
      <w:hyperlink w:anchor="_Toc2104" w:history="1">
        <w:r>
          <w:rPr>
            <w:rFonts w:ascii="仿宋" w:eastAsia="仿宋" w:hAnsi="仿宋" w:cs="仿宋" w:hint="eastAsia"/>
            <w:lang w:eastAsia="zh-CN"/>
          </w:rPr>
          <w:t>(二)、资金筹措</w:t>
        </w:r>
        <w:r>
          <w:tab/>
        </w:r>
        <w:r>
          <w:fldChar w:fldCharType="begin"/>
        </w:r>
        <w:r>
          <w:instrText xml:space="preserve"> PAGEREF _Toc2104 \h </w:instrText>
        </w:r>
        <w:r>
          <w:fldChar w:fldCharType="separate"/>
        </w:r>
        <w:r>
          <w:t>21</w:t>
        </w:r>
        <w:r>
          <w:fldChar w:fldCharType="end"/>
        </w:r>
      </w:hyperlink>
    </w:p>
    <w:p>
      <w:pPr>
        <w:pStyle w:val="TOC1"/>
        <w:tabs>
          <w:tab w:val="right" w:leader="dot" w:pos="8306"/>
        </w:tabs>
      </w:pPr>
      <w:hyperlink w:anchor="_Toc25456" w:history="1">
        <w:r>
          <w:rPr>
            <w:rFonts w:ascii="仿宋" w:eastAsia="仿宋" w:hAnsi="仿宋" w:cs="仿宋" w:hint="eastAsia"/>
            <w:lang w:eastAsia="zh-CN"/>
          </w:rPr>
          <w:t>八、离心式压缩机项目社会影响</w:t>
        </w:r>
        <w:r>
          <w:tab/>
        </w:r>
        <w:r>
          <w:fldChar w:fldCharType="begin"/>
        </w:r>
        <w:r>
          <w:instrText xml:space="preserve"> PAGEREF _Toc25456 \h </w:instrText>
        </w:r>
        <w:r>
          <w:fldChar w:fldCharType="separate"/>
        </w:r>
        <w:r>
          <w:t>22</w:t>
        </w:r>
        <w:r>
          <w:fldChar w:fldCharType="end"/>
        </w:r>
      </w:hyperlink>
    </w:p>
    <w:p>
      <w:pPr>
        <w:pStyle w:val="TOC2"/>
        <w:tabs>
          <w:tab w:val="right" w:leader="dot" w:pos="8306"/>
        </w:tabs>
      </w:pPr>
      <w:hyperlink w:anchor="_Toc17905" w:history="1">
        <w:r>
          <w:rPr>
            <w:rFonts w:ascii="仿宋" w:eastAsia="仿宋" w:hAnsi="仿宋" w:cs="仿宋" w:hint="eastAsia"/>
            <w:lang w:eastAsia="zh-CN"/>
          </w:rPr>
          <w:t>(一)、社会责任与义务</w:t>
        </w:r>
        <w:r>
          <w:tab/>
        </w:r>
        <w:r>
          <w:fldChar w:fldCharType="begin"/>
        </w:r>
        <w:r>
          <w:instrText xml:space="preserve"> PAGEREF _Toc17905 \h </w:instrText>
        </w:r>
        <w:r>
          <w:fldChar w:fldCharType="separate"/>
        </w:r>
        <w:r>
          <w:t>22</w:t>
        </w:r>
        <w:r>
          <w:fldChar w:fldCharType="end"/>
        </w:r>
      </w:hyperlink>
    </w:p>
    <w:p>
      <w:pPr>
        <w:pStyle w:val="TOC2"/>
        <w:tabs>
          <w:tab w:val="right" w:leader="dot" w:pos="8306"/>
        </w:tabs>
      </w:pPr>
      <w:hyperlink w:anchor="_Toc5672" w:history="1">
        <w:r>
          <w:rPr>
            <w:rFonts w:ascii="仿宋" w:eastAsia="仿宋" w:hAnsi="仿宋" w:cs="仿宋" w:hint="eastAsia"/>
            <w:lang w:eastAsia="zh-CN"/>
          </w:rPr>
          <w:t>(二)、社会参与与沟通</w:t>
        </w:r>
        <w:r>
          <w:tab/>
        </w:r>
        <w:r>
          <w:fldChar w:fldCharType="begin"/>
        </w:r>
        <w:r>
          <w:instrText xml:space="preserve"> PAGEREF _Toc5672 \h </w:instrText>
        </w:r>
        <w:r>
          <w:fldChar w:fldCharType="separate"/>
        </w:r>
        <w:r>
          <w:t>23</w:t>
        </w:r>
        <w:r>
          <w:fldChar w:fldCharType="end"/>
        </w:r>
      </w:hyperlink>
    </w:p>
    <w:p>
      <w:pPr>
        <w:pStyle w:val="TOC1"/>
        <w:tabs>
          <w:tab w:val="right" w:leader="dot" w:pos="8306"/>
        </w:tabs>
      </w:pPr>
      <w:hyperlink w:anchor="_Toc452" w:history="1">
        <w:r>
          <w:rPr>
            <w:rFonts w:ascii="仿宋" w:eastAsia="仿宋" w:hAnsi="仿宋" w:cs="仿宋" w:hint="eastAsia"/>
            <w:lang w:eastAsia="zh-CN"/>
          </w:rPr>
          <w:t>九、离心式压缩机项目创新与研发</w:t>
        </w:r>
        <w:r>
          <w:tab/>
        </w:r>
        <w:r>
          <w:fldChar w:fldCharType="begin"/>
        </w:r>
        <w:r>
          <w:instrText xml:space="preserve"> PAGEREF _Toc452 \h </w:instrText>
        </w:r>
        <w:r>
          <w:fldChar w:fldCharType="separate"/>
        </w:r>
        <w:r>
          <w:t>24</w:t>
        </w:r>
        <w:r>
          <w:fldChar w:fldCharType="end"/>
        </w:r>
      </w:hyperlink>
    </w:p>
    <w:p>
      <w:pPr>
        <w:pStyle w:val="TOC2"/>
        <w:tabs>
          <w:tab w:val="right" w:leader="dot" w:pos="8306"/>
        </w:tabs>
      </w:pPr>
      <w:hyperlink w:anchor="_Toc8153" w:history="1">
        <w:r>
          <w:rPr>
            <w:rFonts w:ascii="仿宋" w:eastAsia="仿宋" w:hAnsi="仿宋" w:cs="仿宋" w:hint="eastAsia"/>
            <w:lang w:eastAsia="zh-CN"/>
          </w:rPr>
          <w:t>(一)、创新策略与方向</w:t>
        </w:r>
        <w:r>
          <w:tab/>
        </w:r>
        <w:r>
          <w:fldChar w:fldCharType="begin"/>
        </w:r>
        <w:r>
          <w:instrText xml:space="preserve"> PAGEREF _Toc8153 \h </w:instrText>
        </w:r>
        <w:r>
          <w:fldChar w:fldCharType="separate"/>
        </w:r>
        <w:r>
          <w:t>24</w:t>
        </w:r>
        <w:r>
          <w:fldChar w:fldCharType="end"/>
        </w:r>
      </w:hyperlink>
    </w:p>
    <w:p>
      <w:pPr>
        <w:pStyle w:val="TOC2"/>
        <w:tabs>
          <w:tab w:val="right" w:leader="dot" w:pos="8306"/>
        </w:tabs>
      </w:pPr>
      <w:hyperlink w:anchor="_Toc459" w:history="1">
        <w:r>
          <w:rPr>
            <w:rFonts w:ascii="仿宋" w:eastAsia="仿宋" w:hAnsi="仿宋" w:cs="仿宋" w:hint="eastAsia"/>
            <w:lang w:eastAsia="zh-CN"/>
          </w:rPr>
          <w:t>(二)、研发规划与投入</w:t>
        </w:r>
        <w:r>
          <w:tab/>
        </w:r>
        <w:r>
          <w:fldChar w:fldCharType="begin"/>
        </w:r>
        <w:r>
          <w:instrText xml:space="preserve"> PAGEREF _Toc459 \h </w:instrText>
        </w:r>
        <w:r>
          <w:fldChar w:fldCharType="separate"/>
        </w:r>
        <w:r>
          <w:t>25</w:t>
        </w:r>
        <w:r>
          <w:fldChar w:fldCharType="end"/>
        </w:r>
      </w:hyperlink>
    </w:p>
    <w:p>
      <w:pPr>
        <w:pStyle w:val="TOC1"/>
        <w:tabs>
          <w:tab w:val="right" w:leader="dot" w:pos="8306"/>
        </w:tabs>
      </w:pPr>
      <w:hyperlink w:anchor="_Toc19095" w:history="1">
        <w:r>
          <w:rPr>
            <w:rFonts w:ascii="仿宋" w:eastAsia="仿宋" w:hAnsi="仿宋" w:cs="仿宋" w:hint="eastAsia"/>
            <w:lang w:eastAsia="zh-CN"/>
          </w:rPr>
          <w:t>十、离心式压缩机项目风险管理</w:t>
        </w:r>
        <w:r>
          <w:tab/>
        </w:r>
        <w:r>
          <w:fldChar w:fldCharType="begin"/>
        </w:r>
        <w:r>
          <w:instrText xml:space="preserve"> PAGEREF _Toc19095 \h </w:instrText>
        </w:r>
        <w:r>
          <w:fldChar w:fldCharType="separate"/>
        </w:r>
        <w:r>
          <w:t>27</w:t>
        </w:r>
        <w:r>
          <w:fldChar w:fldCharType="end"/>
        </w:r>
      </w:hyperlink>
    </w:p>
    <w:p>
      <w:pPr>
        <w:pStyle w:val="TOC2"/>
        <w:tabs>
          <w:tab w:val="right" w:leader="dot" w:pos="8306"/>
        </w:tabs>
      </w:pPr>
      <w:hyperlink w:anchor="_Toc31418" w:history="1">
        <w:r>
          <w:rPr>
            <w:rFonts w:ascii="仿宋" w:eastAsia="仿宋" w:hAnsi="仿宋" w:cs="仿宋" w:hint="eastAsia"/>
            <w:lang w:eastAsia="zh-CN"/>
          </w:rPr>
          <w:t>(一)、风险识别与评估</w:t>
        </w:r>
        <w:r>
          <w:tab/>
        </w:r>
        <w:r>
          <w:fldChar w:fldCharType="begin"/>
        </w:r>
        <w:r>
          <w:instrText xml:space="preserve"> PAGEREF _Toc31418 \h </w:instrText>
        </w:r>
        <w:r>
          <w:fldChar w:fldCharType="separate"/>
        </w:r>
        <w:r>
          <w:t>27</w:t>
        </w:r>
        <w:r>
          <w:fldChar w:fldCharType="end"/>
        </w:r>
      </w:hyperlink>
    </w:p>
    <w:p>
      <w:pPr>
        <w:pStyle w:val="TOC2"/>
        <w:tabs>
          <w:tab w:val="right" w:leader="dot" w:pos="8306"/>
        </w:tabs>
      </w:pPr>
      <w:hyperlink w:anchor="_Toc1900" w:history="1">
        <w:r>
          <w:rPr>
            <w:rFonts w:ascii="仿宋" w:eastAsia="仿宋" w:hAnsi="仿宋" w:cs="仿宋" w:hint="eastAsia"/>
            <w:lang w:eastAsia="zh-CN"/>
          </w:rPr>
          <w:t>(二)、风险应对策略</w:t>
        </w:r>
        <w:r>
          <w:tab/>
        </w:r>
        <w:r>
          <w:fldChar w:fldCharType="begin"/>
        </w:r>
        <w:r>
          <w:instrText xml:space="preserve"> PAGEREF _Toc1900 \h </w:instrText>
        </w:r>
        <w:r>
          <w:fldChar w:fldCharType="separate"/>
        </w:r>
        <w:r>
          <w:t>28</w:t>
        </w:r>
        <w:r>
          <w:fldChar w:fldCharType="end"/>
        </w:r>
      </w:hyperlink>
    </w:p>
    <w:p>
      <w:pPr>
        <w:pStyle w:val="TOC2"/>
        <w:tabs>
          <w:tab w:val="right" w:leader="dot" w:pos="8306"/>
        </w:tabs>
      </w:pPr>
      <w:hyperlink w:anchor="_Toc5113" w:history="1">
        <w:r>
          <w:rPr>
            <w:rFonts w:ascii="仿宋" w:eastAsia="仿宋" w:hAnsi="仿宋" w:cs="仿宋" w:hint="eastAsia"/>
            <w:lang w:eastAsia="zh-CN"/>
          </w:rPr>
          <w:t>(三)、风险监控与控制</w:t>
        </w:r>
        <w:r>
          <w:tab/>
        </w:r>
        <w:r>
          <w:fldChar w:fldCharType="begin"/>
        </w:r>
        <w:r>
          <w:instrText xml:space="preserve"> PAGEREF _Toc5113 \h </w:instrText>
        </w:r>
        <w:r>
          <w:fldChar w:fldCharType="separate"/>
        </w:r>
        <w:r>
          <w:t>30</w:t>
        </w:r>
        <w:r>
          <w:fldChar w:fldCharType="end"/>
        </w:r>
      </w:hyperlink>
    </w:p>
    <w:p>
      <w:pPr>
        <w:pStyle w:val="TOC1"/>
        <w:tabs>
          <w:tab w:val="right" w:leader="dot" w:pos="8306"/>
        </w:tabs>
      </w:pPr>
      <w:hyperlink w:anchor="_Toc30873" w:history="1">
        <w:r>
          <w:rPr>
            <w:rFonts w:ascii="仿宋" w:eastAsia="仿宋" w:hAnsi="仿宋" w:cs="仿宋" w:hint="eastAsia"/>
            <w:lang w:eastAsia="zh-CN"/>
          </w:rPr>
          <w:t>十一、生产安全保护</w:t>
        </w:r>
        <w:r>
          <w:tab/>
        </w:r>
        <w:r>
          <w:fldChar w:fldCharType="begin"/>
        </w:r>
        <w:r>
          <w:instrText xml:space="preserve"> PAGEREF _Toc30873 \h </w:instrText>
        </w:r>
        <w:r>
          <w:fldChar w:fldCharType="separate"/>
        </w:r>
        <w:r>
          <w:t>31</w:t>
        </w:r>
        <w:r>
          <w:fldChar w:fldCharType="end"/>
        </w:r>
      </w:hyperlink>
    </w:p>
    <w:p>
      <w:pPr>
        <w:pStyle w:val="TOC2"/>
        <w:tabs>
          <w:tab w:val="right" w:leader="dot" w:pos="8306"/>
        </w:tabs>
      </w:pPr>
      <w:hyperlink w:anchor="_Toc1363" w:history="1">
        <w:r>
          <w:rPr>
            <w:rFonts w:ascii="仿宋" w:eastAsia="仿宋" w:hAnsi="仿宋" w:cs="仿宋" w:hint="eastAsia"/>
            <w:lang w:eastAsia="zh-CN"/>
          </w:rPr>
          <w:t>(一)、消防安全</w:t>
        </w:r>
        <w:r>
          <w:tab/>
        </w:r>
        <w:r>
          <w:fldChar w:fldCharType="begin"/>
        </w:r>
        <w:r>
          <w:instrText xml:space="preserve"> PAGEREF _Toc1363 \h </w:instrText>
        </w:r>
        <w:r>
          <w:fldChar w:fldCharType="separate"/>
        </w:r>
        <w:r>
          <w:t>31</w:t>
        </w:r>
        <w:r>
          <w:fldChar w:fldCharType="end"/>
        </w:r>
      </w:hyperlink>
    </w:p>
    <w:p>
      <w:pPr>
        <w:pStyle w:val="TOC2"/>
        <w:tabs>
          <w:tab w:val="right" w:leader="dot" w:pos="8306"/>
        </w:tabs>
      </w:pPr>
      <w:hyperlink w:anchor="_Toc25352" w:history="1">
        <w:r>
          <w:rPr>
            <w:rFonts w:ascii="仿宋" w:eastAsia="仿宋" w:hAnsi="仿宋" w:cs="仿宋" w:hint="eastAsia"/>
            <w:lang w:eastAsia="zh-CN"/>
          </w:rPr>
          <w:t>(二)、防火防爆总图布置措施</w:t>
        </w:r>
        <w:r>
          <w:tab/>
        </w:r>
        <w:r>
          <w:fldChar w:fldCharType="begin"/>
        </w:r>
        <w:r>
          <w:instrText xml:space="preserve"> PAGEREF _Toc25352 \h </w:instrText>
        </w:r>
        <w:r>
          <w:fldChar w:fldCharType="separate"/>
        </w:r>
        <w:r>
          <w:t>33</w:t>
        </w:r>
        <w:r>
          <w:fldChar w:fldCharType="end"/>
        </w:r>
      </w:hyperlink>
    </w:p>
    <w:p>
      <w:pPr>
        <w:pStyle w:val="TOC2"/>
        <w:tabs>
          <w:tab w:val="right" w:leader="dot" w:pos="8306"/>
        </w:tabs>
      </w:pPr>
      <w:hyperlink w:anchor="_Toc25387" w:history="1">
        <w:r>
          <w:rPr>
            <w:rFonts w:ascii="仿宋" w:eastAsia="仿宋" w:hAnsi="仿宋" w:cs="仿宋" w:hint="eastAsia"/>
            <w:lang w:eastAsia="zh-CN"/>
          </w:rPr>
          <w:t>(三)、自然灾害防范措施</w:t>
        </w:r>
        <w:r>
          <w:tab/>
        </w:r>
        <w:r>
          <w:fldChar w:fldCharType="begin"/>
        </w:r>
        <w:r>
          <w:instrText xml:space="preserve"> PAGEREF _Toc25387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8" w:history="1">
        <w:r>
          <w:rPr>
            <w:rFonts w:ascii="仿宋" w:eastAsia="仿宋" w:hAnsi="仿宋" w:cs="仿宋" w:hint="eastAsia"/>
            <w:lang w:eastAsia="zh-CN"/>
          </w:rPr>
          <w:t>(四)、安全色及安全标志使用要求</w:t>
        </w:r>
        <w:r>
          <w:tab/>
        </w:r>
        <w:r>
          <w:fldChar w:fldCharType="begin"/>
        </w:r>
        <w:r>
          <w:instrText xml:space="preserve"> PAGEREF _Toc26668 \h </w:instrText>
        </w:r>
        <w:r>
          <w:fldChar w:fldCharType="separate"/>
        </w:r>
        <w:r>
          <w:t>34</w:t>
        </w:r>
        <w:r>
          <w:fldChar w:fldCharType="end"/>
        </w:r>
      </w:hyperlink>
    </w:p>
    <w:p>
      <w:pPr>
        <w:pStyle w:val="TOC2"/>
        <w:tabs>
          <w:tab w:val="right" w:leader="dot" w:pos="8306"/>
        </w:tabs>
      </w:pPr>
      <w:hyperlink w:anchor="_Toc5470" w:history="1">
        <w:r>
          <w:rPr>
            <w:rFonts w:ascii="仿宋" w:eastAsia="仿宋" w:hAnsi="仿宋" w:cs="仿宋" w:hint="eastAsia"/>
            <w:lang w:eastAsia="zh-CN"/>
          </w:rPr>
          <w:t>(五)、防尘防毒措施</w:t>
        </w:r>
        <w:r>
          <w:tab/>
        </w:r>
        <w:r>
          <w:fldChar w:fldCharType="begin"/>
        </w:r>
        <w:r>
          <w:instrText xml:space="preserve"> PAGEREF _Toc5470 \h </w:instrText>
        </w:r>
        <w:r>
          <w:fldChar w:fldCharType="separate"/>
        </w:r>
        <w:r>
          <w:t>35</w:t>
        </w:r>
        <w:r>
          <w:fldChar w:fldCharType="end"/>
        </w:r>
      </w:hyperlink>
    </w:p>
    <w:p>
      <w:pPr>
        <w:pStyle w:val="TOC2"/>
        <w:tabs>
          <w:tab w:val="right" w:leader="dot" w:pos="8306"/>
        </w:tabs>
      </w:pPr>
      <w:hyperlink w:anchor="_Toc13269" w:history="1">
        <w:r>
          <w:rPr>
            <w:rFonts w:ascii="仿宋" w:eastAsia="仿宋" w:hAnsi="仿宋" w:cs="仿宋" w:hint="eastAsia"/>
            <w:lang w:eastAsia="zh-CN"/>
          </w:rPr>
          <w:t>(六)、防静电、触电防护及防雷措施</w:t>
        </w:r>
        <w:r>
          <w:tab/>
        </w:r>
        <w:r>
          <w:fldChar w:fldCharType="begin"/>
        </w:r>
        <w:r>
          <w:instrText xml:space="preserve"> PAGEREF _Toc13269 \h </w:instrText>
        </w:r>
        <w:r>
          <w:fldChar w:fldCharType="separate"/>
        </w:r>
        <w:r>
          <w:t>36</w:t>
        </w:r>
        <w:r>
          <w:fldChar w:fldCharType="end"/>
        </w:r>
      </w:hyperlink>
    </w:p>
    <w:p>
      <w:pPr>
        <w:pStyle w:val="TOC2"/>
        <w:tabs>
          <w:tab w:val="right" w:leader="dot" w:pos="8306"/>
        </w:tabs>
      </w:pPr>
      <w:hyperlink w:anchor="_Toc5693" w:history="1">
        <w:r>
          <w:rPr>
            <w:rFonts w:ascii="仿宋" w:eastAsia="仿宋" w:hAnsi="仿宋" w:cs="仿宋" w:hint="eastAsia"/>
            <w:lang w:eastAsia="zh-CN"/>
          </w:rPr>
          <w:t>(七)、机械设备安全保障措施</w:t>
        </w:r>
        <w:r>
          <w:tab/>
        </w:r>
        <w:r>
          <w:fldChar w:fldCharType="begin"/>
        </w:r>
        <w:r>
          <w:instrText xml:space="preserve"> PAGEREF _Toc5693 \h </w:instrText>
        </w:r>
        <w:r>
          <w:fldChar w:fldCharType="separate"/>
        </w:r>
        <w:r>
          <w:t>38</w:t>
        </w:r>
        <w:r>
          <w:fldChar w:fldCharType="end"/>
        </w:r>
      </w:hyperlink>
    </w:p>
    <w:p>
      <w:pPr>
        <w:pStyle w:val="TOC1"/>
        <w:tabs>
          <w:tab w:val="right" w:leader="dot" w:pos="8306"/>
        </w:tabs>
      </w:pPr>
      <w:hyperlink w:anchor="_Toc26060" w:history="1">
        <w:r>
          <w:rPr>
            <w:rFonts w:ascii="仿宋" w:eastAsia="仿宋" w:hAnsi="仿宋" w:cs="仿宋" w:hint="eastAsia"/>
            <w:lang w:eastAsia="zh-CN"/>
          </w:rPr>
          <w:t>十二、离心式压缩机项目环境影响分析</w:t>
        </w:r>
        <w:r>
          <w:tab/>
        </w:r>
        <w:r>
          <w:fldChar w:fldCharType="begin"/>
        </w:r>
        <w:r>
          <w:instrText xml:space="preserve"> PAGEREF _Toc26060 \h </w:instrText>
        </w:r>
        <w:r>
          <w:fldChar w:fldCharType="separate"/>
        </w:r>
        <w:r>
          <w:t>39</w:t>
        </w:r>
        <w:r>
          <w:fldChar w:fldCharType="end"/>
        </w:r>
      </w:hyperlink>
    </w:p>
    <w:p>
      <w:pPr>
        <w:pStyle w:val="TOC2"/>
        <w:tabs>
          <w:tab w:val="right" w:leader="dot" w:pos="8306"/>
        </w:tabs>
      </w:pPr>
      <w:hyperlink w:anchor="_Toc16959" w:history="1">
        <w:r>
          <w:rPr>
            <w:rFonts w:ascii="仿宋" w:eastAsia="仿宋" w:hAnsi="仿宋" w:cs="仿宋" w:hint="eastAsia"/>
            <w:lang w:eastAsia="zh-CN"/>
          </w:rPr>
          <w:t>(一)、建设区域环境质量现状</w:t>
        </w:r>
        <w:r>
          <w:tab/>
        </w:r>
        <w:r>
          <w:fldChar w:fldCharType="begin"/>
        </w:r>
        <w:r>
          <w:instrText xml:space="preserve"> PAGEREF _Toc16959 \h </w:instrText>
        </w:r>
        <w:r>
          <w:fldChar w:fldCharType="separate"/>
        </w:r>
        <w:r>
          <w:t>39</w:t>
        </w:r>
        <w:r>
          <w:fldChar w:fldCharType="end"/>
        </w:r>
      </w:hyperlink>
    </w:p>
    <w:p>
      <w:pPr>
        <w:pStyle w:val="TOC2"/>
        <w:tabs>
          <w:tab w:val="right" w:leader="dot" w:pos="8306"/>
        </w:tabs>
      </w:pPr>
      <w:hyperlink w:anchor="_Toc32051" w:history="1">
        <w:r>
          <w:rPr>
            <w:rFonts w:ascii="仿宋" w:eastAsia="仿宋" w:hAnsi="仿宋" w:cs="仿宋" w:hint="eastAsia"/>
            <w:lang w:eastAsia="zh-CN"/>
          </w:rPr>
          <w:t>(二)、建设期环境保护</w:t>
        </w:r>
        <w:r>
          <w:tab/>
        </w:r>
        <w:r>
          <w:fldChar w:fldCharType="begin"/>
        </w:r>
        <w:r>
          <w:instrText xml:space="preserve"> PAGEREF _Toc32051 \h </w:instrText>
        </w:r>
        <w:r>
          <w:fldChar w:fldCharType="separate"/>
        </w:r>
        <w:r>
          <w:t>40</w:t>
        </w:r>
        <w:r>
          <w:fldChar w:fldCharType="end"/>
        </w:r>
      </w:hyperlink>
    </w:p>
    <w:p>
      <w:pPr>
        <w:pStyle w:val="TOC2"/>
        <w:tabs>
          <w:tab w:val="right" w:leader="dot" w:pos="8306"/>
        </w:tabs>
      </w:pPr>
      <w:hyperlink w:anchor="_Toc1630" w:history="1">
        <w:r>
          <w:rPr>
            <w:rFonts w:ascii="仿宋" w:eastAsia="仿宋" w:hAnsi="仿宋" w:cs="仿宋" w:hint="eastAsia"/>
            <w:lang w:eastAsia="zh-CN"/>
          </w:rPr>
          <w:t>(三)、运营期环境保护</w:t>
        </w:r>
        <w:r>
          <w:tab/>
        </w:r>
        <w:r>
          <w:fldChar w:fldCharType="begin"/>
        </w:r>
        <w:r>
          <w:instrText xml:space="preserve"> PAGEREF _Toc1630 \h </w:instrText>
        </w:r>
        <w:r>
          <w:fldChar w:fldCharType="separate"/>
        </w:r>
        <w:r>
          <w:t>42</w:t>
        </w:r>
        <w:r>
          <w:fldChar w:fldCharType="end"/>
        </w:r>
      </w:hyperlink>
    </w:p>
    <w:p>
      <w:pPr>
        <w:pStyle w:val="TOC2"/>
        <w:tabs>
          <w:tab w:val="right" w:leader="dot" w:pos="8306"/>
        </w:tabs>
      </w:pPr>
      <w:hyperlink w:anchor="_Toc31740" w:history="1">
        <w:r>
          <w:rPr>
            <w:rFonts w:ascii="仿宋" w:eastAsia="仿宋" w:hAnsi="仿宋" w:cs="仿宋" w:hint="eastAsia"/>
            <w:lang w:eastAsia="zh-CN"/>
          </w:rPr>
          <w:t>(四)、离心式压缩机项目建设对区域经济的影响</w:t>
        </w:r>
        <w:r>
          <w:tab/>
        </w:r>
        <w:r>
          <w:fldChar w:fldCharType="begin"/>
        </w:r>
        <w:r>
          <w:instrText xml:space="preserve"> PAGEREF _Toc31740 \h </w:instrText>
        </w:r>
        <w:r>
          <w:fldChar w:fldCharType="separate"/>
        </w:r>
        <w:r>
          <w:t>43</w:t>
        </w:r>
        <w:r>
          <w:fldChar w:fldCharType="end"/>
        </w:r>
      </w:hyperlink>
    </w:p>
    <w:p>
      <w:pPr>
        <w:pStyle w:val="TOC2"/>
        <w:tabs>
          <w:tab w:val="right" w:leader="dot" w:pos="8306"/>
        </w:tabs>
      </w:pPr>
      <w:hyperlink w:anchor="_Toc27192" w:history="1">
        <w:r>
          <w:rPr>
            <w:rFonts w:ascii="仿宋" w:eastAsia="仿宋" w:hAnsi="仿宋" w:cs="仿宋" w:hint="eastAsia"/>
            <w:lang w:eastAsia="zh-CN"/>
          </w:rPr>
          <w:t>(五)、废弃物处理</w:t>
        </w:r>
        <w:r>
          <w:tab/>
        </w:r>
        <w:r>
          <w:fldChar w:fldCharType="begin"/>
        </w:r>
        <w:r>
          <w:instrText xml:space="preserve"> PAGEREF _Toc27192 \h </w:instrText>
        </w:r>
        <w:r>
          <w:fldChar w:fldCharType="separate"/>
        </w:r>
        <w:r>
          <w:t>45</w:t>
        </w:r>
        <w:r>
          <w:fldChar w:fldCharType="end"/>
        </w:r>
      </w:hyperlink>
    </w:p>
    <w:p>
      <w:pPr>
        <w:pStyle w:val="TOC2"/>
        <w:tabs>
          <w:tab w:val="right" w:leader="dot" w:pos="8306"/>
        </w:tabs>
      </w:pPr>
      <w:hyperlink w:anchor="_Toc27376" w:history="1">
        <w:r>
          <w:rPr>
            <w:rFonts w:ascii="仿宋" w:eastAsia="仿宋" w:hAnsi="仿宋" w:cs="仿宋" w:hint="eastAsia"/>
            <w:lang w:eastAsia="zh-CN"/>
          </w:rPr>
          <w:t>(六)、特殊环境影响分析</w:t>
        </w:r>
        <w:r>
          <w:tab/>
        </w:r>
        <w:r>
          <w:fldChar w:fldCharType="begin"/>
        </w:r>
        <w:r>
          <w:instrText xml:space="preserve"> PAGEREF _Toc27376 \h </w:instrText>
        </w:r>
        <w:r>
          <w:fldChar w:fldCharType="separate"/>
        </w:r>
        <w:r>
          <w:t>46</w:t>
        </w:r>
        <w:r>
          <w:fldChar w:fldCharType="end"/>
        </w:r>
      </w:hyperlink>
    </w:p>
    <w:p>
      <w:pPr>
        <w:pStyle w:val="TOC2"/>
        <w:tabs>
          <w:tab w:val="right" w:leader="dot" w:pos="8306"/>
        </w:tabs>
      </w:pPr>
      <w:hyperlink w:anchor="_Toc7281" w:history="1">
        <w:r>
          <w:rPr>
            <w:rFonts w:ascii="仿宋" w:eastAsia="仿宋" w:hAnsi="仿宋" w:cs="仿宋" w:hint="eastAsia"/>
            <w:lang w:eastAsia="zh-CN"/>
          </w:rPr>
          <w:t>(七)、清洁生产</w:t>
        </w:r>
        <w:r>
          <w:tab/>
        </w:r>
        <w:r>
          <w:fldChar w:fldCharType="begin"/>
        </w:r>
        <w:r>
          <w:instrText xml:space="preserve"> PAGEREF _Toc7281 \h </w:instrText>
        </w:r>
        <w:r>
          <w:fldChar w:fldCharType="separate"/>
        </w:r>
        <w:r>
          <w:t>47</w:t>
        </w:r>
        <w:r>
          <w:fldChar w:fldCharType="end"/>
        </w:r>
      </w:hyperlink>
    </w:p>
    <w:p>
      <w:pPr>
        <w:pStyle w:val="TOC2"/>
        <w:tabs>
          <w:tab w:val="right" w:leader="dot" w:pos="8306"/>
        </w:tabs>
      </w:pPr>
      <w:hyperlink w:anchor="_Toc27426" w:history="1">
        <w:r>
          <w:rPr>
            <w:rFonts w:ascii="仿宋" w:eastAsia="仿宋" w:hAnsi="仿宋" w:cs="仿宋" w:hint="eastAsia"/>
            <w:lang w:eastAsia="zh-CN"/>
          </w:rPr>
          <w:t>(八)、环境保护综合评价</w:t>
        </w:r>
        <w:r>
          <w:tab/>
        </w:r>
        <w:r>
          <w:fldChar w:fldCharType="begin"/>
        </w:r>
        <w:r>
          <w:instrText xml:space="preserve"> PAGEREF _Toc27426 \h </w:instrText>
        </w:r>
        <w:r>
          <w:fldChar w:fldCharType="separate"/>
        </w:r>
        <w:r>
          <w:t>49</w:t>
        </w:r>
        <w:r>
          <w:fldChar w:fldCharType="end"/>
        </w:r>
      </w:hyperlink>
    </w:p>
    <w:p>
      <w:pPr>
        <w:pStyle w:val="TOC1"/>
        <w:tabs>
          <w:tab w:val="right" w:leader="dot" w:pos="8306"/>
        </w:tabs>
      </w:pPr>
      <w:hyperlink w:anchor="_Toc6887" w:history="1">
        <w:r>
          <w:rPr>
            <w:rFonts w:ascii="仿宋" w:eastAsia="仿宋" w:hAnsi="仿宋" w:cs="仿宋" w:hint="eastAsia"/>
            <w:lang w:eastAsia="zh-CN"/>
          </w:rPr>
          <w:t>十三、利益相关者分析与沟通计划</w:t>
        </w:r>
        <w:r>
          <w:tab/>
        </w:r>
        <w:r>
          <w:fldChar w:fldCharType="begin"/>
        </w:r>
        <w:r>
          <w:instrText xml:space="preserve"> PAGEREF _Toc6887 \h </w:instrText>
        </w:r>
        <w:r>
          <w:fldChar w:fldCharType="separate"/>
        </w:r>
        <w:r>
          <w:t>50</w:t>
        </w:r>
        <w:r>
          <w:fldChar w:fldCharType="end"/>
        </w:r>
      </w:hyperlink>
    </w:p>
    <w:p>
      <w:pPr>
        <w:pStyle w:val="TOC2"/>
        <w:tabs>
          <w:tab w:val="right" w:leader="dot" w:pos="8306"/>
        </w:tabs>
      </w:pPr>
      <w:hyperlink w:anchor="_Toc10174" w:history="1">
        <w:r>
          <w:rPr>
            <w:rFonts w:ascii="仿宋" w:eastAsia="仿宋" w:hAnsi="仿宋" w:cs="仿宋" w:hint="eastAsia"/>
            <w:lang w:eastAsia="zh-CN"/>
          </w:rPr>
          <w:t>(一)、利益相关者分析</w:t>
        </w:r>
        <w:r>
          <w:tab/>
        </w:r>
        <w:r>
          <w:fldChar w:fldCharType="begin"/>
        </w:r>
        <w:r>
          <w:instrText xml:space="preserve"> PAGEREF _Toc10174 \h </w:instrText>
        </w:r>
        <w:r>
          <w:fldChar w:fldCharType="separate"/>
        </w:r>
        <w:r>
          <w:t>50</w:t>
        </w:r>
        <w:r>
          <w:fldChar w:fldCharType="end"/>
        </w:r>
      </w:hyperlink>
    </w:p>
    <w:p>
      <w:pPr>
        <w:pStyle w:val="TOC2"/>
        <w:tabs>
          <w:tab w:val="right" w:leader="dot" w:pos="8306"/>
        </w:tabs>
      </w:pPr>
      <w:hyperlink w:anchor="_Toc7603" w:history="1">
        <w:r>
          <w:rPr>
            <w:rFonts w:ascii="仿宋" w:eastAsia="仿宋" w:hAnsi="仿宋" w:cs="仿宋" w:hint="eastAsia"/>
            <w:lang w:eastAsia="zh-CN"/>
          </w:rPr>
          <w:t>(二)、沟通计划</w:t>
        </w:r>
        <w:r>
          <w:tab/>
        </w:r>
        <w:r>
          <w:fldChar w:fldCharType="begin"/>
        </w:r>
        <w:r>
          <w:instrText xml:space="preserve"> PAGEREF _Toc7603 \h </w:instrText>
        </w:r>
        <w:r>
          <w:fldChar w:fldCharType="separate"/>
        </w:r>
        <w:r>
          <w:t>51</w:t>
        </w:r>
        <w:r>
          <w:fldChar w:fldCharType="end"/>
        </w:r>
      </w:hyperlink>
    </w:p>
    <w:p>
      <w:pPr>
        <w:pStyle w:val="TOC1"/>
        <w:tabs>
          <w:tab w:val="right" w:leader="dot" w:pos="8306"/>
        </w:tabs>
      </w:pPr>
      <w:hyperlink w:anchor="_Toc21399" w:history="1">
        <w:r>
          <w:rPr>
            <w:rFonts w:ascii="仿宋" w:eastAsia="仿宋" w:hAnsi="仿宋" w:cs="仿宋" w:hint="eastAsia"/>
            <w:lang w:eastAsia="zh-CN"/>
          </w:rPr>
          <w:t>十四、质量管理体系</w:t>
        </w:r>
        <w:r>
          <w:tab/>
        </w:r>
        <w:r>
          <w:fldChar w:fldCharType="begin"/>
        </w:r>
        <w:r>
          <w:instrText xml:space="preserve"> PAGEREF _Toc21399 \h </w:instrText>
        </w:r>
        <w:r>
          <w:fldChar w:fldCharType="separate"/>
        </w:r>
        <w:r>
          <w:t>52</w:t>
        </w:r>
        <w:r>
          <w:fldChar w:fldCharType="end"/>
        </w:r>
      </w:hyperlink>
    </w:p>
    <w:p>
      <w:pPr>
        <w:pStyle w:val="TOC2"/>
        <w:tabs>
          <w:tab w:val="right" w:leader="dot" w:pos="8306"/>
        </w:tabs>
      </w:pPr>
      <w:hyperlink w:anchor="_Toc25360" w:history="1">
        <w:r>
          <w:rPr>
            <w:rFonts w:ascii="仿宋" w:eastAsia="仿宋" w:hAnsi="仿宋" w:cs="仿宋" w:hint="eastAsia"/>
            <w:lang w:eastAsia="zh-CN"/>
          </w:rPr>
          <w:t>(一)、质量目标与方针</w:t>
        </w:r>
        <w:r>
          <w:tab/>
        </w:r>
        <w:r>
          <w:fldChar w:fldCharType="begin"/>
        </w:r>
        <w:r>
          <w:instrText xml:space="preserve"> PAGEREF _Toc25360 \h </w:instrText>
        </w:r>
        <w:r>
          <w:fldChar w:fldCharType="separate"/>
        </w:r>
        <w:r>
          <w:t>52</w:t>
        </w:r>
        <w:r>
          <w:fldChar w:fldCharType="end"/>
        </w:r>
      </w:hyperlink>
    </w:p>
    <w:p>
      <w:pPr>
        <w:pStyle w:val="TOC2"/>
        <w:tabs>
          <w:tab w:val="right" w:leader="dot" w:pos="8306"/>
        </w:tabs>
      </w:pPr>
      <w:hyperlink w:anchor="_Toc30692" w:history="1">
        <w:r>
          <w:rPr>
            <w:rFonts w:ascii="仿宋" w:eastAsia="仿宋" w:hAnsi="仿宋" w:cs="仿宋" w:hint="eastAsia"/>
            <w:lang w:eastAsia="zh-CN"/>
          </w:rPr>
          <w:t>(二)、质量管理责任</w:t>
        </w:r>
        <w:r>
          <w:tab/>
        </w:r>
        <w:r>
          <w:fldChar w:fldCharType="begin"/>
        </w:r>
        <w:r>
          <w:instrText xml:space="preserve"> PAGEREF _Toc30692 \h </w:instrText>
        </w:r>
        <w:r>
          <w:fldChar w:fldCharType="separate"/>
        </w:r>
        <w:r>
          <w:t>53</w:t>
        </w:r>
        <w:r>
          <w:fldChar w:fldCharType="end"/>
        </w:r>
      </w:hyperlink>
    </w:p>
    <w:p>
      <w:pPr>
        <w:pStyle w:val="TOC2"/>
        <w:tabs>
          <w:tab w:val="right" w:leader="dot" w:pos="8306"/>
        </w:tabs>
      </w:pPr>
      <w:hyperlink w:anchor="_Toc11166" w:history="1">
        <w:r>
          <w:rPr>
            <w:rFonts w:ascii="仿宋" w:eastAsia="仿宋" w:hAnsi="仿宋" w:cs="仿宋" w:hint="eastAsia"/>
            <w:lang w:eastAsia="zh-CN"/>
          </w:rPr>
          <w:t>(三)、质量管理体系文件</w:t>
        </w:r>
        <w:r>
          <w:tab/>
        </w:r>
        <w:r>
          <w:fldChar w:fldCharType="begin"/>
        </w:r>
        <w:r>
          <w:instrText xml:space="preserve"> PAGEREF _Toc11166 \h </w:instrText>
        </w:r>
        <w:r>
          <w:fldChar w:fldCharType="separate"/>
        </w:r>
        <w:r>
          <w:t>55</w:t>
        </w:r>
        <w:r>
          <w:fldChar w:fldCharType="end"/>
        </w:r>
      </w:hyperlink>
    </w:p>
    <w:p>
      <w:pPr>
        <w:pStyle w:val="TOC2"/>
        <w:tabs>
          <w:tab w:val="right" w:leader="dot" w:pos="8306"/>
        </w:tabs>
      </w:pPr>
      <w:hyperlink w:anchor="_Toc17919" w:history="1">
        <w:r>
          <w:rPr>
            <w:rFonts w:ascii="仿宋" w:eastAsia="仿宋" w:hAnsi="仿宋" w:cs="仿宋" w:hint="eastAsia"/>
            <w:lang w:eastAsia="zh-CN"/>
          </w:rPr>
          <w:t>(四)、质量培训与教育</w:t>
        </w:r>
        <w:r>
          <w:tab/>
        </w:r>
        <w:r>
          <w:fldChar w:fldCharType="begin"/>
        </w:r>
        <w:r>
          <w:instrText xml:space="preserve"> PAGEREF _Toc17919 \h </w:instrText>
        </w:r>
        <w:r>
          <w:fldChar w:fldCharType="separate"/>
        </w:r>
        <w:r>
          <w:t>57</w:t>
        </w:r>
        <w:r>
          <w:fldChar w:fldCharType="end"/>
        </w:r>
      </w:hyperlink>
    </w:p>
    <w:p>
      <w:pPr>
        <w:pStyle w:val="TOC2"/>
        <w:tabs>
          <w:tab w:val="right" w:leader="dot" w:pos="8306"/>
        </w:tabs>
      </w:pPr>
      <w:hyperlink w:anchor="_Toc29085" w:history="1">
        <w:r>
          <w:rPr>
            <w:rFonts w:ascii="仿宋" w:eastAsia="仿宋" w:hAnsi="仿宋" w:cs="仿宋" w:hint="eastAsia"/>
            <w:lang w:eastAsia="zh-CN"/>
          </w:rPr>
          <w:t>(五)、质量审核与评价</w:t>
        </w:r>
        <w:r>
          <w:tab/>
        </w:r>
        <w:r>
          <w:fldChar w:fldCharType="begin"/>
        </w:r>
        <w:r>
          <w:instrText xml:space="preserve"> PAGEREF _Toc29085 \h </w:instrText>
        </w:r>
        <w:r>
          <w:fldChar w:fldCharType="separate"/>
        </w:r>
        <w:r>
          <w:t>58</w:t>
        </w:r>
        <w:r>
          <w:fldChar w:fldCharType="end"/>
        </w:r>
      </w:hyperlink>
    </w:p>
    <w:p>
      <w:pPr>
        <w:pStyle w:val="TOC2"/>
        <w:tabs>
          <w:tab w:val="right" w:leader="dot" w:pos="8306"/>
        </w:tabs>
      </w:pPr>
      <w:hyperlink w:anchor="_Toc27699" w:history="1">
        <w:r>
          <w:rPr>
            <w:rFonts w:ascii="仿宋" w:eastAsia="仿宋" w:hAnsi="仿宋" w:cs="仿宋" w:hint="eastAsia"/>
            <w:lang w:eastAsia="zh-CN"/>
          </w:rPr>
          <w:t>(六)、不符合与纠正措施</w:t>
        </w:r>
        <w:r>
          <w:tab/>
        </w:r>
        <w:r>
          <w:fldChar w:fldCharType="begin"/>
        </w:r>
        <w:r>
          <w:instrText xml:space="preserve"> PAGEREF _Toc27699 \h </w:instrText>
        </w:r>
        <w:r>
          <w:fldChar w:fldCharType="separate"/>
        </w:r>
        <w:r>
          <w:t>59</w:t>
        </w:r>
        <w:r>
          <w:fldChar w:fldCharType="end"/>
        </w:r>
      </w:hyperlink>
    </w:p>
    <w:p>
      <w:pPr>
        <w:pStyle w:val="TOC1"/>
        <w:tabs>
          <w:tab w:val="right" w:leader="dot" w:pos="8306"/>
        </w:tabs>
      </w:pPr>
      <w:hyperlink w:anchor="_Toc31502" w:history="1">
        <w:r>
          <w:rPr>
            <w:rFonts w:ascii="仿宋" w:eastAsia="仿宋" w:hAnsi="仿宋" w:cs="仿宋" w:hint="eastAsia"/>
            <w:lang w:eastAsia="zh-CN"/>
          </w:rPr>
          <w:t>十五、离心式压缩机项目实施时间节点</w:t>
        </w:r>
        <w:r>
          <w:tab/>
        </w:r>
        <w:r>
          <w:fldChar w:fldCharType="begin"/>
        </w:r>
        <w:r>
          <w:instrText xml:space="preserve"> PAGEREF _Toc31502 \h </w:instrText>
        </w:r>
        <w:r>
          <w:fldChar w:fldCharType="separate"/>
        </w:r>
        <w:r>
          <w:t>60</w:t>
        </w:r>
        <w:r>
          <w:fldChar w:fldCharType="end"/>
        </w:r>
      </w:hyperlink>
    </w:p>
    <w:p>
      <w:pPr>
        <w:pStyle w:val="TOC2"/>
        <w:tabs>
          <w:tab w:val="right" w:leader="dot" w:pos="8306"/>
        </w:tabs>
      </w:pPr>
      <w:hyperlink w:anchor="_Toc11734" w:history="1">
        <w:r>
          <w:rPr>
            <w:rFonts w:ascii="仿宋" w:eastAsia="仿宋" w:hAnsi="仿宋" w:cs="仿宋" w:hint="eastAsia"/>
            <w:lang w:eastAsia="zh-CN"/>
          </w:rPr>
          <w:t>(一)、离心式压缩机项目启动阶段时间节点</w:t>
        </w:r>
        <w:r>
          <w:tab/>
        </w:r>
        <w:r>
          <w:fldChar w:fldCharType="begin"/>
        </w:r>
        <w:r>
          <w:instrText xml:space="preserve"> PAGEREF _Toc11734 \h </w:instrText>
        </w:r>
        <w:r>
          <w:fldChar w:fldCharType="separate"/>
        </w:r>
        <w:r>
          <w:t>60</w:t>
        </w:r>
        <w:r>
          <w:fldChar w:fldCharType="end"/>
        </w:r>
      </w:hyperlink>
    </w:p>
    <w:p>
      <w:pPr>
        <w:pStyle w:val="TOC2"/>
        <w:tabs>
          <w:tab w:val="right" w:leader="dot" w:pos="8306"/>
        </w:tabs>
      </w:pPr>
      <w:hyperlink w:anchor="_Toc9699" w:history="1">
        <w:r>
          <w:rPr>
            <w:rFonts w:ascii="仿宋" w:eastAsia="仿宋" w:hAnsi="仿宋" w:cs="仿宋" w:hint="eastAsia"/>
            <w:lang w:eastAsia="zh-CN"/>
          </w:rPr>
          <w:t>(二)、离心式压缩机项目执行阶段时间节点</w:t>
        </w:r>
        <w:r>
          <w:tab/>
        </w:r>
        <w:r>
          <w:fldChar w:fldCharType="begin"/>
        </w:r>
        <w:r>
          <w:instrText xml:space="preserve"> PAGEREF _Toc9699 \h </w:instrText>
        </w:r>
        <w:r>
          <w:fldChar w:fldCharType="separate"/>
        </w:r>
        <w:r>
          <w:t>61</w:t>
        </w:r>
        <w:r>
          <w:fldChar w:fldCharType="end"/>
        </w:r>
      </w:hyperlink>
    </w:p>
    <w:p>
      <w:pPr>
        <w:pStyle w:val="TOC2"/>
        <w:tabs>
          <w:tab w:val="right" w:leader="dot" w:pos="8306"/>
        </w:tabs>
      </w:pPr>
      <w:hyperlink w:anchor="_Toc16700" w:history="1">
        <w:r>
          <w:rPr>
            <w:rFonts w:ascii="仿宋" w:eastAsia="仿宋" w:hAnsi="仿宋" w:cs="仿宋" w:hint="eastAsia"/>
            <w:lang w:eastAsia="zh-CN"/>
          </w:rPr>
          <w:t>(三)、离心式压缩机项目完成阶段时间节点</w:t>
        </w:r>
        <w:r>
          <w:tab/>
        </w:r>
        <w:r>
          <w:fldChar w:fldCharType="begin"/>
        </w:r>
        <w:r>
          <w:instrText xml:space="preserve"> PAGEREF _Toc16700 \h </w:instrText>
        </w:r>
        <w:r>
          <w:fldChar w:fldCharType="separate"/>
        </w:r>
        <w:r>
          <w:t>62</w:t>
        </w:r>
        <w:r>
          <w:fldChar w:fldCharType="end"/>
        </w:r>
      </w:hyperlink>
    </w:p>
    <w:p>
      <w:pPr>
        <w:pStyle w:val="TOC1"/>
        <w:tabs>
          <w:tab w:val="right" w:leader="dot" w:pos="8306"/>
        </w:tabs>
      </w:pPr>
      <w:hyperlink w:anchor="_Toc1699" w:history="1">
        <w:r>
          <w:rPr>
            <w:rFonts w:ascii="仿宋" w:eastAsia="仿宋" w:hAnsi="仿宋" w:cs="仿宋" w:hint="eastAsia"/>
            <w:lang w:eastAsia="zh-CN"/>
          </w:rPr>
          <w:t>十六、离心式压缩机项目实施保障措施</w:t>
        </w:r>
        <w:r>
          <w:tab/>
        </w:r>
        <w:r>
          <w:fldChar w:fldCharType="begin"/>
        </w:r>
        <w:r>
          <w:instrText xml:space="preserve"> PAGEREF _Toc1699 \h </w:instrText>
        </w:r>
        <w:r>
          <w:fldChar w:fldCharType="separate"/>
        </w:r>
        <w:r>
          <w:t>63</w:t>
        </w:r>
        <w:r>
          <w:fldChar w:fldCharType="end"/>
        </w:r>
      </w:hyperlink>
    </w:p>
    <w:p>
      <w:pPr>
        <w:pStyle w:val="TOC2"/>
        <w:tabs>
          <w:tab w:val="right" w:leader="dot" w:pos="8306"/>
        </w:tabs>
      </w:pPr>
      <w:hyperlink w:anchor="_Toc19020" w:history="1">
        <w:r>
          <w:rPr>
            <w:rFonts w:ascii="仿宋" w:eastAsia="仿宋" w:hAnsi="仿宋" w:cs="仿宋" w:hint="eastAsia"/>
            <w:lang w:eastAsia="zh-CN"/>
          </w:rPr>
          <w:t>(一)、离心式压缩机项目实施保障机制</w:t>
        </w:r>
        <w:r>
          <w:tab/>
        </w:r>
        <w:r>
          <w:fldChar w:fldCharType="begin"/>
        </w:r>
        <w:r>
          <w:instrText xml:space="preserve"> PAGEREF _Toc19020 \h </w:instrText>
        </w:r>
        <w:r>
          <w:fldChar w:fldCharType="separate"/>
        </w:r>
        <w:r>
          <w:t>63</w:t>
        </w:r>
        <w:r>
          <w:fldChar w:fldCharType="end"/>
        </w:r>
      </w:hyperlink>
    </w:p>
    <w:p>
      <w:pPr>
        <w:pStyle w:val="TOC2"/>
        <w:tabs>
          <w:tab w:val="right" w:leader="dot" w:pos="8306"/>
        </w:tabs>
      </w:pPr>
      <w:hyperlink w:anchor="_Toc29991" w:history="1">
        <w:r>
          <w:rPr>
            <w:rFonts w:ascii="仿宋" w:eastAsia="仿宋" w:hAnsi="仿宋" w:cs="仿宋" w:hint="eastAsia"/>
            <w:lang w:eastAsia="zh-CN"/>
          </w:rPr>
          <w:t>(二)、离心式压缩机项目法律合规要求</w:t>
        </w:r>
        <w:r>
          <w:tab/>
        </w:r>
        <w:r>
          <w:fldChar w:fldCharType="begin"/>
        </w:r>
        <w:r>
          <w:instrText xml:space="preserve"> PAGEREF _Toc29991 \h </w:instrText>
        </w:r>
        <w:r>
          <w:fldChar w:fldCharType="separate"/>
        </w:r>
        <w:r>
          <w:t>67</w:t>
        </w:r>
        <w:r>
          <w:fldChar w:fldCharType="end"/>
        </w:r>
      </w:hyperlink>
    </w:p>
    <w:p>
      <w:pPr>
        <w:pStyle w:val="TOC2"/>
        <w:tabs>
          <w:tab w:val="right" w:leader="dot" w:pos="8306"/>
        </w:tabs>
      </w:pPr>
      <w:hyperlink w:anchor="_Toc16064" w:history="1">
        <w:r>
          <w:rPr>
            <w:rFonts w:ascii="仿宋" w:eastAsia="仿宋" w:hAnsi="仿宋" w:cs="仿宋" w:hint="eastAsia"/>
            <w:lang w:eastAsia="zh-CN"/>
          </w:rPr>
          <w:t>(三)、离心式压缩机项目合同管理与法律事务</w:t>
        </w:r>
        <w:r>
          <w:tab/>
        </w:r>
        <w:r>
          <w:fldChar w:fldCharType="begin"/>
        </w:r>
        <w:r>
          <w:instrText xml:space="preserve"> PAGEREF _Toc16064 \h </w:instrText>
        </w:r>
        <w:r>
          <w:fldChar w:fldCharType="separate"/>
        </w:r>
        <w:r>
          <w:t>71</w:t>
        </w:r>
        <w:r>
          <w:fldChar w:fldCharType="end"/>
        </w:r>
      </w:hyperlink>
    </w:p>
    <w:p>
      <w:pPr>
        <w:pStyle w:val="TOC2"/>
        <w:tabs>
          <w:tab w:val="right" w:leader="dot" w:pos="8306"/>
        </w:tabs>
      </w:pPr>
      <w:hyperlink w:anchor="_Toc16486" w:history="1">
        <w:r>
          <w:rPr>
            <w:rFonts w:ascii="仿宋" w:eastAsia="仿宋" w:hAnsi="仿宋" w:cs="仿宋" w:hint="eastAsia"/>
            <w:lang w:eastAsia="zh-CN"/>
          </w:rPr>
          <w:t>(四)、离心式压缩机项目知识产权保护策略</w:t>
        </w:r>
        <w:r>
          <w:tab/>
        </w:r>
        <w:r>
          <w:fldChar w:fldCharType="begin"/>
        </w:r>
        <w:r>
          <w:instrText xml:space="preserve"> PAGEREF _Toc16486 \h </w:instrText>
        </w:r>
        <w:r>
          <w:fldChar w:fldCharType="separate"/>
        </w:r>
        <w:r>
          <w:t>78</w:t>
        </w:r>
        <w:r>
          <w:fldChar w:fldCharType="end"/>
        </w:r>
      </w:hyperlink>
    </w:p>
    <w:p>
      <w:pPr>
        <w:pStyle w:val="TOC1"/>
        <w:tabs>
          <w:tab w:val="right" w:leader="dot" w:pos="8306"/>
        </w:tabs>
      </w:pPr>
      <w:hyperlink w:anchor="_Toc10579" w:history="1">
        <w:r>
          <w:rPr>
            <w:rFonts w:ascii="仿宋" w:eastAsia="仿宋" w:hAnsi="仿宋" w:cs="仿宋" w:hint="eastAsia"/>
            <w:lang w:eastAsia="zh-CN"/>
          </w:rPr>
          <w:t>十七、营销与推广策略</w:t>
        </w:r>
        <w:r>
          <w:tab/>
        </w:r>
        <w:r>
          <w:fldChar w:fldCharType="begin"/>
        </w:r>
        <w:r>
          <w:instrText xml:space="preserve"> PAGEREF _Toc10579 \h </w:instrText>
        </w:r>
        <w:r>
          <w:fldChar w:fldCharType="separate"/>
        </w:r>
        <w:r>
          <w:t>80</w:t>
        </w:r>
        <w:r>
          <w:fldChar w:fldCharType="end"/>
        </w:r>
      </w:hyperlink>
    </w:p>
    <w:p>
      <w:pPr>
        <w:pStyle w:val="TOC2"/>
        <w:tabs>
          <w:tab w:val="right" w:leader="dot" w:pos="8306"/>
        </w:tabs>
      </w:pPr>
      <w:hyperlink w:anchor="_Toc18785" w:history="1">
        <w:r>
          <w:rPr>
            <w:rFonts w:ascii="仿宋" w:eastAsia="仿宋" w:hAnsi="仿宋" w:cs="仿宋" w:hint="eastAsia"/>
            <w:lang w:eastAsia="zh-CN"/>
          </w:rPr>
          <w:t>(一)、产品/服务定位与特点</w:t>
        </w:r>
        <w:r>
          <w:tab/>
        </w:r>
        <w:r>
          <w:fldChar w:fldCharType="begin"/>
        </w:r>
        <w:r>
          <w:instrText xml:space="preserve"> PAGEREF _Toc18785 \h </w:instrText>
        </w:r>
        <w:r>
          <w:fldChar w:fldCharType="separate"/>
        </w:r>
        <w:r>
          <w:t>80</w:t>
        </w:r>
        <w:r>
          <w:fldChar w:fldCharType="end"/>
        </w:r>
      </w:hyperlink>
    </w:p>
    <w:p>
      <w:pPr>
        <w:pStyle w:val="TOC2"/>
        <w:tabs>
          <w:tab w:val="right" w:leader="dot" w:pos="8306"/>
        </w:tabs>
      </w:pPr>
      <w:hyperlink w:anchor="_Toc11112" w:history="1">
        <w:r>
          <w:rPr>
            <w:rFonts w:ascii="仿宋" w:eastAsia="仿宋" w:hAnsi="仿宋" w:cs="仿宋" w:hint="eastAsia"/>
            <w:lang w:eastAsia="zh-CN"/>
          </w:rPr>
          <w:t>(二)、市场定位与竞争分析</w:t>
        </w:r>
        <w:r>
          <w:tab/>
        </w:r>
        <w:r>
          <w:fldChar w:fldCharType="begin"/>
        </w:r>
        <w:r>
          <w:instrText xml:space="preserve"> PAGEREF _Toc11112 \h </w:instrText>
        </w:r>
        <w:r>
          <w:fldChar w:fldCharType="separate"/>
        </w:r>
        <w:r>
          <w:t>81</w:t>
        </w:r>
        <w:r>
          <w:fldChar w:fldCharType="end"/>
        </w:r>
      </w:hyperlink>
    </w:p>
    <w:p>
      <w:pPr>
        <w:pStyle w:val="TOC2"/>
        <w:tabs>
          <w:tab w:val="right" w:leader="dot" w:pos="8306"/>
        </w:tabs>
      </w:pPr>
      <w:hyperlink w:anchor="_Toc1711" w:history="1">
        <w:r>
          <w:rPr>
            <w:rFonts w:ascii="仿宋" w:eastAsia="仿宋" w:hAnsi="仿宋" w:cs="仿宋" w:hint="eastAsia"/>
            <w:lang w:eastAsia="zh-CN"/>
          </w:rPr>
          <w:t>(三)、营销渠道与策略</w:t>
        </w:r>
        <w:r>
          <w:tab/>
        </w:r>
        <w:r>
          <w:fldChar w:fldCharType="begin"/>
        </w:r>
        <w:r>
          <w:instrText xml:space="preserve"> PAGEREF _Toc1711 \h </w:instrText>
        </w:r>
        <w:r>
          <w:fldChar w:fldCharType="separate"/>
        </w:r>
        <w:r>
          <w:t>83</w:t>
        </w:r>
        <w:r>
          <w:fldChar w:fldCharType="end"/>
        </w:r>
      </w:hyperlink>
    </w:p>
    <w:p>
      <w:pPr>
        <w:pStyle w:val="TOC2"/>
        <w:tabs>
          <w:tab w:val="right" w:leader="dot" w:pos="8306"/>
        </w:tabs>
      </w:pPr>
      <w:hyperlink w:anchor="_Toc22774" w:history="1">
        <w:r>
          <w:rPr>
            <w:rFonts w:ascii="仿宋" w:eastAsia="仿宋" w:hAnsi="仿宋" w:cs="仿宋" w:hint="eastAsia"/>
            <w:lang w:eastAsia="zh-CN"/>
          </w:rPr>
          <w:t>(四)、推广与宣传活动</w:t>
        </w:r>
        <w:r>
          <w:tab/>
        </w:r>
        <w:r>
          <w:fldChar w:fldCharType="begin"/>
        </w:r>
        <w:r>
          <w:instrText xml:space="preserve"> PAGEREF _Toc22774 \h </w:instrText>
        </w:r>
        <w:r>
          <w:fldChar w:fldCharType="separate"/>
        </w:r>
        <w:r>
          <w:t>84</w:t>
        </w:r>
        <w:r>
          <w:fldChar w:fldCharType="end"/>
        </w:r>
      </w:hyperlink>
    </w:p>
    <w:p>
      <w:pPr>
        <w:pStyle w:val="TOC1"/>
        <w:tabs>
          <w:tab w:val="right" w:leader="dot" w:pos="8306"/>
        </w:tabs>
      </w:pPr>
      <w:hyperlink w:anchor="_Toc15679" w:history="1">
        <w:r>
          <w:rPr>
            <w:rFonts w:ascii="仿宋" w:eastAsia="仿宋" w:hAnsi="仿宋" w:cs="仿宋" w:hint="eastAsia"/>
            <w:lang w:eastAsia="zh-CN"/>
          </w:rPr>
          <w:t>十八、风险识别与分类</w:t>
        </w:r>
        <w:r>
          <w:tab/>
        </w:r>
        <w:r>
          <w:fldChar w:fldCharType="begin"/>
        </w:r>
        <w:r>
          <w:instrText xml:space="preserve"> PAGEREF _Toc15679 \h </w:instrText>
        </w:r>
        <w:r>
          <w:fldChar w:fldCharType="separate"/>
        </w:r>
        <w:r>
          <w:t>89</w:t>
        </w:r>
        <w:r>
          <w:fldChar w:fldCharType="end"/>
        </w:r>
      </w:hyperlink>
    </w:p>
    <w:p>
      <w:pPr>
        <w:pStyle w:val="TOC2"/>
        <w:tabs>
          <w:tab w:val="right" w:leader="dot" w:pos="8306"/>
        </w:tabs>
      </w:pPr>
      <w:hyperlink w:anchor="_Toc10422" w:history="1">
        <w:r>
          <w:rPr>
            <w:rFonts w:ascii="仿宋" w:eastAsia="仿宋" w:hAnsi="仿宋" w:cs="仿宋" w:hint="eastAsia"/>
            <w:lang w:eastAsia="zh-CN"/>
          </w:rPr>
          <w:t>(一)、风险识别</w:t>
        </w:r>
        <w:r>
          <w:tab/>
        </w:r>
        <w:r>
          <w:fldChar w:fldCharType="begin"/>
        </w:r>
        <w:r>
          <w:instrText xml:space="preserve"> PAGEREF _Toc10422 \h </w:instrText>
        </w:r>
        <w:r>
          <w:fldChar w:fldCharType="separate"/>
        </w:r>
        <w:r>
          <w:t>89</w:t>
        </w:r>
        <w:r>
          <w:fldChar w:fldCharType="end"/>
        </w:r>
      </w:hyperlink>
    </w:p>
    <w:p>
      <w:pPr>
        <w:pStyle w:val="TOC2"/>
        <w:tabs>
          <w:tab w:val="right" w:leader="dot" w:pos="8306"/>
        </w:tabs>
      </w:pPr>
      <w:hyperlink w:anchor="_Toc24646" w:history="1">
        <w:r>
          <w:rPr>
            <w:rFonts w:ascii="仿宋" w:eastAsia="仿宋" w:hAnsi="仿宋" w:cs="仿宋" w:hint="eastAsia"/>
            <w:lang w:eastAsia="zh-CN"/>
          </w:rPr>
          <w:t>(二)、风险分类</w:t>
        </w:r>
        <w:r>
          <w:tab/>
        </w:r>
        <w:r>
          <w:fldChar w:fldCharType="begin"/>
        </w:r>
        <w:r>
          <w:instrText xml:space="preserve"> PAGEREF _Toc24646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33"/>
      <w:r>
        <w:rPr>
          <w:rFonts w:ascii="仿宋" w:eastAsia="仿宋" w:hAnsi="仿宋" w:cs="仿宋" w:hint="eastAsia"/>
          <w:sz w:val="28"/>
          <w:lang w:eastAsia="zh-CN"/>
        </w:rPr>
        <w:t>一、离心式压缩机项目文档管理</w:t>
      </w:r>
      <w:bookmarkEnd w:id="2"/>
    </w:p>
    <w:p>
      <w:pPr>
        <w:pStyle w:val="Heading2"/>
        <w:rPr>
          <w:rFonts w:ascii="仿宋" w:eastAsia="仿宋" w:hAnsi="仿宋" w:cs="仿宋" w:hint="eastAsia"/>
          <w:lang w:eastAsia="zh-CN"/>
        </w:rPr>
      </w:pPr>
      <w:bookmarkStart w:id="3" w:name="_Toc45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离心式压缩机项目高度重视文档的质量和准确性，以支持离心式压缩机项目的各项活动和决策。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文档的编制始于离心式压缩机项目计划的初期，我们制定了详细的文档编制计划，明确了每个文档的内容、格式和编写责任人。在离心式压缩机项目启动阶段，我们首先编制了离心式压缩机项目章程，明确定义了离心式压缩机项目的目标、范围、风险等关键要素。随后，离心式压缩机项目团队根据计划陆续编制了需求文档、设计文档、测试文档等各类文档，确保离心式压缩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心式压缩机项目管理中的重要环节，旨在确保离心式压缩机项目文档符合质量标准和离心式压缩机项目需求。在离心式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心式压缩机项目相关利益方和专业领域的专家对文档进行独立审查。这有助于获取更全面、客观的反馈，确保离心式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离心式压缩机项目在文档编制与审查方面建立了严格的管理机制，通过规范的流程和多维度的审查，确保离心式压缩机项目文档的质量、准确性和可靠性，为离心式压缩机项目的顺利推进提供了有力支持。</w:t>
      </w:r>
    </w:p>
    <w:p>
      <w:pPr>
        <w:pStyle w:val="Heading2"/>
        <w:ind w:firstLine="560" w:firstLineChars="200"/>
        <w:rPr>
          <w:rFonts w:ascii="仿宋" w:eastAsia="仿宋" w:hAnsi="仿宋" w:cs="仿宋" w:hint="eastAsia"/>
          <w:sz w:val="28"/>
          <w:lang w:eastAsia="zh-CN"/>
        </w:rPr>
      </w:pPr>
      <w:bookmarkStart w:id="4" w:name="_Toc215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我们通过多渠道发布文档，包括电子邮件、离心式压缩机项目管理平台、内部网站等，以满足不同团队成员的偏好和需求。多渠道发布确保了信息的全面覆盖。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我们采用了精细的权限控制，确保只有授权人员可以访问敏感信息。这种安全措施保护了离心式压缩机项目文档的机密性，防止了未经授权的信息泄露。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6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心式压缩机项目生命周期中一个至关重要的环节，直接关系到离心式压缩机项目信息的长期保存和历史记录的完整性。在离心式压缩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82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77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技术管理特点体现在其创新导向。通过引入最先进的技术趋势和解决方案，离心式压缩机项目致力于提升科技含量、提高质量和效率水平。这意味着我们将采用最新的工具和方法，确保离心式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心式压缩机项目技术管理的显著特征。通过整合不同领域的技术资源，我们实现了跨学科的协同工作。这有助于优化技术架构，提高整体效能。此外，整合性策略还促进了不同技术团队之间的紧密沟通和高效合作，确保离心式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心式压缩机项目所采用的技术。通过不断优化技术方案，离心式压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心式压缩机项目团队将在离心式压缩机项目初期识别可能的技术风险，并采取相应的预防和应对措施。通过建立健全的风险评估机制，离心式压缩机项目能够在实施过程中及时发现并解决潜在的技术问题，保障离心式压缩机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离心式压缩机项目中，技术将成为离心式压缩机项目成功的有力支持。这一深度剖析揭示了技术管理在离心式压缩机项目实施中的关键作用，为离心式压缩机项目的技术基础奠定了坚实的基础。</w:t>
      </w:r>
    </w:p>
    <w:p>
      <w:pPr>
        <w:pStyle w:val="Heading2"/>
        <w:ind w:firstLine="560" w:firstLineChars="200"/>
        <w:rPr>
          <w:rFonts w:ascii="仿宋" w:eastAsia="仿宋" w:hAnsi="仿宋" w:cs="仿宋" w:hint="eastAsia"/>
          <w:sz w:val="28"/>
          <w:lang w:eastAsia="zh-CN"/>
        </w:rPr>
      </w:pPr>
      <w:bookmarkStart w:id="8" w:name="_Toc26575"/>
      <w:r>
        <w:rPr>
          <w:rFonts w:ascii="仿宋" w:eastAsia="仿宋" w:hAnsi="仿宋" w:cs="仿宋" w:hint="eastAsia"/>
          <w:sz w:val="28"/>
          <w:lang w:eastAsia="zh-CN"/>
        </w:rPr>
        <w:t>(二)、离心式压缩机项目工艺技术设计方案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心式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心式压缩机项目将严格按照相关行业规范要求进行组织。通过有效控制产品质量，离心式压缩机项目将致力于为顾客提供优质的离心式压缩机项目产品和良好的服务。这体现了离心式压缩机项目对于生产活动合规性和质量标准的高度重视，为离心式压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心式压缩机项目注重生态效益和清洁生产原则。离心式压缩机项目建设将紧密结合地方特色经济发展，与社会经济发展规划和区域环境保护规划方案相协调一致。通过与当地区域自然生态系统的结合，离心式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心式压缩机项目产品具有多样化的客户需求和个性化的特点。因此，离心式压缩机项目产品规格品种多样，且单批生产数量较小。为满足这一特点，离心式压缩机项目承办单位将建设先进的柔性制造生产线。通过广泛应用柔性制造技术，离心式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心式压缩机项目采用的技术具有较高的技术含量和自动化水平，处于国内先进水平。这一技术选用不仅体现了对生产效率、质量和环境友好性的高标准要求，同时为离心式压缩机项目的可持续发展奠定了坚实的基础。</w:t>
      </w:r>
    </w:p>
    <w:p>
      <w:pPr>
        <w:pStyle w:val="Heading2"/>
        <w:ind w:firstLine="560" w:firstLineChars="200"/>
        <w:rPr>
          <w:rFonts w:ascii="仿宋" w:eastAsia="仿宋" w:hAnsi="仿宋" w:cs="仿宋" w:hint="eastAsia"/>
          <w:sz w:val="28"/>
          <w:lang w:eastAsia="zh-CN"/>
        </w:rPr>
      </w:pPr>
      <w:bookmarkStart w:id="9" w:name="_Toc427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为确保离心式压缩机项目的高效生产和技术实施，我们制定了一套精心设计的设备选型方案，以满足离心式压缩机项目生产、质量和环保的要求。该方案的主要特点如下：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心式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针对离心式压缩机项目产品的多样性和小批量生产的特点，我们将建设柔性制造生产线。通过在设备选型中考虑柔性制造技术，可以灵活应对不同产品规格和生产需求，实现生产线的高度灵活性和适应性。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01"/>
      <w:r>
        <w:rPr>
          <w:rFonts w:ascii="仿宋" w:eastAsia="仿宋" w:hAnsi="仿宋" w:cs="仿宋" w:hint="eastAsia"/>
          <w:sz w:val="28"/>
          <w:lang w:eastAsia="zh-CN"/>
        </w:rPr>
        <w:t>三、离心式压缩机项目土建工程</w:t>
      </w:r>
      <w:bookmarkEnd w:id="10"/>
    </w:p>
    <w:p>
      <w:pPr>
        <w:pStyle w:val="Heading2"/>
        <w:rPr>
          <w:rFonts w:ascii="仿宋" w:eastAsia="仿宋" w:hAnsi="仿宋" w:cs="仿宋" w:hint="eastAsia"/>
          <w:lang w:eastAsia="zh-CN"/>
        </w:rPr>
      </w:pPr>
      <w:bookmarkStart w:id="11" w:name="_Toc2427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在离心式压缩机项目的建筑工程设计中，我们将秉承一系列重要的设计原则，以确保离心式压缩机项目建筑在功能、美观、可持续性等方面达到最佳效果。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首要原则是确保建筑的功能性得到最大化的发挥。我们将充分理解离心式压缩机项目的实际需求，合理布局各个功能区域，保证建筑在满足业务需求的同时，提供高效的工作环境。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在建筑设计中，我们将综合考虑建设和运营成本。通过精细的经济效益分析，确保设计方案在高效利用资源的同时，对离心式压缩机项目的长期盈利能力有积极的贡献。</w:t>
      </w:r>
    </w:p>
    <w:p>
      <w:pPr>
        <w:pStyle w:val="Heading2"/>
        <w:ind w:firstLine="560" w:firstLineChars="200"/>
        <w:rPr>
          <w:rFonts w:ascii="仿宋" w:eastAsia="仿宋" w:hAnsi="仿宋" w:cs="仿宋" w:hint="eastAsia"/>
          <w:sz w:val="28"/>
          <w:lang w:eastAsia="zh-CN"/>
        </w:rPr>
      </w:pPr>
      <w:bookmarkStart w:id="12" w:name="_Toc643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的土建工程设计中，我们将精准设定设计年限，结合离心式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心式压缩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93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离心式压缩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心式压缩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心式压缩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359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本期工程离心式压缩机项目预计总建筑面积XXX平方米，其中：计容建筑面积XXX平方米，计划建筑工程投资XX万元，占离心式压缩机项目总投资的XX%。</w:t>
      </w:r>
    </w:p>
    <w:p>
      <w:pPr>
        <w:pStyle w:val="Heading1"/>
        <w:ind w:firstLine="560" w:firstLineChars="200"/>
        <w:rPr>
          <w:rFonts w:ascii="仿宋" w:eastAsia="仿宋" w:hAnsi="仿宋" w:cs="仿宋" w:hint="eastAsia"/>
          <w:sz w:val="28"/>
          <w:lang w:eastAsia="zh-CN"/>
        </w:rPr>
      </w:pPr>
      <w:bookmarkStart w:id="15" w:name="_Toc524"/>
      <w:r>
        <w:rPr>
          <w:rFonts w:ascii="仿宋" w:eastAsia="仿宋" w:hAnsi="仿宋" w:cs="仿宋" w:hint="eastAsia"/>
          <w:sz w:val="28"/>
          <w:lang w:eastAsia="zh-CN"/>
        </w:rPr>
        <w:t>四、离心式压缩机项目建设单位说明</w:t>
      </w:r>
      <w:bookmarkEnd w:id="15"/>
    </w:p>
    <w:p>
      <w:pPr>
        <w:pStyle w:val="Heading2"/>
        <w:rPr>
          <w:rFonts w:ascii="仿宋" w:eastAsia="仿宋" w:hAnsi="仿宋" w:cs="仿宋" w:hint="eastAsia"/>
          <w:lang w:eastAsia="zh-CN"/>
        </w:rPr>
      </w:pPr>
      <w:bookmarkStart w:id="16" w:name="_Toc6792"/>
      <w:r>
        <w:rPr>
          <w:rFonts w:ascii="仿宋" w:eastAsia="仿宋" w:hAnsi="仿宋" w:cs="仿宋" w:hint="eastAsia"/>
          <w:lang w:eastAsia="zh-CN"/>
        </w:rPr>
        <w:t>(一)、离心式压缩机项目承办单位基本情况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1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心式压缩机项目承办单位的XXXX，我们着眼于实现可持续的经济效益。通过技术创新和解决方案的提供，公司预计在离心式压缩机项目执行期间将获得可观的收入增长。这一收入来源主要包括离心式压缩机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同时，我们注重成本控制和效率提升，以确保离心式压缩机项目的可持续盈利。透过精细的管理和资源优化，公司期望实现离心式压缩机项目利润最大化。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心式压缩机项目实施进行全面的投资评估，包括离心式压缩机项目启动阶段的资金投入和后续运营成本。通过对离心式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心式压缩机项目实施过程中具备足够的资金流动性，公司将进行详尽的现金流分析。这包括资金需求的合理预测、离心式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236"/>
      <w:r>
        <w:rPr>
          <w:rFonts w:ascii="仿宋" w:eastAsia="仿宋" w:hAnsi="仿宋" w:cs="仿宋" w:hint="eastAsia"/>
          <w:sz w:val="28"/>
          <w:lang w:eastAsia="zh-CN"/>
        </w:rPr>
        <w:t>五、离心式压缩机项目绩效评估</w:t>
      </w:r>
      <w:bookmarkEnd w:id="18"/>
    </w:p>
    <w:p>
      <w:pPr>
        <w:pStyle w:val="Heading2"/>
        <w:rPr>
          <w:rFonts w:ascii="仿宋" w:eastAsia="仿宋" w:hAnsi="仿宋" w:cs="仿宋" w:hint="eastAsia"/>
          <w:lang w:eastAsia="zh-CN"/>
        </w:rPr>
      </w:pPr>
      <w:bookmarkStart w:id="19" w:name="_Toc2840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中，我们设计了一套全面的绩效评估指标，以确保离心式压缩机项目的可控和成功交付。这些指标跨足离心式压缩机项目目标、成本、进度和质量等多个维度，为我们提供了全面洞察离心式压缩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目标达成率是我们关注的首要指标。我们设定了明确的目标，并通过定期监测和评估，迅速发现并应对潜在的目标偏差。这为离心式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成本绩效是另一个核心关注点。通过实际成本与预算成本的对比分析，我们深入了解成本差异的原因，及时调整资源分配，保持离心式压缩机项目在经济效益方面的合理水平。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进度作为关键的绩效指标之一，得到了精心的关注。我们制定了详细的离心式压缩机项目进度计划，并设立了进度符合度指标，确保实际进度与计划进度保持一致。这使我们能够快速发现和解决潜在的进度问题，保持离心式压缩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心式压缩机项目绩效的不可或缺的一环。我们引入了一系列的质量标准和客户满意度指标，以确保离心式压缩机项目交付的成果在质量上达到或超越预期水平。通过持续监测这些指标，我们努力提升离心式压缩机项目整体质量水平，为离心式压缩机项目的成功交付提供有力保障。通过这些科学且全面的绩效评估，我们能够更好地引导离心式压缩机项目的持续改进，确保离心式压缩机项目目标的顺利达成。</w:t>
      </w:r>
    </w:p>
    <w:p>
      <w:pPr>
        <w:pStyle w:val="Heading2"/>
        <w:ind w:firstLine="560" w:firstLineChars="200"/>
        <w:rPr>
          <w:rFonts w:ascii="仿宋" w:eastAsia="仿宋" w:hAnsi="仿宋" w:cs="仿宋" w:hint="eastAsia"/>
          <w:sz w:val="28"/>
          <w:lang w:eastAsia="zh-CN"/>
        </w:rPr>
      </w:pPr>
      <w:bookmarkStart w:id="20" w:name="_Toc1945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绩效评估是离心式压缩机项目中的关键环节，为确保离心式压缩机项目达到预期目标，我们采用了多层次、多维度的绩效评估方法。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https://d.book118.com/997065105061006052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50826"/>
    <w:rsid w:val="4F9508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6510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2024-03-02T07:37:00Z</dcterms:created>
  <dcterms:modified xsi:type="dcterms:W3CDTF">2024-03-02T07:38:13Z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7F347AC57686458FB56175A565FA0932_11</vt:lpwstr>
  </property>
  <property fmtid="{D5CDD505-2E9C-101B-9397-08002B2CF9AE}" pid="3" name="KSOProductBuildVer">
    <vt:lpwstr>2052-12.1.0.16388</vt:lpwstr>
  </property>
</Properties>
</file>