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降酶退黄类药物项目规划设计蓝图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696" w:history="1">
        <w:r>
          <w:rPr>
            <w:rFonts w:ascii="仿宋" w:eastAsia="仿宋" w:hAnsi="仿宋" w:cs="仿宋" w:hint="eastAsia"/>
            <w:lang w:eastAsia="zh-CN"/>
          </w:rPr>
          <w:t>序言</w:t>
        </w:r>
        <w:r>
          <w:tab/>
        </w:r>
        <w:r>
          <w:fldChar w:fldCharType="begin"/>
        </w:r>
        <w:r>
          <w:instrText xml:space="preserve"> PAGEREF _Toc16696 \h </w:instrText>
        </w:r>
        <w:r>
          <w:fldChar w:fldCharType="separate"/>
        </w:r>
        <w:r>
          <w:t>3</w:t>
        </w:r>
        <w:r>
          <w:fldChar w:fldCharType="end"/>
        </w:r>
      </w:hyperlink>
    </w:p>
    <w:p>
      <w:pPr>
        <w:pStyle w:val="TOC1"/>
        <w:tabs>
          <w:tab w:val="right" w:leader="dot" w:pos="8306"/>
        </w:tabs>
      </w:pPr>
      <w:hyperlink w:anchor="_Toc12052" w:history="1">
        <w:r>
          <w:rPr>
            <w:rFonts w:ascii="仿宋" w:eastAsia="仿宋" w:hAnsi="仿宋" w:cs="仿宋" w:hint="eastAsia"/>
            <w:lang w:eastAsia="zh-CN"/>
          </w:rPr>
          <w:t>一、工艺说明</w:t>
        </w:r>
        <w:r>
          <w:tab/>
        </w:r>
        <w:r>
          <w:fldChar w:fldCharType="begin"/>
        </w:r>
        <w:r>
          <w:instrText xml:space="preserve"> PAGEREF _Toc12052 \h </w:instrText>
        </w:r>
        <w:r>
          <w:fldChar w:fldCharType="separate"/>
        </w:r>
        <w:r>
          <w:t>3</w:t>
        </w:r>
        <w:r>
          <w:fldChar w:fldCharType="end"/>
        </w:r>
      </w:hyperlink>
    </w:p>
    <w:p>
      <w:pPr>
        <w:pStyle w:val="TOC2"/>
        <w:tabs>
          <w:tab w:val="right" w:leader="dot" w:pos="8306"/>
        </w:tabs>
      </w:pPr>
      <w:hyperlink w:anchor="_Toc7851" w:history="1">
        <w:r>
          <w:rPr>
            <w:rFonts w:ascii="仿宋" w:eastAsia="仿宋" w:hAnsi="仿宋" w:cs="仿宋" w:hint="eastAsia"/>
            <w:lang w:eastAsia="zh-CN"/>
          </w:rPr>
          <w:t>(一)、技术管理特点</w:t>
        </w:r>
        <w:r>
          <w:tab/>
        </w:r>
        <w:r>
          <w:fldChar w:fldCharType="begin"/>
        </w:r>
        <w:r>
          <w:instrText xml:space="preserve"> PAGEREF _Toc7851 \h </w:instrText>
        </w:r>
        <w:r>
          <w:fldChar w:fldCharType="separate"/>
        </w:r>
        <w:r>
          <w:t>3</w:t>
        </w:r>
        <w:r>
          <w:fldChar w:fldCharType="end"/>
        </w:r>
      </w:hyperlink>
    </w:p>
    <w:p>
      <w:pPr>
        <w:pStyle w:val="TOC2"/>
        <w:tabs>
          <w:tab w:val="right" w:leader="dot" w:pos="8306"/>
        </w:tabs>
      </w:pPr>
      <w:hyperlink w:anchor="_Toc14928" w:history="1">
        <w:r>
          <w:rPr>
            <w:rFonts w:ascii="仿宋" w:eastAsia="仿宋" w:hAnsi="仿宋" w:cs="仿宋" w:hint="eastAsia"/>
            <w:lang w:eastAsia="zh-CN"/>
          </w:rPr>
          <w:t>(二)、降酶退黄类药物项目工艺技术设计方案</w:t>
        </w:r>
        <w:r>
          <w:tab/>
        </w:r>
        <w:r>
          <w:fldChar w:fldCharType="begin"/>
        </w:r>
        <w:r>
          <w:instrText xml:space="preserve"> PAGEREF _Toc14928 \h </w:instrText>
        </w:r>
        <w:r>
          <w:fldChar w:fldCharType="separate"/>
        </w:r>
        <w:r>
          <w:t>4</w:t>
        </w:r>
        <w:r>
          <w:fldChar w:fldCharType="end"/>
        </w:r>
      </w:hyperlink>
    </w:p>
    <w:p>
      <w:pPr>
        <w:pStyle w:val="TOC2"/>
        <w:tabs>
          <w:tab w:val="right" w:leader="dot" w:pos="8306"/>
        </w:tabs>
      </w:pPr>
      <w:hyperlink w:anchor="_Toc9813" w:history="1">
        <w:r>
          <w:rPr>
            <w:rFonts w:ascii="仿宋" w:eastAsia="仿宋" w:hAnsi="仿宋" w:cs="仿宋" w:hint="eastAsia"/>
            <w:lang w:eastAsia="zh-CN"/>
          </w:rPr>
          <w:t>(三)、设备选型方案</w:t>
        </w:r>
        <w:r>
          <w:tab/>
        </w:r>
        <w:r>
          <w:fldChar w:fldCharType="begin"/>
        </w:r>
        <w:r>
          <w:instrText xml:space="preserve"> PAGEREF _Toc9813 \h </w:instrText>
        </w:r>
        <w:r>
          <w:fldChar w:fldCharType="separate"/>
        </w:r>
        <w:r>
          <w:t>5</w:t>
        </w:r>
        <w:r>
          <w:fldChar w:fldCharType="end"/>
        </w:r>
      </w:hyperlink>
    </w:p>
    <w:p>
      <w:pPr>
        <w:pStyle w:val="TOC1"/>
        <w:tabs>
          <w:tab w:val="right" w:leader="dot" w:pos="8306"/>
        </w:tabs>
      </w:pPr>
      <w:hyperlink w:anchor="_Toc27358" w:history="1">
        <w:r>
          <w:rPr>
            <w:rFonts w:ascii="仿宋" w:eastAsia="仿宋" w:hAnsi="仿宋" w:cs="仿宋" w:hint="eastAsia"/>
            <w:lang w:eastAsia="zh-CN"/>
          </w:rPr>
          <w:t>二、降酶退黄类药物项目建设背景及必要性分析</w:t>
        </w:r>
        <w:r>
          <w:tab/>
        </w:r>
        <w:r>
          <w:fldChar w:fldCharType="begin"/>
        </w:r>
        <w:r>
          <w:instrText xml:space="preserve"> PAGEREF _Toc27358 \h </w:instrText>
        </w:r>
        <w:r>
          <w:fldChar w:fldCharType="separate"/>
        </w:r>
        <w:r>
          <w:t>7</w:t>
        </w:r>
        <w:r>
          <w:fldChar w:fldCharType="end"/>
        </w:r>
      </w:hyperlink>
    </w:p>
    <w:p>
      <w:pPr>
        <w:pStyle w:val="TOC2"/>
        <w:tabs>
          <w:tab w:val="right" w:leader="dot" w:pos="8306"/>
        </w:tabs>
      </w:pPr>
      <w:hyperlink w:anchor="_Toc29482" w:history="1">
        <w:r>
          <w:rPr>
            <w:rFonts w:ascii="仿宋" w:eastAsia="仿宋" w:hAnsi="仿宋" w:cs="仿宋" w:hint="eastAsia"/>
            <w:lang w:eastAsia="zh-CN"/>
          </w:rPr>
          <w:t>(一)、降酶退黄类药物项目背景分析</w:t>
        </w:r>
        <w:r>
          <w:tab/>
        </w:r>
        <w:r>
          <w:fldChar w:fldCharType="begin"/>
        </w:r>
        <w:r>
          <w:instrText xml:space="preserve"> PAGEREF _Toc29482 \h </w:instrText>
        </w:r>
        <w:r>
          <w:fldChar w:fldCharType="separate"/>
        </w:r>
        <w:r>
          <w:t>7</w:t>
        </w:r>
        <w:r>
          <w:fldChar w:fldCharType="end"/>
        </w:r>
      </w:hyperlink>
    </w:p>
    <w:p>
      <w:pPr>
        <w:pStyle w:val="TOC2"/>
        <w:tabs>
          <w:tab w:val="right" w:leader="dot" w:pos="8306"/>
        </w:tabs>
      </w:pPr>
      <w:hyperlink w:anchor="_Toc18814" w:history="1">
        <w:r>
          <w:rPr>
            <w:rFonts w:ascii="仿宋" w:eastAsia="仿宋" w:hAnsi="仿宋" w:cs="仿宋" w:hint="eastAsia"/>
            <w:lang w:eastAsia="zh-CN"/>
          </w:rPr>
          <w:t>(二)、降酶退黄类药物项目建设必要性分析</w:t>
        </w:r>
        <w:r>
          <w:tab/>
        </w:r>
        <w:r>
          <w:fldChar w:fldCharType="begin"/>
        </w:r>
        <w:r>
          <w:instrText xml:space="preserve"> PAGEREF _Toc18814 \h </w:instrText>
        </w:r>
        <w:r>
          <w:fldChar w:fldCharType="separate"/>
        </w:r>
        <w:r>
          <w:t>8</w:t>
        </w:r>
        <w:r>
          <w:fldChar w:fldCharType="end"/>
        </w:r>
      </w:hyperlink>
    </w:p>
    <w:p>
      <w:pPr>
        <w:pStyle w:val="TOC1"/>
        <w:tabs>
          <w:tab w:val="right" w:leader="dot" w:pos="8306"/>
        </w:tabs>
      </w:pPr>
      <w:hyperlink w:anchor="_Toc26118" w:history="1">
        <w:r>
          <w:rPr>
            <w:rFonts w:ascii="仿宋" w:eastAsia="仿宋" w:hAnsi="仿宋" w:cs="仿宋" w:hint="eastAsia"/>
            <w:lang w:eastAsia="zh-CN"/>
          </w:rPr>
          <w:t>三、降酶退黄类药物项目概论</w:t>
        </w:r>
        <w:r>
          <w:tab/>
        </w:r>
        <w:r>
          <w:fldChar w:fldCharType="begin"/>
        </w:r>
        <w:r>
          <w:instrText xml:space="preserve"> PAGEREF _Toc26118 \h </w:instrText>
        </w:r>
        <w:r>
          <w:fldChar w:fldCharType="separate"/>
        </w:r>
        <w:r>
          <w:t>10</w:t>
        </w:r>
        <w:r>
          <w:fldChar w:fldCharType="end"/>
        </w:r>
      </w:hyperlink>
    </w:p>
    <w:p>
      <w:pPr>
        <w:pStyle w:val="TOC2"/>
        <w:tabs>
          <w:tab w:val="right" w:leader="dot" w:pos="8306"/>
        </w:tabs>
      </w:pPr>
      <w:hyperlink w:anchor="_Toc10837" w:history="1">
        <w:r>
          <w:rPr>
            <w:rFonts w:ascii="仿宋" w:eastAsia="仿宋" w:hAnsi="仿宋" w:cs="仿宋" w:hint="eastAsia"/>
            <w:lang w:eastAsia="zh-CN"/>
          </w:rPr>
          <w:t>(一)、降酶退黄类药物项目概况</w:t>
        </w:r>
        <w:r>
          <w:tab/>
        </w:r>
        <w:r>
          <w:fldChar w:fldCharType="begin"/>
        </w:r>
        <w:r>
          <w:instrText xml:space="preserve"> PAGEREF _Toc10837 \h </w:instrText>
        </w:r>
        <w:r>
          <w:fldChar w:fldCharType="separate"/>
        </w:r>
        <w:r>
          <w:t>10</w:t>
        </w:r>
        <w:r>
          <w:fldChar w:fldCharType="end"/>
        </w:r>
      </w:hyperlink>
    </w:p>
    <w:p>
      <w:pPr>
        <w:pStyle w:val="TOC2"/>
        <w:tabs>
          <w:tab w:val="right" w:leader="dot" w:pos="8306"/>
        </w:tabs>
      </w:pPr>
      <w:hyperlink w:anchor="_Toc26213" w:history="1">
        <w:r>
          <w:rPr>
            <w:rFonts w:ascii="仿宋" w:eastAsia="仿宋" w:hAnsi="仿宋" w:cs="仿宋" w:hint="eastAsia"/>
            <w:lang w:eastAsia="zh-CN"/>
          </w:rPr>
          <w:t>(二)、降酶退黄类药物项目目标</w:t>
        </w:r>
        <w:r>
          <w:tab/>
        </w:r>
        <w:r>
          <w:fldChar w:fldCharType="begin"/>
        </w:r>
        <w:r>
          <w:instrText xml:space="preserve"> PAGEREF _Toc26213 \h </w:instrText>
        </w:r>
        <w:r>
          <w:fldChar w:fldCharType="separate"/>
        </w:r>
        <w:r>
          <w:t>12</w:t>
        </w:r>
        <w:r>
          <w:fldChar w:fldCharType="end"/>
        </w:r>
      </w:hyperlink>
    </w:p>
    <w:p>
      <w:pPr>
        <w:pStyle w:val="TOC2"/>
        <w:tabs>
          <w:tab w:val="right" w:leader="dot" w:pos="8306"/>
        </w:tabs>
      </w:pPr>
      <w:hyperlink w:anchor="_Toc21290" w:history="1">
        <w:r>
          <w:rPr>
            <w:rFonts w:ascii="仿宋" w:eastAsia="仿宋" w:hAnsi="仿宋" w:cs="仿宋" w:hint="eastAsia"/>
            <w:lang w:eastAsia="zh-CN"/>
          </w:rPr>
          <w:t>(三)、降酶退黄类药物项目提出的理由</w:t>
        </w:r>
        <w:r>
          <w:tab/>
        </w:r>
        <w:r>
          <w:fldChar w:fldCharType="begin"/>
        </w:r>
        <w:r>
          <w:instrText xml:space="preserve"> PAGEREF _Toc21290 \h </w:instrText>
        </w:r>
        <w:r>
          <w:fldChar w:fldCharType="separate"/>
        </w:r>
        <w:r>
          <w:t>13</w:t>
        </w:r>
        <w:r>
          <w:fldChar w:fldCharType="end"/>
        </w:r>
      </w:hyperlink>
    </w:p>
    <w:p>
      <w:pPr>
        <w:pStyle w:val="TOC2"/>
        <w:tabs>
          <w:tab w:val="right" w:leader="dot" w:pos="8306"/>
        </w:tabs>
      </w:pPr>
      <w:hyperlink w:anchor="_Toc13868" w:history="1">
        <w:r>
          <w:rPr>
            <w:rFonts w:ascii="仿宋" w:eastAsia="仿宋" w:hAnsi="仿宋" w:cs="仿宋" w:hint="eastAsia"/>
            <w:lang w:eastAsia="zh-CN"/>
          </w:rPr>
          <w:t>(四)、降酶退黄类药物项目意义</w:t>
        </w:r>
        <w:r>
          <w:tab/>
        </w:r>
        <w:r>
          <w:fldChar w:fldCharType="begin"/>
        </w:r>
        <w:r>
          <w:instrText xml:space="preserve"> PAGEREF _Toc13868 \h </w:instrText>
        </w:r>
        <w:r>
          <w:fldChar w:fldCharType="separate"/>
        </w:r>
        <w:r>
          <w:t>15</w:t>
        </w:r>
        <w:r>
          <w:fldChar w:fldCharType="end"/>
        </w:r>
      </w:hyperlink>
    </w:p>
    <w:p>
      <w:pPr>
        <w:pStyle w:val="TOC2"/>
        <w:tabs>
          <w:tab w:val="right" w:leader="dot" w:pos="8306"/>
        </w:tabs>
      </w:pPr>
      <w:hyperlink w:anchor="_Toc11428" w:history="1">
        <w:r>
          <w:rPr>
            <w:rFonts w:ascii="仿宋" w:eastAsia="仿宋" w:hAnsi="仿宋" w:cs="仿宋" w:hint="eastAsia"/>
            <w:lang w:eastAsia="zh-CN"/>
          </w:rPr>
          <w:t>(五)、降酶退黄类药物项目背景</w:t>
        </w:r>
        <w:r>
          <w:tab/>
        </w:r>
        <w:r>
          <w:fldChar w:fldCharType="begin"/>
        </w:r>
        <w:r>
          <w:instrText xml:space="preserve"> PAGEREF _Toc11428 \h </w:instrText>
        </w:r>
        <w:r>
          <w:fldChar w:fldCharType="separate"/>
        </w:r>
        <w:r>
          <w:t>16</w:t>
        </w:r>
        <w:r>
          <w:fldChar w:fldCharType="end"/>
        </w:r>
      </w:hyperlink>
    </w:p>
    <w:p>
      <w:pPr>
        <w:pStyle w:val="TOC1"/>
        <w:tabs>
          <w:tab w:val="right" w:leader="dot" w:pos="8306"/>
        </w:tabs>
      </w:pPr>
      <w:hyperlink w:anchor="_Toc22638" w:history="1">
        <w:r>
          <w:rPr>
            <w:rFonts w:ascii="仿宋" w:eastAsia="仿宋" w:hAnsi="仿宋" w:cs="仿宋" w:hint="eastAsia"/>
            <w:lang w:eastAsia="zh-CN"/>
          </w:rPr>
          <w:t>四、降酶退黄类药物项目选址可行性分析</w:t>
        </w:r>
        <w:r>
          <w:tab/>
        </w:r>
        <w:r>
          <w:fldChar w:fldCharType="begin"/>
        </w:r>
        <w:r>
          <w:instrText xml:space="preserve"> PAGEREF _Toc22638 \h </w:instrText>
        </w:r>
        <w:r>
          <w:fldChar w:fldCharType="separate"/>
        </w:r>
        <w:r>
          <w:t>17</w:t>
        </w:r>
        <w:r>
          <w:fldChar w:fldCharType="end"/>
        </w:r>
      </w:hyperlink>
    </w:p>
    <w:p>
      <w:pPr>
        <w:pStyle w:val="TOC2"/>
        <w:tabs>
          <w:tab w:val="right" w:leader="dot" w:pos="8306"/>
        </w:tabs>
      </w:pPr>
      <w:hyperlink w:anchor="_Toc7790" w:history="1">
        <w:r>
          <w:rPr>
            <w:rFonts w:ascii="仿宋" w:eastAsia="仿宋" w:hAnsi="仿宋" w:cs="仿宋" w:hint="eastAsia"/>
            <w:lang w:eastAsia="zh-CN"/>
          </w:rPr>
          <w:t>(一)、降酶退黄类药物项目选址</w:t>
        </w:r>
        <w:r>
          <w:tab/>
        </w:r>
        <w:r>
          <w:fldChar w:fldCharType="begin"/>
        </w:r>
        <w:r>
          <w:instrText xml:space="preserve"> PAGEREF _Toc7790 \h </w:instrText>
        </w:r>
        <w:r>
          <w:fldChar w:fldCharType="separate"/>
        </w:r>
        <w:r>
          <w:t>17</w:t>
        </w:r>
        <w:r>
          <w:fldChar w:fldCharType="end"/>
        </w:r>
      </w:hyperlink>
    </w:p>
    <w:p>
      <w:pPr>
        <w:pStyle w:val="TOC2"/>
        <w:tabs>
          <w:tab w:val="right" w:leader="dot" w:pos="8306"/>
        </w:tabs>
      </w:pPr>
      <w:hyperlink w:anchor="_Toc19335" w:history="1">
        <w:r>
          <w:rPr>
            <w:rFonts w:ascii="仿宋" w:eastAsia="仿宋" w:hAnsi="仿宋" w:cs="仿宋" w:hint="eastAsia"/>
            <w:lang w:eastAsia="zh-CN"/>
          </w:rPr>
          <w:t>(二)、用地控制指标</w:t>
        </w:r>
        <w:r>
          <w:tab/>
        </w:r>
        <w:r>
          <w:fldChar w:fldCharType="begin"/>
        </w:r>
        <w:r>
          <w:instrText xml:space="preserve"> PAGEREF _Toc19335 \h </w:instrText>
        </w:r>
        <w:r>
          <w:fldChar w:fldCharType="separate"/>
        </w:r>
        <w:r>
          <w:t>17</w:t>
        </w:r>
        <w:r>
          <w:fldChar w:fldCharType="end"/>
        </w:r>
      </w:hyperlink>
    </w:p>
    <w:p>
      <w:pPr>
        <w:pStyle w:val="TOC2"/>
        <w:tabs>
          <w:tab w:val="right" w:leader="dot" w:pos="8306"/>
        </w:tabs>
      </w:pPr>
      <w:hyperlink w:anchor="_Toc30049" w:history="1">
        <w:r>
          <w:rPr>
            <w:rFonts w:ascii="仿宋" w:eastAsia="仿宋" w:hAnsi="仿宋" w:cs="仿宋" w:hint="eastAsia"/>
            <w:lang w:eastAsia="zh-CN"/>
          </w:rPr>
          <w:t>(三)、节约用地措施</w:t>
        </w:r>
        <w:r>
          <w:tab/>
        </w:r>
        <w:r>
          <w:fldChar w:fldCharType="begin"/>
        </w:r>
        <w:r>
          <w:instrText xml:space="preserve"> PAGEREF _Toc30049 \h </w:instrText>
        </w:r>
        <w:r>
          <w:fldChar w:fldCharType="separate"/>
        </w:r>
        <w:r>
          <w:t>19</w:t>
        </w:r>
        <w:r>
          <w:fldChar w:fldCharType="end"/>
        </w:r>
      </w:hyperlink>
    </w:p>
    <w:p>
      <w:pPr>
        <w:pStyle w:val="TOC2"/>
        <w:tabs>
          <w:tab w:val="right" w:leader="dot" w:pos="8306"/>
        </w:tabs>
      </w:pPr>
      <w:hyperlink w:anchor="_Toc6420" w:history="1">
        <w:r>
          <w:rPr>
            <w:rFonts w:ascii="仿宋" w:eastAsia="仿宋" w:hAnsi="仿宋" w:cs="仿宋" w:hint="eastAsia"/>
            <w:lang w:eastAsia="zh-CN"/>
          </w:rPr>
          <w:t>(四)、总图布置方案</w:t>
        </w:r>
        <w:r>
          <w:tab/>
        </w:r>
        <w:r>
          <w:fldChar w:fldCharType="begin"/>
        </w:r>
        <w:r>
          <w:instrText xml:space="preserve"> PAGEREF _Toc6420 \h </w:instrText>
        </w:r>
        <w:r>
          <w:fldChar w:fldCharType="separate"/>
        </w:r>
        <w:r>
          <w:t>20</w:t>
        </w:r>
        <w:r>
          <w:fldChar w:fldCharType="end"/>
        </w:r>
      </w:hyperlink>
    </w:p>
    <w:p>
      <w:pPr>
        <w:pStyle w:val="TOC2"/>
        <w:tabs>
          <w:tab w:val="right" w:leader="dot" w:pos="8306"/>
        </w:tabs>
      </w:pPr>
      <w:hyperlink w:anchor="_Toc27691" w:history="1">
        <w:r>
          <w:rPr>
            <w:rFonts w:ascii="仿宋" w:eastAsia="仿宋" w:hAnsi="仿宋" w:cs="仿宋" w:hint="eastAsia"/>
            <w:lang w:eastAsia="zh-CN"/>
          </w:rPr>
          <w:t>(五)、选址综合评价</w:t>
        </w:r>
        <w:r>
          <w:tab/>
        </w:r>
        <w:r>
          <w:fldChar w:fldCharType="begin"/>
        </w:r>
        <w:r>
          <w:instrText xml:space="preserve"> PAGEREF _Toc27691 \h </w:instrText>
        </w:r>
        <w:r>
          <w:fldChar w:fldCharType="separate"/>
        </w:r>
        <w:r>
          <w:t>21</w:t>
        </w:r>
        <w:r>
          <w:fldChar w:fldCharType="end"/>
        </w:r>
      </w:hyperlink>
    </w:p>
    <w:p>
      <w:pPr>
        <w:pStyle w:val="TOC1"/>
        <w:tabs>
          <w:tab w:val="right" w:leader="dot" w:pos="8306"/>
        </w:tabs>
      </w:pPr>
      <w:hyperlink w:anchor="_Toc4740" w:history="1">
        <w:r>
          <w:rPr>
            <w:rFonts w:ascii="仿宋" w:eastAsia="仿宋" w:hAnsi="仿宋" w:cs="仿宋" w:hint="eastAsia"/>
            <w:lang w:eastAsia="zh-CN"/>
          </w:rPr>
          <w:t>五、降酶退黄类药物项目危机管理</w:t>
        </w:r>
        <w:r>
          <w:tab/>
        </w:r>
        <w:r>
          <w:fldChar w:fldCharType="begin"/>
        </w:r>
        <w:r>
          <w:instrText xml:space="preserve"> PAGEREF _Toc4740 \h </w:instrText>
        </w:r>
        <w:r>
          <w:fldChar w:fldCharType="separate"/>
        </w:r>
        <w:r>
          <w:t>22</w:t>
        </w:r>
        <w:r>
          <w:fldChar w:fldCharType="end"/>
        </w:r>
      </w:hyperlink>
    </w:p>
    <w:p>
      <w:pPr>
        <w:pStyle w:val="TOC2"/>
        <w:tabs>
          <w:tab w:val="right" w:leader="dot" w:pos="8306"/>
        </w:tabs>
      </w:pPr>
      <w:hyperlink w:anchor="_Toc29199" w:history="1">
        <w:r>
          <w:rPr>
            <w:rFonts w:ascii="仿宋" w:eastAsia="仿宋" w:hAnsi="仿宋" w:cs="仿宋" w:hint="eastAsia"/>
            <w:lang w:eastAsia="zh-CN"/>
          </w:rPr>
          <w:t>(一)、危机预警与识别</w:t>
        </w:r>
        <w:r>
          <w:tab/>
        </w:r>
        <w:r>
          <w:fldChar w:fldCharType="begin"/>
        </w:r>
        <w:r>
          <w:instrText xml:space="preserve"> PAGEREF _Toc29199 \h </w:instrText>
        </w:r>
        <w:r>
          <w:fldChar w:fldCharType="separate"/>
        </w:r>
        <w:r>
          <w:t>22</w:t>
        </w:r>
        <w:r>
          <w:fldChar w:fldCharType="end"/>
        </w:r>
      </w:hyperlink>
    </w:p>
    <w:p>
      <w:pPr>
        <w:pStyle w:val="TOC2"/>
        <w:tabs>
          <w:tab w:val="right" w:leader="dot" w:pos="8306"/>
        </w:tabs>
      </w:pPr>
      <w:hyperlink w:anchor="_Toc1881" w:history="1">
        <w:r>
          <w:rPr>
            <w:rFonts w:ascii="仿宋" w:eastAsia="仿宋" w:hAnsi="仿宋" w:cs="仿宋" w:hint="eastAsia"/>
            <w:lang w:eastAsia="zh-CN"/>
          </w:rPr>
          <w:t>(二)、危机应对与恢复</w:t>
        </w:r>
        <w:r>
          <w:tab/>
        </w:r>
        <w:r>
          <w:fldChar w:fldCharType="begin"/>
        </w:r>
        <w:r>
          <w:instrText xml:space="preserve"> PAGEREF _Toc1881 \h </w:instrText>
        </w:r>
        <w:r>
          <w:fldChar w:fldCharType="separate"/>
        </w:r>
        <w:r>
          <w:t>23</w:t>
        </w:r>
        <w:r>
          <w:fldChar w:fldCharType="end"/>
        </w:r>
      </w:hyperlink>
    </w:p>
    <w:p>
      <w:pPr>
        <w:pStyle w:val="TOC1"/>
        <w:tabs>
          <w:tab w:val="right" w:leader="dot" w:pos="8306"/>
        </w:tabs>
      </w:pPr>
      <w:hyperlink w:anchor="_Toc26794" w:history="1">
        <w:r>
          <w:rPr>
            <w:rFonts w:ascii="仿宋" w:eastAsia="仿宋" w:hAnsi="仿宋" w:cs="仿宋" w:hint="eastAsia"/>
            <w:lang w:eastAsia="zh-CN"/>
          </w:rPr>
          <w:t>六、降酶退黄类药物项目绩效评估</w:t>
        </w:r>
        <w:r>
          <w:tab/>
        </w:r>
        <w:r>
          <w:fldChar w:fldCharType="begin"/>
        </w:r>
        <w:r>
          <w:instrText xml:space="preserve"> PAGEREF _Toc26794 \h </w:instrText>
        </w:r>
        <w:r>
          <w:fldChar w:fldCharType="separate"/>
        </w:r>
        <w:r>
          <w:t>25</w:t>
        </w:r>
        <w:r>
          <w:fldChar w:fldCharType="end"/>
        </w:r>
      </w:hyperlink>
    </w:p>
    <w:p>
      <w:pPr>
        <w:pStyle w:val="TOC2"/>
        <w:tabs>
          <w:tab w:val="right" w:leader="dot" w:pos="8306"/>
        </w:tabs>
      </w:pPr>
      <w:hyperlink w:anchor="_Toc27222" w:history="1">
        <w:r>
          <w:rPr>
            <w:rFonts w:ascii="仿宋" w:eastAsia="仿宋" w:hAnsi="仿宋" w:cs="仿宋" w:hint="eastAsia"/>
            <w:lang w:eastAsia="zh-CN"/>
          </w:rPr>
          <w:t>(一)、绩效评估指标</w:t>
        </w:r>
        <w:r>
          <w:tab/>
        </w:r>
        <w:r>
          <w:fldChar w:fldCharType="begin"/>
        </w:r>
        <w:r>
          <w:instrText xml:space="preserve"> PAGEREF _Toc27222 \h </w:instrText>
        </w:r>
        <w:r>
          <w:fldChar w:fldCharType="separate"/>
        </w:r>
        <w:r>
          <w:t>25</w:t>
        </w:r>
        <w:r>
          <w:fldChar w:fldCharType="end"/>
        </w:r>
      </w:hyperlink>
    </w:p>
    <w:p>
      <w:pPr>
        <w:pStyle w:val="TOC2"/>
        <w:tabs>
          <w:tab w:val="right" w:leader="dot" w:pos="8306"/>
        </w:tabs>
      </w:pPr>
      <w:hyperlink w:anchor="_Toc6375" w:history="1">
        <w:r>
          <w:rPr>
            <w:rFonts w:ascii="仿宋" w:eastAsia="仿宋" w:hAnsi="仿宋" w:cs="仿宋" w:hint="eastAsia"/>
            <w:lang w:eastAsia="zh-CN"/>
          </w:rPr>
          <w:t>(二)、绩效评估方法</w:t>
        </w:r>
        <w:r>
          <w:tab/>
        </w:r>
        <w:r>
          <w:fldChar w:fldCharType="begin"/>
        </w:r>
        <w:r>
          <w:instrText xml:space="preserve"> PAGEREF _Toc6375 \h </w:instrText>
        </w:r>
        <w:r>
          <w:fldChar w:fldCharType="separate"/>
        </w:r>
        <w:r>
          <w:t>26</w:t>
        </w:r>
        <w:r>
          <w:fldChar w:fldCharType="end"/>
        </w:r>
      </w:hyperlink>
    </w:p>
    <w:p>
      <w:pPr>
        <w:pStyle w:val="TOC2"/>
        <w:tabs>
          <w:tab w:val="right" w:leader="dot" w:pos="8306"/>
        </w:tabs>
      </w:pPr>
      <w:hyperlink w:anchor="_Toc17703" w:history="1">
        <w:r>
          <w:rPr>
            <w:rFonts w:ascii="仿宋" w:eastAsia="仿宋" w:hAnsi="仿宋" w:cs="仿宋" w:hint="eastAsia"/>
            <w:lang w:eastAsia="zh-CN"/>
          </w:rPr>
          <w:t>(三)、绩效评估周期</w:t>
        </w:r>
        <w:r>
          <w:tab/>
        </w:r>
        <w:r>
          <w:fldChar w:fldCharType="begin"/>
        </w:r>
        <w:r>
          <w:instrText xml:space="preserve"> PAGEREF _Toc17703 \h </w:instrText>
        </w:r>
        <w:r>
          <w:fldChar w:fldCharType="separate"/>
        </w:r>
        <w:r>
          <w:t>27</w:t>
        </w:r>
        <w:r>
          <w:fldChar w:fldCharType="end"/>
        </w:r>
      </w:hyperlink>
    </w:p>
    <w:p>
      <w:pPr>
        <w:pStyle w:val="TOC1"/>
        <w:tabs>
          <w:tab w:val="right" w:leader="dot" w:pos="8306"/>
        </w:tabs>
      </w:pPr>
      <w:hyperlink w:anchor="_Toc24707" w:history="1">
        <w:r>
          <w:rPr>
            <w:rFonts w:ascii="仿宋" w:eastAsia="仿宋" w:hAnsi="仿宋" w:cs="仿宋" w:hint="eastAsia"/>
            <w:lang w:eastAsia="zh-CN"/>
          </w:rPr>
          <w:t>七、降酶退黄类药物项目计划安排</w:t>
        </w:r>
        <w:r>
          <w:tab/>
        </w:r>
        <w:r>
          <w:fldChar w:fldCharType="begin"/>
        </w:r>
        <w:r>
          <w:instrText xml:space="preserve"> PAGEREF _Toc24707 \h </w:instrText>
        </w:r>
        <w:r>
          <w:fldChar w:fldCharType="separate"/>
        </w:r>
        <w:r>
          <w:t>28</w:t>
        </w:r>
        <w:r>
          <w:fldChar w:fldCharType="end"/>
        </w:r>
      </w:hyperlink>
    </w:p>
    <w:p>
      <w:pPr>
        <w:pStyle w:val="TOC2"/>
        <w:tabs>
          <w:tab w:val="right" w:leader="dot" w:pos="8306"/>
        </w:tabs>
      </w:pPr>
      <w:hyperlink w:anchor="_Toc5704" w:history="1">
        <w:r>
          <w:rPr>
            <w:rFonts w:ascii="仿宋" w:eastAsia="仿宋" w:hAnsi="仿宋" w:cs="仿宋" w:hint="eastAsia"/>
            <w:lang w:eastAsia="zh-CN"/>
          </w:rPr>
          <w:t>(一)、建设周期</w:t>
        </w:r>
        <w:r>
          <w:tab/>
        </w:r>
        <w:r>
          <w:fldChar w:fldCharType="begin"/>
        </w:r>
        <w:r>
          <w:instrText xml:space="preserve"> PAGEREF _Toc5704 \h </w:instrText>
        </w:r>
        <w:r>
          <w:fldChar w:fldCharType="separate"/>
        </w:r>
        <w:r>
          <w:t>28</w:t>
        </w:r>
        <w:r>
          <w:fldChar w:fldCharType="end"/>
        </w:r>
      </w:hyperlink>
    </w:p>
    <w:p>
      <w:pPr>
        <w:pStyle w:val="TOC2"/>
        <w:tabs>
          <w:tab w:val="right" w:leader="dot" w:pos="8306"/>
        </w:tabs>
      </w:pPr>
      <w:hyperlink w:anchor="_Toc25816" w:history="1">
        <w:r>
          <w:rPr>
            <w:rFonts w:ascii="仿宋" w:eastAsia="仿宋" w:hAnsi="仿宋" w:cs="仿宋" w:hint="eastAsia"/>
            <w:lang w:eastAsia="zh-CN"/>
          </w:rPr>
          <w:t>(二)、建设进度</w:t>
        </w:r>
        <w:r>
          <w:tab/>
        </w:r>
        <w:r>
          <w:fldChar w:fldCharType="begin"/>
        </w:r>
        <w:r>
          <w:instrText xml:space="preserve"> PAGEREF _Toc25816 \h </w:instrText>
        </w:r>
        <w:r>
          <w:fldChar w:fldCharType="separate"/>
        </w:r>
        <w:r>
          <w:t>29</w:t>
        </w:r>
        <w:r>
          <w:fldChar w:fldCharType="end"/>
        </w:r>
      </w:hyperlink>
    </w:p>
    <w:p>
      <w:pPr>
        <w:pStyle w:val="TOC2"/>
        <w:tabs>
          <w:tab w:val="right" w:leader="dot" w:pos="8306"/>
        </w:tabs>
      </w:pPr>
      <w:hyperlink w:anchor="_Toc21310" w:history="1">
        <w:r>
          <w:rPr>
            <w:rFonts w:ascii="仿宋" w:eastAsia="仿宋" w:hAnsi="仿宋" w:cs="仿宋" w:hint="eastAsia"/>
            <w:lang w:eastAsia="zh-CN"/>
          </w:rPr>
          <w:t>(三)、进度安排注意事项</w:t>
        </w:r>
        <w:r>
          <w:tab/>
        </w:r>
        <w:r>
          <w:fldChar w:fldCharType="begin"/>
        </w:r>
        <w:r>
          <w:instrText xml:space="preserve"> PAGEREF _Toc21310 \h </w:instrText>
        </w:r>
        <w:r>
          <w:fldChar w:fldCharType="separate"/>
        </w:r>
        <w:r>
          <w:t>30</w:t>
        </w:r>
        <w:r>
          <w:fldChar w:fldCharType="end"/>
        </w:r>
      </w:hyperlink>
    </w:p>
    <w:p>
      <w:pPr>
        <w:pStyle w:val="TOC2"/>
        <w:tabs>
          <w:tab w:val="right" w:leader="dot" w:pos="8306"/>
        </w:tabs>
      </w:pPr>
      <w:hyperlink w:anchor="_Toc15550" w:history="1">
        <w:r>
          <w:rPr>
            <w:rFonts w:ascii="仿宋" w:eastAsia="仿宋" w:hAnsi="仿宋" w:cs="仿宋" w:hint="eastAsia"/>
            <w:lang w:eastAsia="zh-CN"/>
          </w:rPr>
          <w:t>(四)、人力资源配置</w:t>
        </w:r>
        <w:r>
          <w:tab/>
        </w:r>
        <w:r>
          <w:fldChar w:fldCharType="begin"/>
        </w:r>
        <w:r>
          <w:instrText xml:space="preserve"> PAGEREF _Toc15550 \h </w:instrText>
        </w:r>
        <w:r>
          <w:fldChar w:fldCharType="separate"/>
        </w:r>
        <w:r>
          <w:t>31</w:t>
        </w:r>
        <w:r>
          <w:fldChar w:fldCharType="end"/>
        </w:r>
      </w:hyperlink>
    </w:p>
    <w:p>
      <w:pPr>
        <w:pStyle w:val="TOC1"/>
        <w:tabs>
          <w:tab w:val="right" w:leader="dot" w:pos="8306"/>
        </w:tabs>
      </w:pPr>
      <w:hyperlink w:anchor="_Toc22866" w:history="1">
        <w:r>
          <w:rPr>
            <w:rFonts w:ascii="仿宋" w:eastAsia="仿宋" w:hAnsi="仿宋" w:cs="仿宋" w:hint="eastAsia"/>
            <w:lang w:eastAsia="zh-CN"/>
          </w:rPr>
          <w:t>八、降酶退黄类药物项目环境影响分析</w:t>
        </w:r>
        <w:r>
          <w:tab/>
        </w:r>
        <w:r>
          <w:fldChar w:fldCharType="begin"/>
        </w:r>
        <w:r>
          <w:instrText xml:space="preserve"> PAGEREF _Toc22866 \h </w:instrText>
        </w:r>
        <w:r>
          <w:fldChar w:fldCharType="separate"/>
        </w:r>
        <w:r>
          <w:t>32</w:t>
        </w:r>
        <w:r>
          <w:fldChar w:fldCharType="end"/>
        </w:r>
      </w:hyperlink>
    </w:p>
    <w:p>
      <w:pPr>
        <w:pStyle w:val="TOC2"/>
        <w:tabs>
          <w:tab w:val="right" w:leader="dot" w:pos="8306"/>
        </w:tabs>
      </w:pPr>
      <w:hyperlink w:anchor="_Toc21196" w:history="1">
        <w:r>
          <w:rPr>
            <w:rFonts w:ascii="仿宋" w:eastAsia="仿宋" w:hAnsi="仿宋" w:cs="仿宋" w:hint="eastAsia"/>
            <w:lang w:eastAsia="zh-CN"/>
          </w:rPr>
          <w:t>(一)、建设区域环境质量现状</w:t>
        </w:r>
        <w:r>
          <w:tab/>
        </w:r>
        <w:r>
          <w:fldChar w:fldCharType="begin"/>
        </w:r>
        <w:r>
          <w:instrText xml:space="preserve"> PAGEREF _Toc21196 \h </w:instrText>
        </w:r>
        <w:r>
          <w:fldChar w:fldCharType="separate"/>
        </w:r>
        <w:r>
          <w:t>32</w:t>
        </w:r>
        <w:r>
          <w:fldChar w:fldCharType="end"/>
        </w:r>
      </w:hyperlink>
    </w:p>
    <w:p>
      <w:pPr>
        <w:pStyle w:val="TOC2"/>
        <w:tabs>
          <w:tab w:val="right" w:leader="dot" w:pos="8306"/>
        </w:tabs>
      </w:pPr>
      <w:hyperlink w:anchor="_Toc10609" w:history="1">
        <w:r>
          <w:rPr>
            <w:rFonts w:ascii="仿宋" w:eastAsia="仿宋" w:hAnsi="仿宋" w:cs="仿宋" w:hint="eastAsia"/>
            <w:lang w:eastAsia="zh-CN"/>
          </w:rPr>
          <w:t>(二)、建设期环境保护</w:t>
        </w:r>
        <w:r>
          <w:tab/>
        </w:r>
        <w:r>
          <w:fldChar w:fldCharType="begin"/>
        </w:r>
        <w:r>
          <w:instrText xml:space="preserve"> PAGEREF _Toc10609 \h </w:instrText>
        </w:r>
        <w:r>
          <w:fldChar w:fldCharType="separate"/>
        </w:r>
        <w:r>
          <w:t>34</w:t>
        </w:r>
        <w:r>
          <w:fldChar w:fldCharType="end"/>
        </w:r>
      </w:hyperlink>
    </w:p>
    <w:p>
      <w:pPr>
        <w:pStyle w:val="TOC2"/>
        <w:tabs>
          <w:tab w:val="right" w:leader="dot" w:pos="8306"/>
        </w:tabs>
      </w:pPr>
      <w:hyperlink w:anchor="_Toc2617" w:history="1">
        <w:r>
          <w:rPr>
            <w:rFonts w:ascii="仿宋" w:eastAsia="仿宋" w:hAnsi="仿宋" w:cs="仿宋" w:hint="eastAsia"/>
            <w:lang w:eastAsia="zh-CN"/>
          </w:rPr>
          <w:t>(三)、运营期环境保护</w:t>
        </w:r>
        <w:r>
          <w:tab/>
        </w:r>
        <w:r>
          <w:fldChar w:fldCharType="begin"/>
        </w:r>
        <w:r>
          <w:instrText xml:space="preserve"> PAGEREF _Toc2617 \h </w:instrText>
        </w:r>
        <w:r>
          <w:fldChar w:fldCharType="separate"/>
        </w:r>
        <w:r>
          <w:t>35</w:t>
        </w:r>
        <w:r>
          <w:fldChar w:fldCharType="end"/>
        </w:r>
      </w:hyperlink>
    </w:p>
    <w:p>
      <w:pPr>
        <w:pStyle w:val="TOC2"/>
        <w:tabs>
          <w:tab w:val="right" w:leader="dot" w:pos="8306"/>
        </w:tabs>
      </w:pPr>
      <w:hyperlink w:anchor="_Toc28650" w:history="1">
        <w:r>
          <w:rPr>
            <w:rFonts w:ascii="仿宋" w:eastAsia="仿宋" w:hAnsi="仿宋" w:cs="仿宋" w:hint="eastAsia"/>
            <w:lang w:eastAsia="zh-CN"/>
          </w:rPr>
          <w:t>(四)、降酶退黄类药物项目建设对区域经济的影响</w:t>
        </w:r>
        <w:r>
          <w:tab/>
        </w:r>
        <w:r>
          <w:fldChar w:fldCharType="begin"/>
        </w:r>
        <w:r>
          <w:instrText xml:space="preserve"> PAGEREF _Toc28650 \h </w:instrText>
        </w:r>
        <w:r>
          <w:fldChar w:fldCharType="separate"/>
        </w:r>
        <w:r>
          <w:t>37</w:t>
        </w:r>
        <w:r>
          <w:fldChar w:fldCharType="end"/>
        </w:r>
      </w:hyperlink>
    </w:p>
    <w:p>
      <w:pPr>
        <w:pStyle w:val="TOC2"/>
        <w:tabs>
          <w:tab w:val="right" w:leader="dot" w:pos="8306"/>
        </w:tabs>
      </w:pPr>
      <w:hyperlink w:anchor="_Toc17453" w:history="1">
        <w:r>
          <w:rPr>
            <w:rFonts w:ascii="仿宋" w:eastAsia="仿宋" w:hAnsi="仿宋" w:cs="仿宋" w:hint="eastAsia"/>
            <w:lang w:eastAsia="zh-CN"/>
          </w:rPr>
          <w:t>(五)、废弃物处理</w:t>
        </w:r>
        <w:r>
          <w:tab/>
        </w:r>
        <w:r>
          <w:fldChar w:fldCharType="begin"/>
        </w:r>
        <w:r>
          <w:instrText xml:space="preserve"> PAGEREF _Toc17453 \h </w:instrText>
        </w:r>
        <w:r>
          <w:fldChar w:fldCharType="separate"/>
        </w:r>
        <w:r>
          <w:t>38</w:t>
        </w:r>
        <w:r>
          <w:fldChar w:fldCharType="end"/>
        </w:r>
      </w:hyperlink>
    </w:p>
    <w:p>
      <w:pPr>
        <w:pStyle w:val="TOC2"/>
        <w:tabs>
          <w:tab w:val="right" w:leader="dot" w:pos="8306"/>
        </w:tabs>
      </w:pPr>
      <w:hyperlink w:anchor="_Toc7954" w:history="1">
        <w:r>
          <w:rPr>
            <w:rFonts w:ascii="仿宋" w:eastAsia="仿宋" w:hAnsi="仿宋" w:cs="仿宋" w:hint="eastAsia"/>
            <w:lang w:eastAsia="zh-CN"/>
          </w:rPr>
          <w:t>(六)、特殊环境影响分析</w:t>
        </w:r>
        <w:r>
          <w:tab/>
        </w:r>
        <w:r>
          <w:fldChar w:fldCharType="begin"/>
        </w:r>
        <w:r>
          <w:instrText xml:space="preserve"> PAGEREF _Toc7954 \h </w:instrText>
        </w:r>
        <w:r>
          <w:fldChar w:fldCharType="separate"/>
        </w:r>
        <w:r>
          <w:t>40</w:t>
        </w:r>
        <w:r>
          <w:fldChar w:fldCharType="end"/>
        </w:r>
      </w:hyperlink>
    </w:p>
    <w:p>
      <w:pPr>
        <w:pStyle w:val="TOC2"/>
        <w:tabs>
          <w:tab w:val="right" w:leader="dot" w:pos="8306"/>
        </w:tabs>
      </w:pPr>
      <w:hyperlink w:anchor="_Toc4169" w:history="1">
        <w:r>
          <w:rPr>
            <w:rFonts w:ascii="仿宋" w:eastAsia="仿宋" w:hAnsi="仿宋" w:cs="仿宋" w:hint="eastAsia"/>
            <w:lang w:eastAsia="zh-CN"/>
          </w:rPr>
          <w:t>(七)、清洁生产</w:t>
        </w:r>
        <w:r>
          <w:tab/>
        </w:r>
        <w:r>
          <w:fldChar w:fldCharType="begin"/>
        </w:r>
        <w:r>
          <w:instrText xml:space="preserve"> PAGEREF _Toc4169 \h </w:instrText>
        </w:r>
        <w:r>
          <w:fldChar w:fldCharType="separate"/>
        </w:r>
        <w:r>
          <w:t>41</w:t>
        </w:r>
        <w:r>
          <w:fldChar w:fldCharType="end"/>
        </w:r>
      </w:hyperlink>
    </w:p>
    <w:p>
      <w:pPr>
        <w:pStyle w:val="TOC2"/>
        <w:tabs>
          <w:tab w:val="right" w:leader="dot" w:pos="8306"/>
        </w:tabs>
      </w:pPr>
      <w:hyperlink w:anchor="_Toc23580" w:history="1">
        <w:r>
          <w:rPr>
            <w:rFonts w:ascii="仿宋" w:eastAsia="仿宋" w:hAnsi="仿宋" w:cs="仿宋" w:hint="eastAsia"/>
            <w:lang w:eastAsia="zh-CN"/>
          </w:rPr>
          <w:t>(八)、环境保护综合评价</w:t>
        </w:r>
        <w:r>
          <w:tab/>
        </w:r>
        <w:r>
          <w:fldChar w:fldCharType="begin"/>
        </w:r>
        <w:r>
          <w:instrText xml:space="preserve"> PAGEREF _Toc23580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303" w:history="1">
        <w:r>
          <w:rPr>
            <w:rFonts w:ascii="仿宋" w:eastAsia="仿宋" w:hAnsi="仿宋" w:cs="仿宋" w:hint="eastAsia"/>
            <w:lang w:eastAsia="zh-CN"/>
          </w:rPr>
          <w:t>九、降酶退黄类药物项目人力资源培养与发展</w:t>
        </w:r>
        <w:r>
          <w:tab/>
        </w:r>
        <w:r>
          <w:fldChar w:fldCharType="begin"/>
        </w:r>
        <w:r>
          <w:instrText xml:space="preserve"> PAGEREF _Toc27303 \h </w:instrText>
        </w:r>
        <w:r>
          <w:fldChar w:fldCharType="separate"/>
        </w:r>
        <w:r>
          <w:t>43</w:t>
        </w:r>
        <w:r>
          <w:fldChar w:fldCharType="end"/>
        </w:r>
      </w:hyperlink>
    </w:p>
    <w:p>
      <w:pPr>
        <w:pStyle w:val="TOC2"/>
        <w:tabs>
          <w:tab w:val="right" w:leader="dot" w:pos="8306"/>
        </w:tabs>
      </w:pPr>
      <w:hyperlink w:anchor="_Toc14251" w:history="1">
        <w:r>
          <w:rPr>
            <w:rFonts w:ascii="仿宋" w:eastAsia="仿宋" w:hAnsi="仿宋" w:cs="仿宋" w:hint="eastAsia"/>
            <w:lang w:eastAsia="zh-CN"/>
          </w:rPr>
          <w:t>(一)、人才需求与规划</w:t>
        </w:r>
        <w:r>
          <w:tab/>
        </w:r>
        <w:r>
          <w:fldChar w:fldCharType="begin"/>
        </w:r>
        <w:r>
          <w:instrText xml:space="preserve"> PAGEREF _Toc14251 \h </w:instrText>
        </w:r>
        <w:r>
          <w:fldChar w:fldCharType="separate"/>
        </w:r>
        <w:r>
          <w:t>43</w:t>
        </w:r>
        <w:r>
          <w:fldChar w:fldCharType="end"/>
        </w:r>
      </w:hyperlink>
    </w:p>
    <w:p>
      <w:pPr>
        <w:pStyle w:val="TOC2"/>
        <w:tabs>
          <w:tab w:val="right" w:leader="dot" w:pos="8306"/>
        </w:tabs>
      </w:pPr>
      <w:hyperlink w:anchor="_Toc15012" w:history="1">
        <w:r>
          <w:rPr>
            <w:rFonts w:ascii="仿宋" w:eastAsia="仿宋" w:hAnsi="仿宋" w:cs="仿宋" w:hint="eastAsia"/>
            <w:lang w:eastAsia="zh-CN"/>
          </w:rPr>
          <w:t>(二)、培训与发展计划</w:t>
        </w:r>
        <w:r>
          <w:tab/>
        </w:r>
        <w:r>
          <w:fldChar w:fldCharType="begin"/>
        </w:r>
        <w:r>
          <w:instrText xml:space="preserve"> PAGEREF _Toc15012 \h </w:instrText>
        </w:r>
        <w:r>
          <w:fldChar w:fldCharType="separate"/>
        </w:r>
        <w:r>
          <w:t>44</w:t>
        </w:r>
        <w:r>
          <w:fldChar w:fldCharType="end"/>
        </w:r>
      </w:hyperlink>
    </w:p>
    <w:p>
      <w:pPr>
        <w:pStyle w:val="TOC1"/>
        <w:tabs>
          <w:tab w:val="right" w:leader="dot" w:pos="8306"/>
        </w:tabs>
      </w:pPr>
      <w:hyperlink w:anchor="_Toc14301" w:history="1">
        <w:r>
          <w:rPr>
            <w:rFonts w:ascii="仿宋" w:eastAsia="仿宋" w:hAnsi="仿宋" w:cs="仿宋" w:hint="eastAsia"/>
            <w:lang w:eastAsia="zh-CN"/>
          </w:rPr>
          <w:t>十、降酶退黄类药物项目经营效益</w:t>
        </w:r>
        <w:r>
          <w:tab/>
        </w:r>
        <w:r>
          <w:fldChar w:fldCharType="begin"/>
        </w:r>
        <w:r>
          <w:instrText xml:space="preserve"> PAGEREF _Toc14301 \h </w:instrText>
        </w:r>
        <w:r>
          <w:fldChar w:fldCharType="separate"/>
        </w:r>
        <w:r>
          <w:t>44</w:t>
        </w:r>
        <w:r>
          <w:fldChar w:fldCharType="end"/>
        </w:r>
      </w:hyperlink>
    </w:p>
    <w:p>
      <w:pPr>
        <w:pStyle w:val="TOC2"/>
        <w:tabs>
          <w:tab w:val="right" w:leader="dot" w:pos="8306"/>
        </w:tabs>
      </w:pPr>
      <w:hyperlink w:anchor="_Toc8496" w:history="1">
        <w:r>
          <w:rPr>
            <w:rFonts w:ascii="仿宋" w:eastAsia="仿宋" w:hAnsi="仿宋" w:cs="仿宋" w:hint="eastAsia"/>
            <w:lang w:eastAsia="zh-CN"/>
          </w:rPr>
          <w:t>(一)、经济评价财务测算</w:t>
        </w:r>
        <w:r>
          <w:tab/>
        </w:r>
        <w:r>
          <w:fldChar w:fldCharType="begin"/>
        </w:r>
        <w:r>
          <w:instrText xml:space="preserve"> PAGEREF _Toc8496 \h </w:instrText>
        </w:r>
        <w:r>
          <w:fldChar w:fldCharType="separate"/>
        </w:r>
        <w:r>
          <w:t>44</w:t>
        </w:r>
        <w:r>
          <w:fldChar w:fldCharType="end"/>
        </w:r>
      </w:hyperlink>
    </w:p>
    <w:p>
      <w:pPr>
        <w:pStyle w:val="TOC2"/>
        <w:tabs>
          <w:tab w:val="right" w:leader="dot" w:pos="8306"/>
        </w:tabs>
      </w:pPr>
      <w:hyperlink w:anchor="_Toc10222" w:history="1">
        <w:r>
          <w:rPr>
            <w:rFonts w:ascii="仿宋" w:eastAsia="仿宋" w:hAnsi="仿宋" w:cs="仿宋" w:hint="eastAsia"/>
            <w:lang w:eastAsia="zh-CN"/>
          </w:rPr>
          <w:t>(二)、降酶退黄类药物项目盈利能力分析</w:t>
        </w:r>
        <w:r>
          <w:tab/>
        </w:r>
        <w:r>
          <w:fldChar w:fldCharType="begin"/>
        </w:r>
        <w:r>
          <w:instrText xml:space="preserve"> PAGEREF _Toc10222 \h </w:instrText>
        </w:r>
        <w:r>
          <w:fldChar w:fldCharType="separate"/>
        </w:r>
        <w:r>
          <w:t>46</w:t>
        </w:r>
        <w:r>
          <w:fldChar w:fldCharType="end"/>
        </w:r>
      </w:hyperlink>
    </w:p>
    <w:p>
      <w:pPr>
        <w:pStyle w:val="TOC1"/>
        <w:tabs>
          <w:tab w:val="right" w:leader="dot" w:pos="8306"/>
        </w:tabs>
      </w:pPr>
      <w:hyperlink w:anchor="_Toc23167" w:history="1">
        <w:r>
          <w:rPr>
            <w:rFonts w:ascii="仿宋" w:eastAsia="仿宋" w:hAnsi="仿宋" w:cs="仿宋" w:hint="eastAsia"/>
            <w:lang w:eastAsia="zh-CN"/>
          </w:rPr>
          <w:t>十一、降酶退黄类药物项目创新与研发</w:t>
        </w:r>
        <w:r>
          <w:tab/>
        </w:r>
        <w:r>
          <w:fldChar w:fldCharType="begin"/>
        </w:r>
        <w:r>
          <w:instrText xml:space="preserve"> PAGEREF _Toc23167 \h </w:instrText>
        </w:r>
        <w:r>
          <w:fldChar w:fldCharType="separate"/>
        </w:r>
        <w:r>
          <w:t>46</w:t>
        </w:r>
        <w:r>
          <w:fldChar w:fldCharType="end"/>
        </w:r>
      </w:hyperlink>
    </w:p>
    <w:p>
      <w:pPr>
        <w:pStyle w:val="TOC2"/>
        <w:tabs>
          <w:tab w:val="right" w:leader="dot" w:pos="8306"/>
        </w:tabs>
      </w:pPr>
      <w:hyperlink w:anchor="_Toc413" w:history="1">
        <w:r>
          <w:rPr>
            <w:rFonts w:ascii="仿宋" w:eastAsia="仿宋" w:hAnsi="仿宋" w:cs="仿宋" w:hint="eastAsia"/>
            <w:lang w:eastAsia="zh-CN"/>
          </w:rPr>
          <w:t>(一)、创新策略与方向</w:t>
        </w:r>
        <w:r>
          <w:tab/>
        </w:r>
        <w:r>
          <w:fldChar w:fldCharType="begin"/>
        </w:r>
        <w:r>
          <w:instrText xml:space="preserve"> PAGEREF _Toc413 \h </w:instrText>
        </w:r>
        <w:r>
          <w:fldChar w:fldCharType="separate"/>
        </w:r>
        <w:r>
          <w:t>46</w:t>
        </w:r>
        <w:r>
          <w:fldChar w:fldCharType="end"/>
        </w:r>
      </w:hyperlink>
    </w:p>
    <w:p>
      <w:pPr>
        <w:pStyle w:val="TOC2"/>
        <w:tabs>
          <w:tab w:val="right" w:leader="dot" w:pos="8306"/>
        </w:tabs>
      </w:pPr>
      <w:hyperlink w:anchor="_Toc22086" w:history="1">
        <w:r>
          <w:rPr>
            <w:rFonts w:ascii="仿宋" w:eastAsia="仿宋" w:hAnsi="仿宋" w:cs="仿宋" w:hint="eastAsia"/>
            <w:lang w:eastAsia="zh-CN"/>
          </w:rPr>
          <w:t>(二)、研发规划与投入</w:t>
        </w:r>
        <w:r>
          <w:tab/>
        </w:r>
        <w:r>
          <w:fldChar w:fldCharType="begin"/>
        </w:r>
        <w:r>
          <w:instrText xml:space="preserve"> PAGEREF _Toc22086 \h </w:instrText>
        </w:r>
        <w:r>
          <w:fldChar w:fldCharType="separate"/>
        </w:r>
        <w:r>
          <w:t>48</w:t>
        </w:r>
        <w:r>
          <w:fldChar w:fldCharType="end"/>
        </w:r>
      </w:hyperlink>
    </w:p>
    <w:p>
      <w:pPr>
        <w:pStyle w:val="TOC1"/>
        <w:tabs>
          <w:tab w:val="right" w:leader="dot" w:pos="8306"/>
        </w:tabs>
      </w:pPr>
      <w:hyperlink w:anchor="_Toc9967" w:history="1">
        <w:r>
          <w:rPr>
            <w:rFonts w:ascii="仿宋" w:eastAsia="仿宋" w:hAnsi="仿宋" w:cs="仿宋" w:hint="eastAsia"/>
            <w:lang w:eastAsia="zh-CN"/>
          </w:rPr>
          <w:t>十二、降酶退黄类药物项目投资规划</w:t>
        </w:r>
        <w:r>
          <w:tab/>
        </w:r>
        <w:r>
          <w:fldChar w:fldCharType="begin"/>
        </w:r>
        <w:r>
          <w:instrText xml:space="preserve"> PAGEREF _Toc9967 \h </w:instrText>
        </w:r>
        <w:r>
          <w:fldChar w:fldCharType="separate"/>
        </w:r>
        <w:r>
          <w:t>50</w:t>
        </w:r>
        <w:r>
          <w:fldChar w:fldCharType="end"/>
        </w:r>
      </w:hyperlink>
    </w:p>
    <w:p>
      <w:pPr>
        <w:pStyle w:val="TOC2"/>
        <w:tabs>
          <w:tab w:val="right" w:leader="dot" w:pos="8306"/>
        </w:tabs>
      </w:pPr>
      <w:hyperlink w:anchor="_Toc755" w:history="1">
        <w:r>
          <w:rPr>
            <w:rFonts w:ascii="仿宋" w:eastAsia="仿宋" w:hAnsi="仿宋" w:cs="仿宋" w:hint="eastAsia"/>
            <w:lang w:eastAsia="zh-CN"/>
          </w:rPr>
          <w:t>(一)、降酶退黄类药物项目总投资估算</w:t>
        </w:r>
        <w:r>
          <w:tab/>
        </w:r>
        <w:r>
          <w:fldChar w:fldCharType="begin"/>
        </w:r>
        <w:r>
          <w:instrText xml:space="preserve"> PAGEREF _Toc755 \h </w:instrText>
        </w:r>
        <w:r>
          <w:fldChar w:fldCharType="separate"/>
        </w:r>
        <w:r>
          <w:t>50</w:t>
        </w:r>
        <w:r>
          <w:fldChar w:fldCharType="end"/>
        </w:r>
      </w:hyperlink>
    </w:p>
    <w:p>
      <w:pPr>
        <w:pStyle w:val="TOC2"/>
        <w:tabs>
          <w:tab w:val="right" w:leader="dot" w:pos="8306"/>
        </w:tabs>
      </w:pPr>
      <w:hyperlink w:anchor="_Toc5915" w:history="1">
        <w:r>
          <w:rPr>
            <w:rFonts w:ascii="仿宋" w:eastAsia="仿宋" w:hAnsi="仿宋" w:cs="仿宋" w:hint="eastAsia"/>
            <w:lang w:eastAsia="zh-CN"/>
          </w:rPr>
          <w:t>(二)、资金筹措</w:t>
        </w:r>
        <w:r>
          <w:tab/>
        </w:r>
        <w:r>
          <w:fldChar w:fldCharType="begin"/>
        </w:r>
        <w:r>
          <w:instrText xml:space="preserve"> PAGEREF _Toc5915 \h </w:instrText>
        </w:r>
        <w:r>
          <w:fldChar w:fldCharType="separate"/>
        </w:r>
        <w:r>
          <w:t>51</w:t>
        </w:r>
        <w:r>
          <w:fldChar w:fldCharType="end"/>
        </w:r>
      </w:hyperlink>
    </w:p>
    <w:p>
      <w:pPr>
        <w:pStyle w:val="TOC1"/>
        <w:tabs>
          <w:tab w:val="right" w:leader="dot" w:pos="8306"/>
        </w:tabs>
      </w:pPr>
      <w:hyperlink w:anchor="_Toc27512" w:history="1">
        <w:r>
          <w:rPr>
            <w:rFonts w:ascii="仿宋" w:eastAsia="仿宋" w:hAnsi="仿宋" w:cs="仿宋" w:hint="eastAsia"/>
            <w:lang w:eastAsia="zh-CN"/>
          </w:rPr>
          <w:t>十三、利益相关者分析与沟通计划</w:t>
        </w:r>
        <w:r>
          <w:tab/>
        </w:r>
        <w:r>
          <w:fldChar w:fldCharType="begin"/>
        </w:r>
        <w:r>
          <w:instrText xml:space="preserve"> PAGEREF _Toc27512 \h </w:instrText>
        </w:r>
        <w:r>
          <w:fldChar w:fldCharType="separate"/>
        </w:r>
        <w:r>
          <w:t>52</w:t>
        </w:r>
        <w:r>
          <w:fldChar w:fldCharType="end"/>
        </w:r>
      </w:hyperlink>
    </w:p>
    <w:p>
      <w:pPr>
        <w:pStyle w:val="TOC2"/>
        <w:tabs>
          <w:tab w:val="right" w:leader="dot" w:pos="8306"/>
        </w:tabs>
      </w:pPr>
      <w:hyperlink w:anchor="_Toc24465" w:history="1">
        <w:r>
          <w:rPr>
            <w:rFonts w:ascii="仿宋" w:eastAsia="仿宋" w:hAnsi="仿宋" w:cs="仿宋" w:hint="eastAsia"/>
            <w:lang w:eastAsia="zh-CN"/>
          </w:rPr>
          <w:t>(一)、利益相关者分析</w:t>
        </w:r>
        <w:r>
          <w:tab/>
        </w:r>
        <w:r>
          <w:fldChar w:fldCharType="begin"/>
        </w:r>
        <w:r>
          <w:instrText xml:space="preserve"> PAGEREF _Toc24465 \h </w:instrText>
        </w:r>
        <w:r>
          <w:fldChar w:fldCharType="separate"/>
        </w:r>
        <w:r>
          <w:t>52</w:t>
        </w:r>
        <w:r>
          <w:fldChar w:fldCharType="end"/>
        </w:r>
      </w:hyperlink>
    </w:p>
    <w:p>
      <w:pPr>
        <w:pStyle w:val="TOC2"/>
        <w:tabs>
          <w:tab w:val="right" w:leader="dot" w:pos="8306"/>
        </w:tabs>
      </w:pPr>
      <w:hyperlink w:anchor="_Toc1189" w:history="1">
        <w:r>
          <w:rPr>
            <w:rFonts w:ascii="仿宋" w:eastAsia="仿宋" w:hAnsi="仿宋" w:cs="仿宋" w:hint="eastAsia"/>
            <w:lang w:eastAsia="zh-CN"/>
          </w:rPr>
          <w:t>(二)、沟通计划</w:t>
        </w:r>
        <w:r>
          <w:tab/>
        </w:r>
        <w:r>
          <w:fldChar w:fldCharType="begin"/>
        </w:r>
        <w:r>
          <w:instrText xml:space="preserve"> PAGEREF _Toc1189 \h </w:instrText>
        </w:r>
        <w:r>
          <w:fldChar w:fldCharType="separate"/>
        </w:r>
        <w:r>
          <w:t>53</w:t>
        </w:r>
        <w:r>
          <w:fldChar w:fldCharType="end"/>
        </w:r>
      </w:hyperlink>
    </w:p>
    <w:p>
      <w:pPr>
        <w:pStyle w:val="TOC1"/>
        <w:tabs>
          <w:tab w:val="right" w:leader="dot" w:pos="8306"/>
        </w:tabs>
      </w:pPr>
      <w:hyperlink w:anchor="_Toc21117" w:history="1">
        <w:r>
          <w:rPr>
            <w:rFonts w:ascii="仿宋" w:eastAsia="仿宋" w:hAnsi="仿宋" w:cs="仿宋" w:hint="eastAsia"/>
            <w:lang w:eastAsia="zh-CN"/>
          </w:rPr>
          <w:t>十四、降酶退黄类药物项目工程方案分析</w:t>
        </w:r>
        <w:r>
          <w:tab/>
        </w:r>
        <w:r>
          <w:fldChar w:fldCharType="begin"/>
        </w:r>
        <w:r>
          <w:instrText xml:space="preserve"> PAGEREF _Toc21117 \h </w:instrText>
        </w:r>
        <w:r>
          <w:fldChar w:fldCharType="separate"/>
        </w:r>
        <w:r>
          <w:t>54</w:t>
        </w:r>
        <w:r>
          <w:fldChar w:fldCharType="end"/>
        </w:r>
      </w:hyperlink>
    </w:p>
    <w:p>
      <w:pPr>
        <w:pStyle w:val="TOC2"/>
        <w:tabs>
          <w:tab w:val="right" w:leader="dot" w:pos="8306"/>
        </w:tabs>
      </w:pPr>
      <w:hyperlink w:anchor="_Toc11816" w:history="1">
        <w:r>
          <w:rPr>
            <w:rFonts w:ascii="仿宋" w:eastAsia="仿宋" w:hAnsi="仿宋" w:cs="仿宋" w:hint="eastAsia"/>
            <w:lang w:eastAsia="zh-CN"/>
          </w:rPr>
          <w:t>(一)、建筑工程设计原则</w:t>
        </w:r>
        <w:r>
          <w:tab/>
        </w:r>
        <w:r>
          <w:fldChar w:fldCharType="begin"/>
        </w:r>
        <w:r>
          <w:instrText xml:space="preserve"> PAGEREF _Toc11816 \h </w:instrText>
        </w:r>
        <w:r>
          <w:fldChar w:fldCharType="separate"/>
        </w:r>
        <w:r>
          <w:t>54</w:t>
        </w:r>
        <w:r>
          <w:fldChar w:fldCharType="end"/>
        </w:r>
      </w:hyperlink>
    </w:p>
    <w:p>
      <w:pPr>
        <w:pStyle w:val="TOC2"/>
        <w:tabs>
          <w:tab w:val="right" w:leader="dot" w:pos="8306"/>
        </w:tabs>
      </w:pPr>
      <w:hyperlink w:anchor="_Toc5694" w:history="1">
        <w:r>
          <w:rPr>
            <w:rFonts w:ascii="仿宋" w:eastAsia="仿宋" w:hAnsi="仿宋" w:cs="仿宋" w:hint="eastAsia"/>
            <w:lang w:eastAsia="zh-CN"/>
          </w:rPr>
          <w:t>(二)、土建工程建设指标</w:t>
        </w:r>
        <w:r>
          <w:tab/>
        </w:r>
        <w:r>
          <w:fldChar w:fldCharType="begin"/>
        </w:r>
        <w:r>
          <w:instrText xml:space="preserve"> PAGEREF _Toc5694 \h </w:instrText>
        </w:r>
        <w:r>
          <w:fldChar w:fldCharType="separate"/>
        </w:r>
        <w:r>
          <w:t>57</w:t>
        </w:r>
        <w:r>
          <w:fldChar w:fldCharType="end"/>
        </w:r>
      </w:hyperlink>
    </w:p>
    <w:p>
      <w:pPr>
        <w:pStyle w:val="TOC1"/>
        <w:tabs>
          <w:tab w:val="right" w:leader="dot" w:pos="8306"/>
        </w:tabs>
      </w:pPr>
      <w:hyperlink w:anchor="_Toc19622" w:history="1">
        <w:r>
          <w:rPr>
            <w:rFonts w:ascii="仿宋" w:eastAsia="仿宋" w:hAnsi="仿宋" w:cs="仿宋" w:hint="eastAsia"/>
            <w:lang w:eastAsia="zh-CN"/>
          </w:rPr>
          <w:t>十五、降酶退黄类药物项目实施时间节点</w:t>
        </w:r>
        <w:r>
          <w:tab/>
        </w:r>
        <w:r>
          <w:fldChar w:fldCharType="begin"/>
        </w:r>
        <w:r>
          <w:instrText xml:space="preserve"> PAGEREF _Toc19622 \h </w:instrText>
        </w:r>
        <w:r>
          <w:fldChar w:fldCharType="separate"/>
        </w:r>
        <w:r>
          <w:t>59</w:t>
        </w:r>
        <w:r>
          <w:fldChar w:fldCharType="end"/>
        </w:r>
      </w:hyperlink>
    </w:p>
    <w:p>
      <w:pPr>
        <w:pStyle w:val="TOC2"/>
        <w:tabs>
          <w:tab w:val="right" w:leader="dot" w:pos="8306"/>
        </w:tabs>
      </w:pPr>
      <w:hyperlink w:anchor="_Toc32160" w:history="1">
        <w:r>
          <w:rPr>
            <w:rFonts w:ascii="仿宋" w:eastAsia="仿宋" w:hAnsi="仿宋" w:cs="仿宋" w:hint="eastAsia"/>
            <w:lang w:eastAsia="zh-CN"/>
          </w:rPr>
          <w:t>(一)、降酶退黄类药物项目启动阶段时间节点</w:t>
        </w:r>
        <w:r>
          <w:tab/>
        </w:r>
        <w:r>
          <w:fldChar w:fldCharType="begin"/>
        </w:r>
        <w:r>
          <w:instrText xml:space="preserve"> PAGEREF _Toc32160 \h </w:instrText>
        </w:r>
        <w:r>
          <w:fldChar w:fldCharType="separate"/>
        </w:r>
        <w:r>
          <w:t>59</w:t>
        </w:r>
        <w:r>
          <w:fldChar w:fldCharType="end"/>
        </w:r>
      </w:hyperlink>
    </w:p>
    <w:p>
      <w:pPr>
        <w:pStyle w:val="TOC2"/>
        <w:tabs>
          <w:tab w:val="right" w:leader="dot" w:pos="8306"/>
        </w:tabs>
      </w:pPr>
      <w:hyperlink w:anchor="_Toc19855" w:history="1">
        <w:r>
          <w:rPr>
            <w:rFonts w:ascii="仿宋" w:eastAsia="仿宋" w:hAnsi="仿宋" w:cs="仿宋" w:hint="eastAsia"/>
            <w:lang w:eastAsia="zh-CN"/>
          </w:rPr>
          <w:t>(二)、降酶退黄类药物项目执行阶段时间节点</w:t>
        </w:r>
        <w:r>
          <w:tab/>
        </w:r>
        <w:r>
          <w:fldChar w:fldCharType="begin"/>
        </w:r>
        <w:r>
          <w:instrText xml:space="preserve"> PAGEREF _Toc19855 \h </w:instrText>
        </w:r>
        <w:r>
          <w:fldChar w:fldCharType="separate"/>
        </w:r>
        <w:r>
          <w:t>60</w:t>
        </w:r>
        <w:r>
          <w:fldChar w:fldCharType="end"/>
        </w:r>
      </w:hyperlink>
    </w:p>
    <w:p>
      <w:pPr>
        <w:pStyle w:val="TOC2"/>
        <w:tabs>
          <w:tab w:val="right" w:leader="dot" w:pos="8306"/>
        </w:tabs>
      </w:pPr>
      <w:hyperlink w:anchor="_Toc22236" w:history="1">
        <w:r>
          <w:rPr>
            <w:rFonts w:ascii="仿宋" w:eastAsia="仿宋" w:hAnsi="仿宋" w:cs="仿宋" w:hint="eastAsia"/>
            <w:lang w:eastAsia="zh-CN"/>
          </w:rPr>
          <w:t>(三)、降酶退黄类药物项目完成阶段时间节点</w:t>
        </w:r>
        <w:r>
          <w:tab/>
        </w:r>
        <w:r>
          <w:fldChar w:fldCharType="begin"/>
        </w:r>
        <w:r>
          <w:instrText xml:space="preserve"> PAGEREF _Toc22236 \h </w:instrText>
        </w:r>
        <w:r>
          <w:fldChar w:fldCharType="separate"/>
        </w:r>
        <w:r>
          <w:t>61</w:t>
        </w:r>
        <w:r>
          <w:fldChar w:fldCharType="end"/>
        </w:r>
      </w:hyperlink>
    </w:p>
    <w:p>
      <w:pPr>
        <w:pStyle w:val="TOC1"/>
        <w:tabs>
          <w:tab w:val="right" w:leader="dot" w:pos="8306"/>
        </w:tabs>
      </w:pPr>
      <w:hyperlink w:anchor="_Toc10904" w:history="1">
        <w:r>
          <w:rPr>
            <w:rFonts w:ascii="仿宋" w:eastAsia="仿宋" w:hAnsi="仿宋" w:cs="仿宋" w:hint="eastAsia"/>
            <w:lang w:eastAsia="zh-CN"/>
          </w:rPr>
          <w:t>十六、降酶退黄类药物项目变更管理</w:t>
        </w:r>
        <w:r>
          <w:tab/>
        </w:r>
        <w:r>
          <w:fldChar w:fldCharType="begin"/>
        </w:r>
        <w:r>
          <w:instrText xml:space="preserve"> PAGEREF _Toc10904 \h </w:instrText>
        </w:r>
        <w:r>
          <w:fldChar w:fldCharType="separate"/>
        </w:r>
        <w:r>
          <w:t>62</w:t>
        </w:r>
        <w:r>
          <w:fldChar w:fldCharType="end"/>
        </w:r>
      </w:hyperlink>
    </w:p>
    <w:p>
      <w:pPr>
        <w:pStyle w:val="TOC2"/>
        <w:tabs>
          <w:tab w:val="right" w:leader="dot" w:pos="8306"/>
        </w:tabs>
      </w:pPr>
      <w:hyperlink w:anchor="_Toc4013" w:history="1">
        <w:r>
          <w:rPr>
            <w:rFonts w:ascii="仿宋" w:eastAsia="仿宋" w:hAnsi="仿宋" w:cs="仿宋" w:hint="eastAsia"/>
            <w:lang w:eastAsia="zh-CN"/>
          </w:rPr>
          <w:t>(一)、变更申请与评估</w:t>
        </w:r>
        <w:r>
          <w:tab/>
        </w:r>
        <w:r>
          <w:fldChar w:fldCharType="begin"/>
        </w:r>
        <w:r>
          <w:instrText xml:space="preserve"> PAGEREF _Toc4013 \h </w:instrText>
        </w:r>
        <w:r>
          <w:fldChar w:fldCharType="separate"/>
        </w:r>
        <w:r>
          <w:t>62</w:t>
        </w:r>
        <w:r>
          <w:fldChar w:fldCharType="end"/>
        </w:r>
      </w:hyperlink>
    </w:p>
    <w:p>
      <w:pPr>
        <w:pStyle w:val="TOC2"/>
        <w:tabs>
          <w:tab w:val="right" w:leader="dot" w:pos="8306"/>
        </w:tabs>
      </w:pPr>
      <w:hyperlink w:anchor="_Toc29186" w:history="1">
        <w:r>
          <w:rPr>
            <w:rFonts w:ascii="仿宋" w:eastAsia="仿宋" w:hAnsi="仿宋" w:cs="仿宋" w:hint="eastAsia"/>
            <w:lang w:eastAsia="zh-CN"/>
          </w:rPr>
          <w:t>(二)、变更实施与控制</w:t>
        </w:r>
        <w:r>
          <w:tab/>
        </w:r>
        <w:r>
          <w:fldChar w:fldCharType="begin"/>
        </w:r>
        <w:r>
          <w:instrText xml:space="preserve"> PAGEREF _Toc29186 \h </w:instrText>
        </w:r>
        <w:r>
          <w:fldChar w:fldCharType="separate"/>
        </w:r>
        <w:r>
          <w:t>63</w:t>
        </w:r>
        <w:r>
          <w:fldChar w:fldCharType="end"/>
        </w:r>
      </w:hyperlink>
    </w:p>
    <w:p>
      <w:pPr>
        <w:pStyle w:val="TOC1"/>
        <w:tabs>
          <w:tab w:val="right" w:leader="dot" w:pos="8306"/>
        </w:tabs>
      </w:pPr>
      <w:hyperlink w:anchor="_Toc16124" w:history="1">
        <w:r>
          <w:rPr>
            <w:rFonts w:ascii="仿宋" w:eastAsia="仿宋" w:hAnsi="仿宋" w:cs="仿宋" w:hint="eastAsia"/>
            <w:lang w:eastAsia="zh-CN"/>
          </w:rPr>
          <w:t>十七、营销与推广策略</w:t>
        </w:r>
        <w:r>
          <w:tab/>
        </w:r>
        <w:r>
          <w:fldChar w:fldCharType="begin"/>
        </w:r>
        <w:r>
          <w:instrText xml:space="preserve"> PAGEREF _Toc16124 \h </w:instrText>
        </w:r>
        <w:r>
          <w:fldChar w:fldCharType="separate"/>
        </w:r>
        <w:r>
          <w:t>63</w:t>
        </w:r>
        <w:r>
          <w:fldChar w:fldCharType="end"/>
        </w:r>
      </w:hyperlink>
    </w:p>
    <w:p>
      <w:pPr>
        <w:pStyle w:val="TOC2"/>
        <w:tabs>
          <w:tab w:val="right" w:leader="dot" w:pos="8306"/>
        </w:tabs>
      </w:pPr>
      <w:hyperlink w:anchor="_Toc16915" w:history="1">
        <w:r>
          <w:rPr>
            <w:rFonts w:ascii="仿宋" w:eastAsia="仿宋" w:hAnsi="仿宋" w:cs="仿宋" w:hint="eastAsia"/>
            <w:lang w:eastAsia="zh-CN"/>
          </w:rPr>
          <w:t>(一)、产品/服务定位与特点</w:t>
        </w:r>
        <w:r>
          <w:tab/>
        </w:r>
        <w:r>
          <w:fldChar w:fldCharType="begin"/>
        </w:r>
        <w:r>
          <w:instrText xml:space="preserve"> PAGEREF _Toc16915 \h </w:instrText>
        </w:r>
        <w:r>
          <w:fldChar w:fldCharType="separate"/>
        </w:r>
        <w:r>
          <w:t>63</w:t>
        </w:r>
        <w:r>
          <w:fldChar w:fldCharType="end"/>
        </w:r>
      </w:hyperlink>
    </w:p>
    <w:p>
      <w:pPr>
        <w:pStyle w:val="TOC2"/>
        <w:tabs>
          <w:tab w:val="right" w:leader="dot" w:pos="8306"/>
        </w:tabs>
      </w:pPr>
      <w:hyperlink w:anchor="_Toc26861" w:history="1">
        <w:r>
          <w:rPr>
            <w:rFonts w:ascii="仿宋" w:eastAsia="仿宋" w:hAnsi="仿宋" w:cs="仿宋" w:hint="eastAsia"/>
            <w:lang w:eastAsia="zh-CN"/>
          </w:rPr>
          <w:t>(二)、市场定位与竞争分析</w:t>
        </w:r>
        <w:r>
          <w:tab/>
        </w:r>
        <w:r>
          <w:fldChar w:fldCharType="begin"/>
        </w:r>
        <w:r>
          <w:instrText xml:space="preserve"> PAGEREF _Toc26861 \h </w:instrText>
        </w:r>
        <w:r>
          <w:fldChar w:fldCharType="separate"/>
        </w:r>
        <w:r>
          <w:t>65</w:t>
        </w:r>
        <w:r>
          <w:fldChar w:fldCharType="end"/>
        </w:r>
      </w:hyperlink>
    </w:p>
    <w:p>
      <w:pPr>
        <w:pStyle w:val="TOC2"/>
        <w:tabs>
          <w:tab w:val="right" w:leader="dot" w:pos="8306"/>
        </w:tabs>
      </w:pPr>
      <w:hyperlink w:anchor="_Toc22899" w:history="1">
        <w:r>
          <w:rPr>
            <w:rFonts w:ascii="仿宋" w:eastAsia="仿宋" w:hAnsi="仿宋" w:cs="仿宋" w:hint="eastAsia"/>
            <w:lang w:eastAsia="zh-CN"/>
          </w:rPr>
          <w:t>(三)、营销渠道与策略</w:t>
        </w:r>
        <w:r>
          <w:tab/>
        </w:r>
        <w:r>
          <w:fldChar w:fldCharType="begin"/>
        </w:r>
        <w:r>
          <w:instrText xml:space="preserve"> PAGEREF _Toc22899 \h </w:instrText>
        </w:r>
        <w:r>
          <w:fldChar w:fldCharType="separate"/>
        </w:r>
        <w:r>
          <w:t>66</w:t>
        </w:r>
        <w:r>
          <w:fldChar w:fldCharType="end"/>
        </w:r>
      </w:hyperlink>
    </w:p>
    <w:p>
      <w:pPr>
        <w:pStyle w:val="TOC2"/>
        <w:tabs>
          <w:tab w:val="right" w:leader="dot" w:pos="8306"/>
        </w:tabs>
      </w:pPr>
      <w:hyperlink w:anchor="_Toc14420" w:history="1">
        <w:r>
          <w:rPr>
            <w:rFonts w:ascii="仿宋" w:eastAsia="仿宋" w:hAnsi="仿宋" w:cs="仿宋" w:hint="eastAsia"/>
            <w:lang w:eastAsia="zh-CN"/>
          </w:rPr>
          <w:t>(四)、推广与宣传活动</w:t>
        </w:r>
        <w:r>
          <w:tab/>
        </w:r>
        <w:r>
          <w:fldChar w:fldCharType="begin"/>
        </w:r>
        <w:r>
          <w:instrText xml:space="preserve"> PAGEREF _Toc14420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69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05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785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降酶退黄类药物项目的技术管理特点体现在其创新导向。通过引入最先进的技术趋势和解决方案，降酶退黄类药物项目致力于提升科技含量、提高质量和效率水平。这意味着我们将采用最新的工具和方法，确保降酶退黄类药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降酶退黄类药物项目技术管理的显著特征。通过整合不同领域的技术资源，我们实现了跨学科的协同工作。这有助于优化技术架构，提高整体效能。此外，整合性策略还促进了不同技术团队之间的紧密沟通和高效合作，确保降酶退黄类药物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降酶退黄类药物项目所采用的技术。通过不断优化技术方案，降酶退黄类药物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降酶退黄类药物项目团队将在降酶退黄类药物项目初期识别可能的技术风险，并采取相应的预防和应对措施。通过建立健全的风险评估机制，降酶退黄类药物项目能够在实施过程中及时发现并解决潜在的技术问题，保障降酶退黄类药物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降酶退黄类药物项目中，技术将成为降酶退黄类药物项目成功的有力支持。这一深度剖析揭示了技术管理在降酶退黄类药物项目实施中的关键作用，为降酶退黄类药物项目的技术基础奠定了坚实的基础。</w:t>
      </w:r>
    </w:p>
    <w:p>
      <w:pPr>
        <w:pStyle w:val="Heading2"/>
        <w:ind w:firstLine="560" w:firstLineChars="200"/>
        <w:rPr>
          <w:rFonts w:ascii="仿宋" w:eastAsia="仿宋" w:hAnsi="仿宋" w:cs="仿宋" w:hint="eastAsia"/>
          <w:sz w:val="28"/>
          <w:lang w:eastAsia="zh-CN"/>
        </w:rPr>
      </w:pPr>
      <w:bookmarkStart w:id="4" w:name="_Toc14928"/>
      <w:r>
        <w:rPr>
          <w:rFonts w:ascii="仿宋" w:eastAsia="仿宋" w:hAnsi="仿宋" w:cs="仿宋" w:hint="eastAsia"/>
          <w:sz w:val="28"/>
          <w:lang w:eastAsia="zh-CN"/>
        </w:rPr>
        <w:t>(二)、降酶退黄类药物项目工艺技术设计方案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降酶退黄类药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降酶退黄类药物项目将严格按照相关行业规范要求进行组织。通过有效控制产品质量，降酶退黄类药物项目将致力于为顾客提供优质的降酶退黄类药物项目产品和良好的服务。这体现了降酶退黄类药物项目对于生产活动合规性和质量标准的高度重视，为降酶退黄类药物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降酶退黄类药物项目注重生态效益和清洁生产原则。降酶退黄类药物项目建设将紧密结合地方特色经济发展，与社会经济发展规划和区域环境保护规划方案相协调一致。通过与当地区域自然生态系统的结合，降酶退黄类药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降酶退黄类药物项目产品具有多样化的客户需求和个性化的特点。因此，降酶退黄类药物项目产品规格品种多样，且单批生产数量较小。为满足这一特点，降酶退黄类药物项目承办单位将建设先进的柔性制造生产线。通过广泛应用柔性制造技术，降酶退黄类药物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降酶退黄类药物项目采用的技术具有较高的技术含量和自动化水平，处于国内先进水平。这一技术选用不仅体现了对生产效率、质量和环境友好性的高标准要求，同时为降酶退黄类药物项目的可持续发展奠定了坚实的基础。</w:t>
      </w:r>
    </w:p>
    <w:p>
      <w:pPr>
        <w:pStyle w:val="Heading2"/>
        <w:ind w:firstLine="560" w:firstLineChars="200"/>
        <w:rPr>
          <w:rFonts w:ascii="仿宋" w:eastAsia="仿宋" w:hAnsi="仿宋" w:cs="仿宋" w:hint="eastAsia"/>
          <w:sz w:val="28"/>
          <w:lang w:eastAsia="zh-CN"/>
        </w:rPr>
      </w:pPr>
      <w:bookmarkStart w:id="5" w:name="_Toc981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为确保降酶退黄类药物项目的高效生产和技术实施，我们制定了一套精心设计的设备选型方案，以满足降酶退黄类药物项目生产、质量和环保的要求。该方案的主要特点如下：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降酶退黄类药物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针对降酶退黄类药物项目产品的多样性和小批量生产的特点，我们将建设柔性制造生产线。通过在设备选型中考虑柔性制造技术，可以灵活应对不同产品规格和生产需求，实现生产线的高度灵活性和适应性。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7358"/>
      <w:r>
        <w:rPr>
          <w:rFonts w:ascii="仿宋" w:eastAsia="仿宋" w:hAnsi="仿宋" w:cs="仿宋" w:hint="eastAsia"/>
          <w:sz w:val="28"/>
          <w:lang w:eastAsia="zh-CN"/>
        </w:rPr>
        <w:t>二、降酶退黄类药物项目建设背景及必要性分析</w:t>
      </w:r>
      <w:bookmarkEnd w:id="6"/>
    </w:p>
    <w:p>
      <w:pPr>
        <w:pStyle w:val="Heading2"/>
        <w:rPr>
          <w:rFonts w:ascii="仿宋" w:eastAsia="仿宋" w:hAnsi="仿宋" w:cs="仿宋" w:hint="eastAsia"/>
          <w:lang w:eastAsia="zh-CN"/>
        </w:rPr>
      </w:pPr>
      <w:bookmarkStart w:id="7" w:name="_Toc29482"/>
      <w:r>
        <w:rPr>
          <w:rFonts w:ascii="仿宋" w:eastAsia="仿宋" w:hAnsi="仿宋" w:cs="仿宋" w:hint="eastAsia"/>
          <w:lang w:eastAsia="zh-CN"/>
        </w:rPr>
        <w:t>(一)、降酶退黄类药物项目背景分析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降酶退黄类药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降酶退黄类药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降酶退黄类药物项目在这个潮流中的定位。同时，我们将关注行业内涌现的新兴机遇，以便降酶退黄类药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降酶退黄类药物项目提供了强大的发展动力。我们将聚焦于行业内最新的技术发展趋势，包括但不限于人工智能、大数据分析、物联网等领域。通过深度的技术研究，我们将确保降酶退黄类药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降酶退黄类药物项目发展的源泉。我们将投入更多的精力对市场需求进行深入剖析，超越表面的需求，深入挖掘潜在的市场痛点和机遇。通过对市场需求的细致了解，降酶退黄类药物项目将更有针对性地设计解决方案，满足市场的多样化需求，从而更好地促进降酶退黄类药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降酶退黄类药物项目战略至关重要。我们将对竞争态势进行更为深入的分析，包括但不限于市场份额、产品特点、客户满意度等多个维度。通过深度的竞争分析，降酶退黄类药物项目将能够更准确地把握市场脉搏，制定具有竞争力的降酶退黄类药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降酶退黄类药物项目的发展具有直接的影响。我们将进行更为全面的法规和政策分析，了解行业发展中的潜在法律风险和合规挑战。通过充分了解和遵守相关法规，降酶退黄类药物项目将确保在法律框架内合法合规运营，为降酶退黄类药物项目的稳健发展提供有力支持。</w:t>
      </w:r>
    </w:p>
    <w:p>
      <w:pPr>
        <w:pStyle w:val="Heading2"/>
        <w:ind w:firstLine="560" w:firstLineChars="200"/>
        <w:rPr>
          <w:rFonts w:ascii="仿宋" w:eastAsia="仿宋" w:hAnsi="仿宋" w:cs="仿宋" w:hint="eastAsia"/>
          <w:sz w:val="28"/>
          <w:lang w:eastAsia="zh-CN"/>
        </w:rPr>
      </w:pPr>
      <w:bookmarkStart w:id="8" w:name="_Toc18814"/>
      <w:r>
        <w:rPr>
          <w:rFonts w:ascii="仿宋" w:eastAsia="仿宋" w:hAnsi="仿宋" w:cs="仿宋" w:hint="eastAsia"/>
          <w:sz w:val="28"/>
          <w:lang w:eastAsia="zh-CN"/>
        </w:rPr>
        <w:t>(二)、降酶退黄类药物项目建设必要性分析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降酶退黄类药物项目建设的迫切性源于对行业发展趋势的深刻洞察。我们正处于一个行业变革的时代，科技创新、数字化转型成为企业发展的关键动力。降酶退黄类药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降酶退黄类药物项目建设不仅仅是为了跟上潮流，更是为了通过技术创新推动企业的持续发展。通过引入先进的技术和解决方案，降酶退黄类药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降酶退黄类药物项目的建设成为必然选择，通过提高产品质量、拓展服务领域，从而在竞争中获得更多的机会。降酶退黄类药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降酶退黄类药物项目建设的必要性体现在对客户需求更精准的满足。通过降酶退黄类药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降酶退黄类药物项目建设的背后是对企业持续创新的追求。只有通过不断创新，企业才能在竞争中立于不败之地。降酶退黄类药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6118"/>
      <w:r>
        <w:rPr>
          <w:rFonts w:ascii="仿宋" w:eastAsia="仿宋" w:hAnsi="仿宋" w:cs="仿宋" w:hint="eastAsia"/>
          <w:sz w:val="28"/>
          <w:lang w:eastAsia="zh-CN"/>
        </w:rPr>
        <w:t>三、降酶退黄类药物项目概论</w:t>
      </w:r>
      <w:bookmarkEnd w:id="9"/>
    </w:p>
    <w:p>
      <w:pPr>
        <w:pStyle w:val="Heading2"/>
        <w:rPr>
          <w:rFonts w:ascii="仿宋" w:eastAsia="仿宋" w:hAnsi="仿宋" w:cs="仿宋" w:hint="eastAsia"/>
          <w:lang w:eastAsia="zh-CN"/>
        </w:rPr>
      </w:pPr>
      <w:bookmarkStart w:id="10" w:name="_Toc10837"/>
      <w:r>
        <w:rPr>
          <w:rFonts w:ascii="仿宋" w:eastAsia="仿宋" w:hAnsi="仿宋" w:cs="仿宋" w:hint="eastAsia"/>
          <w:lang w:eastAsia="zh-CN"/>
        </w:rPr>
        <w:t>(一)、降酶退黄类药物项目概况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降酶退黄类药物项目的起源追溯至对市场的深入洞察。市场的不断演变与变革为降酶退黄类药物项目提供了难得的机遇。当前市场存在的需求缺口和变革的大环境共同构成了降酶退黄类药物项目的背景。这个降酶退黄类药物项目旨在充分利用市场机遇，填补行业中尚未满足的需求，为客户提供全新的解决方案。市场的变革和需求的增长使得这个降酶退黄类药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降酶退黄类药物项目名称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降酶退黄类药物项目正式命名为降酶退黄类药物。这个名称不仅仅是一个标识，更代表了降酶退黄类药物项目的核心理念和愿景。它蕴含着降酶退黄类药物项目所要解决问题的关键字，具有强烈的表达和辨识度，为降酶退黄类药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降酶退黄类药物项目目标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降酶退黄类药物项目的核心目标是提供一种全新、高效的解决方案，满足客户日益增长的需求。降酶退黄类药物项目追求的不仅仅是满足市场需求，更是在市场中获得卓越的竞争优势。通过不断提升产品或服务的质量和创新水平，降酶退黄类药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降酶退黄类药物项目范围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降酶退黄类药物项目全面涵盖了产品研发、制造、市场推广和售后服务，确保从产品设计到最终用户体验的全方位关注。这一全面的降酶退黄类药物项目范围是为了确保降酶退黄类药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降酶退黄类药物项目时间表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降酶退黄类药物项目计划在未来18个月内完成，包括研发、测试、市场试点和正式推出等不同阶段。这个时间表的合理设计是为了确保降酶退黄类药物项目各个阶段的顺利推进，以便按时交付高质量的成果。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降酶退黄类药物项目预算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降酶退黄类药物项目总预算估算为XX百万美元，主要分配在研发、市场推广、人员培训和运营等方面。这一充足的预算为降酶退黄类药物项目提供了充足的资源，确保降酶退黄类药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降酶退黄类药物项目风险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降酶退黄类药物项目可能面临的风险包括市场接受度低、技术难题、竞争激烈等。降酶退黄类药物项目团队已经制定了相应的风险应对计划，通过前瞻性的风险管理，确保降酶退黄类药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降酶退黄类药物项目团队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降酶退黄类药物项目汇聚了一支经验丰富、多领域专业素养的核心团队，确保降酶退黄类药物项目在各个方面都能拥有高水平的执行力。团队的协同作战是降酶退黄类药物项目成功的关键因素之一。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降酶退黄类药物项目背景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降酶退黄类药物项目的背景根植于市场对更高效、创新产品的渴望，同时也受到科技发展对行业格局的深刻改变的影响。这为降酶退黄类药物项目提供了广阔的发展空间和市场需求。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降酶退黄类药物项目现状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截至目前，降酶退黄类药物项目已完成市场调研和技术验证，取得了初步的成功。这为降酶退黄类药物项目在未来的发展奠定了坚实的基础，为更远大的目标打下了坚实的基石。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6213"/>
      <w:r>
        <w:rPr>
          <w:rFonts w:ascii="仿宋" w:eastAsia="仿宋" w:hAnsi="仿宋" w:cs="仿宋" w:hint="eastAsia"/>
          <w:sz w:val="28"/>
          <w:lang w:eastAsia="zh-CN"/>
        </w:rPr>
        <w:t>(二)、降酶退黄类药物项目目标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keyword》降酶退黄类药物项目首要业务目标是在市场中占据有利地位，实现产品/服务的成功推广和销售。通过不断提升产品质量、创新性，降酶退黄类药物项目追求成为行业中的领导者，赢得更多客户的青睐。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在科技迅速发展的时代，降酶退黄类药物项目着眼于技术创新。通过持续的研发和技术升级，降酶退黄类药物项目旨在推出更具创新性的产品或服务，以满足市场对新鲜、先进解决方案的需求。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为了建立可持续的客户关系，降酶退黄类药物项目设定了客户满意度目标。通过提供卓越的产品质量和优质的客户服务，降酶退黄类药物项目追求赢得客户的信任和忠诚度，确保他们的满意度达到行业领先水平。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降酶退黄类药物项目注重社会责任和可持续发展。通过实施环保、社会责任降酶退黄类药物项目，降酶退黄类药物项目致力于在经济发展的同时保护环境，促进社会公平，实现可持续经营。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降酶退黄类药物项目的团队是实现目标的核心驱动力。因此，降酶退黄类药物项目设定了团队发展目标，包括提升团队成员的专业技能、培养领导力，以及搭建协同高效的团队工作氛围。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1290"/>
      <w:r>
        <w:rPr>
          <w:rFonts w:ascii="仿宋" w:eastAsia="仿宋" w:hAnsi="仿宋" w:cs="仿宋" w:hint="eastAsia"/>
          <w:sz w:val="28"/>
          <w:lang w:eastAsia="zh-CN"/>
        </w:rPr>
        <w:t>(三)、降酶退黄类药物项目提出的理由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降酶退黄类药物项目提出的理由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降酶退黄类药物项目的提出源于对市场机遇的深刻洞察。当前市场中存在的需求缺口和行业发展趋势表明，有巨大的商业机会等待被开发。通过准确捕捉市场机遇，降酶退黄类药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降酶退黄类药物项目的理念基于对技术创新的信仰。通过持续的研发和技术投入，降酶退黄类药物项目有望推出更具创新性的产品或服务。在科技飞速发展的当下，降酶退黄类药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降酶退黄类药物项目的提出是为了增强企业的行业竞争力。通过提升产品或服务的质量和独特性，降酶退黄类药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降酶退黄类药物项目响应了消费者需求的变化。随着社会和科技的不断发展，消费者对产品和服务的需求也在发生变化。通过深入了解并及时回应消费者的新需求，降酶退黄类药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降酶退黄类药物项目的提出是企业战略发展规划的一部分。在面对日益激烈的市场竞争和不断变化的商业环境中，降酶退黄类药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降酶退黄类药物项目的提出不仅仅是基于商业考量，还注重社会责任。通过推出环保、社会责任等方面的降酶退黄类药物项目，降酶退黄类药物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降酶退黄类药物项目的提出反映了对利益相关者期望的关注。包括客户、员工、投资者等利益相关者在企业发展中都有着各自的期望，降酶退黄类药物项目力求在满足这些期望的同时，取得更大的共赢。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3868"/>
      <w:r>
        <w:rPr>
          <w:rFonts w:ascii="仿宋" w:eastAsia="仿宋" w:hAnsi="仿宋" w:cs="仿宋" w:hint="eastAsia"/>
          <w:sz w:val="28"/>
          <w:lang w:eastAsia="zh-CN"/>
        </w:rPr>
        <w:t>(四)、降酶退黄类药物项目意义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在实施降酶退黄类药物项目的过程中，我们不仅仅是在追逐商业成功，更是为企业和社会的多个层面创造了深远的意义。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降酶退黄类药物项目的首要意义在于提升企业的市场竞争力。通过持续的创新和对产品质量的高标准要求，降酶退黄类药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降酶退黄类药物项目的推进将促使行业技术水平的提升。通过引入先进技术和创新性解决方案，降酶退黄类药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降酶退黄类药物项目不仅创造了大量就业机会，提高了就业水平，还注重社会责任和环保。通过参与社会公益事业和推动环保降酶退黄类药物项目，降酶退黄类药物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综合而言，降酶退黄类药物项目意义重大，不仅推动了企业的发展，也为行业和社会的进步贡献了积极力量。这是一个全面而深刻的影响，将在未来产生可持续的正面效应。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1428"/>
      <w:r>
        <w:rPr>
          <w:rFonts w:ascii="仿宋" w:eastAsia="仿宋" w:hAnsi="仿宋" w:cs="仿宋" w:hint="eastAsia"/>
          <w:sz w:val="28"/>
          <w:lang w:eastAsia="zh-CN"/>
        </w:rPr>
        <w:t>(五)、降酶退黄类药物项目背景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在当今迅猛发展的商业环境中，降酶退黄类药物项目的动因根植于对多方面因素的审慎考量。这个降酶退黄类药物项目的提出并非孤立的决策，而是对企业所处背景深入思考的产物。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降酶退黄类药物项目背后的首要原因。科技的迅速发展和全球市场的快速变化使得企业必须灵活应对。降酶退黄类药物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竞争的激烈程度也是降酶退黄类药物项目背景中不可忽视的一环。企业需要在激烈竞争中脱颖而出，为此，降酶退黄类药物项目致力于打破常规，提供独特的价值主张，以吸引客户并确保市场份额的增长。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技术的迅速发展为企业带来了机遇与挑战。作为降酶退黄类药物项目启动的背景之一，对新兴技术的应用将有助于提升企业的技术水平，使其在不断演进的商业环境中保持竞争优势。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此外，社会对企业责任的期望也在逐渐升高。降酶退黄类药物项目充分融入了社会责任的理念，通过可持续经营和社会公益降酶退黄类药物项目，企图为社会贡献一份力量，在商业成功的同时关注社会价值。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https://d.book118.com/997102164006006053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降酶退黄类药物项目规划设计蓝图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降酶退黄类药物项目规划设计蓝图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降酶退黄类药物项目规划设计蓝图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降酶退黄类药物项目规划设计蓝图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降酶退黄类药物项目规划设计蓝图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降酶退黄类药物项目规划设计蓝图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降酶退黄类药物项目规划设计蓝图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降酶退黄类药物项目规划设计蓝图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降酶退黄类药物项目规划设计蓝图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降酶退黄类药物项目规划设计蓝图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降酶退黄类药物项目规划设计蓝图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降酶退黄类药物项目规划设计蓝图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降酶退黄类药物项目规划设计蓝图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降酶退黄类药物项目规划设计蓝图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降酶退黄类药物项目规划设计蓝图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降酶退黄类药物项目规划设计蓝图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降酶退黄类药物项目规划设计蓝图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2AD9"/>
    <w:rsid w:val="008E2A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7102164006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2024-03-03T18:01:00Z</dcterms:created>
  <dcterms:modified xsi:type="dcterms:W3CDTF">2024-03-03T18:02:04Z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CECFBD83385D47329F901EA4B426406D_11</vt:lpwstr>
  </property>
  <property fmtid="{D5CDD505-2E9C-101B-9397-08002B2CF9AE}" pid="3" name="KSOProductBuildVer">
    <vt:lpwstr>2052-12.1.0.16388</vt:lpwstr>
  </property>
</Properties>
</file>