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洗眼器项目建设总纲及方案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4026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_Toc24026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355" w:history="1">
        <w:r>
          <w:rPr>
            <w:rFonts w:ascii="仿宋" w:eastAsia="仿宋" w:hAnsi="仿宋" w:cs="仿宋" w:hint="eastAsia"/>
            <w:lang w:eastAsia="zh-CN"/>
          </w:rPr>
          <w:t>一、洗眼器项目概论</w:t>
        </w:r>
        <w:r>
          <w:tab/>
        </w:r>
        <w:r>
          <w:fldChar w:fldCharType="begin"/>
        </w:r>
        <w:r>
          <w:instrText xml:space="preserve"> PAGEREF _Toc7355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42" w:history="1">
        <w:r>
          <w:rPr>
            <w:rFonts w:ascii="仿宋" w:eastAsia="仿宋" w:hAnsi="仿宋" w:cs="仿宋" w:hint="eastAsia"/>
            <w:lang w:eastAsia="zh-CN"/>
          </w:rPr>
          <w:t>(一)、项目申报单位概况</w:t>
        </w:r>
        <w:r>
          <w:tab/>
        </w:r>
        <w:r>
          <w:fldChar w:fldCharType="begin"/>
        </w:r>
        <w:r>
          <w:instrText xml:space="preserve"> PAGEREF _Toc32542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" w:history="1">
        <w:r>
          <w:rPr>
            <w:rFonts w:ascii="仿宋" w:eastAsia="仿宋" w:hAnsi="仿宋" w:cs="仿宋" w:hint="eastAsia"/>
            <w:lang w:eastAsia="zh-CN"/>
          </w:rPr>
          <w:t>(二)、项目概况</w:t>
        </w:r>
        <w:r>
          <w:tab/>
        </w:r>
        <w:r>
          <w:fldChar w:fldCharType="begin"/>
        </w:r>
        <w:r>
          <w:instrText xml:space="preserve"> PAGEREF _Toc147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615" w:history="1">
        <w:r>
          <w:rPr>
            <w:rFonts w:ascii="仿宋" w:eastAsia="仿宋" w:hAnsi="仿宋" w:cs="仿宋" w:hint="eastAsia"/>
            <w:lang w:eastAsia="zh-CN"/>
          </w:rPr>
          <w:t>二、环境和生态影响分析</w:t>
        </w:r>
        <w:r>
          <w:tab/>
        </w:r>
        <w:r>
          <w:fldChar w:fldCharType="begin"/>
        </w:r>
        <w:r>
          <w:instrText xml:space="preserve"> PAGEREF _Toc12615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91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_Toc13091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69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_Toc6169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77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_Toc30277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21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_Toc3721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72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_Toc24472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504" w:history="1">
        <w:r>
          <w:rPr>
            <w:rFonts w:ascii="仿宋" w:eastAsia="仿宋" w:hAnsi="仿宋" w:cs="仿宋" w:hint="eastAsia"/>
            <w:lang w:eastAsia="zh-CN"/>
          </w:rPr>
          <w:t>三、经济影响分析</w:t>
        </w:r>
        <w:r>
          <w:tab/>
        </w:r>
        <w:r>
          <w:fldChar w:fldCharType="begin"/>
        </w:r>
        <w:r>
          <w:instrText xml:space="preserve"> PAGEREF _Toc18504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53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_Toc15953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04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_Toc16604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66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_Toc27766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48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_Toc27748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250" w:history="1">
        <w:r>
          <w:rPr>
            <w:rFonts w:ascii="仿宋" w:eastAsia="仿宋" w:hAnsi="仿宋" w:cs="仿宋" w:hint="eastAsia"/>
            <w:lang w:eastAsia="zh-CN"/>
          </w:rPr>
          <w:t>四、项目监理与质量保证</w:t>
        </w:r>
        <w:r>
          <w:tab/>
        </w:r>
        <w:r>
          <w:fldChar w:fldCharType="begin"/>
        </w:r>
        <w:r>
          <w:instrText xml:space="preserve"> PAGEREF _Toc20250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18" w:history="1">
        <w:r>
          <w:rPr>
            <w:rFonts w:ascii="仿宋" w:eastAsia="仿宋" w:hAnsi="仿宋" w:cs="仿宋" w:hint="eastAsia"/>
            <w:lang w:eastAsia="zh-CN"/>
          </w:rPr>
          <w:t>(一)、监理体系构建</w:t>
        </w:r>
        <w:r>
          <w:tab/>
        </w:r>
        <w:r>
          <w:fldChar w:fldCharType="begin"/>
        </w:r>
        <w:r>
          <w:instrText xml:space="preserve"> PAGEREF _Toc32618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54" w:history="1">
        <w:r>
          <w:rPr>
            <w:rFonts w:ascii="仿宋" w:eastAsia="仿宋" w:hAnsi="仿宋" w:cs="仿宋" w:hint="eastAsia"/>
            <w:lang w:eastAsia="zh-CN"/>
          </w:rPr>
          <w:t>(二)、质量保证体系实施</w:t>
        </w:r>
        <w:r>
          <w:tab/>
        </w:r>
        <w:r>
          <w:fldChar w:fldCharType="begin"/>
        </w:r>
        <w:r>
          <w:instrText xml:space="preserve"> PAGEREF _Toc9554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10" w:history="1">
        <w:r>
          <w:rPr>
            <w:rFonts w:ascii="仿宋" w:eastAsia="仿宋" w:hAnsi="仿宋" w:cs="仿宋" w:hint="eastAsia"/>
            <w:lang w:eastAsia="zh-CN"/>
          </w:rPr>
          <w:t>(三)、监理与质量控制流程</w:t>
        </w:r>
        <w:r>
          <w:tab/>
        </w:r>
        <w:r>
          <w:fldChar w:fldCharType="begin"/>
        </w:r>
        <w:r>
          <w:instrText xml:space="preserve"> PAGEREF _Toc3710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20" w:history="1">
        <w:r>
          <w:rPr>
            <w:rFonts w:ascii="仿宋" w:eastAsia="仿宋" w:hAnsi="仿宋" w:cs="仿宋" w:hint="eastAsia"/>
            <w:lang w:eastAsia="zh-CN"/>
          </w:rPr>
          <w:t>五、建设风险评估分析</w:t>
        </w:r>
        <w:r>
          <w:tab/>
        </w:r>
        <w:r>
          <w:fldChar w:fldCharType="begin"/>
        </w:r>
        <w:r>
          <w:instrText xml:space="preserve"> PAGEREF _Toc1020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4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_Toc2924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4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_Toc3214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44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_Toc5444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67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_Toc8067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23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_Toc31123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82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_Toc3882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48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_Toc30848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35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_Toc15835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18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_Toc10918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973" w:history="1">
        <w:r>
          <w:rPr>
            <w:rFonts w:ascii="仿宋" w:eastAsia="仿宋" w:hAnsi="仿宋" w:cs="仿宋" w:hint="eastAsia"/>
            <w:lang w:eastAsia="zh-CN"/>
          </w:rPr>
          <w:t>六、社会影响分析</w:t>
        </w:r>
        <w:r>
          <w:tab/>
        </w:r>
        <w:r>
          <w:fldChar w:fldCharType="begin"/>
        </w:r>
        <w:r>
          <w:instrText xml:space="preserve"> PAGEREF _Toc10973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05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_Toc7905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36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_Toc19336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88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_Toc14188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949" w:history="1">
        <w:r>
          <w:rPr>
            <w:rFonts w:ascii="仿宋" w:eastAsia="仿宋" w:hAnsi="仿宋" w:cs="仿宋" w:hint="eastAsia"/>
            <w:lang w:eastAsia="zh-CN"/>
          </w:rPr>
          <w:t>七、经济效益与社会效益优化</w:t>
        </w:r>
        <w:r>
          <w:tab/>
        </w:r>
        <w:r>
          <w:fldChar w:fldCharType="begin"/>
        </w:r>
        <w:r>
          <w:instrText xml:space="preserve"> PAGEREF _Toc14949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86" w:history="1">
        <w:r>
          <w:rPr>
            <w:rFonts w:ascii="仿宋" w:eastAsia="仿宋" w:hAnsi="仿宋" w:cs="仿宋" w:hint="eastAsia"/>
            <w:lang w:eastAsia="zh-CN"/>
          </w:rPr>
          <w:t>(一)、经济效益提升策略</w:t>
        </w:r>
        <w:r>
          <w:tab/>
        </w:r>
        <w:r>
          <w:fldChar w:fldCharType="begin"/>
        </w:r>
        <w:r>
          <w:instrText xml:space="preserve"> PAGEREF _Toc18686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91" w:history="1">
        <w:r>
          <w:rPr>
            <w:rFonts w:ascii="仿宋" w:eastAsia="仿宋" w:hAnsi="仿宋" w:cs="仿宋" w:hint="eastAsia"/>
            <w:lang w:eastAsia="zh-CN"/>
          </w:rPr>
          <w:t>(二)、社会效益增强方案</w:t>
        </w:r>
        <w:r>
          <w:tab/>
        </w:r>
        <w:r>
          <w:fldChar w:fldCharType="begin"/>
        </w:r>
        <w:r>
          <w:instrText xml:space="preserve"> PAGEREF _Toc21591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452" w:history="1">
        <w:r>
          <w:rPr>
            <w:rFonts w:ascii="仿宋" w:eastAsia="仿宋" w:hAnsi="仿宋" w:cs="仿宋" w:hint="eastAsia"/>
            <w:lang w:eastAsia="zh-CN"/>
          </w:rPr>
          <w:t>八、客户关系管理与市场拓展</w:t>
        </w:r>
        <w:r>
          <w:tab/>
        </w:r>
        <w:r>
          <w:fldChar w:fldCharType="begin"/>
        </w:r>
        <w:r>
          <w:instrText xml:space="preserve"> PAGEREF _Toc21452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79" w:history="1">
        <w:r>
          <w:rPr>
            <w:rFonts w:ascii="仿宋" w:eastAsia="仿宋" w:hAnsi="仿宋" w:cs="仿宋" w:hint="eastAsia"/>
            <w:lang w:eastAsia="zh-CN"/>
          </w:rPr>
          <w:t>(一)、客户关系管理策略</w:t>
        </w:r>
        <w:r>
          <w:tab/>
        </w:r>
        <w:r>
          <w:fldChar w:fldCharType="begin"/>
        </w:r>
        <w:r>
          <w:instrText xml:space="preserve"> PAGEREF _Toc23579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72" w:history="1">
        <w:r>
          <w:rPr>
            <w:rFonts w:ascii="仿宋" w:eastAsia="仿宋" w:hAnsi="仿宋" w:cs="仿宋" w:hint="eastAsia"/>
            <w:lang w:eastAsia="zh-CN"/>
          </w:rPr>
          <w:t>(二)、市场拓展方案</w:t>
        </w:r>
        <w:r>
          <w:tab/>
        </w:r>
        <w:r>
          <w:fldChar w:fldCharType="begin"/>
        </w:r>
        <w:r>
          <w:instrText xml:space="preserve"> PAGEREF _Toc11672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021" w:history="1">
        <w:r>
          <w:rPr>
            <w:rFonts w:ascii="仿宋" w:eastAsia="仿宋" w:hAnsi="仿宋" w:cs="仿宋" w:hint="eastAsia"/>
            <w:lang w:eastAsia="zh-CN"/>
          </w:rPr>
          <w:t>九、项目实施与管理方案</w:t>
        </w:r>
        <w:r>
          <w:tab/>
        </w:r>
        <w:r>
          <w:fldChar w:fldCharType="begin"/>
        </w:r>
        <w:r>
          <w:instrText xml:space="preserve"> PAGEREF _Toc16021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55" w:history="1">
        <w:r>
          <w:rPr>
            <w:rFonts w:ascii="仿宋" w:eastAsia="仿宋" w:hAnsi="仿宋" w:cs="仿宋" w:hint="eastAsia"/>
            <w:lang w:eastAsia="zh-CN"/>
          </w:rPr>
          <w:t>(一)、项目实施计划</w:t>
        </w:r>
        <w:r>
          <w:tab/>
        </w:r>
        <w:r>
          <w:fldChar w:fldCharType="begin"/>
        </w:r>
        <w:r>
          <w:instrText xml:space="preserve"> PAGEREF _Toc27955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9930" w:history="1">
        <w:r>
          <w:rPr>
            <w:rFonts w:ascii="仿宋" w:eastAsia="仿宋" w:hAnsi="仿宋" w:cs="仿宋" w:hint="eastAsia"/>
            <w:lang w:eastAsia="zh-CN"/>
          </w:rPr>
          <w:t>(二)、项目组织机构与职责</w:t>
        </w:r>
        <w:r>
          <w:tab/>
        </w:r>
        <w:r>
          <w:fldChar w:fldCharType="begin"/>
        </w:r>
        <w:r>
          <w:instrText xml:space="preserve"> PAGEREF _Toc9930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39" w:history="1">
        <w:r>
          <w:rPr>
            <w:rFonts w:ascii="仿宋" w:eastAsia="仿宋" w:hAnsi="仿宋" w:cs="仿宋" w:hint="eastAsia"/>
            <w:lang w:eastAsia="zh-CN"/>
          </w:rPr>
          <w:t>(三)、项目管理与监控体系</w:t>
        </w:r>
        <w:r>
          <w:tab/>
        </w:r>
        <w:r>
          <w:fldChar w:fldCharType="begin"/>
        </w:r>
        <w:r>
          <w:instrText xml:space="preserve"> PAGEREF _Toc11039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046" w:history="1">
        <w:r>
          <w:rPr>
            <w:rFonts w:ascii="仿宋" w:eastAsia="仿宋" w:hAnsi="仿宋" w:cs="仿宋" w:hint="eastAsia"/>
            <w:lang w:eastAsia="zh-CN"/>
          </w:rPr>
          <w:t>十、项目变更管理</w:t>
        </w:r>
        <w:r>
          <w:tab/>
        </w:r>
        <w:r>
          <w:fldChar w:fldCharType="begin"/>
        </w:r>
        <w:r>
          <w:instrText xml:space="preserve"> PAGEREF _Toc18046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2" w:history="1">
        <w:r>
          <w:rPr>
            <w:rFonts w:ascii="仿宋" w:eastAsia="仿宋" w:hAnsi="仿宋" w:cs="仿宋" w:hint="eastAsia"/>
            <w:lang w:eastAsia="zh-CN"/>
          </w:rPr>
          <w:t>(一)、变更控制流程</w:t>
        </w:r>
        <w:r>
          <w:tab/>
        </w:r>
        <w:r>
          <w:fldChar w:fldCharType="begin"/>
        </w:r>
        <w:r>
          <w:instrText xml:space="preserve"> PAGEREF _Toc2102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85" w:history="1">
        <w:r>
          <w:rPr>
            <w:rFonts w:ascii="仿宋" w:eastAsia="仿宋" w:hAnsi="仿宋" w:cs="仿宋" w:hint="eastAsia"/>
            <w:lang w:eastAsia="zh-CN"/>
          </w:rPr>
          <w:t>(二)、影响评估与处理</w:t>
        </w:r>
        <w:r>
          <w:tab/>
        </w:r>
        <w:r>
          <w:fldChar w:fldCharType="begin"/>
        </w:r>
        <w:r>
          <w:instrText xml:space="preserve"> PAGEREF _Toc8385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20" w:history="1">
        <w:r>
          <w:rPr>
            <w:rFonts w:ascii="仿宋" w:eastAsia="仿宋" w:hAnsi="仿宋" w:cs="仿宋" w:hint="eastAsia"/>
            <w:lang w:eastAsia="zh-CN"/>
          </w:rPr>
          <w:t>(三)、变更记录与追踪</w:t>
        </w:r>
        <w:r>
          <w:tab/>
        </w:r>
        <w:r>
          <w:fldChar w:fldCharType="begin"/>
        </w:r>
        <w:r>
          <w:instrText xml:space="preserve"> PAGEREF _Toc12920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60" w:history="1">
        <w:r>
          <w:rPr>
            <w:rFonts w:ascii="仿宋" w:eastAsia="仿宋" w:hAnsi="仿宋" w:cs="仿宋" w:hint="eastAsia"/>
            <w:lang w:eastAsia="zh-CN"/>
          </w:rPr>
          <w:t>(四)、变更管理策略</w:t>
        </w:r>
        <w:r>
          <w:tab/>
        </w:r>
        <w:r>
          <w:fldChar w:fldCharType="begin"/>
        </w:r>
        <w:r>
          <w:instrText xml:space="preserve"> PAGEREF _Toc19960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569" w:history="1">
        <w:r>
          <w:rPr>
            <w:rFonts w:ascii="仿宋" w:eastAsia="仿宋" w:hAnsi="仿宋" w:cs="仿宋" w:hint="eastAsia"/>
            <w:lang w:eastAsia="zh-CN"/>
          </w:rPr>
          <w:t>十一、环境保护与治理方案</w:t>
        </w:r>
        <w:r>
          <w:tab/>
        </w:r>
        <w:r>
          <w:fldChar w:fldCharType="begin"/>
        </w:r>
        <w:r>
          <w:instrText xml:space="preserve"> PAGEREF _Toc8569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59" w:history="1">
        <w:r>
          <w:rPr>
            <w:rFonts w:ascii="仿宋" w:eastAsia="仿宋" w:hAnsi="仿宋" w:cs="仿宋" w:hint="eastAsia"/>
            <w:lang w:eastAsia="zh-CN"/>
          </w:rPr>
          <w:t>(一)、项目环境影响评估</w:t>
        </w:r>
        <w:r>
          <w:tab/>
        </w:r>
        <w:r>
          <w:fldChar w:fldCharType="begin"/>
        </w:r>
        <w:r>
          <w:instrText xml:space="preserve"> PAGEREF _Toc11559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22" w:history="1">
        <w:r>
          <w:rPr>
            <w:rFonts w:ascii="仿宋" w:eastAsia="仿宋" w:hAnsi="仿宋" w:cs="仿宋" w:hint="eastAsia"/>
            <w:lang w:eastAsia="zh-CN"/>
          </w:rPr>
          <w:t>(二)、环境保护措施与治理方案</w:t>
        </w:r>
        <w:r>
          <w:tab/>
        </w:r>
        <w:r>
          <w:fldChar w:fldCharType="begin"/>
        </w:r>
        <w:r>
          <w:instrText xml:space="preserve"> PAGEREF _Toc20222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634" w:history="1">
        <w:r>
          <w:rPr>
            <w:rFonts w:ascii="仿宋" w:eastAsia="仿宋" w:hAnsi="仿宋" w:cs="仿宋" w:hint="eastAsia"/>
            <w:lang w:eastAsia="zh-CN"/>
          </w:rPr>
          <w:t>十二、项目质量与标准</w:t>
        </w:r>
        <w:r>
          <w:tab/>
        </w:r>
        <w:r>
          <w:fldChar w:fldCharType="begin"/>
        </w:r>
        <w:r>
          <w:instrText xml:space="preserve"> PAGEREF _Toc21634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83" w:history="1">
        <w:r>
          <w:rPr>
            <w:rFonts w:ascii="仿宋" w:eastAsia="仿宋" w:hAnsi="仿宋" w:cs="仿宋" w:hint="eastAsia"/>
            <w:lang w:eastAsia="zh-CN"/>
          </w:rPr>
          <w:t>(一)、质量保障体系</w:t>
        </w:r>
        <w:r>
          <w:tab/>
        </w:r>
        <w:r>
          <w:fldChar w:fldCharType="begin"/>
        </w:r>
        <w:r>
          <w:instrText xml:space="preserve"> PAGEREF _Toc5583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87" w:history="1">
        <w:r>
          <w:rPr>
            <w:rFonts w:ascii="仿宋" w:eastAsia="仿宋" w:hAnsi="仿宋" w:cs="仿宋" w:hint="eastAsia"/>
            <w:lang w:eastAsia="zh-CN"/>
          </w:rPr>
          <w:t>(二)、标准化作业流程</w:t>
        </w:r>
        <w:r>
          <w:tab/>
        </w:r>
        <w:r>
          <w:fldChar w:fldCharType="begin"/>
        </w:r>
        <w:r>
          <w:instrText xml:space="preserve"> PAGEREF _Toc25487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15" w:history="1">
        <w:r>
          <w:rPr>
            <w:rFonts w:ascii="仿宋" w:eastAsia="仿宋" w:hAnsi="仿宋" w:cs="仿宋" w:hint="eastAsia"/>
            <w:lang w:eastAsia="zh-CN"/>
          </w:rPr>
          <w:t>(三)、质量监控与评估</w:t>
        </w:r>
        <w:r>
          <w:tab/>
        </w:r>
        <w:r>
          <w:fldChar w:fldCharType="begin"/>
        </w:r>
        <w:r>
          <w:instrText xml:space="preserve"> PAGEREF _Toc28615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11" w:history="1">
        <w:r>
          <w:rPr>
            <w:rFonts w:ascii="仿宋" w:eastAsia="仿宋" w:hAnsi="仿宋" w:cs="仿宋" w:hint="eastAsia"/>
            <w:lang w:eastAsia="zh-CN"/>
          </w:rPr>
          <w:t>(四)、质量改进计划</w:t>
        </w:r>
        <w:r>
          <w:tab/>
        </w:r>
        <w:r>
          <w:fldChar w:fldCharType="begin"/>
        </w:r>
        <w:r>
          <w:instrText xml:space="preserve"> PAGEREF _Toc11111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922" w:history="1">
        <w:r>
          <w:rPr>
            <w:rFonts w:ascii="仿宋" w:eastAsia="仿宋" w:hAnsi="仿宋" w:cs="仿宋" w:hint="eastAsia"/>
            <w:lang w:eastAsia="zh-CN"/>
          </w:rPr>
          <w:t>十三、法律法规与政策遵循</w:t>
        </w:r>
        <w:r>
          <w:tab/>
        </w:r>
        <w:r>
          <w:fldChar w:fldCharType="begin"/>
        </w:r>
        <w:r>
          <w:instrText xml:space="preserve"> PAGEREF _Toc21922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4" w:history="1">
        <w:r>
          <w:rPr>
            <w:rFonts w:ascii="仿宋" w:eastAsia="仿宋" w:hAnsi="仿宋" w:cs="仿宋" w:hint="eastAsia"/>
            <w:lang w:eastAsia="zh-CN"/>
          </w:rPr>
          <w:t>(一)、法律法规遵守</w:t>
        </w:r>
        <w:r>
          <w:tab/>
        </w:r>
        <w:r>
          <w:fldChar w:fldCharType="begin"/>
        </w:r>
        <w:r>
          <w:instrText xml:space="preserve"> PAGEREF _Toc1484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56" w:history="1">
        <w:r>
          <w:rPr>
            <w:rFonts w:ascii="仿宋" w:eastAsia="仿宋" w:hAnsi="仿宋" w:cs="仿宋" w:hint="eastAsia"/>
            <w:lang w:eastAsia="zh-CN"/>
          </w:rPr>
          <w:t>(二)、政策导向与利用</w:t>
        </w:r>
        <w:r>
          <w:tab/>
        </w:r>
        <w:r>
          <w:fldChar w:fldCharType="begin"/>
        </w:r>
        <w:r>
          <w:instrText xml:space="preserve"> PAGEREF _Toc22056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903" w:history="1">
        <w:r>
          <w:rPr>
            <w:rFonts w:ascii="仿宋" w:eastAsia="仿宋" w:hAnsi="仿宋" w:cs="仿宋" w:hint="eastAsia"/>
            <w:lang w:eastAsia="zh-CN"/>
          </w:rPr>
          <w:t>十四、项目施工方案</w:t>
        </w:r>
        <w:r>
          <w:tab/>
        </w:r>
        <w:r>
          <w:fldChar w:fldCharType="begin"/>
        </w:r>
        <w:r>
          <w:instrText xml:space="preserve"> PAGEREF _Toc14903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18" w:history="1">
        <w:r>
          <w:rPr>
            <w:rFonts w:ascii="仿宋" w:eastAsia="仿宋" w:hAnsi="仿宋" w:cs="仿宋" w:hint="eastAsia"/>
            <w:lang w:eastAsia="zh-CN"/>
          </w:rPr>
          <w:t>(一)、施工组织设计</w:t>
        </w:r>
        <w:r>
          <w:tab/>
        </w:r>
        <w:r>
          <w:fldChar w:fldCharType="begin"/>
        </w:r>
        <w:r>
          <w:instrText xml:space="preserve"> PAGEREF _Toc26518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5" w:history="1">
        <w:r>
          <w:rPr>
            <w:rFonts w:ascii="仿宋" w:eastAsia="仿宋" w:hAnsi="仿宋" w:cs="仿宋" w:hint="eastAsia"/>
            <w:lang w:eastAsia="zh-CN"/>
          </w:rPr>
          <w:t>(二)、施工工艺与技术路线</w:t>
        </w:r>
        <w:r>
          <w:tab/>
        </w:r>
        <w:r>
          <w:fldChar w:fldCharType="begin"/>
        </w:r>
        <w:r>
          <w:instrText xml:space="preserve"> PAGEREF _Toc2055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35" w:history="1">
        <w:r>
          <w:rPr>
            <w:rFonts w:ascii="仿宋" w:eastAsia="仿宋" w:hAnsi="仿宋" w:cs="仿宋" w:hint="eastAsia"/>
            <w:lang w:eastAsia="zh-CN"/>
          </w:rPr>
          <w:t>(三)、关键节点施工计划</w:t>
        </w:r>
        <w:r>
          <w:tab/>
        </w:r>
        <w:r>
          <w:fldChar w:fldCharType="begin"/>
        </w:r>
        <w:r>
          <w:instrText xml:space="preserve"> PAGEREF _Toc19835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87" w:history="1">
        <w:r>
          <w:rPr>
            <w:rFonts w:ascii="仿宋" w:eastAsia="仿宋" w:hAnsi="仿宋" w:cs="仿宋" w:hint="eastAsia"/>
            <w:lang w:eastAsia="zh-CN"/>
          </w:rPr>
          <w:t>(四)、施工现场管理</w:t>
        </w:r>
        <w:r>
          <w:tab/>
        </w:r>
        <w:r>
          <w:fldChar w:fldCharType="begin"/>
        </w:r>
        <w:r>
          <w:instrText xml:space="preserve"> PAGEREF _Toc26487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361" w:history="1">
        <w:r>
          <w:rPr>
            <w:rFonts w:ascii="仿宋" w:eastAsia="仿宋" w:hAnsi="仿宋" w:cs="仿宋" w:hint="eastAsia"/>
            <w:lang w:eastAsia="zh-CN"/>
          </w:rPr>
          <w:t>十五、质量管理与控制</w:t>
        </w:r>
        <w:r>
          <w:tab/>
        </w:r>
        <w:r>
          <w:fldChar w:fldCharType="begin"/>
        </w:r>
        <w:r>
          <w:instrText xml:space="preserve"> PAGEREF _Toc32361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35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_Toc24335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27" w:history="1">
        <w:r>
          <w:rPr>
            <w:rFonts w:ascii="仿宋" w:eastAsia="仿宋" w:hAnsi="仿宋" w:cs="仿宋" w:hint="eastAsia"/>
            <w:lang w:eastAsia="zh-CN"/>
          </w:rPr>
          <w:t>(二)、质量控制措施</w:t>
        </w:r>
        <w:r>
          <w:tab/>
        </w:r>
        <w:r>
          <w:fldChar w:fldCharType="begin"/>
        </w:r>
        <w:r>
          <w:instrText xml:space="preserve"> PAGEREF _Toc4127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128" w:history="1">
        <w:r>
          <w:rPr>
            <w:rFonts w:ascii="仿宋" w:eastAsia="仿宋" w:hAnsi="仿宋" w:cs="仿宋" w:hint="eastAsia"/>
            <w:lang w:eastAsia="zh-CN"/>
          </w:rPr>
          <w:t>十六、合作与交流机制建立</w:t>
        </w:r>
        <w:r>
          <w:tab/>
        </w:r>
        <w:r>
          <w:fldChar w:fldCharType="begin"/>
        </w:r>
        <w:r>
          <w:instrText xml:space="preserve"> PAGEREF _Toc31128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58" w:history="1">
        <w:r>
          <w:rPr>
            <w:rFonts w:ascii="仿宋" w:eastAsia="仿宋" w:hAnsi="仿宋" w:cs="仿宋" w:hint="eastAsia"/>
            <w:lang w:eastAsia="zh-CN"/>
          </w:rPr>
          <w:t>(一)、合作伙伴选择与合作方式</w:t>
        </w:r>
        <w:r>
          <w:tab/>
        </w:r>
        <w:r>
          <w:fldChar w:fldCharType="begin"/>
        </w:r>
        <w:r>
          <w:instrText xml:space="preserve"> PAGEREF _Toc9758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7" w:history="1">
        <w:r>
          <w:rPr>
            <w:rFonts w:ascii="仿宋" w:eastAsia="仿宋" w:hAnsi="仿宋" w:cs="仿宋" w:hint="eastAsia"/>
            <w:lang w:eastAsia="zh-CN"/>
          </w:rPr>
          <w:t>(二)、交流与合作平台搭建</w:t>
        </w:r>
        <w:r>
          <w:tab/>
        </w:r>
        <w:r>
          <w:fldChar w:fldCharType="begin"/>
        </w:r>
        <w:r>
          <w:instrText xml:space="preserve"> PAGEREF _Toc2287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193" w:history="1">
        <w:r>
          <w:rPr>
            <w:rFonts w:ascii="仿宋" w:eastAsia="仿宋" w:hAnsi="仿宋" w:cs="仿宋" w:hint="eastAsia"/>
            <w:lang w:eastAsia="zh-CN"/>
          </w:rPr>
          <w:t>十七、创新驱动与持续发展</w:t>
        </w:r>
        <w:r>
          <w:tab/>
        </w:r>
        <w:r>
          <w:fldChar w:fldCharType="begin"/>
        </w:r>
        <w:r>
          <w:instrText xml:space="preserve"> PAGEREF _Toc32193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2" w:history="1">
        <w:r>
          <w:rPr>
            <w:rFonts w:ascii="仿宋" w:eastAsia="仿宋" w:hAnsi="仿宋" w:cs="仿宋" w:hint="eastAsia"/>
            <w:lang w:eastAsia="zh-CN"/>
          </w:rPr>
          <w:t>(一)、创新驱动战略实施</w:t>
        </w:r>
        <w:r>
          <w:tab/>
        </w:r>
        <w:r>
          <w:fldChar w:fldCharType="begin"/>
        </w:r>
        <w:r>
          <w:instrText xml:space="preserve"> PAGEREF _Toc1062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46" w:history="1">
        <w:r>
          <w:rPr>
            <w:rFonts w:ascii="仿宋" w:eastAsia="仿宋" w:hAnsi="仿宋" w:cs="仿宋" w:hint="eastAsia"/>
            <w:lang w:eastAsia="zh-CN"/>
          </w:rPr>
          <w:t>(二)、持续发展路径探索</w:t>
        </w:r>
        <w:r>
          <w:tab/>
        </w:r>
        <w:r>
          <w:fldChar w:fldCharType="begin"/>
        </w:r>
        <w:r>
          <w:instrText xml:space="preserve"> PAGEREF _Toc19546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4026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在项目建设过程中，本项目建设方案将确保项目的可行性和有效实施。本方案详细介绍了项目的背景、目标和关键任务，以及所需资源和时间安排。需要强调的是，本方案仅供学习交流之用，不可做为商业用途。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7355"/>
      <w:r>
        <w:rPr>
          <w:rFonts w:ascii="仿宋" w:eastAsia="仿宋" w:hAnsi="仿宋" w:cs="仿宋" w:hint="eastAsia"/>
          <w:sz w:val="28"/>
          <w:lang w:eastAsia="zh-CN"/>
        </w:rPr>
        <w:t>一、洗眼器项目概论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2542"/>
      <w:r>
        <w:rPr>
          <w:rFonts w:ascii="仿宋" w:eastAsia="仿宋" w:hAnsi="仿宋" w:cs="仿宋" w:hint="eastAsia"/>
          <w:lang w:eastAsia="zh-CN"/>
        </w:rPr>
        <w:t>(一)、项目申报单位概况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项目单位名称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洗眼器项目的申报单位是“XXX实业发展公司”，这是一家在其所处行业内备受尊敬的企业。公司自成立以来，通过其在洗眼器项目中表现出的创新精神和卓越执行力，在市场上赢得了显著的地位。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法定代表人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该公司的法定代表人秦XX，在洗眼器项目及其他多个行业领域中都有着显著的贡献。秦XX以其出色的领导才能和敏锐的商业洞察力，带领公司在洗眼器项目等多个领域实现了持续的成长和成功。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项目单位简介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XXX实业发展公司，成立于[具体年份]，是洗眼器项目的重要合作伙伴。公司专注于[行业名称]领域，以创新作为驱动力，不断推动技术进步和市场扩张。在洗眼器项目中，公司通过其深厚的行业知识和经验，展示了其作为行业领导者的实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项目单位经营情况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经营方面，XXX实业发展公司在洗眼器项目中展现了强劲的增长和稳定的财务表现。公司通过有效的策略，在洗眼器项目中扩大了其市场份额并增强了盈利能力。同时，公司积极承担社会责任，参与各类社会公益项目，增强了其在洗眼器项目中的品牌形象和社会影响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47"/>
      <w:r>
        <w:rPr>
          <w:rFonts w:ascii="仿宋" w:eastAsia="仿宋" w:hAnsi="仿宋" w:cs="仿宋" w:hint="eastAsia"/>
          <w:sz w:val="28"/>
          <w:lang w:eastAsia="zh-CN"/>
        </w:rPr>
        <w:t>(二)、项目概况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项目名称及承办单位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项目名称：XXX项目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承办单位：xxx 实业发展公司，一家在[特定行业或领域]领域拥有丰富经验的企业，以其创新能力和市场影响力而闻名。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项目建设地点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项目计划在某工业园区进行建设，该园区位于[具体地区或城市]，拥有优越的交通连接、完善的基础设施，以及良好的工业发展环境，是进行此类项目开发的理想选择。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项目提出的理由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随着[行业背景，如“全球环保意识的提高”、“技术进步”等]，市场对[具体产品或服务]的需求持续增长。XXX项目旨在利用最新的技术创新，提供高效、环保的[产品或服务]，以满足这一增长的市场需求，并在竞争激烈的市场中占据领先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(四) 建设规模与产品方案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计划在总占地面积[具体数值]的工业园区内建立[具体设施，如“生产线”、“研发中心”]。产品方案包括生产[具体产品类型，如“高效能LED灯具”]，预期产品将在[目标市场，如“商业、家庭、工业照明市场”]中推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项目投资估算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总投资估算为[具体金额]，涵盖了从土地获取、建筑施工到设备采购、初期运营的全部费用。该投资预计将分阶段投放，以确保项目的顺利进展和资金的有效使用。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(六) 工艺技术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将采用[具体工艺技术描述，如“先进的半导体制造工艺”]，这种技术在提高生产效率、降低能耗方面具有显著优势。同时，项目还将应用[另一项技术，如“自动化装配线”]，以保证产品质量和生产的一致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(七) 项目建设期限和进度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项目的建设预计将在[开始年份]至[结束年份]之间完成，分为三个主要阶段：准备阶段（[具体时间范围]），建设阶段（[具体时间范围]）和试运行阶段（[具体时间范围]）。每个阶段都设有明确的目标和时间表。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(八) 主要建设内容和规模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主要建设内容包括一座[具体规模]的生产车间，一座[规模]的仓储设施，以及配套的办公区域。生产车间将配备[具体设备或技术]，以满足大规模生产需求，而仓储设施则设计为支持高效的物料管理和产品分发。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(九) 设备方案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设备方案中包括了高精度的[具体机械名称，如“自动装配机”]、[另一种设备，如“测试和质量控制设备”]等关键设备。所有设备的选择将根据其性能、效率和成本效益进行，以确保项目在技术上的先进性和经济上的可行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综上所述，XXX项目展示了其在[特定行业或领域]领域的前瞻性和创新性。项目的成功不仅将增强xxx 实业发展公司在市场上的竞争地位，还预期对整个行业产生积极影响，推动[行业名称]领域的技术进步和可持续发展。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洗眼器项目的实施也将带来一系列的社会和环境效益。项目的环保性产品设计和节能生产工艺，预计将减少资源消耗和环境影响，符合全球日益增长的环保需求。同时，项目的实施还预计将在当地创造就业机会，促进经济增长，为地方社区带来长期的社会和经济效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在项目的未来发展中，xxx 实业发展公司计划继续投资于技术创新和市场拓展，确保洗眼器项目能够持续领先于行业发展趋势。公司将进一步深化与政府、行业协会及其他关键合作伙伴的关系，以提高项目的实施效率和影响力。同时，公司将持续关注项目在可持续性和社会责任方面的表现，确保其长期符合企业的核心价值和社会责任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总而言之，XXX项目不仅是xxx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实业发展公司在[行业名称]领域的一个重要战略项目，也是公司对创新、可持续发展和社会责任的承诺的体现。项目的成功将为公司、行业乃至整个社会带来深远的正面影响。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12615"/>
      <w:r>
        <w:rPr>
          <w:rFonts w:ascii="仿宋" w:eastAsia="仿宋" w:hAnsi="仿宋" w:cs="仿宋" w:hint="eastAsia"/>
          <w:sz w:val="28"/>
          <w:lang w:eastAsia="zh-CN"/>
        </w:rPr>
        <w:t>二、环境和生态影响分析</w:t>
      </w:r>
      <w:bookmarkEnd w:id="5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6" w:name="_Toc13091"/>
      <w:r>
        <w:rPr>
          <w:rFonts w:ascii="仿宋" w:eastAsia="仿宋" w:hAnsi="仿宋" w:cs="仿宋" w:hint="eastAsia"/>
          <w:lang w:eastAsia="zh-CN"/>
        </w:rPr>
        <w:t>(一)、环境和生态现状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环境影响分析：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洗眼器项目所在地区，空气质量可能受到附近工业活动的影响。为此，项目将采用封闭式生产工艺和高效空气过滤系统，以最大限度减少空气污染物排放。此外，为保护员工健康，项目将定期监测工作环境中的空气质量，并提供必要的防护设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水资源方面，若项目地区水资源紧张，项目将采用循环水系统，减少水的使用量，并对产生的废水进行严格处理，确保其排放符合环保标准。此外，项目还将评估可能使用的水源的质量，以避免污染物影响生产过程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土壤质量也是一个重要考虑因素。项目将进行土壤样本的化验，确保没有重金属或其他有害物质的污染。此外，项目建设将尽量避免破坏土壤结构，以减少对土地的长期影响。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生态系统考量：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洗眼器项目将进行详细的生态影响评估，确保不会对当地的动植物种群和自然栖息地造成负面影响。如果项目地点附近有重要的生物栖息地或生态敏感区，项目将重新考虑建设地点或采取相应的保护措施。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项目还计划在周边地区进行植树和绿化活动，以提升生物多样性。例如，可以创建生态廊道，连接周围的自然区域，为野生动植物提供移动和栖息的空间。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在建设和运营过程中，项目将采取措施减少光污染和噪音污染，以减少对周边生态系统的干扰。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可持续发展目标：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洗眼器项目将积极采用可持续材料，如再生塑料和生物降解材料，以减少对环境的影响。项目还将推行废物减量和回收计划，例如通过再利用工业废料或建立回收系统。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项目还将探索使用节能技术，如太阳能板或风能，以减少对传统能源的依赖。此外，项目将采用节能灯具、节水装置等措施，以提高能源和水的使用效率。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洗眼器项目还将参与当地的环保活动和计划，如资助当地的环境保护项目或与社区合作进行环保宣传活动。通过这些活动，项目不仅能够提高自身的环境表现，还能在当地社区中树立积极的环保形象。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6169"/>
      <w:r>
        <w:rPr>
          <w:rFonts w:ascii="仿宋" w:eastAsia="仿宋" w:hAnsi="仿宋" w:cs="仿宋" w:hint="eastAsia"/>
          <w:sz w:val="28"/>
          <w:lang w:eastAsia="zh-CN"/>
        </w:rPr>
        <w:t>(二)、生态环境影响分析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1.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生物多样性影响：项目的实施地点可能会对当地的生物多样性产生影响。需评估项目地区内特有的动植物种群以及它们的栖息地。若项目地点靠近敏感的生态区域，如湿地、森林或保护区，可能会对这些区域的生物多样性构成威胁。例如，建设活动可能会破坏动物的栖息地，造成物种迁移或数量减少。为此，项目可能需要进行环境影响评估，并采取措施减轻对生物多样性的负面影响，如调整项目布局、创建生态补偿区或参与当地生态保护项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水资源和水体生态影响：洗眼器项目在建设和运营过程中可能会对水资源产生影响。这包括对地表水和地下水的影响，以及废水排放对周围水体生态系统的潜在威胁。项目需要考虑其对当地水循环的影响，如降雨径流的变化、地表水和地下水的污染风险。项目应采取适当的水资源管理措施，比如建立废水处理和循环利用系统，以及采用节水技术和设施，确保不对水资源造成过度消耗或污染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土壤和地质影响：洗眼器项目的建设可能会对土壤质量和地质结构产生影响。工程建设活动，如挖掘和填埋，可能会改变土壤结构，影响地下水流动和土壤的自然排水能力。此外，工业活动可能会导致土壤污染，如重金属和化学物质的积累。项目需要进行土壤质量评估，并采取措施避免土壤侵蚀和污染，比如实施土地复垦计划和采用环保型建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 空气质量和气候影响：洗眼器项目在建设和运营阶段可能会对空气质量产生影响。这包括温室气体排放、粉尘和有害气体排放等。项目应采取措施减少对空气质量的负面影响，如使用清洁能源、控制排放源和实施绿化工程。此外，项目还应考虑其对气候变化的影响和适应性，尤其是在排放温室气体方面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30277"/>
      <w:r>
        <w:rPr>
          <w:rFonts w:ascii="仿宋" w:eastAsia="仿宋" w:hAnsi="仿宋" w:cs="仿宋" w:hint="eastAsia"/>
          <w:sz w:val="28"/>
          <w:lang w:eastAsia="zh-CN"/>
        </w:rPr>
        <w:t>(三)、生态环境保护措施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生物多样性保护：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项目区域内将划定特定区域作为生态保护区，专门用于保护敏感和濒危物种。在这些区域，任何建设活动都将被严格限制，以保护原有的生态环境。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洗眼器项目将采用绿色屋顶和生态墙等环境友好型建筑设计，这些设计不仅有助于改善空气质量，还能为城市野生动植物提供栖息地。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项目还将开展本地植被种植活动，如在项目区域周围种植本地树种和灌木，以促进生物多样性，并提供野生动物的食物源和栖息地。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水资源保护与管理：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洗眼器项目将建立高效的废水处理系统，确保所有工业废水在排放前都经过适当处理，达到或超过环保标准。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项目将采用节水技术，比如雨水收集系统和高效灌溉设备，以减少对地表水和地下水的消耗。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定期对周边水体进行水质监测，以及时发现并处理任何潜在的污染问题，确保水体的健康和清洁。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土壤保护与污染防治：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在建设过程中，项目将最小化土壤移动，避免土壤侵蚀和流失。同时，采用环保材料和技术以减少对土壤的负面影响。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定期进行土壤质量检测，尤其是对重金属和化学污染物的检测，以确保土壤健康，及时处理可能的污染问题。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在项目运营期间，将采取措施防止化学品泄漏和渗透到土壤中，例如建立防漏设施和紧急响应计划。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减少空气污染与温室气体排放：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洗眼器项目将致力于使用清洁能源，如太阳能和风能，减少对化石燃料的依赖。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通过采用节能灯具、高效绝缘材料和智能温控系统，降低能源消耗，减少温室气体排放。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实施碳足迹监测和管理系统，对项目的整体碳排放进行跟踪和评估，制定减排目标和策略。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提高环保意识与社区参与：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洗眼器项目将举办环保教育研讨会，向员工和当地社区普及环保知识，提升对环境保护重要性的认识。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鼓励员工和社区居民参与环保活动，如植树造林和清理当地水体，增强社区对环境保护的参与和责任感。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与当地学校和非政府组织合作，开展环境教育项目，培养下一代的环保意识。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9" w:name="_Toc3721"/>
      <w:r>
        <w:rPr>
          <w:rFonts w:ascii="仿宋" w:eastAsia="仿宋" w:hAnsi="仿宋" w:cs="仿宋" w:hint="eastAsia"/>
          <w:sz w:val="28"/>
          <w:lang w:eastAsia="zh-CN"/>
        </w:rPr>
        <w:t>(四)、地质灾害影响分析</w:t>
      </w:r>
      <w:bookmarkEnd w:id="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地质稳定性评估：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在洗眼器项目启动前，将进行一系列深入的地质调查，包括钻探和土壤取样，以深入了解项目区域的地层结构和土壤组成。特别是对于土壤的承载能力和地下水位的深度进行详细评估。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https://d.book118.com/997103052004006054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27"/>
      <w:footerReference w:type="default" r:id="rId28"/>
      <w:type w:val="nextPage"/>
      <w:pgSz w:w="11906" w:h="16838"/>
      <w:pgMar w:top="1440" w:right="1800" w:bottom="1440" w:left="1800" w:header="851" w:footer="992" w:gutter="0"/>
      <w:pgNumType w:start="12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洗眼器项目建设总纲及方案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洗眼器项目建设总纲及方案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洗眼器项目建设总纲及方案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洗眼器项目建设总纲及方案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洗眼器项目建设总纲及方案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洗眼器项目建设总纲及方案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洗眼器项目建设总纲及方案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洗眼器项目建设总纲及方案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洗眼器项目建设总纲及方案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洗眼器项目建设总纲及方案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洗眼器项目建设总纲及方案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洗眼器项目建设总纲及方案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F33131"/>
    <w:rsid w:val="2FF3313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yperlink" Target="https://d.book118.com/997103052004006054" TargetMode="Externa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张宇峰</dc:creator>
  <cp:lastModifiedBy>张宇峰</cp:lastModifiedBy>
  <cp:revision>1</cp:revision>
  <dcterms:created xsi:type="dcterms:W3CDTF">2024-02-29T15:23:00Z</dcterms:created>
  <dcterms:modified xsi:type="dcterms:W3CDTF">2024-02-29T15:24:25Z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EC8700338E484419B9AEE012E3A98466_11</vt:lpwstr>
  </property>
  <property fmtid="{D5CDD505-2E9C-101B-9397-08002B2CF9AE}" pid="3" name="KSOProductBuildVer">
    <vt:lpwstr>2052-12.1.0.16250</vt:lpwstr>
  </property>
</Properties>
</file>