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水力发电机组项目计划设计方案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2" w:history="1">
        <w:r>
          <w:rPr>
            <w:rFonts w:ascii="仿宋" w:eastAsia="仿宋" w:hAnsi="仿宋" w:cs="仿宋" w:hint="eastAsia"/>
            <w:lang w:eastAsia="zh-CN"/>
          </w:rPr>
          <w:t>序言</w:t>
        </w:r>
        <w:r>
          <w:tab/>
        </w:r>
        <w:r>
          <w:fldChar w:fldCharType="begin"/>
        </w:r>
        <w:r>
          <w:instrText xml:space="preserve"> PAGEREF _Toc30322 \h </w:instrText>
        </w:r>
        <w:r>
          <w:fldChar w:fldCharType="separate"/>
        </w:r>
        <w:r>
          <w:t>3</w:t>
        </w:r>
        <w:r>
          <w:fldChar w:fldCharType="end"/>
        </w:r>
      </w:hyperlink>
    </w:p>
    <w:p>
      <w:pPr>
        <w:pStyle w:val="TOC1"/>
        <w:tabs>
          <w:tab w:val="right" w:leader="dot" w:pos="8306"/>
        </w:tabs>
      </w:pPr>
      <w:hyperlink w:anchor="_Toc14478" w:history="1">
        <w:r>
          <w:rPr>
            <w:rFonts w:ascii="仿宋" w:eastAsia="仿宋" w:hAnsi="仿宋" w:cs="仿宋" w:hint="eastAsia"/>
            <w:lang w:eastAsia="zh-CN"/>
          </w:rPr>
          <w:t>一、水力发电机组项目概论</w:t>
        </w:r>
        <w:r>
          <w:tab/>
        </w:r>
        <w:r>
          <w:fldChar w:fldCharType="begin"/>
        </w:r>
        <w:r>
          <w:instrText xml:space="preserve"> PAGEREF _Toc14478 \h </w:instrText>
        </w:r>
        <w:r>
          <w:fldChar w:fldCharType="separate"/>
        </w:r>
        <w:r>
          <w:t>3</w:t>
        </w:r>
        <w:r>
          <w:fldChar w:fldCharType="end"/>
        </w:r>
      </w:hyperlink>
    </w:p>
    <w:p>
      <w:pPr>
        <w:pStyle w:val="TOC2"/>
        <w:tabs>
          <w:tab w:val="right" w:leader="dot" w:pos="8306"/>
        </w:tabs>
      </w:pPr>
      <w:hyperlink w:anchor="_Toc28014" w:history="1">
        <w:r>
          <w:rPr>
            <w:rFonts w:ascii="仿宋" w:eastAsia="仿宋" w:hAnsi="仿宋" w:cs="仿宋" w:hint="eastAsia"/>
            <w:lang w:eastAsia="zh-CN"/>
          </w:rPr>
          <w:t>(一)、水力发电机组项目概况</w:t>
        </w:r>
        <w:r>
          <w:tab/>
        </w:r>
        <w:r>
          <w:fldChar w:fldCharType="begin"/>
        </w:r>
        <w:r>
          <w:instrText xml:space="preserve"> PAGEREF _Toc28014 \h </w:instrText>
        </w:r>
        <w:r>
          <w:fldChar w:fldCharType="separate"/>
        </w:r>
        <w:r>
          <w:t>3</w:t>
        </w:r>
        <w:r>
          <w:fldChar w:fldCharType="end"/>
        </w:r>
      </w:hyperlink>
    </w:p>
    <w:p>
      <w:pPr>
        <w:pStyle w:val="TOC2"/>
        <w:tabs>
          <w:tab w:val="right" w:leader="dot" w:pos="8306"/>
        </w:tabs>
      </w:pPr>
      <w:hyperlink w:anchor="_Toc6239" w:history="1">
        <w:r>
          <w:rPr>
            <w:rFonts w:ascii="仿宋" w:eastAsia="仿宋" w:hAnsi="仿宋" w:cs="仿宋" w:hint="eastAsia"/>
            <w:lang w:eastAsia="zh-CN"/>
          </w:rPr>
          <w:t>(二)、水力发电机组项目目标</w:t>
        </w:r>
        <w:r>
          <w:tab/>
        </w:r>
        <w:r>
          <w:fldChar w:fldCharType="begin"/>
        </w:r>
        <w:r>
          <w:instrText xml:space="preserve"> PAGEREF _Toc6239 \h </w:instrText>
        </w:r>
        <w:r>
          <w:fldChar w:fldCharType="separate"/>
        </w:r>
        <w:r>
          <w:t>5</w:t>
        </w:r>
        <w:r>
          <w:fldChar w:fldCharType="end"/>
        </w:r>
      </w:hyperlink>
    </w:p>
    <w:p>
      <w:pPr>
        <w:pStyle w:val="TOC2"/>
        <w:tabs>
          <w:tab w:val="right" w:leader="dot" w:pos="8306"/>
        </w:tabs>
      </w:pPr>
      <w:hyperlink w:anchor="_Toc18763" w:history="1">
        <w:r>
          <w:rPr>
            <w:rFonts w:ascii="仿宋" w:eastAsia="仿宋" w:hAnsi="仿宋" w:cs="仿宋" w:hint="eastAsia"/>
            <w:lang w:eastAsia="zh-CN"/>
          </w:rPr>
          <w:t>(三)、水力发电机组项目提出的理由</w:t>
        </w:r>
        <w:r>
          <w:tab/>
        </w:r>
        <w:r>
          <w:fldChar w:fldCharType="begin"/>
        </w:r>
        <w:r>
          <w:instrText xml:space="preserve"> PAGEREF _Toc18763 \h </w:instrText>
        </w:r>
        <w:r>
          <w:fldChar w:fldCharType="separate"/>
        </w:r>
        <w:r>
          <w:t>6</w:t>
        </w:r>
        <w:r>
          <w:fldChar w:fldCharType="end"/>
        </w:r>
      </w:hyperlink>
    </w:p>
    <w:p>
      <w:pPr>
        <w:pStyle w:val="TOC2"/>
        <w:tabs>
          <w:tab w:val="right" w:leader="dot" w:pos="8306"/>
        </w:tabs>
      </w:pPr>
      <w:hyperlink w:anchor="_Toc13824" w:history="1">
        <w:r>
          <w:rPr>
            <w:rFonts w:ascii="仿宋" w:eastAsia="仿宋" w:hAnsi="仿宋" w:cs="仿宋" w:hint="eastAsia"/>
            <w:lang w:eastAsia="zh-CN"/>
          </w:rPr>
          <w:t>(四)、水力发电机组项目意义</w:t>
        </w:r>
        <w:r>
          <w:tab/>
        </w:r>
        <w:r>
          <w:fldChar w:fldCharType="begin"/>
        </w:r>
        <w:r>
          <w:instrText xml:space="preserve"> PAGEREF _Toc13824 \h </w:instrText>
        </w:r>
        <w:r>
          <w:fldChar w:fldCharType="separate"/>
        </w:r>
        <w:r>
          <w:t>8</w:t>
        </w:r>
        <w:r>
          <w:fldChar w:fldCharType="end"/>
        </w:r>
      </w:hyperlink>
    </w:p>
    <w:p>
      <w:pPr>
        <w:pStyle w:val="TOC2"/>
        <w:tabs>
          <w:tab w:val="right" w:leader="dot" w:pos="8306"/>
        </w:tabs>
      </w:pPr>
      <w:hyperlink w:anchor="_Toc29546" w:history="1">
        <w:r>
          <w:rPr>
            <w:rFonts w:ascii="仿宋" w:eastAsia="仿宋" w:hAnsi="仿宋" w:cs="仿宋" w:hint="eastAsia"/>
            <w:lang w:eastAsia="zh-CN"/>
          </w:rPr>
          <w:t>(五)、水力发电机组项目背景</w:t>
        </w:r>
        <w:r>
          <w:tab/>
        </w:r>
        <w:r>
          <w:fldChar w:fldCharType="begin"/>
        </w:r>
        <w:r>
          <w:instrText xml:space="preserve"> PAGEREF _Toc29546 \h </w:instrText>
        </w:r>
        <w:r>
          <w:fldChar w:fldCharType="separate"/>
        </w:r>
        <w:r>
          <w:t>9</w:t>
        </w:r>
        <w:r>
          <w:fldChar w:fldCharType="end"/>
        </w:r>
      </w:hyperlink>
    </w:p>
    <w:p>
      <w:pPr>
        <w:pStyle w:val="TOC1"/>
        <w:tabs>
          <w:tab w:val="right" w:leader="dot" w:pos="8306"/>
        </w:tabs>
      </w:pPr>
      <w:hyperlink w:anchor="_Toc27329" w:history="1">
        <w:r>
          <w:rPr>
            <w:rFonts w:ascii="仿宋" w:eastAsia="仿宋" w:hAnsi="仿宋" w:cs="仿宋" w:hint="eastAsia"/>
            <w:lang w:eastAsia="zh-CN"/>
          </w:rPr>
          <w:t>二、水力发电机组项目危机管理</w:t>
        </w:r>
        <w:r>
          <w:tab/>
        </w:r>
        <w:r>
          <w:fldChar w:fldCharType="begin"/>
        </w:r>
        <w:r>
          <w:instrText xml:space="preserve"> PAGEREF _Toc27329 \h </w:instrText>
        </w:r>
        <w:r>
          <w:fldChar w:fldCharType="separate"/>
        </w:r>
        <w:r>
          <w:t>10</w:t>
        </w:r>
        <w:r>
          <w:fldChar w:fldCharType="end"/>
        </w:r>
      </w:hyperlink>
    </w:p>
    <w:p>
      <w:pPr>
        <w:pStyle w:val="TOC2"/>
        <w:tabs>
          <w:tab w:val="right" w:leader="dot" w:pos="8306"/>
        </w:tabs>
      </w:pPr>
      <w:hyperlink w:anchor="_Toc1900" w:history="1">
        <w:r>
          <w:rPr>
            <w:rFonts w:ascii="仿宋" w:eastAsia="仿宋" w:hAnsi="仿宋" w:cs="仿宋" w:hint="eastAsia"/>
            <w:lang w:eastAsia="zh-CN"/>
          </w:rPr>
          <w:t>(一)、危机预警与识别</w:t>
        </w:r>
        <w:r>
          <w:tab/>
        </w:r>
        <w:r>
          <w:fldChar w:fldCharType="begin"/>
        </w:r>
        <w:r>
          <w:instrText xml:space="preserve"> PAGEREF _Toc1900 \h </w:instrText>
        </w:r>
        <w:r>
          <w:fldChar w:fldCharType="separate"/>
        </w:r>
        <w:r>
          <w:t>10</w:t>
        </w:r>
        <w:r>
          <w:fldChar w:fldCharType="end"/>
        </w:r>
      </w:hyperlink>
    </w:p>
    <w:p>
      <w:pPr>
        <w:pStyle w:val="TOC2"/>
        <w:tabs>
          <w:tab w:val="right" w:leader="dot" w:pos="8306"/>
        </w:tabs>
      </w:pPr>
      <w:hyperlink w:anchor="_Toc13581" w:history="1">
        <w:r>
          <w:rPr>
            <w:rFonts w:ascii="仿宋" w:eastAsia="仿宋" w:hAnsi="仿宋" w:cs="仿宋" w:hint="eastAsia"/>
            <w:lang w:eastAsia="zh-CN"/>
          </w:rPr>
          <w:t>(二)、危机应对与恢复</w:t>
        </w:r>
        <w:r>
          <w:tab/>
        </w:r>
        <w:r>
          <w:fldChar w:fldCharType="begin"/>
        </w:r>
        <w:r>
          <w:instrText xml:space="preserve"> PAGEREF _Toc13581 \h </w:instrText>
        </w:r>
        <w:r>
          <w:fldChar w:fldCharType="separate"/>
        </w:r>
        <w:r>
          <w:t>11</w:t>
        </w:r>
        <w:r>
          <w:fldChar w:fldCharType="end"/>
        </w:r>
      </w:hyperlink>
    </w:p>
    <w:p>
      <w:pPr>
        <w:pStyle w:val="TOC1"/>
        <w:tabs>
          <w:tab w:val="right" w:leader="dot" w:pos="8306"/>
        </w:tabs>
      </w:pPr>
      <w:hyperlink w:anchor="_Toc15922" w:history="1">
        <w:r>
          <w:rPr>
            <w:rFonts w:ascii="仿宋" w:eastAsia="仿宋" w:hAnsi="仿宋" w:cs="仿宋" w:hint="eastAsia"/>
            <w:lang w:eastAsia="zh-CN"/>
          </w:rPr>
          <w:t>三、工艺说明</w:t>
        </w:r>
        <w:r>
          <w:tab/>
        </w:r>
        <w:r>
          <w:fldChar w:fldCharType="begin"/>
        </w:r>
        <w:r>
          <w:instrText xml:space="preserve"> PAGEREF _Toc15922 \h </w:instrText>
        </w:r>
        <w:r>
          <w:fldChar w:fldCharType="separate"/>
        </w:r>
        <w:r>
          <w:t>12</w:t>
        </w:r>
        <w:r>
          <w:fldChar w:fldCharType="end"/>
        </w:r>
      </w:hyperlink>
    </w:p>
    <w:p>
      <w:pPr>
        <w:pStyle w:val="TOC2"/>
        <w:tabs>
          <w:tab w:val="right" w:leader="dot" w:pos="8306"/>
        </w:tabs>
      </w:pPr>
      <w:hyperlink w:anchor="_Toc21976" w:history="1">
        <w:r>
          <w:rPr>
            <w:rFonts w:ascii="仿宋" w:eastAsia="仿宋" w:hAnsi="仿宋" w:cs="仿宋" w:hint="eastAsia"/>
            <w:lang w:eastAsia="zh-CN"/>
          </w:rPr>
          <w:t>(一)、技术管理特点</w:t>
        </w:r>
        <w:r>
          <w:tab/>
        </w:r>
        <w:r>
          <w:fldChar w:fldCharType="begin"/>
        </w:r>
        <w:r>
          <w:instrText xml:space="preserve"> PAGEREF _Toc21976 \h </w:instrText>
        </w:r>
        <w:r>
          <w:fldChar w:fldCharType="separate"/>
        </w:r>
        <w:r>
          <w:t>12</w:t>
        </w:r>
        <w:r>
          <w:fldChar w:fldCharType="end"/>
        </w:r>
      </w:hyperlink>
    </w:p>
    <w:p>
      <w:pPr>
        <w:pStyle w:val="TOC2"/>
        <w:tabs>
          <w:tab w:val="right" w:leader="dot" w:pos="8306"/>
        </w:tabs>
      </w:pPr>
      <w:hyperlink w:anchor="_Toc31253" w:history="1">
        <w:r>
          <w:rPr>
            <w:rFonts w:ascii="仿宋" w:eastAsia="仿宋" w:hAnsi="仿宋" w:cs="仿宋" w:hint="eastAsia"/>
            <w:lang w:eastAsia="zh-CN"/>
          </w:rPr>
          <w:t>(二)、水力发电机组项目工艺技术设计方案</w:t>
        </w:r>
        <w:r>
          <w:tab/>
        </w:r>
        <w:r>
          <w:fldChar w:fldCharType="begin"/>
        </w:r>
        <w:r>
          <w:instrText xml:space="preserve"> PAGEREF _Toc31253 \h </w:instrText>
        </w:r>
        <w:r>
          <w:fldChar w:fldCharType="separate"/>
        </w:r>
        <w:r>
          <w:t>13</w:t>
        </w:r>
        <w:r>
          <w:fldChar w:fldCharType="end"/>
        </w:r>
      </w:hyperlink>
    </w:p>
    <w:p>
      <w:pPr>
        <w:pStyle w:val="TOC2"/>
        <w:tabs>
          <w:tab w:val="right" w:leader="dot" w:pos="8306"/>
        </w:tabs>
      </w:pPr>
      <w:hyperlink w:anchor="_Toc32390" w:history="1">
        <w:r>
          <w:rPr>
            <w:rFonts w:ascii="仿宋" w:eastAsia="仿宋" w:hAnsi="仿宋" w:cs="仿宋" w:hint="eastAsia"/>
            <w:lang w:eastAsia="zh-CN"/>
          </w:rPr>
          <w:t>(三)、设备选型方案</w:t>
        </w:r>
        <w:r>
          <w:tab/>
        </w:r>
        <w:r>
          <w:fldChar w:fldCharType="begin"/>
        </w:r>
        <w:r>
          <w:instrText xml:space="preserve"> PAGEREF _Toc32390 \h </w:instrText>
        </w:r>
        <w:r>
          <w:fldChar w:fldCharType="separate"/>
        </w:r>
        <w:r>
          <w:t>15</w:t>
        </w:r>
        <w:r>
          <w:fldChar w:fldCharType="end"/>
        </w:r>
      </w:hyperlink>
    </w:p>
    <w:p>
      <w:pPr>
        <w:pStyle w:val="TOC1"/>
        <w:tabs>
          <w:tab w:val="right" w:leader="dot" w:pos="8306"/>
        </w:tabs>
      </w:pPr>
      <w:hyperlink w:anchor="_Toc17831" w:history="1">
        <w:r>
          <w:rPr>
            <w:rFonts w:ascii="仿宋" w:eastAsia="仿宋" w:hAnsi="仿宋" w:cs="仿宋" w:hint="eastAsia"/>
            <w:lang w:eastAsia="zh-CN"/>
          </w:rPr>
          <w:t>四、水力发电机组项目可持续发展</w:t>
        </w:r>
        <w:r>
          <w:tab/>
        </w:r>
        <w:r>
          <w:fldChar w:fldCharType="begin"/>
        </w:r>
        <w:r>
          <w:instrText xml:space="preserve"> PAGEREF _Toc17831 \h </w:instrText>
        </w:r>
        <w:r>
          <w:fldChar w:fldCharType="separate"/>
        </w:r>
        <w:r>
          <w:t>16</w:t>
        </w:r>
        <w:r>
          <w:fldChar w:fldCharType="end"/>
        </w:r>
      </w:hyperlink>
    </w:p>
    <w:p>
      <w:pPr>
        <w:pStyle w:val="TOC2"/>
        <w:tabs>
          <w:tab w:val="right" w:leader="dot" w:pos="8306"/>
        </w:tabs>
      </w:pPr>
      <w:hyperlink w:anchor="_Toc15127" w:history="1">
        <w:r>
          <w:rPr>
            <w:rFonts w:ascii="仿宋" w:eastAsia="仿宋" w:hAnsi="仿宋" w:cs="仿宋" w:hint="eastAsia"/>
            <w:lang w:eastAsia="zh-CN"/>
          </w:rPr>
          <w:t>(一)、可持续战略与实践</w:t>
        </w:r>
        <w:r>
          <w:tab/>
        </w:r>
        <w:r>
          <w:fldChar w:fldCharType="begin"/>
        </w:r>
        <w:r>
          <w:instrText xml:space="preserve"> PAGEREF _Toc15127 \h </w:instrText>
        </w:r>
        <w:r>
          <w:fldChar w:fldCharType="separate"/>
        </w:r>
        <w:r>
          <w:t>16</w:t>
        </w:r>
        <w:r>
          <w:fldChar w:fldCharType="end"/>
        </w:r>
      </w:hyperlink>
    </w:p>
    <w:p>
      <w:pPr>
        <w:pStyle w:val="TOC2"/>
        <w:tabs>
          <w:tab w:val="right" w:leader="dot" w:pos="8306"/>
        </w:tabs>
      </w:pPr>
      <w:hyperlink w:anchor="_Toc25022" w:history="1">
        <w:r>
          <w:rPr>
            <w:rFonts w:ascii="仿宋" w:eastAsia="仿宋" w:hAnsi="仿宋" w:cs="仿宋" w:hint="eastAsia"/>
            <w:lang w:eastAsia="zh-CN"/>
          </w:rPr>
          <w:t>(二)、环保与社会责任</w:t>
        </w:r>
        <w:r>
          <w:tab/>
        </w:r>
        <w:r>
          <w:fldChar w:fldCharType="begin"/>
        </w:r>
        <w:r>
          <w:instrText xml:space="preserve"> PAGEREF _Toc25022 \h </w:instrText>
        </w:r>
        <w:r>
          <w:fldChar w:fldCharType="separate"/>
        </w:r>
        <w:r>
          <w:t>17</w:t>
        </w:r>
        <w:r>
          <w:fldChar w:fldCharType="end"/>
        </w:r>
      </w:hyperlink>
    </w:p>
    <w:p>
      <w:pPr>
        <w:pStyle w:val="TOC1"/>
        <w:tabs>
          <w:tab w:val="right" w:leader="dot" w:pos="8306"/>
        </w:tabs>
      </w:pPr>
      <w:hyperlink w:anchor="_Toc25238" w:history="1">
        <w:r>
          <w:rPr>
            <w:rFonts w:ascii="仿宋" w:eastAsia="仿宋" w:hAnsi="仿宋" w:cs="仿宋" w:hint="eastAsia"/>
            <w:lang w:eastAsia="zh-CN"/>
          </w:rPr>
          <w:t>五、水力发电机组项目土建工程</w:t>
        </w:r>
        <w:r>
          <w:tab/>
        </w:r>
        <w:r>
          <w:fldChar w:fldCharType="begin"/>
        </w:r>
        <w:r>
          <w:instrText xml:space="preserve"> PAGEREF _Toc25238 \h </w:instrText>
        </w:r>
        <w:r>
          <w:fldChar w:fldCharType="separate"/>
        </w:r>
        <w:r>
          <w:t>18</w:t>
        </w:r>
        <w:r>
          <w:fldChar w:fldCharType="end"/>
        </w:r>
      </w:hyperlink>
    </w:p>
    <w:p>
      <w:pPr>
        <w:pStyle w:val="TOC2"/>
        <w:tabs>
          <w:tab w:val="right" w:leader="dot" w:pos="8306"/>
        </w:tabs>
      </w:pPr>
      <w:hyperlink w:anchor="_Toc9368" w:history="1">
        <w:r>
          <w:rPr>
            <w:rFonts w:ascii="仿宋" w:eastAsia="仿宋" w:hAnsi="仿宋" w:cs="仿宋" w:hint="eastAsia"/>
            <w:lang w:eastAsia="zh-CN"/>
          </w:rPr>
          <w:t>(一)、建筑工程设计原则</w:t>
        </w:r>
        <w:r>
          <w:tab/>
        </w:r>
        <w:r>
          <w:fldChar w:fldCharType="begin"/>
        </w:r>
        <w:r>
          <w:instrText xml:space="preserve"> PAGEREF _Toc9368 \h </w:instrText>
        </w:r>
        <w:r>
          <w:fldChar w:fldCharType="separate"/>
        </w:r>
        <w:r>
          <w:t>18</w:t>
        </w:r>
        <w:r>
          <w:fldChar w:fldCharType="end"/>
        </w:r>
      </w:hyperlink>
    </w:p>
    <w:p>
      <w:pPr>
        <w:pStyle w:val="TOC2"/>
        <w:tabs>
          <w:tab w:val="right" w:leader="dot" w:pos="8306"/>
        </w:tabs>
      </w:pPr>
      <w:hyperlink w:anchor="_Toc26654" w:history="1">
        <w:r>
          <w:rPr>
            <w:rFonts w:ascii="仿宋" w:eastAsia="仿宋" w:hAnsi="仿宋" w:cs="仿宋" w:hint="eastAsia"/>
            <w:lang w:eastAsia="zh-CN"/>
          </w:rPr>
          <w:t>(二)、土建工程设计年限及安全等级</w:t>
        </w:r>
        <w:r>
          <w:tab/>
        </w:r>
        <w:r>
          <w:fldChar w:fldCharType="begin"/>
        </w:r>
        <w:r>
          <w:instrText xml:space="preserve"> PAGEREF _Toc26654 \h </w:instrText>
        </w:r>
        <w:r>
          <w:fldChar w:fldCharType="separate"/>
        </w:r>
        <w:r>
          <w:t>19</w:t>
        </w:r>
        <w:r>
          <w:fldChar w:fldCharType="end"/>
        </w:r>
      </w:hyperlink>
    </w:p>
    <w:p>
      <w:pPr>
        <w:pStyle w:val="TOC2"/>
        <w:tabs>
          <w:tab w:val="right" w:leader="dot" w:pos="8306"/>
        </w:tabs>
      </w:pPr>
      <w:hyperlink w:anchor="_Toc15192" w:history="1">
        <w:r>
          <w:rPr>
            <w:rFonts w:ascii="仿宋" w:eastAsia="仿宋" w:hAnsi="仿宋" w:cs="仿宋" w:hint="eastAsia"/>
            <w:lang w:eastAsia="zh-CN"/>
          </w:rPr>
          <w:t>(三)、建筑工程设计总体要求</w:t>
        </w:r>
        <w:r>
          <w:tab/>
        </w:r>
        <w:r>
          <w:fldChar w:fldCharType="begin"/>
        </w:r>
        <w:r>
          <w:instrText xml:space="preserve"> PAGEREF _Toc15192 \h </w:instrText>
        </w:r>
        <w:r>
          <w:fldChar w:fldCharType="separate"/>
        </w:r>
        <w:r>
          <w:t>20</w:t>
        </w:r>
        <w:r>
          <w:fldChar w:fldCharType="end"/>
        </w:r>
      </w:hyperlink>
    </w:p>
    <w:p>
      <w:pPr>
        <w:pStyle w:val="TOC2"/>
        <w:tabs>
          <w:tab w:val="right" w:leader="dot" w:pos="8306"/>
        </w:tabs>
      </w:pPr>
      <w:hyperlink w:anchor="_Toc30966" w:history="1">
        <w:r>
          <w:rPr>
            <w:rFonts w:ascii="仿宋" w:eastAsia="仿宋" w:hAnsi="仿宋" w:cs="仿宋" w:hint="eastAsia"/>
            <w:lang w:eastAsia="zh-CN"/>
          </w:rPr>
          <w:t>(四)、土建工程建设指标</w:t>
        </w:r>
        <w:r>
          <w:tab/>
        </w:r>
        <w:r>
          <w:fldChar w:fldCharType="begin"/>
        </w:r>
        <w:r>
          <w:instrText xml:space="preserve"> PAGEREF _Toc30966 \h </w:instrText>
        </w:r>
        <w:r>
          <w:fldChar w:fldCharType="separate"/>
        </w:r>
        <w:r>
          <w:t>21</w:t>
        </w:r>
        <w:r>
          <w:fldChar w:fldCharType="end"/>
        </w:r>
      </w:hyperlink>
    </w:p>
    <w:p>
      <w:pPr>
        <w:pStyle w:val="TOC1"/>
        <w:tabs>
          <w:tab w:val="right" w:leader="dot" w:pos="8306"/>
        </w:tabs>
      </w:pPr>
      <w:hyperlink w:anchor="_Toc10283" w:history="1">
        <w:r>
          <w:rPr>
            <w:rFonts w:ascii="仿宋" w:eastAsia="仿宋" w:hAnsi="仿宋" w:cs="仿宋" w:hint="eastAsia"/>
            <w:lang w:eastAsia="zh-CN"/>
          </w:rPr>
          <w:t>六、市场分析、调研</w:t>
        </w:r>
        <w:r>
          <w:tab/>
        </w:r>
        <w:r>
          <w:fldChar w:fldCharType="begin"/>
        </w:r>
        <w:r>
          <w:instrText xml:space="preserve"> PAGEREF _Toc10283 \h </w:instrText>
        </w:r>
        <w:r>
          <w:fldChar w:fldCharType="separate"/>
        </w:r>
        <w:r>
          <w:t>21</w:t>
        </w:r>
        <w:r>
          <w:fldChar w:fldCharType="end"/>
        </w:r>
      </w:hyperlink>
    </w:p>
    <w:p>
      <w:pPr>
        <w:pStyle w:val="TOC2"/>
        <w:tabs>
          <w:tab w:val="right" w:leader="dot" w:pos="8306"/>
        </w:tabs>
      </w:pPr>
      <w:hyperlink w:anchor="_Toc30861" w:history="1">
        <w:r>
          <w:rPr>
            <w:rFonts w:ascii="仿宋" w:eastAsia="仿宋" w:hAnsi="仿宋" w:cs="仿宋" w:hint="eastAsia"/>
            <w:lang w:eastAsia="zh-CN"/>
          </w:rPr>
          <w:t>(一)、水力发电机组行业分析</w:t>
        </w:r>
        <w:r>
          <w:tab/>
        </w:r>
        <w:r>
          <w:fldChar w:fldCharType="begin"/>
        </w:r>
        <w:r>
          <w:instrText xml:space="preserve"> PAGEREF _Toc30861 \h </w:instrText>
        </w:r>
        <w:r>
          <w:fldChar w:fldCharType="separate"/>
        </w:r>
        <w:r>
          <w:t>21</w:t>
        </w:r>
        <w:r>
          <w:fldChar w:fldCharType="end"/>
        </w:r>
      </w:hyperlink>
    </w:p>
    <w:p>
      <w:pPr>
        <w:pStyle w:val="TOC2"/>
        <w:tabs>
          <w:tab w:val="right" w:leader="dot" w:pos="8306"/>
        </w:tabs>
      </w:pPr>
      <w:hyperlink w:anchor="_Toc27350" w:history="1">
        <w:r>
          <w:rPr>
            <w:rFonts w:ascii="仿宋" w:eastAsia="仿宋" w:hAnsi="仿宋" w:cs="仿宋" w:hint="eastAsia"/>
            <w:lang w:eastAsia="zh-CN"/>
          </w:rPr>
          <w:t>(二)、水力发电机组市场分析预测</w:t>
        </w:r>
        <w:r>
          <w:tab/>
        </w:r>
        <w:r>
          <w:fldChar w:fldCharType="begin"/>
        </w:r>
        <w:r>
          <w:instrText xml:space="preserve"> PAGEREF _Toc27350 \h </w:instrText>
        </w:r>
        <w:r>
          <w:fldChar w:fldCharType="separate"/>
        </w:r>
        <w:r>
          <w:t>22</w:t>
        </w:r>
        <w:r>
          <w:fldChar w:fldCharType="end"/>
        </w:r>
      </w:hyperlink>
    </w:p>
    <w:p>
      <w:pPr>
        <w:pStyle w:val="TOC1"/>
        <w:tabs>
          <w:tab w:val="right" w:leader="dot" w:pos="8306"/>
        </w:tabs>
      </w:pPr>
      <w:hyperlink w:anchor="_Toc12641" w:history="1">
        <w:r>
          <w:rPr>
            <w:rFonts w:ascii="仿宋" w:eastAsia="仿宋" w:hAnsi="仿宋" w:cs="仿宋" w:hint="eastAsia"/>
            <w:lang w:eastAsia="zh-CN"/>
          </w:rPr>
          <w:t>七、水力发电机组项目人力资源培养与发展</w:t>
        </w:r>
        <w:r>
          <w:tab/>
        </w:r>
        <w:r>
          <w:fldChar w:fldCharType="begin"/>
        </w:r>
        <w:r>
          <w:instrText xml:space="preserve"> PAGEREF _Toc12641 \h </w:instrText>
        </w:r>
        <w:r>
          <w:fldChar w:fldCharType="separate"/>
        </w:r>
        <w:r>
          <w:t>23</w:t>
        </w:r>
        <w:r>
          <w:fldChar w:fldCharType="end"/>
        </w:r>
      </w:hyperlink>
    </w:p>
    <w:p>
      <w:pPr>
        <w:pStyle w:val="TOC2"/>
        <w:tabs>
          <w:tab w:val="right" w:leader="dot" w:pos="8306"/>
        </w:tabs>
      </w:pPr>
      <w:hyperlink w:anchor="_Toc28287" w:history="1">
        <w:r>
          <w:rPr>
            <w:rFonts w:ascii="仿宋" w:eastAsia="仿宋" w:hAnsi="仿宋" w:cs="仿宋" w:hint="eastAsia"/>
            <w:lang w:eastAsia="zh-CN"/>
          </w:rPr>
          <w:t>(一)、人才需求与规划</w:t>
        </w:r>
        <w:r>
          <w:tab/>
        </w:r>
        <w:r>
          <w:fldChar w:fldCharType="begin"/>
        </w:r>
        <w:r>
          <w:instrText xml:space="preserve"> PAGEREF _Toc28287 \h </w:instrText>
        </w:r>
        <w:r>
          <w:fldChar w:fldCharType="separate"/>
        </w:r>
        <w:r>
          <w:t>23</w:t>
        </w:r>
        <w:r>
          <w:fldChar w:fldCharType="end"/>
        </w:r>
      </w:hyperlink>
    </w:p>
    <w:p>
      <w:pPr>
        <w:pStyle w:val="TOC2"/>
        <w:tabs>
          <w:tab w:val="right" w:leader="dot" w:pos="8306"/>
        </w:tabs>
      </w:pPr>
      <w:hyperlink w:anchor="_Toc2582" w:history="1">
        <w:r>
          <w:rPr>
            <w:rFonts w:ascii="仿宋" w:eastAsia="仿宋" w:hAnsi="仿宋" w:cs="仿宋" w:hint="eastAsia"/>
            <w:lang w:eastAsia="zh-CN"/>
          </w:rPr>
          <w:t>(二)、培训与发展计划</w:t>
        </w:r>
        <w:r>
          <w:tab/>
        </w:r>
        <w:r>
          <w:fldChar w:fldCharType="begin"/>
        </w:r>
        <w:r>
          <w:instrText xml:space="preserve"> PAGEREF _Toc2582 \h </w:instrText>
        </w:r>
        <w:r>
          <w:fldChar w:fldCharType="separate"/>
        </w:r>
        <w:r>
          <w:t>23</w:t>
        </w:r>
        <w:r>
          <w:fldChar w:fldCharType="end"/>
        </w:r>
      </w:hyperlink>
    </w:p>
    <w:p>
      <w:pPr>
        <w:pStyle w:val="TOC1"/>
        <w:tabs>
          <w:tab w:val="right" w:leader="dot" w:pos="8306"/>
        </w:tabs>
      </w:pPr>
      <w:hyperlink w:anchor="_Toc28396" w:history="1">
        <w:r>
          <w:rPr>
            <w:rFonts w:ascii="仿宋" w:eastAsia="仿宋" w:hAnsi="仿宋" w:cs="仿宋" w:hint="eastAsia"/>
            <w:lang w:eastAsia="zh-CN"/>
          </w:rPr>
          <w:t>八、生产安全保护</w:t>
        </w:r>
        <w:r>
          <w:tab/>
        </w:r>
        <w:r>
          <w:fldChar w:fldCharType="begin"/>
        </w:r>
        <w:r>
          <w:instrText xml:space="preserve"> PAGEREF _Toc28396 \h </w:instrText>
        </w:r>
        <w:r>
          <w:fldChar w:fldCharType="separate"/>
        </w:r>
        <w:r>
          <w:t>24</w:t>
        </w:r>
        <w:r>
          <w:fldChar w:fldCharType="end"/>
        </w:r>
      </w:hyperlink>
    </w:p>
    <w:p>
      <w:pPr>
        <w:pStyle w:val="TOC2"/>
        <w:tabs>
          <w:tab w:val="right" w:leader="dot" w:pos="8306"/>
        </w:tabs>
      </w:pPr>
      <w:hyperlink w:anchor="_Toc18504" w:history="1">
        <w:r>
          <w:rPr>
            <w:rFonts w:ascii="仿宋" w:eastAsia="仿宋" w:hAnsi="仿宋" w:cs="仿宋" w:hint="eastAsia"/>
            <w:lang w:eastAsia="zh-CN"/>
          </w:rPr>
          <w:t>(一)、消防安全</w:t>
        </w:r>
        <w:r>
          <w:tab/>
        </w:r>
        <w:r>
          <w:fldChar w:fldCharType="begin"/>
        </w:r>
        <w:r>
          <w:instrText xml:space="preserve"> PAGEREF _Toc18504 \h </w:instrText>
        </w:r>
        <w:r>
          <w:fldChar w:fldCharType="separate"/>
        </w:r>
        <w:r>
          <w:t>24</w:t>
        </w:r>
        <w:r>
          <w:fldChar w:fldCharType="end"/>
        </w:r>
      </w:hyperlink>
    </w:p>
    <w:p>
      <w:pPr>
        <w:pStyle w:val="TOC2"/>
        <w:tabs>
          <w:tab w:val="right" w:leader="dot" w:pos="8306"/>
        </w:tabs>
      </w:pPr>
      <w:hyperlink w:anchor="_Toc22671" w:history="1">
        <w:r>
          <w:rPr>
            <w:rFonts w:ascii="仿宋" w:eastAsia="仿宋" w:hAnsi="仿宋" w:cs="仿宋" w:hint="eastAsia"/>
            <w:lang w:eastAsia="zh-CN"/>
          </w:rPr>
          <w:t>(二)、防火防爆总图布置措施</w:t>
        </w:r>
        <w:r>
          <w:tab/>
        </w:r>
        <w:r>
          <w:fldChar w:fldCharType="begin"/>
        </w:r>
        <w:r>
          <w:instrText xml:space="preserve"> PAGEREF _Toc22671 \h </w:instrText>
        </w:r>
        <w:r>
          <w:fldChar w:fldCharType="separate"/>
        </w:r>
        <w:r>
          <w:t>25</w:t>
        </w:r>
        <w:r>
          <w:fldChar w:fldCharType="end"/>
        </w:r>
      </w:hyperlink>
    </w:p>
    <w:p>
      <w:pPr>
        <w:pStyle w:val="TOC2"/>
        <w:tabs>
          <w:tab w:val="right" w:leader="dot" w:pos="8306"/>
        </w:tabs>
      </w:pPr>
      <w:hyperlink w:anchor="_Toc30423" w:history="1">
        <w:r>
          <w:rPr>
            <w:rFonts w:ascii="仿宋" w:eastAsia="仿宋" w:hAnsi="仿宋" w:cs="仿宋" w:hint="eastAsia"/>
            <w:lang w:eastAsia="zh-CN"/>
          </w:rPr>
          <w:t>(三)、自然灾害防范措施</w:t>
        </w:r>
        <w:r>
          <w:tab/>
        </w:r>
        <w:r>
          <w:fldChar w:fldCharType="begin"/>
        </w:r>
        <w:r>
          <w:instrText xml:space="preserve"> PAGEREF _Toc30423 \h </w:instrText>
        </w:r>
        <w:r>
          <w:fldChar w:fldCharType="separate"/>
        </w:r>
        <w:r>
          <w:t>26</w:t>
        </w:r>
        <w:r>
          <w:fldChar w:fldCharType="end"/>
        </w:r>
      </w:hyperlink>
    </w:p>
    <w:p>
      <w:pPr>
        <w:pStyle w:val="TOC2"/>
        <w:tabs>
          <w:tab w:val="right" w:leader="dot" w:pos="8306"/>
        </w:tabs>
      </w:pPr>
      <w:hyperlink w:anchor="_Toc534" w:history="1">
        <w:r>
          <w:rPr>
            <w:rFonts w:ascii="仿宋" w:eastAsia="仿宋" w:hAnsi="仿宋" w:cs="仿宋" w:hint="eastAsia"/>
            <w:lang w:eastAsia="zh-CN"/>
          </w:rPr>
          <w:t>(四)、安全色及安全标志使用要求</w:t>
        </w:r>
        <w:r>
          <w:tab/>
        </w:r>
        <w:r>
          <w:fldChar w:fldCharType="begin"/>
        </w:r>
        <w:r>
          <w:instrText xml:space="preserve"> PAGEREF _Toc534 \h </w:instrText>
        </w:r>
        <w:r>
          <w:fldChar w:fldCharType="separate"/>
        </w:r>
        <w:r>
          <w:t>27</w:t>
        </w:r>
        <w:r>
          <w:fldChar w:fldCharType="end"/>
        </w:r>
      </w:hyperlink>
    </w:p>
    <w:p>
      <w:pPr>
        <w:pStyle w:val="TOC2"/>
        <w:tabs>
          <w:tab w:val="right" w:leader="dot" w:pos="8306"/>
        </w:tabs>
      </w:pPr>
      <w:hyperlink w:anchor="_Toc29638" w:history="1">
        <w:r>
          <w:rPr>
            <w:rFonts w:ascii="仿宋" w:eastAsia="仿宋" w:hAnsi="仿宋" w:cs="仿宋" w:hint="eastAsia"/>
            <w:lang w:eastAsia="zh-CN"/>
          </w:rPr>
          <w:t>(五)、防尘防毒措施</w:t>
        </w:r>
        <w:r>
          <w:tab/>
        </w:r>
        <w:r>
          <w:fldChar w:fldCharType="begin"/>
        </w:r>
        <w:r>
          <w:instrText xml:space="preserve"> PAGEREF _Toc29638 \h </w:instrText>
        </w:r>
        <w:r>
          <w:fldChar w:fldCharType="separate"/>
        </w:r>
        <w:r>
          <w:t>28</w:t>
        </w:r>
        <w:r>
          <w:fldChar w:fldCharType="end"/>
        </w:r>
      </w:hyperlink>
    </w:p>
    <w:p>
      <w:pPr>
        <w:pStyle w:val="TOC2"/>
        <w:tabs>
          <w:tab w:val="right" w:leader="dot" w:pos="8306"/>
        </w:tabs>
      </w:pPr>
      <w:hyperlink w:anchor="_Toc21338" w:history="1">
        <w:r>
          <w:rPr>
            <w:rFonts w:ascii="仿宋" w:eastAsia="仿宋" w:hAnsi="仿宋" w:cs="仿宋" w:hint="eastAsia"/>
            <w:lang w:eastAsia="zh-CN"/>
          </w:rPr>
          <w:t>(六)、防静电、触电防护及防雷措施</w:t>
        </w:r>
        <w:r>
          <w:tab/>
        </w:r>
        <w:r>
          <w:fldChar w:fldCharType="begin"/>
        </w:r>
        <w:r>
          <w:instrText xml:space="preserve"> PAGEREF _Toc21338 \h </w:instrText>
        </w:r>
        <w:r>
          <w:fldChar w:fldCharType="separate"/>
        </w:r>
        <w:r>
          <w:t>29</w:t>
        </w:r>
        <w:r>
          <w:fldChar w:fldCharType="end"/>
        </w:r>
      </w:hyperlink>
    </w:p>
    <w:p>
      <w:pPr>
        <w:pStyle w:val="TOC2"/>
        <w:tabs>
          <w:tab w:val="right" w:leader="dot" w:pos="8306"/>
        </w:tabs>
      </w:pPr>
      <w:hyperlink w:anchor="_Toc2534" w:history="1">
        <w:r>
          <w:rPr>
            <w:rFonts w:ascii="仿宋" w:eastAsia="仿宋" w:hAnsi="仿宋" w:cs="仿宋" w:hint="eastAsia"/>
            <w:lang w:eastAsia="zh-CN"/>
          </w:rPr>
          <w:t>(七)、机械设备安全保障措施</w:t>
        </w:r>
        <w:r>
          <w:tab/>
        </w:r>
        <w:r>
          <w:fldChar w:fldCharType="begin"/>
        </w:r>
        <w:r>
          <w:instrText xml:space="preserve"> PAGEREF _Toc2534 \h </w:instrText>
        </w:r>
        <w:r>
          <w:fldChar w:fldCharType="separate"/>
        </w:r>
        <w:r>
          <w:t>30</w:t>
        </w:r>
        <w:r>
          <w:fldChar w:fldCharType="end"/>
        </w:r>
      </w:hyperlink>
    </w:p>
    <w:p>
      <w:pPr>
        <w:pStyle w:val="TOC1"/>
        <w:tabs>
          <w:tab w:val="right" w:leader="dot" w:pos="8306"/>
        </w:tabs>
      </w:pPr>
      <w:hyperlink w:anchor="_Toc19677" w:history="1">
        <w:r>
          <w:rPr>
            <w:rFonts w:ascii="仿宋" w:eastAsia="仿宋" w:hAnsi="仿宋" w:cs="仿宋" w:hint="eastAsia"/>
            <w:lang w:eastAsia="zh-CN"/>
          </w:rPr>
          <w:t>九、水力发电机组项目社会影响</w:t>
        </w:r>
        <w:r>
          <w:tab/>
        </w:r>
        <w:r>
          <w:fldChar w:fldCharType="begin"/>
        </w:r>
        <w:r>
          <w:instrText xml:space="preserve"> PAGEREF _Toc19677 \h </w:instrText>
        </w:r>
        <w:r>
          <w:fldChar w:fldCharType="separate"/>
        </w:r>
        <w:r>
          <w:t>32</w:t>
        </w:r>
        <w:r>
          <w:fldChar w:fldCharType="end"/>
        </w:r>
      </w:hyperlink>
    </w:p>
    <w:p>
      <w:pPr>
        <w:pStyle w:val="TOC2"/>
        <w:tabs>
          <w:tab w:val="right" w:leader="dot" w:pos="8306"/>
        </w:tabs>
      </w:pPr>
      <w:hyperlink w:anchor="_Toc23766" w:history="1">
        <w:r>
          <w:rPr>
            <w:rFonts w:ascii="仿宋" w:eastAsia="仿宋" w:hAnsi="仿宋" w:cs="仿宋" w:hint="eastAsia"/>
            <w:lang w:eastAsia="zh-CN"/>
          </w:rPr>
          <w:t>(一)、社会责任与义务</w:t>
        </w:r>
        <w:r>
          <w:tab/>
        </w:r>
        <w:r>
          <w:fldChar w:fldCharType="begin"/>
        </w:r>
        <w:r>
          <w:instrText xml:space="preserve"> PAGEREF _Toc23766 \h </w:instrText>
        </w:r>
        <w:r>
          <w:fldChar w:fldCharType="separate"/>
        </w:r>
        <w:r>
          <w:t>32</w:t>
        </w:r>
        <w:r>
          <w:fldChar w:fldCharType="end"/>
        </w:r>
      </w:hyperlink>
    </w:p>
    <w:p>
      <w:pPr>
        <w:pStyle w:val="TOC2"/>
        <w:tabs>
          <w:tab w:val="right" w:leader="dot" w:pos="8306"/>
        </w:tabs>
      </w:pPr>
      <w:hyperlink w:anchor="_Toc15425" w:history="1">
        <w:r>
          <w:rPr>
            <w:rFonts w:ascii="仿宋" w:eastAsia="仿宋" w:hAnsi="仿宋" w:cs="仿宋" w:hint="eastAsia"/>
            <w:lang w:eastAsia="zh-CN"/>
          </w:rPr>
          <w:t>(二)、社会参与与沟通</w:t>
        </w:r>
        <w:r>
          <w:tab/>
        </w:r>
        <w:r>
          <w:fldChar w:fldCharType="begin"/>
        </w:r>
        <w:r>
          <w:instrText xml:space="preserve"> PAGEREF _Toc15425 \h </w:instrText>
        </w:r>
        <w:r>
          <w:fldChar w:fldCharType="separate"/>
        </w:r>
        <w:r>
          <w:t>33</w:t>
        </w:r>
        <w:r>
          <w:fldChar w:fldCharType="end"/>
        </w:r>
      </w:hyperlink>
    </w:p>
    <w:p>
      <w:pPr>
        <w:pStyle w:val="TOC1"/>
        <w:tabs>
          <w:tab w:val="right" w:leader="dot" w:pos="8306"/>
        </w:tabs>
      </w:pPr>
      <w:hyperlink w:anchor="_Toc25133" w:history="1">
        <w:r>
          <w:rPr>
            <w:rFonts w:ascii="仿宋" w:eastAsia="仿宋" w:hAnsi="仿宋" w:cs="仿宋" w:hint="eastAsia"/>
            <w:lang w:eastAsia="zh-CN"/>
          </w:rPr>
          <w:t>十、水力发电机组项目财务管理</w:t>
        </w:r>
        <w:r>
          <w:tab/>
        </w:r>
        <w:r>
          <w:fldChar w:fldCharType="begin"/>
        </w:r>
        <w:r>
          <w:instrText xml:space="preserve"> PAGEREF _Toc25133 \h </w:instrText>
        </w:r>
        <w:r>
          <w:fldChar w:fldCharType="separate"/>
        </w:r>
        <w:r>
          <w:t>34</w:t>
        </w:r>
        <w:r>
          <w:fldChar w:fldCharType="end"/>
        </w:r>
      </w:hyperlink>
    </w:p>
    <w:p>
      <w:pPr>
        <w:pStyle w:val="TOC2"/>
        <w:tabs>
          <w:tab w:val="right" w:leader="dot" w:pos="8306"/>
        </w:tabs>
      </w:pPr>
      <w:hyperlink w:anchor="_Toc3414" w:history="1">
        <w:r>
          <w:rPr>
            <w:rFonts w:ascii="仿宋" w:eastAsia="仿宋" w:hAnsi="仿宋" w:cs="仿宋" w:hint="eastAsia"/>
            <w:lang w:eastAsia="zh-CN"/>
          </w:rPr>
          <w:t>(一)、资金需求大</w:t>
        </w:r>
        <w:r>
          <w:tab/>
        </w:r>
        <w:r>
          <w:fldChar w:fldCharType="begin"/>
        </w:r>
        <w:r>
          <w:instrText xml:space="preserve"> PAGEREF _Toc3414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32" w:history="1">
        <w:r>
          <w:rPr>
            <w:rFonts w:ascii="仿宋" w:eastAsia="仿宋" w:hAnsi="仿宋" w:cs="仿宋" w:hint="eastAsia"/>
            <w:lang w:eastAsia="zh-CN"/>
          </w:rPr>
          <w:t>(二)、研发周期长</w:t>
        </w:r>
        <w:r>
          <w:tab/>
        </w:r>
        <w:r>
          <w:fldChar w:fldCharType="begin"/>
        </w:r>
        <w:r>
          <w:instrText xml:space="preserve"> PAGEREF _Toc14532 \h </w:instrText>
        </w:r>
        <w:r>
          <w:fldChar w:fldCharType="separate"/>
        </w:r>
        <w:r>
          <w:t>35</w:t>
        </w:r>
        <w:r>
          <w:fldChar w:fldCharType="end"/>
        </w:r>
      </w:hyperlink>
    </w:p>
    <w:p>
      <w:pPr>
        <w:pStyle w:val="TOC2"/>
        <w:tabs>
          <w:tab w:val="right" w:leader="dot" w:pos="8306"/>
        </w:tabs>
      </w:pPr>
      <w:hyperlink w:anchor="_Toc25776" w:history="1">
        <w:r>
          <w:rPr>
            <w:rFonts w:ascii="仿宋" w:eastAsia="仿宋" w:hAnsi="仿宋" w:cs="仿宋" w:hint="eastAsia"/>
            <w:lang w:eastAsia="zh-CN"/>
          </w:rPr>
          <w:t>(三)、市场风险大</w:t>
        </w:r>
        <w:r>
          <w:tab/>
        </w:r>
        <w:r>
          <w:fldChar w:fldCharType="begin"/>
        </w:r>
        <w:r>
          <w:instrText xml:space="preserve"> PAGEREF _Toc25776 \h </w:instrText>
        </w:r>
        <w:r>
          <w:fldChar w:fldCharType="separate"/>
        </w:r>
        <w:r>
          <w:t>36</w:t>
        </w:r>
        <w:r>
          <w:fldChar w:fldCharType="end"/>
        </w:r>
      </w:hyperlink>
    </w:p>
    <w:p>
      <w:pPr>
        <w:pStyle w:val="TOC2"/>
        <w:tabs>
          <w:tab w:val="right" w:leader="dot" w:pos="8306"/>
        </w:tabs>
      </w:pPr>
      <w:hyperlink w:anchor="_Toc30584" w:history="1">
        <w:r>
          <w:rPr>
            <w:rFonts w:ascii="仿宋" w:eastAsia="仿宋" w:hAnsi="仿宋" w:cs="仿宋" w:hint="eastAsia"/>
            <w:lang w:eastAsia="zh-CN"/>
          </w:rPr>
          <w:t>(四)、利润率高</w:t>
        </w:r>
        <w:r>
          <w:tab/>
        </w:r>
        <w:r>
          <w:fldChar w:fldCharType="begin"/>
        </w:r>
        <w:r>
          <w:instrText xml:space="preserve"> PAGEREF _Toc30584 \h </w:instrText>
        </w:r>
        <w:r>
          <w:fldChar w:fldCharType="separate"/>
        </w:r>
        <w:r>
          <w:t>39</w:t>
        </w:r>
        <w:r>
          <w:fldChar w:fldCharType="end"/>
        </w:r>
      </w:hyperlink>
    </w:p>
    <w:p>
      <w:pPr>
        <w:pStyle w:val="TOC1"/>
        <w:tabs>
          <w:tab w:val="right" w:leader="dot" w:pos="8306"/>
        </w:tabs>
      </w:pPr>
      <w:hyperlink w:anchor="_Toc22507" w:history="1">
        <w:r>
          <w:rPr>
            <w:rFonts w:ascii="仿宋" w:eastAsia="仿宋" w:hAnsi="仿宋" w:cs="仿宋" w:hint="eastAsia"/>
            <w:lang w:eastAsia="zh-CN"/>
          </w:rPr>
          <w:t>十一、水力发电机组项目计划安排</w:t>
        </w:r>
        <w:r>
          <w:tab/>
        </w:r>
        <w:r>
          <w:fldChar w:fldCharType="begin"/>
        </w:r>
        <w:r>
          <w:instrText xml:space="preserve"> PAGEREF _Toc22507 \h </w:instrText>
        </w:r>
        <w:r>
          <w:fldChar w:fldCharType="separate"/>
        </w:r>
        <w:r>
          <w:t>41</w:t>
        </w:r>
        <w:r>
          <w:fldChar w:fldCharType="end"/>
        </w:r>
      </w:hyperlink>
    </w:p>
    <w:p>
      <w:pPr>
        <w:pStyle w:val="TOC2"/>
        <w:tabs>
          <w:tab w:val="right" w:leader="dot" w:pos="8306"/>
        </w:tabs>
      </w:pPr>
      <w:hyperlink w:anchor="_Toc5857" w:history="1">
        <w:r>
          <w:rPr>
            <w:rFonts w:ascii="仿宋" w:eastAsia="仿宋" w:hAnsi="仿宋" w:cs="仿宋" w:hint="eastAsia"/>
            <w:lang w:eastAsia="zh-CN"/>
          </w:rPr>
          <w:t>(一)、建设周期</w:t>
        </w:r>
        <w:r>
          <w:tab/>
        </w:r>
        <w:r>
          <w:fldChar w:fldCharType="begin"/>
        </w:r>
        <w:r>
          <w:instrText xml:space="preserve"> PAGEREF _Toc5857 \h </w:instrText>
        </w:r>
        <w:r>
          <w:fldChar w:fldCharType="separate"/>
        </w:r>
        <w:r>
          <w:t>41</w:t>
        </w:r>
        <w:r>
          <w:fldChar w:fldCharType="end"/>
        </w:r>
      </w:hyperlink>
    </w:p>
    <w:p>
      <w:pPr>
        <w:pStyle w:val="TOC2"/>
        <w:tabs>
          <w:tab w:val="right" w:leader="dot" w:pos="8306"/>
        </w:tabs>
      </w:pPr>
      <w:hyperlink w:anchor="_Toc30976" w:history="1">
        <w:r>
          <w:rPr>
            <w:rFonts w:ascii="仿宋" w:eastAsia="仿宋" w:hAnsi="仿宋" w:cs="仿宋" w:hint="eastAsia"/>
            <w:lang w:eastAsia="zh-CN"/>
          </w:rPr>
          <w:t>(二)、建设进度</w:t>
        </w:r>
        <w:r>
          <w:tab/>
        </w:r>
        <w:r>
          <w:fldChar w:fldCharType="begin"/>
        </w:r>
        <w:r>
          <w:instrText xml:space="preserve"> PAGEREF _Toc30976 \h </w:instrText>
        </w:r>
        <w:r>
          <w:fldChar w:fldCharType="separate"/>
        </w:r>
        <w:r>
          <w:t>42</w:t>
        </w:r>
        <w:r>
          <w:fldChar w:fldCharType="end"/>
        </w:r>
      </w:hyperlink>
    </w:p>
    <w:p>
      <w:pPr>
        <w:pStyle w:val="TOC2"/>
        <w:tabs>
          <w:tab w:val="right" w:leader="dot" w:pos="8306"/>
        </w:tabs>
      </w:pPr>
      <w:hyperlink w:anchor="_Toc30156" w:history="1">
        <w:r>
          <w:rPr>
            <w:rFonts w:ascii="仿宋" w:eastAsia="仿宋" w:hAnsi="仿宋" w:cs="仿宋" w:hint="eastAsia"/>
            <w:lang w:eastAsia="zh-CN"/>
          </w:rPr>
          <w:t>(三)、进度安排注意事项</w:t>
        </w:r>
        <w:r>
          <w:tab/>
        </w:r>
        <w:r>
          <w:fldChar w:fldCharType="begin"/>
        </w:r>
        <w:r>
          <w:instrText xml:space="preserve"> PAGEREF _Toc30156 \h </w:instrText>
        </w:r>
        <w:r>
          <w:fldChar w:fldCharType="separate"/>
        </w:r>
        <w:r>
          <w:t>43</w:t>
        </w:r>
        <w:r>
          <w:fldChar w:fldCharType="end"/>
        </w:r>
      </w:hyperlink>
    </w:p>
    <w:p>
      <w:pPr>
        <w:pStyle w:val="TOC2"/>
        <w:tabs>
          <w:tab w:val="right" w:leader="dot" w:pos="8306"/>
        </w:tabs>
      </w:pPr>
      <w:hyperlink w:anchor="_Toc21853" w:history="1">
        <w:r>
          <w:rPr>
            <w:rFonts w:ascii="仿宋" w:eastAsia="仿宋" w:hAnsi="仿宋" w:cs="仿宋" w:hint="eastAsia"/>
            <w:lang w:eastAsia="zh-CN"/>
          </w:rPr>
          <w:t>(四)、人力资源配置</w:t>
        </w:r>
        <w:r>
          <w:tab/>
        </w:r>
        <w:r>
          <w:fldChar w:fldCharType="begin"/>
        </w:r>
        <w:r>
          <w:instrText xml:space="preserve"> PAGEREF _Toc21853 \h </w:instrText>
        </w:r>
        <w:r>
          <w:fldChar w:fldCharType="separate"/>
        </w:r>
        <w:r>
          <w:t>44</w:t>
        </w:r>
        <w:r>
          <w:fldChar w:fldCharType="end"/>
        </w:r>
      </w:hyperlink>
    </w:p>
    <w:p>
      <w:pPr>
        <w:pStyle w:val="TOC1"/>
        <w:tabs>
          <w:tab w:val="right" w:leader="dot" w:pos="8306"/>
        </w:tabs>
      </w:pPr>
      <w:hyperlink w:anchor="_Toc13947" w:history="1">
        <w:r>
          <w:rPr>
            <w:rFonts w:ascii="仿宋" w:eastAsia="仿宋" w:hAnsi="仿宋" w:cs="仿宋" w:hint="eastAsia"/>
            <w:lang w:eastAsia="zh-CN"/>
          </w:rPr>
          <w:t>十二、水力发电机组项目创新与研发</w:t>
        </w:r>
        <w:r>
          <w:tab/>
        </w:r>
        <w:r>
          <w:fldChar w:fldCharType="begin"/>
        </w:r>
        <w:r>
          <w:instrText xml:space="preserve"> PAGEREF _Toc13947 \h </w:instrText>
        </w:r>
        <w:r>
          <w:fldChar w:fldCharType="separate"/>
        </w:r>
        <w:r>
          <w:t>45</w:t>
        </w:r>
        <w:r>
          <w:fldChar w:fldCharType="end"/>
        </w:r>
      </w:hyperlink>
    </w:p>
    <w:p>
      <w:pPr>
        <w:pStyle w:val="TOC2"/>
        <w:tabs>
          <w:tab w:val="right" w:leader="dot" w:pos="8306"/>
        </w:tabs>
      </w:pPr>
      <w:hyperlink w:anchor="_Toc20124" w:history="1">
        <w:r>
          <w:rPr>
            <w:rFonts w:ascii="仿宋" w:eastAsia="仿宋" w:hAnsi="仿宋" w:cs="仿宋" w:hint="eastAsia"/>
            <w:lang w:eastAsia="zh-CN"/>
          </w:rPr>
          <w:t>(一)、创新策略与方向</w:t>
        </w:r>
        <w:r>
          <w:tab/>
        </w:r>
        <w:r>
          <w:fldChar w:fldCharType="begin"/>
        </w:r>
        <w:r>
          <w:instrText xml:space="preserve"> PAGEREF _Toc20124 \h </w:instrText>
        </w:r>
        <w:r>
          <w:fldChar w:fldCharType="separate"/>
        </w:r>
        <w:r>
          <w:t>45</w:t>
        </w:r>
        <w:r>
          <w:fldChar w:fldCharType="end"/>
        </w:r>
      </w:hyperlink>
    </w:p>
    <w:p>
      <w:pPr>
        <w:pStyle w:val="TOC2"/>
        <w:tabs>
          <w:tab w:val="right" w:leader="dot" w:pos="8306"/>
        </w:tabs>
      </w:pPr>
      <w:hyperlink w:anchor="_Toc25339" w:history="1">
        <w:r>
          <w:rPr>
            <w:rFonts w:ascii="仿宋" w:eastAsia="仿宋" w:hAnsi="仿宋" w:cs="仿宋" w:hint="eastAsia"/>
            <w:lang w:eastAsia="zh-CN"/>
          </w:rPr>
          <w:t>(二)、研发规划与投入</w:t>
        </w:r>
        <w:r>
          <w:tab/>
        </w:r>
        <w:r>
          <w:fldChar w:fldCharType="begin"/>
        </w:r>
        <w:r>
          <w:instrText xml:space="preserve"> PAGEREF _Toc25339 \h </w:instrText>
        </w:r>
        <w:r>
          <w:fldChar w:fldCharType="separate"/>
        </w:r>
        <w:r>
          <w:t>46</w:t>
        </w:r>
        <w:r>
          <w:fldChar w:fldCharType="end"/>
        </w:r>
      </w:hyperlink>
    </w:p>
    <w:p>
      <w:pPr>
        <w:pStyle w:val="TOC1"/>
        <w:tabs>
          <w:tab w:val="right" w:leader="dot" w:pos="8306"/>
        </w:tabs>
      </w:pPr>
      <w:hyperlink w:anchor="_Toc8714" w:history="1">
        <w:r>
          <w:rPr>
            <w:rFonts w:ascii="仿宋" w:eastAsia="仿宋" w:hAnsi="仿宋" w:cs="仿宋" w:hint="eastAsia"/>
            <w:lang w:eastAsia="zh-CN"/>
          </w:rPr>
          <w:t>十三、水力发电机组项目实施保障措施</w:t>
        </w:r>
        <w:r>
          <w:tab/>
        </w:r>
        <w:r>
          <w:fldChar w:fldCharType="begin"/>
        </w:r>
        <w:r>
          <w:instrText xml:space="preserve"> PAGEREF _Toc8714 \h </w:instrText>
        </w:r>
        <w:r>
          <w:fldChar w:fldCharType="separate"/>
        </w:r>
        <w:r>
          <w:t>48</w:t>
        </w:r>
        <w:r>
          <w:fldChar w:fldCharType="end"/>
        </w:r>
      </w:hyperlink>
    </w:p>
    <w:p>
      <w:pPr>
        <w:pStyle w:val="TOC2"/>
        <w:tabs>
          <w:tab w:val="right" w:leader="dot" w:pos="8306"/>
        </w:tabs>
      </w:pPr>
      <w:hyperlink w:anchor="_Toc30988" w:history="1">
        <w:r>
          <w:rPr>
            <w:rFonts w:ascii="仿宋" w:eastAsia="仿宋" w:hAnsi="仿宋" w:cs="仿宋" w:hint="eastAsia"/>
            <w:lang w:eastAsia="zh-CN"/>
          </w:rPr>
          <w:t>(一)、水力发电机组项目实施保障机制</w:t>
        </w:r>
        <w:r>
          <w:tab/>
        </w:r>
        <w:r>
          <w:fldChar w:fldCharType="begin"/>
        </w:r>
        <w:r>
          <w:instrText xml:space="preserve"> PAGEREF _Toc30988 \h </w:instrText>
        </w:r>
        <w:r>
          <w:fldChar w:fldCharType="separate"/>
        </w:r>
        <w:r>
          <w:t>48</w:t>
        </w:r>
        <w:r>
          <w:fldChar w:fldCharType="end"/>
        </w:r>
      </w:hyperlink>
    </w:p>
    <w:p>
      <w:pPr>
        <w:pStyle w:val="TOC2"/>
        <w:tabs>
          <w:tab w:val="right" w:leader="dot" w:pos="8306"/>
        </w:tabs>
      </w:pPr>
      <w:hyperlink w:anchor="_Toc23907" w:history="1">
        <w:r>
          <w:rPr>
            <w:rFonts w:ascii="仿宋" w:eastAsia="仿宋" w:hAnsi="仿宋" w:cs="仿宋" w:hint="eastAsia"/>
            <w:lang w:eastAsia="zh-CN"/>
          </w:rPr>
          <w:t>(二)、水力发电机组项目法律合规要求</w:t>
        </w:r>
        <w:r>
          <w:tab/>
        </w:r>
        <w:r>
          <w:fldChar w:fldCharType="begin"/>
        </w:r>
        <w:r>
          <w:instrText xml:space="preserve"> PAGEREF _Toc23907 \h </w:instrText>
        </w:r>
        <w:r>
          <w:fldChar w:fldCharType="separate"/>
        </w:r>
        <w:r>
          <w:t>52</w:t>
        </w:r>
        <w:r>
          <w:fldChar w:fldCharType="end"/>
        </w:r>
      </w:hyperlink>
    </w:p>
    <w:p>
      <w:pPr>
        <w:pStyle w:val="TOC2"/>
        <w:tabs>
          <w:tab w:val="right" w:leader="dot" w:pos="8306"/>
        </w:tabs>
      </w:pPr>
      <w:hyperlink w:anchor="_Toc17013" w:history="1">
        <w:r>
          <w:rPr>
            <w:rFonts w:ascii="仿宋" w:eastAsia="仿宋" w:hAnsi="仿宋" w:cs="仿宋" w:hint="eastAsia"/>
            <w:lang w:eastAsia="zh-CN"/>
          </w:rPr>
          <w:t>(三)、水力发电机组项目合同管理与法律事务</w:t>
        </w:r>
        <w:r>
          <w:tab/>
        </w:r>
        <w:r>
          <w:fldChar w:fldCharType="begin"/>
        </w:r>
        <w:r>
          <w:instrText xml:space="preserve"> PAGEREF _Toc17013 \h </w:instrText>
        </w:r>
        <w:r>
          <w:fldChar w:fldCharType="separate"/>
        </w:r>
        <w:r>
          <w:t>56</w:t>
        </w:r>
        <w:r>
          <w:fldChar w:fldCharType="end"/>
        </w:r>
      </w:hyperlink>
    </w:p>
    <w:p>
      <w:pPr>
        <w:pStyle w:val="TOC2"/>
        <w:tabs>
          <w:tab w:val="right" w:leader="dot" w:pos="8306"/>
        </w:tabs>
      </w:pPr>
      <w:hyperlink w:anchor="_Toc12908" w:history="1">
        <w:r>
          <w:rPr>
            <w:rFonts w:ascii="仿宋" w:eastAsia="仿宋" w:hAnsi="仿宋" w:cs="仿宋" w:hint="eastAsia"/>
            <w:lang w:eastAsia="zh-CN"/>
          </w:rPr>
          <w:t>(四)、水力发电机组项目知识产权保护策略</w:t>
        </w:r>
        <w:r>
          <w:tab/>
        </w:r>
        <w:r>
          <w:fldChar w:fldCharType="begin"/>
        </w:r>
        <w:r>
          <w:instrText xml:space="preserve"> PAGEREF _Toc12908 \h </w:instrText>
        </w:r>
        <w:r>
          <w:fldChar w:fldCharType="separate"/>
        </w:r>
        <w:r>
          <w:t>62</w:t>
        </w:r>
        <w:r>
          <w:fldChar w:fldCharType="end"/>
        </w:r>
      </w:hyperlink>
    </w:p>
    <w:p>
      <w:pPr>
        <w:pStyle w:val="TOC1"/>
        <w:tabs>
          <w:tab w:val="right" w:leader="dot" w:pos="8306"/>
        </w:tabs>
      </w:pPr>
      <w:hyperlink w:anchor="_Toc17586" w:history="1">
        <w:r>
          <w:rPr>
            <w:rFonts w:ascii="仿宋" w:eastAsia="仿宋" w:hAnsi="仿宋" w:cs="仿宋" w:hint="eastAsia"/>
            <w:lang w:eastAsia="zh-CN"/>
          </w:rPr>
          <w:t>十四、水力发电机组项目工程方案分析</w:t>
        </w:r>
        <w:r>
          <w:tab/>
        </w:r>
        <w:r>
          <w:fldChar w:fldCharType="begin"/>
        </w:r>
        <w:r>
          <w:instrText xml:space="preserve"> PAGEREF _Toc17586 \h </w:instrText>
        </w:r>
        <w:r>
          <w:fldChar w:fldCharType="separate"/>
        </w:r>
        <w:r>
          <w:t>65</w:t>
        </w:r>
        <w:r>
          <w:fldChar w:fldCharType="end"/>
        </w:r>
      </w:hyperlink>
    </w:p>
    <w:p>
      <w:pPr>
        <w:pStyle w:val="TOC2"/>
        <w:tabs>
          <w:tab w:val="right" w:leader="dot" w:pos="8306"/>
        </w:tabs>
      </w:pPr>
      <w:hyperlink w:anchor="_Toc26702" w:history="1">
        <w:r>
          <w:rPr>
            <w:rFonts w:ascii="仿宋" w:eastAsia="仿宋" w:hAnsi="仿宋" w:cs="仿宋" w:hint="eastAsia"/>
            <w:lang w:eastAsia="zh-CN"/>
          </w:rPr>
          <w:t>(一)、建筑工程设计原则</w:t>
        </w:r>
        <w:r>
          <w:tab/>
        </w:r>
        <w:r>
          <w:fldChar w:fldCharType="begin"/>
        </w:r>
        <w:r>
          <w:instrText xml:space="preserve"> PAGEREF _Toc26702 \h </w:instrText>
        </w:r>
        <w:r>
          <w:fldChar w:fldCharType="separate"/>
        </w:r>
        <w:r>
          <w:t>65</w:t>
        </w:r>
        <w:r>
          <w:fldChar w:fldCharType="end"/>
        </w:r>
      </w:hyperlink>
    </w:p>
    <w:p>
      <w:pPr>
        <w:pStyle w:val="TOC2"/>
        <w:tabs>
          <w:tab w:val="right" w:leader="dot" w:pos="8306"/>
        </w:tabs>
      </w:pPr>
      <w:hyperlink w:anchor="_Toc11105" w:history="1">
        <w:r>
          <w:rPr>
            <w:rFonts w:ascii="仿宋" w:eastAsia="仿宋" w:hAnsi="仿宋" w:cs="仿宋" w:hint="eastAsia"/>
            <w:lang w:eastAsia="zh-CN"/>
          </w:rPr>
          <w:t>(二)、土建工程建设指标</w:t>
        </w:r>
        <w:r>
          <w:tab/>
        </w:r>
        <w:r>
          <w:fldChar w:fldCharType="begin"/>
        </w:r>
        <w:r>
          <w:instrText xml:space="preserve"> PAGEREF _Toc11105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78"/>
      <w:r>
        <w:rPr>
          <w:rFonts w:ascii="仿宋" w:eastAsia="仿宋" w:hAnsi="仿宋" w:cs="仿宋" w:hint="eastAsia"/>
          <w:sz w:val="28"/>
          <w:lang w:eastAsia="zh-CN"/>
        </w:rPr>
        <w:t>一、水力发电机组项目概论</w:t>
      </w:r>
      <w:bookmarkEnd w:id="2"/>
    </w:p>
    <w:p>
      <w:pPr>
        <w:pStyle w:val="Heading2"/>
        <w:rPr>
          <w:rFonts w:ascii="仿宋" w:eastAsia="仿宋" w:hAnsi="仿宋" w:cs="仿宋" w:hint="eastAsia"/>
          <w:lang w:eastAsia="zh-CN"/>
        </w:rPr>
      </w:pPr>
      <w:bookmarkStart w:id="3" w:name="_Toc28014"/>
      <w:r>
        <w:rPr>
          <w:rFonts w:ascii="仿宋" w:eastAsia="仿宋" w:hAnsi="仿宋" w:cs="仿宋" w:hint="eastAsia"/>
          <w:lang w:eastAsia="zh-CN"/>
        </w:rPr>
        <w:t>(一)、水力发电机组项目概况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起源追溯至对市场的深入洞察。市场的不断演变与变革为水力发电机组项目提供了难得的机遇。当前市场存在的需求缺口和变革的大环境共同构成了水力发电机组项目的背景。这个水力发电机组项目旨在充分利用市场机遇，填补行业中尚未满足的需求，为客户提供全新的解决方案。市场的变革和需求的增长使得这个水力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水力发电机组项目名称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正式命名为水力发电机组。这个名称不仅仅是一个标识，更代表了水力发电机组项目的核心理念和愿景。它蕴含着水力发电机组项目所要解决问题的关键字，具有强烈的表达和辨识度，为水力发电机组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水力发电机组项目目标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核心目标是提供一种全新、高效的解决方案，满足客户日益增长的需求。水力发电机组项目追求的不仅仅是满足市场需求，更是在市场中获得卓越的竞争优势。通过不断提升产品或服务的质量和创新水平，水力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水力发电机组项目范围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全面涵盖了产品研发、制造、市场推广和售后服务，确保从产品设计到最终用户体验的全方位关注。这一全面的水力发电机组项目范围是为了确保水力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水力发电机组项目时间表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水力发电机组项目计划在未来18个月内完成，包括研发、测试、市场试点和正式推出等不同阶段。这个时间表的合理设计是为了确保水力发电机组项目各个阶段的顺利推进，以便按时交付高质量的成果。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水力发电机组项目预算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总预算估算为XX百万美元，主要分配在研发、市场推广、人员培训和运营等方面。这一充足的预算为水力发电机组项目提供了充足的资源，确保水力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水力发电机组项目风险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可能面临的风险包括市场接受度低、技术难题、竞争激烈等。水力发电机组项目团队已经制定了相应的风险应对计划，通过前瞻性的风险管理，确保水力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水力发电机组项目团队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水力发电机组项目汇聚了一支经验丰富、多领域专业素养的核心团队，确保水力发电机组项目在各个方面都能拥有高水平的执行力。团队的协同作战是水力发电机组项目成功的关键因素之一。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水力发电机组项目背景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水力发电机组项目的背景根植于市场对更高效、创新产品的渴望，同时也受到科技发展对行业格局的深刻改变的影响。这为水力发电机组项目提供了广阔的发展空间和市场需求。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水力发电机组项目现状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截至目前，水力发电机组项目已完成市场调研和技术验证，取得了初步的成功。这为水力发电机组项目在未来的发展奠定了坚实的基础，为更远大的目标打下了坚实的基石。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239"/>
      <w:r>
        <w:rPr>
          <w:rFonts w:ascii="仿宋" w:eastAsia="仿宋" w:hAnsi="仿宋" w:cs="仿宋" w:hint="eastAsia"/>
          <w:sz w:val="28"/>
          <w:lang w:eastAsia="zh-CN"/>
        </w:rPr>
        <w:t>(二)、水力发电机组项目目标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keyword》水力发电机组项目首要业务目标是在市场中占据有利地位，实现产品/服务的成功推广和销售。通过不断提升产品质量、创新性，水力发电机组项目追求成为行业中的领导者，赢得更多客户的青睐。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在科技迅速发展的时代，水力发电机组项目着眼于技术创新。通过持续的研发和技术升级，水力发电机组项目旨在推出更具创新性的产品或服务，以满足市场对新鲜、先进解决方案的需求。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为了建立可持续的客户关系，水力发电机组项目设定了客户满意度目标。通过提供卓越的产品质量和优质的客户服务，水力发电机组项目追求赢得客户的信任和忠诚度，确保他们的满意度达到行业领先水平。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水力发电机组项目注重社会责任和可持续发展。通过实施环保、社会责任水力发电机组项目，水力发电机组项目致力于在经济发展的同时保护环境，促进社会公平，实现可持续经营。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水力发电机组项目的团队是实现目标的核心驱动力。因此，水力发电机组项目设定了团队发展目标，包括提升团队成员的专业技能、培养领导力，以及搭建协同高效的团队工作氛围。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63"/>
      <w:r>
        <w:rPr>
          <w:rFonts w:ascii="仿宋" w:eastAsia="仿宋" w:hAnsi="仿宋" w:cs="仿宋" w:hint="eastAsia"/>
          <w:sz w:val="28"/>
          <w:lang w:eastAsia="zh-CN"/>
        </w:rPr>
        <w:t>(三)、水力发电机组项目提出的理由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水力发电机组项目提出的理由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源于对市场机遇的深刻洞察。当前市场中存在的需求缺口和行业发展趋势表明，有巨大的商业机会等待被开发。通过准确捕捉市场机遇，水力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理念基于对技术创新的信仰。通过持续的研发和技术投入，水力发电机组项目有望推出更具创新性的产品或服务。在科技飞速发展的当下，水力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是为了增强企业的行业竞争力。通过提升产品或服务的质量和独特性，水力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响应了消费者需求的变化。随着社会和科技的不断发展，消费者对产品和服务的需求也在发生变化。通过深入了解并及时回应消费者的新需求，水力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水力发电机组项目的提出是企业战略发展规划的一部分。在面对日益激烈的市场竞争和不断变化的商业环境中，水力发电机组项目作为企业战略的一环，旨在为企业开辟新的增长领域，巩固企业在行业中的地位。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不仅仅是基于商业考量，还注重社会责任。通过推出环保、社会责任等方面的水力发电机组项目，水力发电机组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水力发电机组项目的提出反映了对利益相关者期望的关注。包括客户、员工、投资者等利益相关者在企业发展中都有着各自的期望，水力发电机组项目力求在满足这些期望的同时，取得更大的共赢。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24"/>
      <w:r>
        <w:rPr>
          <w:rFonts w:ascii="仿宋" w:eastAsia="仿宋" w:hAnsi="仿宋" w:cs="仿宋" w:hint="eastAsia"/>
          <w:sz w:val="28"/>
          <w:lang w:eastAsia="zh-CN"/>
        </w:rPr>
        <w:t>(四)、水力发电机组项目意义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在实施水力发电机组项目的过程中，我们不仅仅是在追逐商业成功，更是为企业和社会的多个层面创造了深远的意义。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首要意义在于提升企业的市场竞争力。通过持续的创新和对产品质量的高标准要求，水力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力发电机组项目的推进将促使行业技术水平的提升。通过引入先进技术和创新性解决方案，水力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力发电机组项目不仅创造了大量就业机会，提高了就业水平，还注重社会责任和环保。通过参与社会公益事业和推动环保水力发电机组项目，水力发电机组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综合而言，水力发电机组项目意义重大，不仅推动了企业的发展，也为行业和社会的进步贡献了积极力量。这是一个全面而深刻的影响，将在未来产生可持续的正面效应。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546"/>
      <w:r>
        <w:rPr>
          <w:rFonts w:ascii="仿宋" w:eastAsia="仿宋" w:hAnsi="仿宋" w:cs="仿宋" w:hint="eastAsia"/>
          <w:sz w:val="28"/>
          <w:lang w:eastAsia="zh-CN"/>
        </w:rPr>
        <w:t>(五)、水力发电机组项目背景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在当今迅猛发展的商业环境中，水力发电机组项目的动因根植于对多方面因素的审慎考量。这个水力发电机组项目的提出并非孤立的决策，而是对企业所处背景深入思考的产物。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力发电机组项目背后的首要原因。科技的迅速发展和全球市场的快速变化使得企业必须灵活应对。水力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竞争的激烈程度也是水力发电机组项目背景中不可忽视的一环。企业需要在激烈竞争中脱颖而出，为此，水力发电机组项目致力于打破常规，提供独特的价值主张，以吸引客户并确保市场份额的增长。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技术的迅速发展为企业带来了机遇与挑战。作为水力发电机组项目启动的背景之一，对新兴技术的应用将有助于提升企业的技术水平，使其在不断演进的商业环境中保持竞争优势。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此外，社会对企业责任的期望也在逐渐升高。水力发电机组项目充分融入了社会责任的理念，通过可持续经营和社会公益水力发电机组项目，企图为社会贡献一份力量，在商业成功的同时关注社会价值。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29"/>
      <w:r>
        <w:rPr>
          <w:rFonts w:ascii="仿宋" w:eastAsia="仿宋" w:hAnsi="仿宋" w:cs="仿宋" w:hint="eastAsia"/>
          <w:sz w:val="28"/>
          <w:lang w:eastAsia="zh-CN"/>
        </w:rPr>
        <w:t>二、水力发电机组项目危机管理</w:t>
      </w:r>
      <w:bookmarkEnd w:id="8"/>
    </w:p>
    <w:p>
      <w:pPr>
        <w:pStyle w:val="Heading2"/>
        <w:rPr>
          <w:rFonts w:ascii="仿宋" w:eastAsia="仿宋" w:hAnsi="仿宋" w:cs="仿宋" w:hint="eastAsia"/>
          <w:lang w:eastAsia="zh-CN"/>
        </w:rPr>
      </w:pPr>
      <w:bookmarkStart w:id="9" w:name="_Toc19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力发电机组项目危机管理中，危机预警与识别是确保水力发电机组项目稳健运行的核心步骤。通过建立全面的监测机制，水力发电机组项目团队旨在及时发现和理解潜在的风险和危机因素，以便采取及时的预防和应对措施，确保水力发电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首先，通过深入的风险评估，水力发电机组项目团队全面分析了整个水力发电机组项目和各个阶段可能存在的威胁。这包括准确评估每个潜在风险的发生概率和可能影响的程度，为后续危机预警提供了有力支持。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力发电机组项目团队着重于明确定义水力发电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力发电机组项目进展的持续监控，团队能够及时发现潜在问题并作出迅速反应。水力发电机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在这一阶段，团队的专业素养和反应速度将发挥至关重要的作用，以确保潜在危机能够在初期得到有效的处理，最大程度地减轻负面影响。通过危机预警与识别，水力发电机组项目得以更有序、可控地推进。</w:t>
      </w:r>
    </w:p>
    <w:p>
      <w:pPr>
        <w:pStyle w:val="Heading2"/>
        <w:ind w:firstLine="560" w:firstLineChars="200"/>
        <w:rPr>
          <w:rFonts w:ascii="仿宋" w:eastAsia="仿宋" w:hAnsi="仿宋" w:cs="仿宋" w:hint="eastAsia"/>
          <w:sz w:val="28"/>
          <w:lang w:eastAsia="zh-CN"/>
        </w:rPr>
      </w:pPr>
      <w:bookmarkStart w:id="10" w:name="_Toc135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在危机发生时，水力发电机组项目团队立即行动，成立了应急小组。该小组的任务是迅速制定并实施紧急应对措施，以最小化潜在损失。以下是采取的主要措施：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暂停水力发电机组项目进度：为遏制危机蔓延，水力发电机组项目暂时停止进行，以便全面评估当前状况。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资源重新分配：重新评估水力发电机组项目资源的分配，确保最大限度地减小损失。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实时沟通：与关键利益相关者建立实时沟通机制，向他们传递水力发电机组项目危机的实际状况，保障水力发电机组项目核心利益。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在紧急应对的同时，水力发电机组项目团队强调了团队协作和有效沟通的重要性。以下是团队协作的关键举措：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信息共享机制：建立了信息共享平台，确保团队成员能够及时获取水力发电机组项目危机的实时信息。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领导者沟通：水力发电机组项目领导者通过定期会议和即时沟通工具，指导团队应对危机，保持团队稳定运行。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随着危机得到初步控制，水力发电机组项目团队转向制定恢复计划，以确保水力发电机组项目能够从中迅速恢复。主要恢复计划包括：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修复受损的进度计划：重新评估水力发电机组项目进度，制定修复计划，确保水力发电机组项目尽快回归正常进程。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重新调整资源分配：优化资源分配，确保水力发电机组项目在有限资源下高效运转。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风险管理机制加强：对水力发电机组项目风险进行全面评估，制定更强化的风险管理策略，以预防未来可能的危机。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92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97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技术管理特点体现在其创新导向。通过引入最先进的技术趋势和解决方案，水力发电机组项目致力于提升科技含量、提高质量和效率水平。这意味着我们将采用最新的工具和方法，确保水力发电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力发电机组项目技术管理的显著特征。通过整合不同领域的技术资源，我们实现了跨学科的协同工作。这有助于优化技术架构，提高整体效能。此外，整合性策略还促进了不同技术团队之间的紧密沟通和高效合作，确保水力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力发电机组项目所采用的技术。通过不断优化技术方案，水力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力发电机组项目团队将在水力发电机组项目初期识别可能的技术风险，并采取相应的预防和应对措施。通过建立健全的风险评估机制，水力发电机组项目能够在实施过程中及时发现并解决潜在的技术问题，保障水力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力发电机组项目中，技术将成为水力发电机组项目成功的有力支持。这一深度剖析揭示了技术管理在水力发电机组项目实施中的关键作用，为水力发电机组项目的技术基础奠定了坚实的基础。</w:t>
      </w:r>
    </w:p>
    <w:p>
      <w:pPr>
        <w:pStyle w:val="Heading2"/>
        <w:ind w:firstLine="560" w:firstLineChars="200"/>
        <w:rPr>
          <w:rFonts w:ascii="仿宋" w:eastAsia="仿宋" w:hAnsi="仿宋" w:cs="仿宋" w:hint="eastAsia"/>
          <w:sz w:val="28"/>
          <w:lang w:eastAsia="zh-CN"/>
        </w:rPr>
      </w:pPr>
      <w:bookmarkStart w:id="13" w:name="_Toc31253"/>
      <w:r>
        <w:rPr>
          <w:rFonts w:ascii="仿宋" w:eastAsia="仿宋" w:hAnsi="仿宋" w:cs="仿宋" w:hint="eastAsia"/>
          <w:sz w:val="28"/>
          <w:lang w:eastAsia="zh-CN"/>
        </w:rPr>
        <w:t>(二)、水力发电机组项目工艺技术设计方案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力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力发电机组项目将严格按照相关行业规范要求进行组织。通过有效控制产品质量，水力发电机组项目将致力于为顾客提供优质的水力发电机组项目产品和良好的服务。这体现了水力发电机组项目对于生产活动合规性和质量标准的高度重视，为水力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力发电机组项目注重生态效益和清洁生产原则。水力发电机组项目建设将紧密结合地方特色经济发展，与社会经济发展规划和区域环境保护规划方案相协调一致。通过与当地区域自然生态系统的结合，水力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力发电机组项目产品具有多样化的客户需求和个性化的特点。因此，水力发电机组项目产品规格品种多样，且单批生产数量较小。为满足这一特点，水力发电机组项目承办单位将建设先进的柔性制造生产线。通过广泛应用柔性制造技术，水力发电机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水力发电机组项目采用的技术具有较高的技术含量和自动化水平，处于国内先进水平。这一技术选用不仅体现了对生产效率、质量和环境友好性的高标准要求，同时为水力发电机组项目的可持续发展奠定了坚实的基础。</w:t>
      </w:r>
    </w:p>
    <w:p>
      <w:pPr>
        <w:pStyle w:val="Heading2"/>
        <w:ind w:firstLine="560" w:firstLineChars="200"/>
        <w:rPr>
          <w:rFonts w:ascii="仿宋" w:eastAsia="仿宋" w:hAnsi="仿宋" w:cs="仿宋" w:hint="eastAsia"/>
          <w:sz w:val="28"/>
          <w:lang w:eastAsia="zh-CN"/>
        </w:rPr>
      </w:pPr>
      <w:bookmarkStart w:id="14" w:name="_Toc323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为确保水力发电机组项目的高效生产和技术实施，我们制定了一套精心设计的设备选型方案，以满足水力发电机组项目生产、质量和环保的要求。该方案的主要特点如下：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力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针对水力发电机组项目产品的多样性和小批量生产的特点，我们将建设柔性制造生产线。通过在设备选型中考虑柔性制造技术，可以灵活应对不同产品规格和生产需求，实现生产线的高度灵活性和适应性。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831"/>
      <w:r>
        <w:rPr>
          <w:rFonts w:ascii="仿宋" w:eastAsia="仿宋" w:hAnsi="仿宋" w:cs="仿宋" w:hint="eastAsia"/>
          <w:sz w:val="28"/>
          <w:lang w:eastAsia="zh-CN"/>
        </w:rPr>
        <w:t>四、水力发电机组项目可持续发展</w:t>
      </w:r>
      <w:bookmarkEnd w:id="15"/>
    </w:p>
    <w:p>
      <w:pPr>
        <w:pStyle w:val="Heading2"/>
        <w:rPr>
          <w:rFonts w:ascii="仿宋" w:eastAsia="仿宋" w:hAnsi="仿宋" w:cs="仿宋" w:hint="eastAsia"/>
          <w:lang w:eastAsia="zh-CN"/>
        </w:rPr>
      </w:pPr>
      <w:bookmarkStart w:id="16" w:name="_Toc1512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力发电机组项目中，水力发电机组项目团队着眼于未来，明确了可持续发展的战略方向。制定的具体可持续发展目标包括降低资源使用、采用环保技术、最大化社会效益等。这一步骤不仅有助于水力发电机组项目在环保和社会责任方面达到最高标准，也为未来提供了明确的指引，确保水力发电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可持续实践的融入水力发电机组项目管理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https://d.book118.com/997115164014006044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DE22CD"/>
    <w:rsid w:val="63DE2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1516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2024-02-23T20:33:00Z</dcterms:created>
  <dcterms:modified xsi:type="dcterms:W3CDTF">2024-02-23T20:34:11Z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A8944097969A4B4689614CA1C4B2EB1D_11</vt:lpwstr>
  </property>
  <property fmtid="{D5CDD505-2E9C-101B-9397-08002B2CF9AE}" pid="3" name="KSOProductBuildVer">
    <vt:lpwstr>2052-12.1.0.16388</vt:lpwstr>
  </property>
</Properties>
</file>