
<file path=[Content_Types].xml><?xml version="1.0" encoding="utf-8"?>
<Types xmlns="http://schemas.openxmlformats.org/package/2006/content-types">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oter28.xml" ContentType="application/vnd.openxmlformats-officedocument.wordprocessingml.footer+xml"/>
  <Override PartName="/word/footer29.xml" ContentType="application/vnd.openxmlformats-officedocument.wordprocessingml.footer+xml"/>
  <Override PartName="/word/footer3.xml" ContentType="application/vnd.openxmlformats-officedocument.wordprocessingml.footer+xml"/>
  <Override PartName="/word/footer30.xml" ContentType="application/vnd.openxmlformats-officedocument.wordprocessingml.footer+xml"/>
  <Override PartName="/word/footer31.xml" ContentType="application/vnd.openxmlformats-officedocument.wordprocessingml.footer+xml"/>
  <Override PartName="/word/footer32.xml" ContentType="application/vnd.openxmlformats-officedocument.wordprocessingml.footer+xml"/>
  <Override PartName="/word/footer33.xml" ContentType="application/vnd.openxmlformats-officedocument.wordprocessingml.footer+xml"/>
  <Override PartName="/word/footer34.xml" ContentType="application/vnd.openxmlformats-officedocument.wordprocessingml.footer+xml"/>
  <Override PartName="/word/footer35.xml" ContentType="application/vnd.openxmlformats-officedocument.wordprocessingml.footer+xml"/>
  <Override PartName="/word/footer36.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header23.xml" ContentType="application/vnd.openxmlformats-officedocument.wordprocessingml.header+xml"/>
  <Override PartName="/word/header24.xml" ContentType="application/vnd.openxmlformats-officedocument.wordprocessingml.header+xml"/>
  <Override PartName="/word/header25.xml" ContentType="application/vnd.openxmlformats-officedocument.wordprocessingml.header+xml"/>
  <Override PartName="/word/header26.xml" ContentType="application/vnd.openxmlformats-officedocument.wordprocessingml.header+xml"/>
  <Override PartName="/word/header27.xml" ContentType="application/vnd.openxmlformats-officedocument.wordprocessingml.header+xml"/>
  <Override PartName="/word/header28.xml" ContentType="application/vnd.openxmlformats-officedocument.wordprocessingml.header+xml"/>
  <Override PartName="/word/header29.xml" ContentType="application/vnd.openxmlformats-officedocument.wordprocessingml.header+xml"/>
  <Override PartName="/word/header3.xml" ContentType="application/vnd.openxmlformats-officedocument.wordprocessingml.header+xml"/>
  <Override PartName="/word/header30.xml" ContentType="application/vnd.openxmlformats-officedocument.wordprocessingml.header+xml"/>
  <Override PartName="/word/header31.xml" ContentType="application/vnd.openxmlformats-officedocument.wordprocessingml.header+xml"/>
  <Override PartName="/word/header32.xml" ContentType="application/vnd.openxmlformats-officedocument.wordprocessingml.header+xml"/>
  <Override PartName="/word/header33.xml" ContentType="application/vnd.openxmlformats-officedocument.wordprocessingml.header+xml"/>
  <Override PartName="/word/header34.xml" ContentType="application/vnd.openxmlformats-officedocument.wordprocessingml.header+xml"/>
  <Override PartName="/word/header35.xml" ContentType="application/vnd.openxmlformats-officedocument.wordprocessingml.header+xml"/>
  <Override PartName="/word/header36.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v:background id="_x0000_s1025" filled="t"/>
  </w:background>
  <w:body>
    <w:p w:rsidR="00BE300C" w:rsidRPr="002854F2" w:rsidP="00B73AF5">
      <w:pPr>
        <w:spacing w:line="1600" w:lineRule="exact"/>
        <w:rPr>
          <w:rFonts w:ascii="楷体_GB2312" w:eastAsia="楷体_GB2312" w:hAnsi="黑体" w:hint="eastAsia"/>
          <w:b/>
          <w:bCs/>
          <w:szCs w:val="28"/>
        </w:rPr>
      </w:pPr>
      <w:bookmarkStart w:id="0" w:name="_Toc27262"/>
      <w:bookmarkStart w:id="1" w:name="_Toc12044"/>
    </w:p>
    <w:p w:rsidR="00BE300C" w:rsidRPr="002854F2">
      <w:pPr>
        <w:spacing w:line="1600" w:lineRule="exact"/>
        <w:jc w:val="center"/>
        <w:rPr>
          <w:rFonts w:ascii="宋体" w:hAnsi="宋体" w:hint="eastAsia"/>
          <w:b/>
          <w:bCs/>
          <w:sz w:val="84"/>
          <w:szCs w:val="84"/>
        </w:rPr>
      </w:pPr>
      <w:bookmarkEnd w:id="0"/>
      <w:bookmarkEnd w:id="1"/>
      <w:r w:rsidR="008A4370">
        <w:rPr>
          <w:rFonts w:ascii="宋体" w:hAnsi="宋体" w:hint="eastAsia"/>
          <w:b/>
          <w:bCs/>
          <w:sz w:val="96"/>
          <w:szCs w:val="96"/>
        </w:rPr>
        <w:t>车辆保险招标文件</w:t>
      </w:r>
    </w:p>
    <w:p w:rsidR="00BE300C" w:rsidRPr="002854F2">
      <w:pPr>
        <w:spacing w:line="500" w:lineRule="exact"/>
        <w:rPr>
          <w:rFonts w:ascii="楷体_GB2312" w:eastAsia="楷体_GB2312" w:hAnsi="宋体" w:hint="eastAsia"/>
          <w:szCs w:val="28"/>
        </w:rPr>
      </w:pPr>
      <w:r w:rsidRPr="002854F2">
        <w:rPr>
          <w:rFonts w:ascii="楷体_GB2312" w:eastAsia="楷体_GB2312" w:hAnsi="宋体" w:hint="eastAsia"/>
          <w:szCs w:val="28"/>
        </w:rPr>
        <w:t xml:space="preserve">              </w:t>
      </w:r>
    </w:p>
    <w:p w:rsidR="00BE300C" w:rsidRPr="002854F2">
      <w:pPr>
        <w:spacing w:line="500" w:lineRule="exact"/>
        <w:ind w:left="-6" w:firstLine="980" w:leftChars="-2" w:firstLineChars="350"/>
        <w:rPr>
          <w:rFonts w:ascii="楷体_GB2312" w:eastAsia="楷体_GB2312" w:hAnsi="宋体" w:hint="eastAsia"/>
          <w:b/>
          <w:bCs/>
          <w:szCs w:val="28"/>
        </w:rPr>
      </w:pPr>
    </w:p>
    <w:p w:rsidR="00BE300C" w:rsidRPr="002854F2">
      <w:pPr>
        <w:spacing w:line="500" w:lineRule="exact"/>
        <w:rPr>
          <w:rFonts w:ascii="宋体" w:hAnsi="宋体" w:hint="eastAsia"/>
          <w:b/>
          <w:bCs/>
          <w:sz w:val="32"/>
          <w:szCs w:val="32"/>
        </w:rPr>
      </w:pPr>
      <w:bookmarkStart w:id="2" w:name="_Toc23512"/>
      <w:bookmarkStart w:id="3" w:name="_Toc21654"/>
      <w:r w:rsidRPr="002854F2">
        <w:rPr>
          <w:rFonts w:ascii="楷体_GB2312" w:eastAsia="楷体_GB2312" w:hAnsi="宋体" w:hint="eastAsia"/>
          <w:b/>
          <w:bCs/>
          <w:szCs w:val="28"/>
        </w:rPr>
        <w:t xml:space="preserve">        </w:t>
      </w:r>
      <w:r w:rsidRPr="002854F2">
        <w:rPr>
          <w:rFonts w:ascii="宋体" w:hAnsi="宋体" w:hint="eastAsia"/>
          <w:b/>
          <w:bCs/>
          <w:sz w:val="32"/>
          <w:szCs w:val="32"/>
        </w:rPr>
        <w:t xml:space="preserve"> 采购项目编号：</w:t>
      </w:r>
      <w:bookmarkStart w:id="4" w:name="_Toc2027"/>
      <w:bookmarkStart w:id="5" w:name="_Toc7194"/>
      <w:bookmarkEnd w:id="2"/>
      <w:bookmarkEnd w:id="3"/>
      <w:r w:rsidRPr="002854F2" w:rsidR="00B53203">
        <w:rPr>
          <w:rFonts w:ascii="宋体" w:hAnsi="宋体" w:hint="eastAsia"/>
          <w:b/>
          <w:bCs/>
          <w:sz w:val="32"/>
          <w:szCs w:val="32"/>
        </w:rPr>
        <w:t xml:space="preserve"> </w:t>
      </w:r>
    </w:p>
    <w:p w:rsidR="00BE300C" w:rsidRPr="002854F2">
      <w:pPr>
        <w:spacing w:line="500" w:lineRule="exact"/>
        <w:ind w:left="3520" w:hanging="3520" w:hangingChars="1100"/>
        <w:rPr>
          <w:rFonts w:ascii="宋体" w:hAnsi="宋体" w:hint="eastAsia"/>
          <w:b/>
          <w:bCs/>
          <w:sz w:val="32"/>
          <w:szCs w:val="32"/>
        </w:rPr>
      </w:pPr>
      <w:r w:rsidRPr="002854F2">
        <w:rPr>
          <w:rFonts w:ascii="宋体" w:hAnsi="宋体" w:hint="eastAsia"/>
          <w:b/>
          <w:bCs/>
          <w:sz w:val="32"/>
          <w:szCs w:val="32"/>
        </w:rPr>
        <w:t xml:space="preserve">        采购项目名称：</w:t>
      </w:r>
      <w:bookmarkEnd w:id="4"/>
      <w:bookmarkEnd w:id="5"/>
      <w:r w:rsidRPr="002854F2" w:rsidR="00B53203">
        <w:rPr>
          <w:rFonts w:ascii="宋体" w:hAnsi="宋体" w:hint="eastAsia"/>
          <w:b/>
          <w:bCs/>
          <w:sz w:val="32"/>
          <w:szCs w:val="32"/>
        </w:rPr>
        <w:t xml:space="preserve"> </w:t>
      </w:r>
    </w:p>
    <w:p w:rsidR="00BE300C" w:rsidRPr="002854F2">
      <w:pPr>
        <w:pStyle w:val="BodyTextIndent"/>
        <w:spacing w:line="500" w:lineRule="exact"/>
        <w:ind w:left="1" w:firstLine="1600" w:firstLineChars="500"/>
        <w:rPr>
          <w:rFonts w:ascii="宋体" w:hAnsi="宋体" w:hint="eastAsia"/>
          <w:b/>
          <w:sz w:val="32"/>
          <w:szCs w:val="32"/>
        </w:rPr>
      </w:pPr>
    </w:p>
    <w:p w:rsidR="00BE300C" w:rsidRPr="002854F2">
      <w:pPr>
        <w:spacing w:line="500" w:lineRule="exact"/>
        <w:jc w:val="center"/>
        <w:rPr>
          <w:rFonts w:ascii="宋体" w:hAnsi="宋体" w:hint="eastAsia"/>
          <w:b/>
          <w:sz w:val="32"/>
          <w:szCs w:val="32"/>
        </w:rPr>
      </w:pPr>
    </w:p>
    <w:p w:rsidR="00BE300C" w:rsidRPr="002854F2">
      <w:pPr>
        <w:spacing w:line="500" w:lineRule="exact"/>
        <w:rPr>
          <w:rFonts w:ascii="宋体" w:hAnsi="宋体" w:hint="eastAsia"/>
          <w:b/>
          <w:bCs/>
          <w:sz w:val="32"/>
          <w:szCs w:val="32"/>
        </w:rPr>
      </w:pPr>
      <w:bookmarkStart w:id="6" w:name="_Toc20567"/>
      <w:bookmarkStart w:id="7" w:name="_Toc19814"/>
      <w:r w:rsidRPr="002854F2">
        <w:rPr>
          <w:rFonts w:ascii="宋体" w:hAnsi="宋体" w:hint="eastAsia"/>
          <w:b/>
          <w:bCs/>
          <w:sz w:val="32"/>
          <w:szCs w:val="32"/>
        </w:rPr>
        <w:t xml:space="preserve">        </w:t>
      </w:r>
    </w:p>
    <w:p w:rsidR="00BE300C" w:rsidRPr="002854F2">
      <w:pPr>
        <w:spacing w:line="500" w:lineRule="exact"/>
        <w:ind w:firstLine="1280" w:firstLineChars="400"/>
        <w:rPr>
          <w:rFonts w:ascii="宋体" w:hAnsi="宋体" w:hint="eastAsia"/>
          <w:b/>
          <w:bCs/>
          <w:sz w:val="32"/>
          <w:szCs w:val="32"/>
        </w:rPr>
      </w:pPr>
      <w:r w:rsidRPr="002854F2">
        <w:rPr>
          <w:rFonts w:ascii="宋体" w:hAnsi="宋体" w:hint="eastAsia"/>
          <w:b/>
          <w:bCs/>
          <w:sz w:val="32"/>
          <w:szCs w:val="32"/>
        </w:rPr>
        <w:t>采   购   人：</w:t>
      </w:r>
      <w:bookmarkEnd w:id="6"/>
      <w:bookmarkEnd w:id="7"/>
      <w:r w:rsidRPr="002854F2" w:rsidR="00B53203">
        <w:rPr>
          <w:rFonts w:ascii="宋体" w:hAnsi="宋体" w:hint="eastAsia"/>
          <w:b/>
          <w:bCs/>
          <w:sz w:val="32"/>
          <w:szCs w:val="32"/>
        </w:rPr>
        <w:t xml:space="preserve"> </w:t>
      </w:r>
    </w:p>
    <w:p w:rsidR="00BE300C" w:rsidRPr="002854F2">
      <w:pPr>
        <w:spacing w:line="500" w:lineRule="exact"/>
        <w:jc w:val="left"/>
        <w:rPr>
          <w:rFonts w:ascii="宋体" w:hAnsi="宋体" w:hint="eastAsia"/>
          <w:b/>
          <w:bCs/>
          <w:sz w:val="32"/>
          <w:szCs w:val="32"/>
        </w:rPr>
      </w:pPr>
      <w:bookmarkStart w:id="8" w:name="_Toc19862"/>
      <w:bookmarkStart w:id="9" w:name="_Toc19240"/>
      <w:r w:rsidRPr="002854F2">
        <w:rPr>
          <w:rFonts w:ascii="宋体" w:hAnsi="宋体" w:hint="eastAsia"/>
          <w:b/>
          <w:bCs/>
          <w:sz w:val="32"/>
          <w:szCs w:val="32"/>
        </w:rPr>
        <w:t xml:space="preserve">        采购代理机构：</w:t>
      </w:r>
      <w:bookmarkEnd w:id="8"/>
      <w:bookmarkEnd w:id="9"/>
      <w:r w:rsidRPr="002854F2">
        <w:rPr>
          <w:rFonts w:ascii="宋体" w:hAnsi="宋体" w:hint="eastAsia"/>
          <w:b/>
          <w:bCs/>
          <w:sz w:val="32"/>
          <w:szCs w:val="32"/>
        </w:rPr>
        <w:t xml:space="preserve">     </w:t>
      </w:r>
    </w:p>
    <w:p w:rsidR="00BE300C" w:rsidRPr="002854F2">
      <w:pPr>
        <w:snapToGrid w:val="0"/>
        <w:spacing w:line="500" w:lineRule="exact"/>
        <w:jc w:val="center"/>
        <w:rPr>
          <w:rFonts w:ascii="宋体" w:hAnsi="宋体" w:hint="eastAsia"/>
          <w:b/>
          <w:bCs/>
          <w:sz w:val="32"/>
          <w:szCs w:val="32"/>
        </w:rPr>
      </w:pPr>
    </w:p>
    <w:p w:rsidR="00BE300C" w:rsidRPr="002854F2">
      <w:pPr>
        <w:snapToGrid w:val="0"/>
        <w:spacing w:line="500" w:lineRule="exact"/>
        <w:jc w:val="center"/>
        <w:rPr>
          <w:rFonts w:ascii="宋体" w:hAnsi="宋体" w:hint="eastAsia"/>
          <w:b/>
          <w:bCs/>
          <w:sz w:val="32"/>
          <w:szCs w:val="32"/>
        </w:rPr>
      </w:pPr>
    </w:p>
    <w:p w:rsidR="00BE300C" w:rsidRPr="002854F2">
      <w:pPr>
        <w:snapToGrid w:val="0"/>
        <w:spacing w:line="500" w:lineRule="exact"/>
        <w:ind w:firstLine="3040" w:firstLineChars="950"/>
        <w:rPr>
          <w:rFonts w:ascii="宋体" w:hAnsi="宋体" w:hint="eastAsia"/>
          <w:b/>
          <w:bCs/>
          <w:sz w:val="32"/>
          <w:szCs w:val="32"/>
        </w:rPr>
      </w:pPr>
      <w:r w:rsidR="00B53203">
        <w:rPr>
          <w:rFonts w:ascii="宋体" w:hAnsi="宋体" w:hint="eastAsia"/>
          <w:b/>
          <w:bCs/>
          <w:sz w:val="32"/>
          <w:szCs w:val="32"/>
        </w:rPr>
        <w:t>XXXX</w:t>
      </w:r>
      <w:r w:rsidRPr="002854F2">
        <w:rPr>
          <w:rFonts w:ascii="宋体" w:hAnsi="宋体" w:hint="eastAsia"/>
          <w:b/>
          <w:bCs/>
          <w:sz w:val="32"/>
          <w:szCs w:val="32"/>
        </w:rPr>
        <w:t>年</w:t>
      </w:r>
      <w:r w:rsidR="00B53203">
        <w:rPr>
          <w:rFonts w:ascii="宋体" w:hAnsi="宋体" w:hint="eastAsia"/>
          <w:b/>
          <w:bCs/>
          <w:sz w:val="32"/>
          <w:szCs w:val="32"/>
        </w:rPr>
        <w:t>X</w:t>
      </w:r>
      <w:r w:rsidRPr="002854F2">
        <w:rPr>
          <w:rFonts w:ascii="宋体" w:hAnsi="宋体" w:hint="eastAsia"/>
          <w:b/>
          <w:bCs/>
          <w:sz w:val="32"/>
          <w:szCs w:val="32"/>
        </w:rPr>
        <w:t>月</w:t>
      </w:r>
    </w:p>
    <w:p w:rsidR="00BE300C" w:rsidRPr="002854F2">
      <w:pPr>
        <w:pStyle w:val="BodyTextIndent"/>
        <w:spacing w:line="500" w:lineRule="exact"/>
        <w:ind w:left="0"/>
        <w:jc w:val="left"/>
        <w:outlineLvl w:val="0"/>
        <w:rPr>
          <w:rFonts w:ascii="楷体_GB2312" w:eastAsia="楷体_GB2312" w:hint="eastAsia"/>
          <w:sz w:val="28"/>
          <w:szCs w:val="28"/>
        </w:rPr>
      </w:pPr>
    </w:p>
    <w:p w:rsidR="00BE300C" w:rsidRPr="002854F2">
      <w:pPr>
        <w:pStyle w:val="BodyTextIndent"/>
        <w:spacing w:line="500" w:lineRule="exact"/>
        <w:ind w:left="0"/>
        <w:jc w:val="left"/>
        <w:outlineLvl w:val="0"/>
        <w:rPr>
          <w:rFonts w:ascii="楷体_GB2312" w:eastAsia="楷体_GB2312" w:hint="eastAsia"/>
          <w:sz w:val="28"/>
          <w:szCs w:val="28"/>
        </w:rPr>
        <w:sectPr>
          <w:headerReference w:type="even" r:id="rId5"/>
          <w:headerReference w:type="default" r:id="rId6"/>
          <w:footerReference w:type="even" r:id="rId7"/>
          <w:footerReference w:type="default" r:id="rId8"/>
          <w:headerReference w:type="first" r:id="rId9"/>
          <w:footerReference w:type="first" r:id="rId10"/>
          <w:type w:val="nextColumn"/>
          <w:pgSz w:w="11907" w:h="16840"/>
          <w:pgMar w:top="1440" w:right="1267" w:bottom="1440" w:left="1797" w:header="964" w:footer="992" w:gutter="0"/>
          <w:pgNumType w:start="1"/>
          <w:cols w:space="720"/>
          <w:titlePg/>
          <w:docGrid w:type="linesAndChars" w:linePitch="312"/>
        </w:sectPr>
      </w:pPr>
    </w:p>
    <w:p w:rsidR="00BE300C" w:rsidRPr="002854F2">
      <w:pPr>
        <w:widowControl/>
        <w:snapToGrid w:val="0"/>
        <w:spacing w:line="500" w:lineRule="exact"/>
        <w:jc w:val="center"/>
        <w:rPr>
          <w:rFonts w:ascii="宋体" w:hAnsi="宋体" w:hint="eastAsia"/>
          <w:sz w:val="32"/>
          <w:szCs w:val="32"/>
        </w:rPr>
      </w:pPr>
    </w:p>
    <w:p w:rsidR="00BE300C" w:rsidRPr="002854F2">
      <w:pPr>
        <w:widowControl/>
        <w:snapToGrid w:val="0"/>
        <w:spacing w:line="500" w:lineRule="exact"/>
        <w:jc w:val="center"/>
        <w:rPr>
          <w:rFonts w:ascii="宋体" w:hAnsi="宋体" w:hint="eastAsia"/>
          <w:sz w:val="32"/>
          <w:szCs w:val="32"/>
        </w:rPr>
      </w:pPr>
      <w:r w:rsidRPr="002854F2">
        <w:rPr>
          <w:rFonts w:ascii="宋体" w:hAnsi="宋体" w:hint="eastAsia"/>
          <w:sz w:val="32"/>
          <w:szCs w:val="32"/>
        </w:rPr>
        <w:t>目    录</w:t>
      </w:r>
    </w:p>
    <w:p w:rsidR="00BE300C" w:rsidRPr="002854F2">
      <w:pPr>
        <w:widowControl/>
        <w:snapToGrid w:val="0"/>
        <w:spacing w:line="500" w:lineRule="exact"/>
        <w:jc w:val="center"/>
        <w:rPr>
          <w:rFonts w:ascii="宋体" w:hAnsi="宋体" w:hint="eastAsia"/>
          <w:sz w:val="32"/>
          <w:szCs w:val="32"/>
        </w:rPr>
      </w:pPr>
    </w:p>
    <w:p w:rsidR="00BE300C" w:rsidRPr="002854F2">
      <w:pPr>
        <w:widowControl/>
        <w:snapToGrid w:val="0"/>
        <w:spacing w:line="500" w:lineRule="exact"/>
        <w:rPr>
          <w:rFonts w:ascii="宋体" w:hAnsi="宋体" w:hint="eastAsia"/>
          <w:sz w:val="32"/>
          <w:szCs w:val="32"/>
        </w:rPr>
      </w:pPr>
    </w:p>
    <w:p w:rsidR="00FD7AE4" w:rsidRPr="002854F2">
      <w:pPr>
        <w:pStyle w:val="TOC1"/>
        <w:rPr>
          <w:rFonts w:ascii="Calibri" w:hAnsi="Calibri"/>
          <w:noProof/>
          <w:sz w:val="21"/>
          <w:szCs w:val="22"/>
          <w:lang w:val="en-US" w:eastAsia="zh-CN"/>
        </w:rPr>
      </w:pPr>
      <w:r w:rsidRPr="002854F2" w:rsidR="00BE300C">
        <w:rPr>
          <w:rFonts w:ascii="宋体" w:hAnsi="宋体" w:hint="eastAsia"/>
          <w:szCs w:val="28"/>
        </w:rPr>
        <w:fldChar w:fldCharType="begin" w:dirty="1"/>
      </w:r>
      <w:r w:rsidRPr="002854F2" w:rsidR="00BE300C">
        <w:rPr>
          <w:rFonts w:ascii="宋体" w:hAnsi="宋体" w:hint="eastAsia"/>
          <w:szCs w:val="28"/>
        </w:rPr>
        <w:instrText xml:space="preserve"> TOC \o "1-2" \h \z </w:instrText>
      </w:r>
      <w:r w:rsidRPr="002854F2" w:rsidR="00BE300C">
        <w:rPr>
          <w:rFonts w:ascii="宋体" w:hAnsi="宋体" w:hint="eastAsia"/>
          <w:szCs w:val="28"/>
        </w:rPr>
        <w:fldChar w:fldCharType="separate"/>
      </w:r>
      <w:hyperlink w:anchor="_Toc425491728" w:history="1">
        <w:r w:rsidRPr="002854F2">
          <w:rPr>
            <w:rStyle w:val="Hyperlink"/>
            <w:rFonts w:ascii="宋体" w:hAnsi="宋体" w:hint="eastAsia"/>
            <w:b/>
            <w:noProof/>
            <w:color w:val="auto"/>
          </w:rPr>
          <w:t>第一篇</w:t>
        </w:r>
        <w:r w:rsidRPr="002854F2">
          <w:rPr>
            <w:rStyle w:val="Hyperlink"/>
            <w:rFonts w:ascii="宋体" w:hAnsi="宋体"/>
            <w:b/>
            <w:noProof/>
            <w:color w:val="auto"/>
          </w:rPr>
          <w:t xml:space="preserve"> </w:t>
        </w:r>
        <w:r w:rsidRPr="002854F2">
          <w:rPr>
            <w:rStyle w:val="Hyperlink"/>
            <w:rFonts w:ascii="宋体" w:hAnsi="宋体" w:hint="eastAsia"/>
            <w:b/>
            <w:noProof/>
            <w:color w:val="auto"/>
            <w:lang w:eastAsia="zh-CN"/>
          </w:rPr>
          <w:t xml:space="preserve"> </w:t>
        </w:r>
        <w:r w:rsidRPr="002854F2">
          <w:rPr>
            <w:rStyle w:val="Hyperlink"/>
            <w:rFonts w:ascii="宋体" w:hAnsi="宋体" w:hint="eastAsia"/>
            <w:b/>
            <w:noProof/>
            <w:color w:val="auto"/>
          </w:rPr>
          <w:t>投标邀请书</w:t>
        </w:r>
        <w:r w:rsidRPr="002854F2">
          <w:rPr>
            <w:noProof/>
            <w:webHidden/>
          </w:rPr>
          <w:tab/>
        </w:r>
        <w:r w:rsidRPr="002854F2">
          <w:rPr>
            <w:noProof/>
            <w:webHidden/>
          </w:rPr>
          <w:fldChar w:fldCharType="begin"/>
        </w:r>
        <w:r w:rsidRPr="002854F2">
          <w:rPr>
            <w:noProof/>
            <w:webHidden/>
          </w:rPr>
          <w:instrText xml:space="preserve"> PAGEREF _Toc425491728 \h </w:instrText>
        </w:r>
        <w:r w:rsidRPr="002854F2">
          <w:rPr>
            <w:noProof/>
            <w:webHidden/>
          </w:rPr>
          <w:fldChar w:fldCharType="separate"/>
        </w:r>
        <w:r w:rsidR="00887C8B">
          <w:rPr>
            <w:noProof/>
            <w:webHidden/>
          </w:rPr>
          <w:t>2</w:t>
        </w:r>
        <w:r w:rsidRPr="002854F2">
          <w:rPr>
            <w:noProof/>
            <w:webHidden/>
          </w:rPr>
          <w:fldChar w:fldCharType="end"/>
        </w:r>
      </w:hyperlink>
    </w:p>
    <w:p w:rsidR="00FD7AE4" w:rsidRPr="002854F2">
      <w:pPr>
        <w:pStyle w:val="TOC1"/>
        <w:rPr>
          <w:rFonts w:ascii="Calibri" w:hAnsi="Calibri"/>
          <w:noProof/>
          <w:sz w:val="21"/>
          <w:szCs w:val="22"/>
          <w:lang w:val="en-US" w:eastAsia="zh-CN"/>
        </w:rPr>
      </w:pPr>
      <w:hyperlink w:anchor="_Toc425491736" w:history="1">
        <w:r w:rsidRPr="002854F2">
          <w:rPr>
            <w:rStyle w:val="Hyperlink"/>
            <w:rFonts w:ascii="宋体" w:hAnsi="宋体" w:hint="eastAsia"/>
            <w:b/>
            <w:noProof/>
            <w:color w:val="auto"/>
          </w:rPr>
          <w:t>第二篇</w:t>
        </w:r>
        <w:r w:rsidRPr="002854F2">
          <w:rPr>
            <w:rStyle w:val="Hyperlink"/>
            <w:rFonts w:ascii="宋体" w:hAnsi="宋体"/>
            <w:b/>
            <w:noProof/>
            <w:color w:val="auto"/>
          </w:rPr>
          <w:t xml:space="preserve">  </w:t>
        </w:r>
        <w:r w:rsidRPr="002854F2">
          <w:rPr>
            <w:rStyle w:val="Hyperlink"/>
            <w:rFonts w:ascii="宋体" w:hAnsi="宋体" w:hint="eastAsia"/>
            <w:b/>
            <w:noProof/>
            <w:color w:val="auto"/>
          </w:rPr>
          <w:t>采购项目内容及要求</w:t>
        </w:r>
        <w:r w:rsidRPr="002854F2">
          <w:rPr>
            <w:noProof/>
            <w:webHidden/>
          </w:rPr>
          <w:tab/>
        </w:r>
        <w:r w:rsidRPr="002854F2">
          <w:rPr>
            <w:noProof/>
            <w:webHidden/>
          </w:rPr>
          <w:fldChar w:fldCharType="begin"/>
        </w:r>
        <w:r w:rsidRPr="002854F2">
          <w:rPr>
            <w:noProof/>
            <w:webHidden/>
          </w:rPr>
          <w:instrText xml:space="preserve"> PAGEREF _Toc425491736 \h </w:instrText>
        </w:r>
        <w:r w:rsidRPr="002854F2">
          <w:rPr>
            <w:noProof/>
            <w:webHidden/>
          </w:rPr>
          <w:fldChar w:fldCharType="separate"/>
        </w:r>
        <w:r w:rsidR="00887C8B">
          <w:rPr>
            <w:noProof/>
            <w:webHidden/>
          </w:rPr>
          <w:t>5</w:t>
        </w:r>
        <w:r w:rsidRPr="002854F2">
          <w:rPr>
            <w:noProof/>
            <w:webHidden/>
          </w:rPr>
          <w:fldChar w:fldCharType="end"/>
        </w:r>
      </w:hyperlink>
    </w:p>
    <w:p w:rsidR="00FD7AE4" w:rsidRPr="002854F2">
      <w:pPr>
        <w:pStyle w:val="TOC1"/>
        <w:rPr>
          <w:rFonts w:ascii="Calibri" w:hAnsi="Calibri"/>
          <w:noProof/>
          <w:sz w:val="21"/>
          <w:szCs w:val="22"/>
          <w:lang w:val="en-US" w:eastAsia="zh-CN"/>
        </w:rPr>
      </w:pPr>
      <w:hyperlink w:anchor="_Toc425491739" w:history="1">
        <w:r w:rsidRPr="002854F2">
          <w:rPr>
            <w:rStyle w:val="Hyperlink"/>
            <w:rFonts w:ascii="宋体" w:hAnsi="宋体" w:hint="eastAsia"/>
            <w:b/>
            <w:noProof/>
            <w:color w:val="auto"/>
          </w:rPr>
          <w:t>第三篇</w:t>
        </w:r>
        <w:r w:rsidRPr="002854F2">
          <w:rPr>
            <w:rStyle w:val="Hyperlink"/>
            <w:rFonts w:ascii="宋体" w:hAnsi="宋体"/>
            <w:b/>
            <w:noProof/>
            <w:color w:val="auto"/>
          </w:rPr>
          <w:t xml:space="preserve">  </w:t>
        </w:r>
        <w:r w:rsidRPr="002854F2">
          <w:rPr>
            <w:rStyle w:val="Hyperlink"/>
            <w:rFonts w:ascii="宋体" w:hAnsi="宋体" w:hint="eastAsia"/>
            <w:b/>
            <w:noProof/>
            <w:color w:val="auto"/>
          </w:rPr>
          <w:t>评标方法、评标标准、无效投标条款和废标条款</w:t>
        </w:r>
        <w:r w:rsidRPr="002854F2">
          <w:rPr>
            <w:noProof/>
            <w:webHidden/>
          </w:rPr>
          <w:tab/>
        </w:r>
        <w:r w:rsidRPr="002854F2">
          <w:rPr>
            <w:noProof/>
            <w:webHidden/>
          </w:rPr>
          <w:fldChar w:fldCharType="begin"/>
        </w:r>
        <w:r w:rsidRPr="002854F2">
          <w:rPr>
            <w:noProof/>
            <w:webHidden/>
          </w:rPr>
          <w:instrText xml:space="preserve"> PAGEREF _Toc425491739 \h </w:instrText>
        </w:r>
        <w:r w:rsidRPr="002854F2">
          <w:rPr>
            <w:noProof/>
            <w:webHidden/>
          </w:rPr>
          <w:fldChar w:fldCharType="separate"/>
        </w:r>
        <w:r w:rsidR="00887C8B">
          <w:rPr>
            <w:noProof/>
            <w:webHidden/>
          </w:rPr>
          <w:t>8</w:t>
        </w:r>
        <w:r w:rsidRPr="002854F2">
          <w:rPr>
            <w:noProof/>
            <w:webHidden/>
          </w:rPr>
          <w:fldChar w:fldCharType="end"/>
        </w:r>
      </w:hyperlink>
    </w:p>
    <w:p w:rsidR="00FD7AE4" w:rsidRPr="002854F2" w:rsidP="00FD7AE4">
      <w:pPr>
        <w:pStyle w:val="TOC2"/>
        <w:ind w:right="-255"/>
        <w:rPr>
          <w:rFonts w:ascii="Calibri" w:hAnsi="Calibri"/>
          <w:noProof/>
          <w:sz w:val="21"/>
          <w:szCs w:val="22"/>
        </w:rPr>
      </w:pPr>
      <w:hyperlink w:anchor="_Toc425491740" w:history="1">
        <w:r w:rsidRPr="002854F2">
          <w:rPr>
            <w:rStyle w:val="Hyperlink"/>
            <w:rFonts w:hint="eastAsia"/>
            <w:noProof/>
            <w:color w:val="auto"/>
          </w:rPr>
          <w:t>一、评标方法</w:t>
        </w:r>
        <w:r w:rsidRPr="002854F2">
          <w:rPr>
            <w:noProof/>
            <w:webHidden/>
          </w:rPr>
          <w:tab/>
        </w:r>
        <w:r w:rsidRPr="002854F2">
          <w:rPr>
            <w:noProof/>
            <w:webHidden/>
          </w:rPr>
          <w:fldChar w:fldCharType="begin"/>
        </w:r>
        <w:r w:rsidRPr="002854F2">
          <w:rPr>
            <w:noProof/>
            <w:webHidden/>
          </w:rPr>
          <w:instrText xml:space="preserve"> PAGEREF _Toc425491740 \h </w:instrText>
        </w:r>
        <w:r w:rsidRPr="002854F2">
          <w:rPr>
            <w:noProof/>
            <w:webHidden/>
          </w:rPr>
          <w:fldChar w:fldCharType="separate"/>
        </w:r>
        <w:r w:rsidR="00887C8B">
          <w:rPr>
            <w:noProof/>
            <w:webHidden/>
          </w:rPr>
          <w:t>8</w:t>
        </w:r>
        <w:r w:rsidRPr="002854F2">
          <w:rPr>
            <w:noProof/>
            <w:webHidden/>
          </w:rPr>
          <w:fldChar w:fldCharType="end"/>
        </w:r>
      </w:hyperlink>
    </w:p>
    <w:p w:rsidR="00FD7AE4" w:rsidRPr="002854F2" w:rsidP="00FD7AE4">
      <w:pPr>
        <w:pStyle w:val="TOC2"/>
        <w:ind w:right="-255"/>
        <w:rPr>
          <w:rFonts w:ascii="Calibri" w:hAnsi="Calibri"/>
          <w:noProof/>
          <w:sz w:val="21"/>
          <w:szCs w:val="22"/>
        </w:rPr>
      </w:pPr>
      <w:hyperlink w:anchor="_Toc425491741" w:history="1">
        <w:r w:rsidRPr="002854F2">
          <w:rPr>
            <w:rStyle w:val="Hyperlink"/>
            <w:rFonts w:hint="eastAsia"/>
            <w:noProof/>
            <w:color w:val="auto"/>
          </w:rPr>
          <w:t>二、评标标准</w:t>
        </w:r>
        <w:r w:rsidRPr="002854F2">
          <w:rPr>
            <w:noProof/>
            <w:webHidden/>
          </w:rPr>
          <w:tab/>
        </w:r>
        <w:r w:rsidRPr="002854F2">
          <w:rPr>
            <w:noProof/>
            <w:webHidden/>
          </w:rPr>
          <w:fldChar w:fldCharType="begin"/>
        </w:r>
        <w:r w:rsidRPr="002854F2">
          <w:rPr>
            <w:noProof/>
            <w:webHidden/>
          </w:rPr>
          <w:instrText xml:space="preserve"> PAGEREF _Toc425491741 \h </w:instrText>
        </w:r>
        <w:r w:rsidRPr="002854F2">
          <w:rPr>
            <w:noProof/>
            <w:webHidden/>
          </w:rPr>
          <w:fldChar w:fldCharType="separate"/>
        </w:r>
        <w:r w:rsidR="00887C8B">
          <w:rPr>
            <w:noProof/>
            <w:webHidden/>
          </w:rPr>
          <w:t>9</w:t>
        </w:r>
        <w:r w:rsidRPr="002854F2">
          <w:rPr>
            <w:noProof/>
            <w:webHidden/>
          </w:rPr>
          <w:fldChar w:fldCharType="end"/>
        </w:r>
      </w:hyperlink>
    </w:p>
    <w:p w:rsidR="00FD7AE4" w:rsidRPr="002854F2" w:rsidP="00FD7AE4">
      <w:pPr>
        <w:pStyle w:val="TOC2"/>
        <w:ind w:right="-255"/>
        <w:rPr>
          <w:rFonts w:ascii="Calibri" w:hAnsi="Calibri"/>
          <w:noProof/>
          <w:sz w:val="21"/>
          <w:szCs w:val="22"/>
        </w:rPr>
      </w:pPr>
      <w:hyperlink w:anchor="_Toc425491742" w:history="1">
        <w:r w:rsidRPr="002854F2">
          <w:rPr>
            <w:rStyle w:val="Hyperlink"/>
            <w:rFonts w:hint="eastAsia"/>
            <w:noProof/>
            <w:color w:val="auto"/>
          </w:rPr>
          <w:t>三、无效投标条款</w:t>
        </w:r>
        <w:r w:rsidRPr="002854F2">
          <w:rPr>
            <w:noProof/>
            <w:webHidden/>
          </w:rPr>
          <w:tab/>
        </w:r>
        <w:r w:rsidRPr="002854F2">
          <w:rPr>
            <w:noProof/>
            <w:webHidden/>
          </w:rPr>
          <w:fldChar w:fldCharType="begin"/>
        </w:r>
        <w:r w:rsidRPr="002854F2">
          <w:rPr>
            <w:noProof/>
            <w:webHidden/>
          </w:rPr>
          <w:instrText xml:space="preserve"> PAGEREF _Toc425491742 \h </w:instrText>
        </w:r>
        <w:r w:rsidRPr="002854F2">
          <w:rPr>
            <w:noProof/>
            <w:webHidden/>
          </w:rPr>
          <w:fldChar w:fldCharType="separate"/>
        </w:r>
        <w:r w:rsidR="00887C8B">
          <w:rPr>
            <w:noProof/>
            <w:webHidden/>
          </w:rPr>
          <w:t>10</w:t>
        </w:r>
        <w:r w:rsidRPr="002854F2">
          <w:rPr>
            <w:noProof/>
            <w:webHidden/>
          </w:rPr>
          <w:fldChar w:fldCharType="end"/>
        </w:r>
      </w:hyperlink>
    </w:p>
    <w:p w:rsidR="00FD7AE4" w:rsidRPr="002854F2" w:rsidP="00FD7AE4">
      <w:pPr>
        <w:pStyle w:val="TOC2"/>
        <w:ind w:right="-255"/>
        <w:rPr>
          <w:rFonts w:ascii="Calibri" w:hAnsi="Calibri"/>
          <w:noProof/>
          <w:sz w:val="21"/>
          <w:szCs w:val="22"/>
        </w:rPr>
      </w:pPr>
      <w:hyperlink w:anchor="_Toc425491743" w:history="1">
        <w:r w:rsidRPr="002854F2">
          <w:rPr>
            <w:rStyle w:val="Hyperlink"/>
            <w:rFonts w:hint="eastAsia"/>
            <w:noProof/>
            <w:color w:val="auto"/>
          </w:rPr>
          <w:t>四、废标条款</w:t>
        </w:r>
        <w:r w:rsidRPr="002854F2">
          <w:rPr>
            <w:noProof/>
            <w:webHidden/>
          </w:rPr>
          <w:tab/>
        </w:r>
        <w:r w:rsidRPr="002854F2">
          <w:rPr>
            <w:noProof/>
            <w:webHidden/>
          </w:rPr>
          <w:fldChar w:fldCharType="begin"/>
        </w:r>
        <w:r w:rsidRPr="002854F2">
          <w:rPr>
            <w:noProof/>
            <w:webHidden/>
          </w:rPr>
          <w:instrText xml:space="preserve"> PAGEREF _Toc425491743 \h </w:instrText>
        </w:r>
        <w:r w:rsidRPr="002854F2">
          <w:rPr>
            <w:noProof/>
            <w:webHidden/>
          </w:rPr>
          <w:fldChar w:fldCharType="separate"/>
        </w:r>
        <w:r w:rsidR="00887C8B">
          <w:rPr>
            <w:noProof/>
            <w:webHidden/>
          </w:rPr>
          <w:t>11</w:t>
        </w:r>
        <w:r w:rsidRPr="002854F2">
          <w:rPr>
            <w:noProof/>
            <w:webHidden/>
          </w:rPr>
          <w:fldChar w:fldCharType="end"/>
        </w:r>
      </w:hyperlink>
    </w:p>
    <w:p w:rsidR="00FD7AE4" w:rsidRPr="002854F2">
      <w:pPr>
        <w:pStyle w:val="TOC1"/>
        <w:rPr>
          <w:rFonts w:ascii="Calibri" w:hAnsi="Calibri"/>
          <w:noProof/>
          <w:sz w:val="21"/>
          <w:szCs w:val="22"/>
          <w:lang w:val="en-US" w:eastAsia="zh-CN"/>
        </w:rPr>
      </w:pPr>
      <w:hyperlink w:anchor="_Toc425491744" w:history="1">
        <w:r w:rsidRPr="002854F2">
          <w:rPr>
            <w:rStyle w:val="Hyperlink"/>
            <w:rFonts w:ascii="宋体" w:hAnsi="宋体" w:hint="eastAsia"/>
            <w:b/>
            <w:noProof/>
            <w:color w:val="auto"/>
          </w:rPr>
          <w:t>第四篇</w:t>
        </w:r>
        <w:r w:rsidRPr="002854F2">
          <w:rPr>
            <w:rStyle w:val="Hyperlink"/>
            <w:rFonts w:ascii="宋体" w:hAnsi="宋体"/>
            <w:b/>
            <w:noProof/>
            <w:color w:val="auto"/>
          </w:rPr>
          <w:t xml:space="preserve"> </w:t>
        </w:r>
        <w:r w:rsidRPr="002854F2">
          <w:rPr>
            <w:rStyle w:val="Hyperlink"/>
            <w:rFonts w:ascii="宋体" w:hAnsi="宋体" w:hint="eastAsia"/>
            <w:b/>
            <w:noProof/>
            <w:color w:val="auto"/>
            <w:lang w:eastAsia="zh-CN"/>
          </w:rPr>
          <w:t xml:space="preserve">  </w:t>
        </w:r>
        <w:r w:rsidRPr="002854F2">
          <w:rPr>
            <w:rStyle w:val="Hyperlink"/>
            <w:rFonts w:ascii="宋体" w:hAnsi="宋体" w:hint="eastAsia"/>
            <w:b/>
            <w:noProof/>
            <w:color w:val="auto"/>
          </w:rPr>
          <w:t>投标人须知</w:t>
        </w:r>
        <w:r w:rsidRPr="002854F2">
          <w:rPr>
            <w:noProof/>
            <w:webHidden/>
          </w:rPr>
          <w:tab/>
        </w:r>
        <w:r w:rsidRPr="002854F2">
          <w:rPr>
            <w:noProof/>
            <w:webHidden/>
          </w:rPr>
          <w:fldChar w:fldCharType="begin"/>
        </w:r>
        <w:r w:rsidRPr="002854F2">
          <w:rPr>
            <w:noProof/>
            <w:webHidden/>
          </w:rPr>
          <w:instrText xml:space="preserve"> PAGEREF _Toc425491744 \h </w:instrText>
        </w:r>
        <w:r w:rsidRPr="002854F2">
          <w:rPr>
            <w:noProof/>
            <w:webHidden/>
          </w:rPr>
          <w:fldChar w:fldCharType="separate"/>
        </w:r>
        <w:r w:rsidR="00887C8B">
          <w:rPr>
            <w:noProof/>
            <w:webHidden/>
          </w:rPr>
          <w:t>12</w:t>
        </w:r>
        <w:r w:rsidRPr="002854F2">
          <w:rPr>
            <w:noProof/>
            <w:webHidden/>
          </w:rPr>
          <w:fldChar w:fldCharType="end"/>
        </w:r>
      </w:hyperlink>
    </w:p>
    <w:p w:rsidR="00FD7AE4" w:rsidRPr="002854F2" w:rsidP="00FD7AE4">
      <w:pPr>
        <w:pStyle w:val="TOC2"/>
        <w:ind w:right="-255"/>
        <w:rPr>
          <w:rFonts w:ascii="Calibri" w:hAnsi="Calibri"/>
          <w:noProof/>
          <w:sz w:val="21"/>
          <w:szCs w:val="22"/>
        </w:rPr>
      </w:pPr>
      <w:hyperlink w:anchor="_Toc425491745" w:history="1">
        <w:r w:rsidRPr="002854F2">
          <w:rPr>
            <w:rStyle w:val="Hyperlink"/>
            <w:rFonts w:hint="eastAsia"/>
            <w:noProof/>
            <w:color w:val="auto"/>
          </w:rPr>
          <w:t>一、投标费用</w:t>
        </w:r>
        <w:r w:rsidRPr="002854F2">
          <w:rPr>
            <w:noProof/>
            <w:webHidden/>
          </w:rPr>
          <w:tab/>
        </w:r>
        <w:r w:rsidRPr="002854F2">
          <w:rPr>
            <w:noProof/>
            <w:webHidden/>
          </w:rPr>
          <w:fldChar w:fldCharType="begin"/>
        </w:r>
        <w:r w:rsidRPr="002854F2">
          <w:rPr>
            <w:noProof/>
            <w:webHidden/>
          </w:rPr>
          <w:instrText xml:space="preserve"> PAGEREF _Toc425491745 \h </w:instrText>
        </w:r>
        <w:r w:rsidRPr="002854F2">
          <w:rPr>
            <w:noProof/>
            <w:webHidden/>
          </w:rPr>
          <w:fldChar w:fldCharType="separate"/>
        </w:r>
        <w:r w:rsidR="00887C8B">
          <w:rPr>
            <w:noProof/>
            <w:webHidden/>
          </w:rPr>
          <w:t>12</w:t>
        </w:r>
        <w:r w:rsidRPr="002854F2">
          <w:rPr>
            <w:noProof/>
            <w:webHidden/>
          </w:rPr>
          <w:fldChar w:fldCharType="end"/>
        </w:r>
      </w:hyperlink>
    </w:p>
    <w:p w:rsidR="00FD7AE4" w:rsidRPr="002854F2" w:rsidP="00FD7AE4">
      <w:pPr>
        <w:pStyle w:val="TOC2"/>
        <w:ind w:right="-255"/>
        <w:rPr>
          <w:rFonts w:ascii="Calibri" w:hAnsi="Calibri"/>
          <w:noProof/>
          <w:sz w:val="21"/>
          <w:szCs w:val="22"/>
        </w:rPr>
      </w:pPr>
      <w:hyperlink w:anchor="_Toc425491746" w:history="1">
        <w:r w:rsidRPr="002854F2">
          <w:rPr>
            <w:rStyle w:val="Hyperlink"/>
            <w:rFonts w:hint="eastAsia"/>
            <w:noProof/>
            <w:color w:val="auto"/>
          </w:rPr>
          <w:t>二、投标人</w:t>
        </w:r>
        <w:r w:rsidRPr="002854F2">
          <w:rPr>
            <w:noProof/>
            <w:webHidden/>
          </w:rPr>
          <w:tab/>
        </w:r>
        <w:r w:rsidRPr="002854F2">
          <w:rPr>
            <w:noProof/>
            <w:webHidden/>
          </w:rPr>
          <w:fldChar w:fldCharType="begin"/>
        </w:r>
        <w:r w:rsidRPr="002854F2">
          <w:rPr>
            <w:noProof/>
            <w:webHidden/>
          </w:rPr>
          <w:instrText xml:space="preserve"> PAGEREF _Toc425491746 \h </w:instrText>
        </w:r>
        <w:r w:rsidRPr="002854F2">
          <w:rPr>
            <w:noProof/>
            <w:webHidden/>
          </w:rPr>
          <w:fldChar w:fldCharType="separate"/>
        </w:r>
        <w:r w:rsidR="00887C8B">
          <w:rPr>
            <w:noProof/>
            <w:webHidden/>
          </w:rPr>
          <w:t>12</w:t>
        </w:r>
        <w:r w:rsidRPr="002854F2">
          <w:rPr>
            <w:noProof/>
            <w:webHidden/>
          </w:rPr>
          <w:fldChar w:fldCharType="end"/>
        </w:r>
      </w:hyperlink>
    </w:p>
    <w:p w:rsidR="00FD7AE4" w:rsidRPr="002854F2" w:rsidP="00FD7AE4">
      <w:pPr>
        <w:pStyle w:val="TOC2"/>
        <w:ind w:right="-255"/>
        <w:rPr>
          <w:rFonts w:ascii="Calibri" w:hAnsi="Calibri"/>
          <w:noProof/>
          <w:sz w:val="21"/>
          <w:szCs w:val="22"/>
        </w:rPr>
      </w:pPr>
      <w:hyperlink w:anchor="_Toc425491747" w:history="1">
        <w:r w:rsidRPr="002854F2">
          <w:rPr>
            <w:rStyle w:val="Hyperlink"/>
            <w:rFonts w:hint="eastAsia"/>
            <w:noProof/>
            <w:color w:val="auto"/>
          </w:rPr>
          <w:t>三、招标文件</w:t>
        </w:r>
        <w:r w:rsidRPr="002854F2">
          <w:rPr>
            <w:noProof/>
            <w:webHidden/>
          </w:rPr>
          <w:tab/>
        </w:r>
        <w:r w:rsidRPr="002854F2">
          <w:rPr>
            <w:noProof/>
            <w:webHidden/>
          </w:rPr>
          <w:fldChar w:fldCharType="begin"/>
        </w:r>
        <w:r w:rsidRPr="002854F2">
          <w:rPr>
            <w:noProof/>
            <w:webHidden/>
          </w:rPr>
          <w:instrText xml:space="preserve"> PAGEREF _Toc425491747 \h </w:instrText>
        </w:r>
        <w:r w:rsidRPr="002854F2">
          <w:rPr>
            <w:noProof/>
            <w:webHidden/>
          </w:rPr>
          <w:fldChar w:fldCharType="separate"/>
        </w:r>
        <w:r w:rsidR="00887C8B">
          <w:rPr>
            <w:noProof/>
            <w:webHidden/>
          </w:rPr>
          <w:t>12</w:t>
        </w:r>
        <w:r w:rsidRPr="002854F2">
          <w:rPr>
            <w:noProof/>
            <w:webHidden/>
          </w:rPr>
          <w:fldChar w:fldCharType="end"/>
        </w:r>
      </w:hyperlink>
    </w:p>
    <w:p w:rsidR="00FD7AE4" w:rsidRPr="002854F2" w:rsidP="00FD7AE4">
      <w:pPr>
        <w:pStyle w:val="TOC2"/>
        <w:ind w:right="-255"/>
        <w:rPr>
          <w:rFonts w:ascii="Calibri" w:hAnsi="Calibri"/>
          <w:noProof/>
          <w:sz w:val="21"/>
          <w:szCs w:val="22"/>
        </w:rPr>
      </w:pPr>
      <w:hyperlink w:anchor="_Toc425491748" w:history="1">
        <w:r w:rsidRPr="002854F2">
          <w:rPr>
            <w:rStyle w:val="Hyperlink"/>
            <w:rFonts w:hint="eastAsia"/>
            <w:noProof/>
            <w:color w:val="auto"/>
          </w:rPr>
          <w:t>四、投标文件</w:t>
        </w:r>
        <w:r w:rsidRPr="002854F2">
          <w:rPr>
            <w:noProof/>
            <w:webHidden/>
          </w:rPr>
          <w:tab/>
        </w:r>
        <w:r w:rsidRPr="002854F2">
          <w:rPr>
            <w:noProof/>
            <w:webHidden/>
          </w:rPr>
          <w:fldChar w:fldCharType="begin"/>
        </w:r>
        <w:r w:rsidRPr="002854F2">
          <w:rPr>
            <w:noProof/>
            <w:webHidden/>
          </w:rPr>
          <w:instrText xml:space="preserve"> PAGEREF _Toc425491748 \h </w:instrText>
        </w:r>
        <w:r w:rsidRPr="002854F2">
          <w:rPr>
            <w:noProof/>
            <w:webHidden/>
          </w:rPr>
          <w:fldChar w:fldCharType="separate"/>
        </w:r>
        <w:r w:rsidR="00887C8B">
          <w:rPr>
            <w:noProof/>
            <w:webHidden/>
          </w:rPr>
          <w:t>13</w:t>
        </w:r>
        <w:r w:rsidRPr="002854F2">
          <w:rPr>
            <w:noProof/>
            <w:webHidden/>
          </w:rPr>
          <w:fldChar w:fldCharType="end"/>
        </w:r>
      </w:hyperlink>
    </w:p>
    <w:p w:rsidR="00FD7AE4" w:rsidRPr="002854F2" w:rsidP="00FD7AE4">
      <w:pPr>
        <w:pStyle w:val="TOC2"/>
        <w:ind w:right="-255"/>
        <w:rPr>
          <w:rFonts w:ascii="Calibri" w:hAnsi="Calibri"/>
          <w:noProof/>
          <w:sz w:val="21"/>
          <w:szCs w:val="22"/>
        </w:rPr>
      </w:pPr>
      <w:hyperlink w:anchor="_Toc425491749" w:history="1">
        <w:r w:rsidRPr="002854F2">
          <w:rPr>
            <w:rStyle w:val="Hyperlink"/>
            <w:rFonts w:hint="eastAsia"/>
            <w:noProof/>
            <w:color w:val="auto"/>
          </w:rPr>
          <w:t>五、开标</w:t>
        </w:r>
        <w:r w:rsidRPr="002854F2">
          <w:rPr>
            <w:noProof/>
            <w:webHidden/>
          </w:rPr>
          <w:tab/>
        </w:r>
        <w:r w:rsidRPr="002854F2">
          <w:rPr>
            <w:noProof/>
            <w:webHidden/>
          </w:rPr>
          <w:fldChar w:fldCharType="begin"/>
        </w:r>
        <w:r w:rsidRPr="002854F2">
          <w:rPr>
            <w:noProof/>
            <w:webHidden/>
          </w:rPr>
          <w:instrText xml:space="preserve"> PAGEREF _Toc425491749 \h </w:instrText>
        </w:r>
        <w:r w:rsidRPr="002854F2">
          <w:rPr>
            <w:noProof/>
            <w:webHidden/>
          </w:rPr>
          <w:fldChar w:fldCharType="separate"/>
        </w:r>
        <w:r w:rsidR="00887C8B">
          <w:rPr>
            <w:noProof/>
            <w:webHidden/>
          </w:rPr>
          <w:t>14</w:t>
        </w:r>
        <w:r w:rsidRPr="002854F2">
          <w:rPr>
            <w:noProof/>
            <w:webHidden/>
          </w:rPr>
          <w:fldChar w:fldCharType="end"/>
        </w:r>
      </w:hyperlink>
    </w:p>
    <w:p w:rsidR="00FD7AE4" w:rsidRPr="002854F2" w:rsidP="00FD7AE4">
      <w:pPr>
        <w:pStyle w:val="TOC2"/>
        <w:ind w:right="-255"/>
        <w:rPr>
          <w:rFonts w:ascii="Calibri" w:hAnsi="Calibri"/>
          <w:noProof/>
          <w:sz w:val="21"/>
          <w:szCs w:val="22"/>
        </w:rPr>
      </w:pPr>
      <w:hyperlink w:anchor="_Toc425491750" w:history="1">
        <w:r w:rsidRPr="002854F2">
          <w:rPr>
            <w:rStyle w:val="Hyperlink"/>
            <w:rFonts w:hint="eastAsia"/>
            <w:noProof/>
            <w:color w:val="auto"/>
          </w:rPr>
          <w:t>六、评标</w:t>
        </w:r>
        <w:r w:rsidRPr="002854F2">
          <w:rPr>
            <w:noProof/>
            <w:webHidden/>
          </w:rPr>
          <w:tab/>
        </w:r>
        <w:r w:rsidRPr="002854F2">
          <w:rPr>
            <w:noProof/>
            <w:webHidden/>
          </w:rPr>
          <w:fldChar w:fldCharType="begin"/>
        </w:r>
        <w:r w:rsidRPr="002854F2">
          <w:rPr>
            <w:noProof/>
            <w:webHidden/>
          </w:rPr>
          <w:instrText xml:space="preserve"> PAGEREF _Toc425491750 \h </w:instrText>
        </w:r>
        <w:r w:rsidRPr="002854F2">
          <w:rPr>
            <w:noProof/>
            <w:webHidden/>
          </w:rPr>
          <w:fldChar w:fldCharType="separate"/>
        </w:r>
        <w:r w:rsidR="00887C8B">
          <w:rPr>
            <w:noProof/>
            <w:webHidden/>
          </w:rPr>
          <w:t>15</w:t>
        </w:r>
        <w:r w:rsidRPr="002854F2">
          <w:rPr>
            <w:noProof/>
            <w:webHidden/>
          </w:rPr>
          <w:fldChar w:fldCharType="end"/>
        </w:r>
      </w:hyperlink>
    </w:p>
    <w:p w:rsidR="00FD7AE4" w:rsidRPr="002854F2" w:rsidP="00FD7AE4">
      <w:pPr>
        <w:pStyle w:val="TOC2"/>
        <w:ind w:right="-255"/>
        <w:rPr>
          <w:rFonts w:ascii="Calibri" w:hAnsi="Calibri"/>
          <w:noProof/>
          <w:sz w:val="21"/>
          <w:szCs w:val="22"/>
        </w:rPr>
      </w:pPr>
      <w:hyperlink w:anchor="_Toc425491751" w:history="1">
        <w:r w:rsidRPr="002854F2">
          <w:rPr>
            <w:rStyle w:val="Hyperlink"/>
            <w:rFonts w:hint="eastAsia"/>
            <w:noProof/>
            <w:color w:val="auto"/>
          </w:rPr>
          <w:t>七、定标</w:t>
        </w:r>
        <w:r w:rsidRPr="002854F2">
          <w:rPr>
            <w:noProof/>
            <w:webHidden/>
          </w:rPr>
          <w:tab/>
        </w:r>
        <w:r w:rsidRPr="002854F2">
          <w:rPr>
            <w:noProof/>
            <w:webHidden/>
          </w:rPr>
          <w:fldChar w:fldCharType="begin"/>
        </w:r>
        <w:r w:rsidRPr="002854F2">
          <w:rPr>
            <w:noProof/>
            <w:webHidden/>
          </w:rPr>
          <w:instrText xml:space="preserve"> PAGEREF _Toc425491751 \h </w:instrText>
        </w:r>
        <w:r w:rsidRPr="002854F2">
          <w:rPr>
            <w:noProof/>
            <w:webHidden/>
          </w:rPr>
          <w:fldChar w:fldCharType="separate"/>
        </w:r>
        <w:r w:rsidR="00887C8B">
          <w:rPr>
            <w:noProof/>
            <w:webHidden/>
          </w:rPr>
          <w:t>15</w:t>
        </w:r>
        <w:r w:rsidRPr="002854F2">
          <w:rPr>
            <w:noProof/>
            <w:webHidden/>
          </w:rPr>
          <w:fldChar w:fldCharType="end"/>
        </w:r>
      </w:hyperlink>
    </w:p>
    <w:p w:rsidR="00FD7AE4" w:rsidRPr="002854F2" w:rsidP="00FD7AE4">
      <w:pPr>
        <w:pStyle w:val="TOC2"/>
        <w:ind w:right="-255"/>
        <w:rPr>
          <w:rFonts w:ascii="Calibri" w:hAnsi="Calibri"/>
          <w:noProof/>
          <w:sz w:val="21"/>
          <w:szCs w:val="22"/>
        </w:rPr>
      </w:pPr>
      <w:hyperlink w:anchor="_Toc425491752" w:history="1">
        <w:r w:rsidRPr="002854F2">
          <w:rPr>
            <w:rStyle w:val="Hyperlink"/>
            <w:rFonts w:hint="eastAsia"/>
            <w:noProof/>
            <w:color w:val="auto"/>
          </w:rPr>
          <w:t>八、中标通知书</w:t>
        </w:r>
        <w:r w:rsidRPr="002854F2">
          <w:rPr>
            <w:noProof/>
            <w:webHidden/>
          </w:rPr>
          <w:tab/>
        </w:r>
        <w:r w:rsidRPr="002854F2">
          <w:rPr>
            <w:noProof/>
            <w:webHidden/>
          </w:rPr>
          <w:fldChar w:fldCharType="begin"/>
        </w:r>
        <w:r w:rsidRPr="002854F2">
          <w:rPr>
            <w:noProof/>
            <w:webHidden/>
          </w:rPr>
          <w:instrText xml:space="preserve"> PAGEREF _Toc425491752 \h </w:instrText>
        </w:r>
        <w:r w:rsidRPr="002854F2">
          <w:rPr>
            <w:noProof/>
            <w:webHidden/>
          </w:rPr>
          <w:fldChar w:fldCharType="separate"/>
        </w:r>
        <w:r w:rsidR="00887C8B">
          <w:rPr>
            <w:noProof/>
            <w:webHidden/>
          </w:rPr>
          <w:t>16</w:t>
        </w:r>
        <w:r w:rsidRPr="002854F2">
          <w:rPr>
            <w:noProof/>
            <w:webHidden/>
          </w:rPr>
          <w:fldChar w:fldCharType="end"/>
        </w:r>
      </w:hyperlink>
    </w:p>
    <w:p w:rsidR="00FD7AE4" w:rsidRPr="002854F2" w:rsidP="00FD7AE4">
      <w:pPr>
        <w:pStyle w:val="TOC2"/>
        <w:ind w:right="-255"/>
        <w:rPr>
          <w:rFonts w:ascii="Calibri" w:hAnsi="Calibri"/>
          <w:noProof/>
          <w:sz w:val="21"/>
          <w:szCs w:val="22"/>
        </w:rPr>
      </w:pPr>
      <w:hyperlink w:anchor="_Toc425491753" w:history="1">
        <w:r w:rsidRPr="002854F2">
          <w:rPr>
            <w:rStyle w:val="Hyperlink"/>
            <w:rFonts w:hint="eastAsia"/>
            <w:noProof/>
            <w:color w:val="auto"/>
          </w:rPr>
          <w:t>九、投标人对中标结果的质疑、投诉</w:t>
        </w:r>
        <w:r w:rsidRPr="002854F2">
          <w:rPr>
            <w:noProof/>
            <w:webHidden/>
          </w:rPr>
          <w:tab/>
        </w:r>
        <w:r w:rsidRPr="002854F2">
          <w:rPr>
            <w:noProof/>
            <w:webHidden/>
          </w:rPr>
          <w:fldChar w:fldCharType="begin"/>
        </w:r>
        <w:r w:rsidRPr="002854F2">
          <w:rPr>
            <w:noProof/>
            <w:webHidden/>
          </w:rPr>
          <w:instrText xml:space="preserve"> PAGEREF _Toc425491753 \h </w:instrText>
        </w:r>
        <w:r w:rsidRPr="002854F2">
          <w:rPr>
            <w:noProof/>
            <w:webHidden/>
          </w:rPr>
          <w:fldChar w:fldCharType="separate"/>
        </w:r>
        <w:r w:rsidR="00887C8B">
          <w:rPr>
            <w:noProof/>
            <w:webHidden/>
          </w:rPr>
          <w:t>16</w:t>
        </w:r>
        <w:r w:rsidRPr="002854F2">
          <w:rPr>
            <w:noProof/>
            <w:webHidden/>
          </w:rPr>
          <w:fldChar w:fldCharType="end"/>
        </w:r>
      </w:hyperlink>
    </w:p>
    <w:p w:rsidR="00FD7AE4" w:rsidRPr="002854F2" w:rsidP="00FD7AE4">
      <w:pPr>
        <w:pStyle w:val="TOC2"/>
        <w:ind w:right="-255"/>
        <w:rPr>
          <w:rFonts w:ascii="Calibri" w:hAnsi="Calibri"/>
          <w:noProof/>
          <w:sz w:val="21"/>
          <w:szCs w:val="22"/>
        </w:rPr>
      </w:pPr>
      <w:hyperlink w:anchor="_Toc425491754" w:history="1">
        <w:r w:rsidRPr="002854F2">
          <w:rPr>
            <w:rStyle w:val="Hyperlink"/>
            <w:rFonts w:hint="eastAsia"/>
            <w:noProof/>
            <w:color w:val="auto"/>
          </w:rPr>
          <w:t>十、签订合同</w:t>
        </w:r>
        <w:r w:rsidRPr="002854F2">
          <w:rPr>
            <w:noProof/>
            <w:webHidden/>
          </w:rPr>
          <w:tab/>
        </w:r>
        <w:r w:rsidRPr="002854F2">
          <w:rPr>
            <w:noProof/>
            <w:webHidden/>
          </w:rPr>
          <w:fldChar w:fldCharType="begin"/>
        </w:r>
        <w:r w:rsidRPr="002854F2">
          <w:rPr>
            <w:noProof/>
            <w:webHidden/>
          </w:rPr>
          <w:instrText xml:space="preserve"> PAGEREF _Toc425491754 \h </w:instrText>
        </w:r>
        <w:r w:rsidRPr="002854F2">
          <w:rPr>
            <w:noProof/>
            <w:webHidden/>
          </w:rPr>
          <w:fldChar w:fldCharType="separate"/>
        </w:r>
        <w:r w:rsidR="00887C8B">
          <w:rPr>
            <w:noProof/>
            <w:webHidden/>
          </w:rPr>
          <w:t>16</w:t>
        </w:r>
        <w:r w:rsidRPr="002854F2">
          <w:rPr>
            <w:noProof/>
            <w:webHidden/>
          </w:rPr>
          <w:fldChar w:fldCharType="end"/>
        </w:r>
      </w:hyperlink>
    </w:p>
    <w:p w:rsidR="00FD7AE4" w:rsidRPr="002854F2">
      <w:pPr>
        <w:pStyle w:val="TOC1"/>
        <w:rPr>
          <w:rFonts w:ascii="Calibri" w:hAnsi="Calibri"/>
          <w:noProof/>
          <w:sz w:val="21"/>
          <w:szCs w:val="22"/>
          <w:lang w:val="en-US" w:eastAsia="zh-CN"/>
        </w:rPr>
      </w:pPr>
      <w:hyperlink w:anchor="_Toc425491755" w:history="1">
        <w:r w:rsidRPr="002854F2">
          <w:rPr>
            <w:rStyle w:val="Hyperlink"/>
            <w:rFonts w:ascii="宋体" w:hAnsi="宋体" w:hint="eastAsia"/>
            <w:b/>
            <w:noProof/>
            <w:color w:val="auto"/>
          </w:rPr>
          <w:t>第五篇</w:t>
        </w:r>
        <w:r w:rsidRPr="002854F2">
          <w:rPr>
            <w:rStyle w:val="Hyperlink"/>
            <w:rFonts w:ascii="宋体" w:hAnsi="宋体"/>
            <w:b/>
            <w:noProof/>
            <w:color w:val="auto"/>
          </w:rPr>
          <w:t xml:space="preserve">  </w:t>
        </w:r>
        <w:r w:rsidRPr="002854F2">
          <w:rPr>
            <w:rStyle w:val="Hyperlink"/>
            <w:rFonts w:ascii="宋体" w:hAnsi="宋体" w:hint="eastAsia"/>
            <w:b/>
            <w:noProof/>
            <w:color w:val="auto"/>
          </w:rPr>
          <w:t>合同主要条款</w:t>
        </w:r>
        <w:r w:rsidRPr="002854F2">
          <w:rPr>
            <w:noProof/>
            <w:webHidden/>
          </w:rPr>
          <w:tab/>
        </w:r>
        <w:r w:rsidRPr="002854F2">
          <w:rPr>
            <w:noProof/>
            <w:webHidden/>
          </w:rPr>
          <w:fldChar w:fldCharType="begin"/>
        </w:r>
        <w:r w:rsidRPr="002854F2">
          <w:rPr>
            <w:noProof/>
            <w:webHidden/>
          </w:rPr>
          <w:instrText xml:space="preserve"> PAGEREF _Toc425491755 \h </w:instrText>
        </w:r>
        <w:r w:rsidRPr="002854F2">
          <w:rPr>
            <w:noProof/>
            <w:webHidden/>
          </w:rPr>
          <w:fldChar w:fldCharType="separate"/>
        </w:r>
        <w:r w:rsidR="00887C8B">
          <w:rPr>
            <w:noProof/>
            <w:webHidden/>
          </w:rPr>
          <w:t>17</w:t>
        </w:r>
        <w:r w:rsidRPr="002854F2">
          <w:rPr>
            <w:noProof/>
            <w:webHidden/>
          </w:rPr>
          <w:fldChar w:fldCharType="end"/>
        </w:r>
      </w:hyperlink>
    </w:p>
    <w:p w:rsidR="00FD7AE4" w:rsidRPr="002854F2">
      <w:pPr>
        <w:pStyle w:val="TOC1"/>
        <w:rPr>
          <w:rFonts w:ascii="Calibri" w:hAnsi="Calibri"/>
          <w:noProof/>
          <w:sz w:val="21"/>
          <w:szCs w:val="22"/>
          <w:lang w:val="en-US" w:eastAsia="zh-CN"/>
        </w:rPr>
      </w:pPr>
      <w:hyperlink w:anchor="_Toc425491756" w:history="1">
        <w:r w:rsidRPr="002854F2">
          <w:rPr>
            <w:rStyle w:val="Hyperlink"/>
            <w:rFonts w:ascii="宋体" w:hAnsi="宋体" w:hint="eastAsia"/>
            <w:b/>
            <w:noProof/>
            <w:color w:val="auto"/>
          </w:rPr>
          <w:t>第六篇</w:t>
        </w:r>
        <w:r w:rsidRPr="002854F2">
          <w:rPr>
            <w:rStyle w:val="Hyperlink"/>
            <w:rFonts w:ascii="宋体" w:hAnsi="宋体"/>
            <w:b/>
            <w:noProof/>
            <w:color w:val="auto"/>
          </w:rPr>
          <w:t xml:space="preserve">  </w:t>
        </w:r>
        <w:r w:rsidRPr="002854F2">
          <w:rPr>
            <w:rStyle w:val="Hyperlink"/>
            <w:rFonts w:ascii="宋体" w:hAnsi="宋体" w:hint="eastAsia"/>
            <w:b/>
            <w:noProof/>
            <w:color w:val="auto"/>
          </w:rPr>
          <w:t>投标文件格式</w:t>
        </w:r>
        <w:r w:rsidRPr="002854F2">
          <w:rPr>
            <w:noProof/>
            <w:webHidden/>
          </w:rPr>
          <w:tab/>
        </w:r>
        <w:r w:rsidRPr="002854F2">
          <w:rPr>
            <w:noProof/>
            <w:webHidden/>
          </w:rPr>
          <w:fldChar w:fldCharType="begin"/>
        </w:r>
        <w:r w:rsidRPr="002854F2">
          <w:rPr>
            <w:noProof/>
            <w:webHidden/>
          </w:rPr>
          <w:instrText xml:space="preserve"> PAGEREF _Toc425491756 \h </w:instrText>
        </w:r>
        <w:r w:rsidRPr="002854F2">
          <w:rPr>
            <w:noProof/>
            <w:webHidden/>
          </w:rPr>
          <w:fldChar w:fldCharType="separate"/>
        </w:r>
        <w:r w:rsidR="00887C8B">
          <w:rPr>
            <w:noProof/>
            <w:webHidden/>
          </w:rPr>
          <w:t>22</w:t>
        </w:r>
        <w:r w:rsidRPr="002854F2">
          <w:rPr>
            <w:noProof/>
            <w:webHidden/>
          </w:rPr>
          <w:fldChar w:fldCharType="end"/>
        </w:r>
      </w:hyperlink>
    </w:p>
    <w:p w:rsidR="00FD7AE4" w:rsidRPr="002854F2" w:rsidP="00FD7AE4">
      <w:pPr>
        <w:pStyle w:val="TOC2"/>
        <w:ind w:right="-255"/>
        <w:rPr>
          <w:rFonts w:ascii="Calibri" w:hAnsi="Calibri"/>
          <w:noProof/>
          <w:sz w:val="21"/>
          <w:szCs w:val="22"/>
        </w:rPr>
      </w:pPr>
      <w:hyperlink w:anchor="_Toc425491757" w:history="1">
        <w:r w:rsidRPr="002854F2">
          <w:rPr>
            <w:rStyle w:val="Hyperlink"/>
            <w:rFonts w:hint="eastAsia"/>
            <w:noProof/>
            <w:color w:val="auto"/>
          </w:rPr>
          <w:t>一、资格证明文件</w:t>
        </w:r>
        <w:r w:rsidRPr="002854F2">
          <w:rPr>
            <w:noProof/>
            <w:webHidden/>
          </w:rPr>
          <w:tab/>
        </w:r>
        <w:r w:rsidRPr="002854F2">
          <w:rPr>
            <w:noProof/>
            <w:webHidden/>
          </w:rPr>
          <w:fldChar w:fldCharType="begin"/>
        </w:r>
        <w:r w:rsidRPr="002854F2">
          <w:rPr>
            <w:noProof/>
            <w:webHidden/>
          </w:rPr>
          <w:instrText xml:space="preserve"> PAGEREF _Toc425491757 \h </w:instrText>
        </w:r>
        <w:r w:rsidRPr="002854F2">
          <w:rPr>
            <w:noProof/>
            <w:webHidden/>
          </w:rPr>
          <w:fldChar w:fldCharType="separate"/>
        </w:r>
        <w:r w:rsidR="00887C8B">
          <w:rPr>
            <w:noProof/>
            <w:webHidden/>
          </w:rPr>
          <w:t>22</w:t>
        </w:r>
        <w:r w:rsidRPr="002854F2">
          <w:rPr>
            <w:noProof/>
            <w:webHidden/>
          </w:rPr>
          <w:fldChar w:fldCharType="end"/>
        </w:r>
      </w:hyperlink>
    </w:p>
    <w:p w:rsidR="00FD7AE4" w:rsidRPr="002854F2" w:rsidP="00FD7AE4">
      <w:pPr>
        <w:pStyle w:val="TOC2"/>
        <w:ind w:right="-255"/>
        <w:rPr>
          <w:rFonts w:ascii="Calibri" w:hAnsi="Calibri"/>
          <w:noProof/>
          <w:sz w:val="21"/>
          <w:szCs w:val="22"/>
        </w:rPr>
      </w:pPr>
      <w:hyperlink w:anchor="_Toc425491758" w:history="1">
        <w:r w:rsidRPr="002854F2">
          <w:rPr>
            <w:rStyle w:val="Hyperlink"/>
            <w:rFonts w:hint="eastAsia"/>
            <w:bCs/>
            <w:noProof/>
            <w:color w:val="auto"/>
          </w:rPr>
          <w:t>二、经济文件</w:t>
        </w:r>
        <w:r w:rsidRPr="002854F2">
          <w:rPr>
            <w:noProof/>
            <w:webHidden/>
          </w:rPr>
          <w:tab/>
        </w:r>
        <w:r w:rsidRPr="002854F2">
          <w:rPr>
            <w:noProof/>
            <w:webHidden/>
          </w:rPr>
          <w:fldChar w:fldCharType="begin"/>
        </w:r>
        <w:r w:rsidRPr="002854F2">
          <w:rPr>
            <w:noProof/>
            <w:webHidden/>
          </w:rPr>
          <w:instrText xml:space="preserve"> PAGEREF _Toc425491758 \h </w:instrText>
        </w:r>
        <w:r w:rsidRPr="002854F2">
          <w:rPr>
            <w:noProof/>
            <w:webHidden/>
          </w:rPr>
          <w:fldChar w:fldCharType="separate"/>
        </w:r>
        <w:r w:rsidR="00887C8B">
          <w:rPr>
            <w:noProof/>
            <w:webHidden/>
          </w:rPr>
          <w:t>25</w:t>
        </w:r>
        <w:r w:rsidRPr="002854F2">
          <w:rPr>
            <w:noProof/>
            <w:webHidden/>
          </w:rPr>
          <w:fldChar w:fldCharType="end"/>
        </w:r>
      </w:hyperlink>
    </w:p>
    <w:p w:rsidR="00FD7AE4" w:rsidRPr="002854F2" w:rsidP="00FD7AE4">
      <w:pPr>
        <w:pStyle w:val="TOC2"/>
        <w:ind w:right="-255"/>
        <w:rPr>
          <w:rFonts w:ascii="Calibri" w:hAnsi="Calibri"/>
          <w:noProof/>
          <w:sz w:val="21"/>
          <w:szCs w:val="22"/>
        </w:rPr>
      </w:pPr>
      <w:hyperlink w:anchor="_Toc425491759" w:history="1">
        <w:r w:rsidRPr="002854F2">
          <w:rPr>
            <w:rStyle w:val="Hyperlink"/>
            <w:rFonts w:hint="eastAsia"/>
            <w:bCs/>
            <w:noProof/>
            <w:color w:val="auto"/>
          </w:rPr>
          <w:t>三、商务技术文件</w:t>
        </w:r>
        <w:r w:rsidRPr="002854F2">
          <w:rPr>
            <w:noProof/>
            <w:webHidden/>
          </w:rPr>
          <w:tab/>
        </w:r>
        <w:r w:rsidRPr="002854F2">
          <w:rPr>
            <w:noProof/>
            <w:webHidden/>
          </w:rPr>
          <w:fldChar w:fldCharType="begin"/>
        </w:r>
        <w:r w:rsidRPr="002854F2">
          <w:rPr>
            <w:noProof/>
            <w:webHidden/>
          </w:rPr>
          <w:instrText xml:space="preserve"> PAGEREF _Toc425491759 \h </w:instrText>
        </w:r>
        <w:r w:rsidRPr="002854F2">
          <w:rPr>
            <w:noProof/>
            <w:webHidden/>
          </w:rPr>
          <w:fldChar w:fldCharType="separate"/>
        </w:r>
        <w:r w:rsidR="00887C8B">
          <w:rPr>
            <w:noProof/>
            <w:webHidden/>
          </w:rPr>
          <w:t>26</w:t>
        </w:r>
        <w:r w:rsidRPr="002854F2">
          <w:rPr>
            <w:noProof/>
            <w:webHidden/>
          </w:rPr>
          <w:fldChar w:fldCharType="end"/>
        </w:r>
      </w:hyperlink>
    </w:p>
    <w:p w:rsidR="00BE300C" w:rsidRPr="002854F2">
      <w:pPr>
        <w:widowControl/>
        <w:snapToGrid w:val="0"/>
        <w:spacing w:line="500" w:lineRule="exact"/>
        <w:rPr>
          <w:rFonts w:ascii="宋体" w:hAnsi="宋体" w:hint="eastAsia"/>
          <w:szCs w:val="28"/>
        </w:rPr>
        <w:sectPr>
          <w:headerReference w:type="even" r:id="rId11"/>
          <w:headerReference w:type="default" r:id="rId12"/>
          <w:footerReference w:type="even" r:id="rId13"/>
          <w:footerReference w:type="default" r:id="rId14"/>
          <w:headerReference w:type="first" r:id="rId15"/>
          <w:footerReference w:type="first" r:id="rId16"/>
          <w:pgSz w:w="11907" w:h="16840"/>
          <w:pgMar w:top="1440" w:right="1127" w:bottom="1440" w:left="1797" w:header="964" w:footer="992" w:gutter="0"/>
          <w:pgNumType w:fmt="numberInDash" w:start="1"/>
          <w:cols w:space="720"/>
          <w:docGrid w:type="linesAndChars" w:linePitch="312"/>
        </w:sectPr>
      </w:pPr>
      <w:r w:rsidRPr="002854F2">
        <w:rPr>
          <w:rFonts w:ascii="宋体" w:hAnsi="宋体" w:hint="eastAsia"/>
          <w:szCs w:val="28"/>
        </w:rPr>
        <w:fldChar w:fldCharType="end"/>
      </w:r>
    </w:p>
    <w:p w:rsidR="00BE300C" w:rsidRPr="002854F2">
      <w:pPr>
        <w:pStyle w:val="Heading1"/>
        <w:spacing w:before="0" w:beforeLines="0" w:after="0" w:afterLines="0" w:line="520" w:lineRule="exact"/>
        <w:rPr>
          <w:rFonts w:ascii="宋体" w:eastAsia="宋体" w:hAnsi="宋体" w:hint="eastAsia"/>
          <w:b/>
          <w:sz w:val="28"/>
          <w:szCs w:val="28"/>
        </w:rPr>
      </w:pPr>
      <w:bookmarkStart w:id="10" w:name="_Toc425491728"/>
      <w:r w:rsidRPr="002854F2">
        <w:rPr>
          <w:rFonts w:ascii="宋体" w:eastAsia="宋体" w:hAnsi="宋体" w:hint="eastAsia"/>
          <w:b/>
          <w:sz w:val="28"/>
          <w:szCs w:val="28"/>
        </w:rPr>
        <w:t>第一篇   投标邀请书</w:t>
      </w:r>
      <w:bookmarkEnd w:id="10"/>
    </w:p>
    <w:p w:rsidR="00BE300C" w:rsidRPr="002854F2">
      <w:pPr>
        <w:snapToGrid w:val="0"/>
        <w:spacing w:line="600" w:lineRule="exact"/>
        <w:ind w:firstLine="560" w:firstLineChars="200"/>
        <w:rPr>
          <w:rFonts w:ascii="宋体" w:hAnsi="宋体" w:hint="eastAsia"/>
          <w:szCs w:val="28"/>
        </w:rPr>
      </w:pPr>
      <w:r w:rsidRPr="002854F2">
        <w:rPr>
          <w:rFonts w:ascii="宋体" w:hAnsi="宋体" w:hint="eastAsia"/>
          <w:szCs w:val="28"/>
        </w:rPr>
        <w:t>重庆市</w:t>
      </w:r>
      <w:r w:rsidR="0004569C">
        <w:rPr>
          <w:rFonts w:ascii="宋体" w:hAnsi="宋体" w:hint="eastAsia"/>
          <w:szCs w:val="28"/>
        </w:rPr>
        <w:t>XX</w:t>
      </w:r>
      <w:r w:rsidRPr="002854F2">
        <w:rPr>
          <w:rFonts w:ascii="宋体" w:hAnsi="宋体" w:hint="eastAsia"/>
          <w:szCs w:val="28"/>
        </w:rPr>
        <w:t>公共资源交易中心〔以下简称交易中心〕按照采购办下达的采购任务执行通知要求，受财政局委托，对</w:t>
      </w:r>
      <w:r w:rsidR="0004569C">
        <w:rPr>
          <w:rFonts w:ascii="宋体" w:hAnsi="宋体" w:hint="eastAsia"/>
          <w:szCs w:val="28"/>
        </w:rPr>
        <w:t>X</w:t>
      </w:r>
      <w:r w:rsidR="00B53203">
        <w:rPr>
          <w:rFonts w:ascii="宋体" w:hAnsi="宋体" w:hint="eastAsia"/>
          <w:szCs w:val="28"/>
        </w:rPr>
        <w:t>年</w:t>
      </w:r>
      <w:r w:rsidRPr="002854F2">
        <w:rPr>
          <w:rFonts w:ascii="宋体" w:hAnsi="宋体" w:hint="eastAsia"/>
          <w:szCs w:val="28"/>
        </w:rPr>
        <w:t>度公务车定点保险企业进行公开招标，欢送合格的供给商参与投标。</w:t>
      </w:r>
    </w:p>
    <w:p w:rsidR="00BE300C" w:rsidRPr="002854F2">
      <w:pPr>
        <w:pStyle w:val="Heading2"/>
        <w:spacing w:line="540" w:lineRule="exact"/>
        <w:rPr>
          <w:rFonts w:hint="eastAsia"/>
          <w:szCs w:val="28"/>
        </w:rPr>
      </w:pPr>
      <w:bookmarkStart w:id="11" w:name="_Toc425491729"/>
      <w:r w:rsidRPr="002854F2">
        <w:rPr>
          <w:rFonts w:hint="eastAsia"/>
          <w:szCs w:val="28"/>
        </w:rPr>
        <w:t>一、招标项目内容</w:t>
      </w:r>
      <w:bookmarkEnd w:id="11"/>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3883"/>
        <w:gridCol w:w="3500"/>
        <w:gridCol w:w="1617"/>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Ex>
        <w:trPr>
          <w:jc w:val="center"/>
        </w:trPr>
        <w:tc>
          <w:tcPr>
            <w:tcW w:w="3883" w:type="dxa"/>
            <w:vAlign w:val="center"/>
          </w:tcPr>
          <w:p w:rsidR="00BE300C" w:rsidRPr="002854F2">
            <w:pPr>
              <w:pStyle w:val="BodyTextIndent"/>
              <w:spacing w:line="520" w:lineRule="exact"/>
              <w:ind w:left="0"/>
              <w:jc w:val="center"/>
              <w:outlineLvl w:val="0"/>
              <w:rPr>
                <w:rFonts w:ascii="宋体" w:hAnsi="宋体" w:hint="eastAsia"/>
                <w:sz w:val="28"/>
                <w:szCs w:val="28"/>
              </w:rPr>
            </w:pPr>
            <w:r w:rsidRPr="002854F2">
              <w:rPr>
                <w:rFonts w:ascii="宋体" w:hAnsi="宋体" w:hint="eastAsia"/>
                <w:sz w:val="28"/>
                <w:szCs w:val="28"/>
              </w:rPr>
              <w:t>项目名称</w:t>
            </w:r>
          </w:p>
        </w:tc>
        <w:tc>
          <w:tcPr>
            <w:tcW w:w="3500" w:type="dxa"/>
            <w:vAlign w:val="center"/>
          </w:tcPr>
          <w:p w:rsidR="00BE300C" w:rsidRPr="002854F2">
            <w:pPr>
              <w:pStyle w:val="BodyTextIndent"/>
              <w:spacing w:line="400" w:lineRule="exact"/>
              <w:ind w:left="0"/>
              <w:jc w:val="center"/>
              <w:outlineLvl w:val="0"/>
              <w:rPr>
                <w:rFonts w:ascii="宋体" w:hAnsi="宋体" w:hint="eastAsia"/>
                <w:sz w:val="28"/>
                <w:szCs w:val="28"/>
              </w:rPr>
            </w:pPr>
            <w:r w:rsidRPr="002854F2">
              <w:rPr>
                <w:rFonts w:ascii="宋体" w:hAnsi="宋体" w:hint="eastAsia"/>
                <w:sz w:val="28"/>
                <w:szCs w:val="28"/>
              </w:rPr>
              <w:t>项目内容</w:t>
            </w:r>
          </w:p>
        </w:tc>
        <w:tc>
          <w:tcPr>
            <w:tcW w:w="1617" w:type="dxa"/>
            <w:vAlign w:val="center"/>
          </w:tcPr>
          <w:p w:rsidR="00BE300C" w:rsidRPr="002854F2">
            <w:pPr>
              <w:pStyle w:val="BodyTextIndent"/>
              <w:spacing w:line="400" w:lineRule="exact"/>
              <w:ind w:left="0"/>
              <w:jc w:val="center"/>
              <w:outlineLvl w:val="0"/>
              <w:rPr>
                <w:rFonts w:ascii="宋体" w:hAnsi="宋体" w:hint="eastAsia"/>
                <w:sz w:val="28"/>
                <w:szCs w:val="28"/>
              </w:rPr>
            </w:pPr>
            <w:r w:rsidRPr="002854F2">
              <w:rPr>
                <w:rFonts w:ascii="宋体" w:hAnsi="宋体" w:hint="eastAsia"/>
                <w:sz w:val="28"/>
                <w:szCs w:val="28"/>
              </w:rPr>
              <w:t>投标保证金</w:t>
            </w:r>
          </w:p>
        </w:tc>
      </w:tr>
      <w:tr>
        <w:tblPrEx>
          <w:tblW w:w="0" w:type="auto"/>
          <w:jc w:val="center"/>
          <w:tblLayout w:type="fixed"/>
          <w:tblLook w:val="0000"/>
        </w:tblPrEx>
        <w:trPr>
          <w:jc w:val="center"/>
        </w:trPr>
        <w:tc>
          <w:tcPr>
            <w:tcW w:w="3883" w:type="dxa"/>
            <w:vAlign w:val="center"/>
          </w:tcPr>
          <w:p w:rsidR="00BE300C" w:rsidRPr="002854F2">
            <w:pPr>
              <w:widowControl/>
              <w:jc w:val="center"/>
              <w:rPr>
                <w:rFonts w:ascii="宋体" w:hAnsi="宋体" w:cs="宋体" w:hint="eastAsia"/>
                <w:kern w:val="0"/>
                <w:szCs w:val="28"/>
              </w:rPr>
            </w:pPr>
            <w:r w:rsidRPr="002854F2">
              <w:rPr>
                <w:rFonts w:ascii="宋体" w:hAnsi="宋体" w:cs="宋体" w:hint="eastAsia"/>
                <w:kern w:val="0"/>
                <w:szCs w:val="28"/>
              </w:rPr>
              <w:t>公务车定点保险企业招标</w:t>
            </w:r>
          </w:p>
        </w:tc>
        <w:tc>
          <w:tcPr>
            <w:tcW w:w="3500" w:type="dxa"/>
            <w:vAlign w:val="center"/>
          </w:tcPr>
          <w:p w:rsidR="00BE300C" w:rsidRPr="002854F2">
            <w:pPr>
              <w:pStyle w:val="BodyTextIndent"/>
              <w:spacing w:line="520" w:lineRule="exact"/>
              <w:ind w:left="0"/>
              <w:jc w:val="center"/>
              <w:outlineLvl w:val="0"/>
              <w:rPr>
                <w:rFonts w:ascii="宋体" w:hAnsi="宋体" w:hint="eastAsia"/>
                <w:sz w:val="28"/>
                <w:szCs w:val="28"/>
              </w:rPr>
            </w:pPr>
            <w:r w:rsidRPr="002854F2">
              <w:rPr>
                <w:rFonts w:ascii="宋体" w:hAnsi="宋体" w:hint="eastAsia"/>
                <w:sz w:val="28"/>
                <w:szCs w:val="28"/>
              </w:rPr>
              <w:t>详见本招标文件第二篇</w:t>
            </w:r>
          </w:p>
        </w:tc>
        <w:tc>
          <w:tcPr>
            <w:tcW w:w="1617" w:type="dxa"/>
            <w:vAlign w:val="center"/>
          </w:tcPr>
          <w:p w:rsidR="00BE300C" w:rsidRPr="002854F2">
            <w:pPr>
              <w:pStyle w:val="BodyTextIndent"/>
              <w:spacing w:line="520" w:lineRule="exact"/>
              <w:ind w:left="0"/>
              <w:jc w:val="center"/>
              <w:outlineLvl w:val="0"/>
              <w:rPr>
                <w:rFonts w:ascii="宋体" w:hAnsi="宋体" w:hint="eastAsia"/>
                <w:sz w:val="28"/>
                <w:szCs w:val="28"/>
              </w:rPr>
            </w:pPr>
            <w:r w:rsidR="00B53203">
              <w:rPr>
                <w:rFonts w:ascii="宋体" w:hAnsi="宋体" w:hint="eastAsia"/>
                <w:sz w:val="28"/>
                <w:szCs w:val="28"/>
              </w:rPr>
              <w:t xml:space="preserve">   </w:t>
            </w:r>
            <w:r w:rsidRPr="002854F2">
              <w:rPr>
                <w:rFonts w:ascii="宋体" w:hAnsi="宋体" w:hint="eastAsia"/>
                <w:sz w:val="28"/>
                <w:szCs w:val="28"/>
              </w:rPr>
              <w:t>元</w:t>
            </w:r>
          </w:p>
        </w:tc>
      </w:tr>
    </w:tbl>
    <w:p w:rsidR="00BE300C" w:rsidRPr="002854F2">
      <w:pPr>
        <w:pStyle w:val="Heading2"/>
        <w:spacing w:line="540" w:lineRule="exact"/>
        <w:rPr>
          <w:rFonts w:hint="eastAsia"/>
          <w:szCs w:val="28"/>
        </w:rPr>
      </w:pPr>
      <w:bookmarkStart w:id="12" w:name="_Toc425491730"/>
      <w:r w:rsidRPr="002854F2">
        <w:rPr>
          <w:rFonts w:hint="eastAsia"/>
          <w:szCs w:val="28"/>
        </w:rPr>
        <w:t>二、投标人资格要求</w:t>
      </w:r>
      <w:bookmarkEnd w:id="12"/>
      <w:r w:rsidRPr="002854F2">
        <w:rPr>
          <w:rFonts w:hint="eastAsia"/>
          <w:szCs w:val="28"/>
        </w:rPr>
        <w:tab/>
      </w:r>
    </w:p>
    <w:p w:rsidR="00BE300C" w:rsidRPr="002854F2">
      <w:pPr>
        <w:spacing w:line="600" w:lineRule="exact"/>
        <w:ind w:firstLine="560" w:firstLineChars="200"/>
        <w:rPr>
          <w:rFonts w:ascii="宋体" w:hAnsi="宋体" w:hint="eastAsia"/>
          <w:szCs w:val="28"/>
        </w:rPr>
      </w:pPr>
      <w:r w:rsidRPr="002854F2">
        <w:rPr>
          <w:rFonts w:ascii="宋体" w:hAnsi="宋体" w:hint="eastAsia"/>
          <w:szCs w:val="28"/>
        </w:rPr>
        <w:t xml:space="preserve">合格投标人应首先符合政府采购法第二十二条规定的基本条件：具有独立承担民事责任的能力；具有良好的商业信誉和健全的财务会计制度；具有履行合同所必需的设备和专业技术能力；有依法缴纳税收和社会保障资金的良好记录；参加政府采购活动前三年内，在经营活动中没有重大违法记录；法律、行政法规规定的其他条件。同时符合根据该项目特点设置的以下特定资格条件： </w:t>
      </w:r>
    </w:p>
    <w:p w:rsidR="00BE300C" w:rsidRPr="002854F2">
      <w:pPr>
        <w:spacing w:line="600" w:lineRule="exact"/>
        <w:ind w:firstLine="280" w:firstLineChars="100"/>
        <w:rPr>
          <w:rFonts w:ascii="宋体" w:hAnsi="宋体" w:hint="eastAsia"/>
          <w:szCs w:val="28"/>
        </w:rPr>
      </w:pPr>
      <w:r w:rsidRPr="002854F2">
        <w:rPr>
          <w:rFonts w:ascii="宋体" w:hAnsi="宋体" w:hint="eastAsia"/>
          <w:szCs w:val="28"/>
        </w:rPr>
        <w:t xml:space="preserve">  1、投标人有效营业执照〔副本。</w:t>
      </w:r>
      <w:r w:rsidRPr="002854F2" w:rsidR="001E298F">
        <w:rPr>
          <w:rFonts w:ascii="宋体" w:hAnsi="宋体" w:hint="eastAsia"/>
          <w:szCs w:val="28"/>
        </w:rPr>
        <w:t>投标人必须是</w:t>
      </w:r>
      <w:r w:rsidR="00B53203">
        <w:rPr>
          <w:rFonts w:ascii="宋体" w:hAnsi="宋体" w:hint="eastAsia"/>
          <w:szCs w:val="28"/>
        </w:rPr>
        <w:t>XXXX</w:t>
      </w:r>
      <w:r w:rsidRPr="002854F2" w:rsidR="001E298F">
        <w:rPr>
          <w:rFonts w:ascii="宋体" w:hAnsi="宋体" w:hint="eastAsia"/>
          <w:szCs w:val="28"/>
        </w:rPr>
        <w:t>年</w:t>
      </w:r>
      <w:r w:rsidR="00B53203">
        <w:rPr>
          <w:rFonts w:ascii="宋体" w:hAnsi="宋体" w:hint="eastAsia"/>
          <w:szCs w:val="28"/>
        </w:rPr>
        <w:t>X</w:t>
      </w:r>
      <w:r w:rsidR="00207E10">
        <w:rPr>
          <w:rFonts w:ascii="宋体" w:hAnsi="宋体" w:hint="eastAsia"/>
          <w:szCs w:val="28"/>
        </w:rPr>
        <w:t>X</w:t>
      </w:r>
      <w:r w:rsidRPr="002854F2" w:rsidR="001E298F">
        <w:rPr>
          <w:rFonts w:ascii="宋体" w:hAnsi="宋体" w:hint="eastAsia"/>
          <w:szCs w:val="28"/>
        </w:rPr>
        <w:t>月</w:t>
      </w:r>
      <w:r w:rsidR="00207E10">
        <w:rPr>
          <w:rFonts w:ascii="宋体" w:hAnsi="宋体" w:hint="eastAsia"/>
          <w:szCs w:val="28"/>
        </w:rPr>
        <w:t>X</w:t>
      </w:r>
      <w:r w:rsidR="00B53203">
        <w:rPr>
          <w:rFonts w:ascii="宋体" w:hAnsi="宋体" w:hint="eastAsia"/>
          <w:szCs w:val="28"/>
        </w:rPr>
        <w:t>X</w:t>
      </w:r>
      <w:r w:rsidRPr="002854F2" w:rsidR="001E298F">
        <w:rPr>
          <w:rFonts w:ascii="宋体" w:hAnsi="宋体" w:hint="eastAsia"/>
          <w:szCs w:val="28"/>
        </w:rPr>
        <w:t>日前在</w:t>
      </w:r>
      <w:r w:rsidR="00B53203">
        <w:rPr>
          <w:rFonts w:ascii="宋体" w:hAnsi="宋体" w:hint="eastAsia"/>
          <w:szCs w:val="28"/>
        </w:rPr>
        <w:t>当地</w:t>
      </w:r>
      <w:r w:rsidRPr="002854F2" w:rsidR="001E298F">
        <w:rPr>
          <w:rFonts w:ascii="宋体" w:hAnsi="宋体" w:hint="eastAsia"/>
          <w:szCs w:val="28"/>
        </w:rPr>
        <w:t>设立支公司的财产保险机构</w:t>
      </w:r>
      <w:r w:rsidRPr="002854F2">
        <w:rPr>
          <w:rFonts w:ascii="宋体" w:hAnsi="宋体" w:hint="eastAsia"/>
          <w:szCs w:val="28"/>
        </w:rPr>
        <w:t>，具备相关经营范围〕</w:t>
      </w:r>
      <w:r w:rsidRPr="002854F2">
        <w:rPr>
          <w:rFonts w:ascii="宋体" w:hAnsi="宋体" w:hint="eastAsia"/>
          <w:b/>
          <w:bCs/>
          <w:szCs w:val="28"/>
        </w:rPr>
        <w:t>。</w:t>
      </w:r>
    </w:p>
    <w:p w:rsidR="00BE300C" w:rsidRPr="002854F2">
      <w:pPr>
        <w:spacing w:line="600" w:lineRule="exact"/>
        <w:ind w:firstLine="280" w:firstLineChars="100"/>
        <w:rPr>
          <w:rFonts w:ascii="宋体" w:hAnsi="宋体" w:hint="eastAsia"/>
          <w:szCs w:val="28"/>
        </w:rPr>
      </w:pPr>
      <w:r w:rsidRPr="002854F2">
        <w:rPr>
          <w:rFonts w:ascii="宋体" w:hAnsi="宋体" w:hint="eastAsia"/>
          <w:szCs w:val="28"/>
        </w:rPr>
        <w:t xml:space="preserve">  2、投标人有效税务登记证〔副本〕和有效组织机构代码证〔副本〕。</w:t>
      </w:r>
    </w:p>
    <w:p w:rsidR="00BE300C" w:rsidRPr="002854F2">
      <w:pPr>
        <w:spacing w:line="600" w:lineRule="exact"/>
        <w:ind w:firstLine="560" w:firstLineChars="200"/>
        <w:rPr>
          <w:rFonts w:ascii="宋体" w:hAnsi="宋体" w:hint="eastAsia"/>
          <w:szCs w:val="28"/>
        </w:rPr>
      </w:pPr>
      <w:r w:rsidRPr="002854F2">
        <w:rPr>
          <w:rFonts w:ascii="宋体" w:hAnsi="宋体" w:hint="eastAsia"/>
          <w:szCs w:val="28"/>
        </w:rPr>
        <w:t>3、投标人获中国保险监督管理委员会核批的有效《经营保险业务许可证》。</w:t>
      </w:r>
    </w:p>
    <w:p w:rsidR="00BE300C" w:rsidRPr="002854F2">
      <w:pPr>
        <w:spacing w:line="600" w:lineRule="exact"/>
        <w:ind w:firstLine="560" w:firstLineChars="200"/>
        <w:rPr>
          <w:rFonts w:ascii="宋体" w:hAnsi="宋体" w:hint="eastAsia"/>
          <w:szCs w:val="28"/>
        </w:rPr>
      </w:pPr>
      <w:r w:rsidRPr="002854F2">
        <w:rPr>
          <w:rFonts w:ascii="宋体" w:hAnsi="宋体" w:hint="eastAsia"/>
          <w:szCs w:val="28"/>
        </w:rPr>
        <w:t>4、按照《关于印发&lt;重庆保监会行政处罚裁量标准(2013)》的通知》〔渝保监发〔2013〕26号〕要求，近三年〔</w:t>
      </w:r>
      <w:r w:rsidR="0004569C">
        <w:rPr>
          <w:rFonts w:ascii="宋体" w:hAnsi="宋体" w:hint="eastAsia"/>
          <w:szCs w:val="28"/>
        </w:rPr>
        <w:t>X</w:t>
      </w:r>
      <w:r w:rsidR="00207E10">
        <w:rPr>
          <w:rFonts w:ascii="宋体" w:hAnsi="宋体" w:hint="eastAsia"/>
          <w:szCs w:val="28"/>
        </w:rPr>
        <w:t xml:space="preserve"> </w:t>
      </w:r>
      <w:r w:rsidRPr="002854F2">
        <w:rPr>
          <w:rFonts w:ascii="宋体" w:hAnsi="宋体" w:hint="eastAsia"/>
          <w:szCs w:val="28"/>
        </w:rPr>
        <w:t>年-</w:t>
      </w:r>
      <w:r w:rsidR="00207E10">
        <w:rPr>
          <w:rFonts w:ascii="宋体" w:hAnsi="宋体" w:hint="eastAsia"/>
          <w:szCs w:val="28"/>
        </w:rPr>
        <w:t xml:space="preserve"> </w:t>
      </w:r>
      <w:r w:rsidR="0004569C">
        <w:rPr>
          <w:rFonts w:ascii="宋体" w:hAnsi="宋体" w:hint="eastAsia"/>
          <w:szCs w:val="28"/>
        </w:rPr>
        <w:t>X</w:t>
      </w:r>
      <w:r w:rsidRPr="002854F2">
        <w:rPr>
          <w:rFonts w:ascii="宋体" w:hAnsi="宋体" w:hint="eastAsia"/>
          <w:szCs w:val="28"/>
        </w:rPr>
        <w:t>年〕无违纪、违法、违规行为和无行政处罚记录，无因涉嫌重大违法行为正在受到中国保监会、重庆市保监局立案调查的情形〔提供无重大违法记录声明函，格式见第六篇〕</w:t>
      </w:r>
    </w:p>
    <w:p w:rsidR="00BE300C" w:rsidRPr="002854F2">
      <w:pPr>
        <w:spacing w:line="600" w:lineRule="exact"/>
        <w:ind w:firstLine="560" w:firstLineChars="200"/>
        <w:rPr>
          <w:rFonts w:ascii="宋体" w:hAnsi="宋体" w:hint="eastAsia"/>
          <w:szCs w:val="28"/>
        </w:rPr>
        <w:sectPr>
          <w:headerReference w:type="even" r:id="rId17"/>
          <w:headerReference w:type="default" r:id="rId18"/>
          <w:footerReference w:type="even" r:id="rId19"/>
          <w:footerReference w:type="default" r:id="rId20"/>
          <w:headerReference w:type="first" r:id="rId21"/>
          <w:footerReference w:type="first" r:id="rId22"/>
          <w:pgSz w:w="11906" w:h="16838"/>
          <w:pgMar w:top="1418" w:right="1134" w:bottom="1134" w:left="1418" w:header="851" w:footer="851" w:gutter="0"/>
          <w:pgNumType w:start="2"/>
          <w:cols w:space="720"/>
          <w:docGrid w:type="lines" w:linePitch="312"/>
        </w:sectPr>
      </w:pPr>
      <w:r w:rsidRPr="002854F2">
        <w:rPr>
          <w:rFonts w:ascii="宋体" w:hAnsi="宋体" w:hint="eastAsia"/>
          <w:szCs w:val="28"/>
        </w:rPr>
        <w:t>5、投标人法定代表人身份证明书〔格式见第六篇〕。</w:t>
      </w:r>
    </w:p>
    <w:p w:rsidR="00BE300C" w:rsidRPr="002854F2">
      <w:pPr>
        <w:spacing w:line="600" w:lineRule="exact"/>
        <w:ind w:firstLine="560" w:firstLineChars="200"/>
        <w:rPr>
          <w:rFonts w:ascii="宋体" w:hAnsi="宋体" w:hint="eastAsia"/>
          <w:szCs w:val="28"/>
        </w:rPr>
      </w:pPr>
      <w:r w:rsidRPr="002854F2">
        <w:rPr>
          <w:rFonts w:ascii="宋体" w:hAnsi="宋体" w:hint="eastAsia"/>
          <w:szCs w:val="28"/>
        </w:rPr>
        <w:t>6、假设投标人代表不是投标人法定代表人，须持有法定代表人授权委托书〔格式见第六篇〕。</w:t>
      </w:r>
    </w:p>
    <w:p w:rsidR="00BE300C" w:rsidRPr="002854F2">
      <w:pPr>
        <w:spacing w:line="600" w:lineRule="exact"/>
        <w:ind w:firstLine="280" w:firstLineChars="100"/>
        <w:rPr>
          <w:rFonts w:ascii="宋体" w:hAnsi="宋体" w:hint="eastAsia"/>
          <w:szCs w:val="28"/>
        </w:rPr>
      </w:pPr>
      <w:r w:rsidRPr="002854F2">
        <w:rPr>
          <w:rFonts w:ascii="宋体" w:hAnsi="宋体" w:hint="eastAsia"/>
          <w:szCs w:val="28"/>
        </w:rPr>
        <w:t xml:space="preserve">  7、投标人代表身份证〔正反两面均需复印〕。</w:t>
      </w:r>
    </w:p>
    <w:p w:rsidR="00BE300C" w:rsidRPr="002854F2">
      <w:pPr>
        <w:spacing w:line="440" w:lineRule="exact"/>
        <w:ind w:firstLine="538" w:firstLineChars="192"/>
        <w:rPr>
          <w:rFonts w:ascii="宋体" w:hAnsi="宋体" w:hint="eastAsia"/>
          <w:b/>
          <w:szCs w:val="28"/>
        </w:rPr>
      </w:pPr>
      <w:r w:rsidRPr="002854F2">
        <w:rPr>
          <w:rFonts w:ascii="宋体" w:hAnsi="宋体" w:hint="eastAsia"/>
          <w:b/>
        </w:rPr>
        <w:t>特别说明：投标人须提供以上1、2、3项资格证明材料复印件和第4、5、6项资格证明材料原件〔各一份，须逐页加盖投标人公章，并装订成册〕单独装袋密封与其他投标资料一并提交，同时须将以上1、2、3、6项资格证明材料原件带至现场备查。假设要求出示原件而不能出示原件的，为无效投标；所出示的原件与复印件不符，以原件为审查依据。</w:t>
      </w:r>
      <w:r w:rsidRPr="002854F2" w:rsidR="001E298F">
        <w:rPr>
          <w:rFonts w:ascii="宋体" w:hAnsi="宋体" w:hint="eastAsia"/>
          <w:b/>
        </w:rPr>
        <w:t>单位负责人为同一人或者存在控股或交叉持股或关联管理关系的不同单位，不得同时参加本项目的投标，否则均为无效投标。</w:t>
      </w:r>
      <w:r w:rsidRPr="002854F2">
        <w:rPr>
          <w:rFonts w:ascii="宋体" w:hAnsi="宋体" w:hint="eastAsia"/>
          <w:b/>
        </w:rPr>
        <w:t>本项目不接受联合体投标。</w:t>
      </w:r>
    </w:p>
    <w:p w:rsidR="00BE300C" w:rsidRPr="002854F2">
      <w:pPr>
        <w:pStyle w:val="Heading2"/>
        <w:spacing w:line="540" w:lineRule="exact"/>
        <w:rPr>
          <w:rFonts w:hint="eastAsia"/>
          <w:szCs w:val="28"/>
        </w:rPr>
      </w:pPr>
      <w:bookmarkStart w:id="13" w:name="_Toc425491731"/>
      <w:r w:rsidRPr="002854F2">
        <w:rPr>
          <w:rFonts w:hint="eastAsia"/>
          <w:szCs w:val="28"/>
        </w:rPr>
        <w:t>三、投标费用</w:t>
      </w:r>
      <w:bookmarkEnd w:id="13"/>
    </w:p>
    <w:p w:rsidR="00BE300C" w:rsidRPr="002854F2">
      <w:pPr>
        <w:pStyle w:val="BodyTextIndent"/>
        <w:spacing w:line="600" w:lineRule="exact"/>
        <w:ind w:left="0" w:firstLine="560" w:firstLineChars="200"/>
        <w:outlineLvl w:val="0"/>
        <w:rPr>
          <w:rFonts w:ascii="宋体" w:hAnsi="宋体" w:hint="eastAsia"/>
          <w:sz w:val="28"/>
          <w:szCs w:val="28"/>
        </w:rPr>
      </w:pPr>
      <w:r w:rsidRPr="002854F2">
        <w:rPr>
          <w:rFonts w:ascii="宋体" w:hAnsi="宋体" w:hint="eastAsia"/>
          <w:sz w:val="28"/>
          <w:szCs w:val="28"/>
        </w:rPr>
        <w:t>投标人应承担其编制与递交投标文件所涉及的一切费用，无论投标结果如何，招标人〔采购人〕对上述费用概不负责，均由投标人承担。</w:t>
      </w:r>
    </w:p>
    <w:p w:rsidR="00BE300C" w:rsidRPr="002854F2">
      <w:pPr>
        <w:pStyle w:val="Heading2"/>
        <w:spacing w:line="540" w:lineRule="exact"/>
        <w:rPr>
          <w:rFonts w:hint="eastAsia"/>
          <w:szCs w:val="28"/>
        </w:rPr>
      </w:pPr>
      <w:bookmarkStart w:id="14" w:name="_Toc425491732"/>
      <w:r w:rsidRPr="002854F2">
        <w:rPr>
          <w:rFonts w:hint="eastAsia"/>
          <w:szCs w:val="28"/>
        </w:rPr>
        <w:t>四、投标、开标有关说明</w:t>
      </w:r>
      <w:bookmarkEnd w:id="14"/>
    </w:p>
    <w:p w:rsidR="00BE300C" w:rsidRPr="002854F2">
      <w:pPr>
        <w:spacing w:line="600" w:lineRule="exact"/>
        <w:rPr>
          <w:rFonts w:ascii="宋体" w:hAnsi="宋体" w:hint="eastAsia"/>
          <w:szCs w:val="28"/>
        </w:rPr>
      </w:pPr>
      <w:r w:rsidRPr="002854F2">
        <w:rPr>
          <w:rFonts w:ascii="宋体" w:hAnsi="宋体" w:hint="eastAsia"/>
          <w:szCs w:val="28"/>
        </w:rPr>
        <w:t>〔一〕招标文件获取时间：</w:t>
      </w:r>
      <w:r w:rsidR="00B53203">
        <w:rPr>
          <w:rFonts w:ascii="宋体" w:hAnsi="宋体" w:hint="eastAsia"/>
          <w:szCs w:val="28"/>
        </w:rPr>
        <w:t>XXXX</w:t>
      </w:r>
      <w:r w:rsidRPr="002854F2">
        <w:rPr>
          <w:rFonts w:ascii="宋体" w:hAnsi="宋体" w:hint="eastAsia"/>
          <w:szCs w:val="28"/>
        </w:rPr>
        <w:t>年</w:t>
      </w:r>
      <w:r w:rsidR="00B53203">
        <w:rPr>
          <w:rFonts w:ascii="宋体" w:hAnsi="宋体" w:hint="eastAsia"/>
          <w:szCs w:val="28"/>
        </w:rPr>
        <w:t>XX</w:t>
      </w:r>
      <w:r w:rsidRPr="002854F2">
        <w:rPr>
          <w:rFonts w:ascii="宋体" w:hAnsi="宋体" w:hint="eastAsia"/>
          <w:szCs w:val="28"/>
        </w:rPr>
        <w:t>月</w:t>
      </w:r>
      <w:r w:rsidR="00B53203">
        <w:rPr>
          <w:rFonts w:ascii="宋体" w:hAnsi="宋体" w:hint="eastAsia"/>
          <w:szCs w:val="28"/>
        </w:rPr>
        <w:t>XX</w:t>
      </w:r>
      <w:r w:rsidRPr="002854F2">
        <w:rPr>
          <w:rFonts w:ascii="宋体" w:hAnsi="宋体" w:hint="eastAsia"/>
          <w:szCs w:val="28"/>
        </w:rPr>
        <w:t>日前。</w:t>
      </w:r>
    </w:p>
    <w:p w:rsidR="00BE300C" w:rsidRPr="002854F2">
      <w:pPr>
        <w:spacing w:line="600" w:lineRule="exact"/>
        <w:rPr>
          <w:rFonts w:ascii="宋体" w:hAnsi="宋体" w:hint="eastAsia"/>
          <w:szCs w:val="28"/>
        </w:rPr>
      </w:pPr>
      <w:r w:rsidRPr="002854F2">
        <w:rPr>
          <w:rFonts w:ascii="宋体" w:hAnsi="宋体" w:hint="eastAsia"/>
          <w:szCs w:val="28"/>
        </w:rPr>
        <w:t>〔二〕招标文件获取方式：</w:t>
      </w:r>
    </w:p>
    <w:p w:rsidR="00BE300C" w:rsidRPr="002854F2">
      <w:pPr>
        <w:spacing w:line="600" w:lineRule="exact"/>
        <w:rPr>
          <w:rFonts w:ascii="宋体" w:hAnsi="宋体" w:hint="eastAsia"/>
          <w:szCs w:val="28"/>
        </w:rPr>
      </w:pPr>
      <w:r w:rsidRPr="002854F2">
        <w:rPr>
          <w:rFonts w:ascii="宋体" w:hAnsi="宋体" w:hint="eastAsia"/>
          <w:szCs w:val="28"/>
        </w:rPr>
        <w:t xml:space="preserve">    网上下载</w:t>
      </w:r>
      <w:r w:rsidR="00207E10">
        <w:rPr>
          <w:rFonts w:ascii="宋体" w:hAnsi="宋体" w:hint="eastAsia"/>
          <w:szCs w:val="28"/>
        </w:rPr>
        <w:t>地址：</w:t>
      </w:r>
    </w:p>
    <w:p w:rsidR="00BE300C" w:rsidRPr="002854F2">
      <w:pPr>
        <w:spacing w:line="600" w:lineRule="exact"/>
        <w:rPr>
          <w:rFonts w:ascii="宋体" w:hAnsi="宋体" w:hint="eastAsia"/>
          <w:szCs w:val="28"/>
        </w:rPr>
      </w:pPr>
      <w:r w:rsidRPr="002854F2">
        <w:rPr>
          <w:rFonts w:ascii="宋体" w:hAnsi="宋体" w:hint="eastAsia"/>
          <w:szCs w:val="28"/>
        </w:rPr>
        <w:t>〔三〕招标文件工本费：人民币</w:t>
      </w:r>
      <w:r w:rsidR="00B53203">
        <w:rPr>
          <w:rFonts w:ascii="宋体" w:hAnsi="宋体" w:hint="eastAsia"/>
          <w:szCs w:val="28"/>
        </w:rPr>
        <w:t>X</w:t>
      </w:r>
      <w:r w:rsidRPr="002854F2">
        <w:rPr>
          <w:rFonts w:ascii="宋体" w:hAnsi="宋体" w:hint="eastAsia"/>
          <w:szCs w:val="28"/>
        </w:rPr>
        <w:t>元〔投标截止时间前1小时内到投标现场缴纳现金，缴后不退。〕</w:t>
      </w:r>
    </w:p>
    <w:p w:rsidR="00BE300C" w:rsidRPr="002854F2">
      <w:pPr>
        <w:snapToGrid w:val="0"/>
        <w:spacing w:line="600" w:lineRule="exact"/>
        <w:rPr>
          <w:rFonts w:ascii="宋体" w:hAnsi="宋体" w:hint="eastAsia"/>
          <w:szCs w:val="28"/>
        </w:rPr>
      </w:pPr>
      <w:r w:rsidRPr="002854F2">
        <w:rPr>
          <w:rFonts w:ascii="宋体" w:hAnsi="宋体" w:hint="eastAsia"/>
          <w:szCs w:val="28"/>
        </w:rPr>
        <w:t>〔四〕投标地点：</w:t>
      </w:r>
    </w:p>
    <w:p w:rsidR="00BE300C" w:rsidRPr="002854F2">
      <w:pPr>
        <w:snapToGrid w:val="0"/>
        <w:spacing w:line="600" w:lineRule="exact"/>
        <w:rPr>
          <w:rFonts w:ascii="宋体" w:hAnsi="宋体" w:hint="eastAsia"/>
          <w:szCs w:val="28"/>
        </w:rPr>
      </w:pPr>
      <w:r w:rsidRPr="002854F2">
        <w:rPr>
          <w:rFonts w:ascii="宋体" w:hAnsi="宋体" w:hint="eastAsia"/>
          <w:szCs w:val="28"/>
        </w:rPr>
        <w:t>〔五〕投标开始时间：</w:t>
      </w:r>
      <w:r w:rsidR="00B53203">
        <w:rPr>
          <w:rFonts w:ascii="宋体" w:hAnsi="宋体" w:hint="eastAsia"/>
          <w:szCs w:val="28"/>
        </w:rPr>
        <w:t>XXXX</w:t>
      </w:r>
      <w:r w:rsidRPr="002854F2">
        <w:rPr>
          <w:rFonts w:ascii="宋体" w:hAnsi="宋体" w:hint="eastAsia"/>
          <w:szCs w:val="28"/>
        </w:rPr>
        <w:t>年</w:t>
      </w:r>
      <w:r w:rsidR="00B53203">
        <w:rPr>
          <w:rFonts w:ascii="宋体" w:hAnsi="宋体" w:hint="eastAsia"/>
          <w:szCs w:val="28"/>
        </w:rPr>
        <w:t>XX</w:t>
      </w:r>
      <w:r w:rsidRPr="002854F2">
        <w:rPr>
          <w:rFonts w:ascii="宋体" w:hAnsi="宋体" w:hint="eastAsia"/>
          <w:szCs w:val="28"/>
        </w:rPr>
        <w:t>月</w:t>
      </w:r>
      <w:r w:rsidR="00B53203">
        <w:rPr>
          <w:rFonts w:ascii="宋体" w:hAnsi="宋体" w:hint="eastAsia"/>
          <w:szCs w:val="28"/>
        </w:rPr>
        <w:t>XX</w:t>
      </w:r>
      <w:r w:rsidRPr="002854F2">
        <w:rPr>
          <w:rFonts w:ascii="宋体" w:hAnsi="宋体" w:hint="eastAsia"/>
          <w:szCs w:val="28"/>
        </w:rPr>
        <w:t>日北京时间。</w:t>
      </w:r>
    </w:p>
    <w:p w:rsidR="00BE300C" w:rsidRPr="002854F2">
      <w:pPr>
        <w:snapToGrid w:val="0"/>
        <w:spacing w:line="600" w:lineRule="exact"/>
        <w:rPr>
          <w:rFonts w:ascii="宋体" w:hAnsi="宋体" w:hint="eastAsia"/>
          <w:szCs w:val="28"/>
        </w:rPr>
      </w:pPr>
      <w:r w:rsidRPr="002854F2">
        <w:rPr>
          <w:rFonts w:ascii="宋体" w:hAnsi="宋体" w:hint="eastAsia"/>
          <w:szCs w:val="28"/>
        </w:rPr>
        <w:t>〔六〕投标截止时间：</w:t>
      </w:r>
      <w:r w:rsidR="00B53203">
        <w:rPr>
          <w:rFonts w:ascii="宋体" w:hAnsi="宋体" w:hint="eastAsia"/>
          <w:szCs w:val="28"/>
        </w:rPr>
        <w:t>XXXX</w:t>
      </w:r>
      <w:r w:rsidRPr="002854F2" w:rsidR="00B53203">
        <w:rPr>
          <w:rFonts w:ascii="宋体" w:hAnsi="宋体" w:hint="eastAsia"/>
          <w:szCs w:val="28"/>
        </w:rPr>
        <w:t>年</w:t>
      </w:r>
      <w:r w:rsidR="00B53203">
        <w:rPr>
          <w:rFonts w:ascii="宋体" w:hAnsi="宋体" w:hint="eastAsia"/>
          <w:szCs w:val="28"/>
        </w:rPr>
        <w:t>XX</w:t>
      </w:r>
      <w:r w:rsidRPr="002854F2" w:rsidR="00B53203">
        <w:rPr>
          <w:rFonts w:ascii="宋体" w:hAnsi="宋体" w:hint="eastAsia"/>
          <w:szCs w:val="28"/>
        </w:rPr>
        <w:t>月</w:t>
      </w:r>
      <w:r w:rsidR="00B53203">
        <w:rPr>
          <w:rFonts w:ascii="宋体" w:hAnsi="宋体" w:hint="eastAsia"/>
          <w:szCs w:val="28"/>
        </w:rPr>
        <w:t>XX</w:t>
      </w:r>
      <w:r w:rsidRPr="002854F2" w:rsidR="00B53203">
        <w:rPr>
          <w:rFonts w:ascii="宋体" w:hAnsi="宋体" w:hint="eastAsia"/>
          <w:szCs w:val="28"/>
        </w:rPr>
        <w:t>日北京时间</w:t>
      </w:r>
      <w:r w:rsidRPr="002854F2">
        <w:rPr>
          <w:rFonts w:ascii="宋体" w:hAnsi="宋体" w:hint="eastAsia"/>
          <w:szCs w:val="28"/>
        </w:rPr>
        <w:t>。</w:t>
      </w:r>
    </w:p>
    <w:p w:rsidR="00BE300C" w:rsidRPr="002854F2">
      <w:pPr>
        <w:snapToGrid w:val="0"/>
        <w:spacing w:line="600" w:lineRule="exact"/>
        <w:rPr>
          <w:rFonts w:ascii="宋体" w:hAnsi="宋体" w:hint="eastAsia"/>
          <w:szCs w:val="28"/>
        </w:rPr>
      </w:pPr>
      <w:r w:rsidRPr="002854F2">
        <w:rPr>
          <w:rFonts w:ascii="宋体" w:hAnsi="宋体" w:hint="eastAsia"/>
          <w:szCs w:val="28"/>
        </w:rPr>
        <w:t>〔七〕开标时间：</w:t>
      </w:r>
      <w:r w:rsidR="00555250">
        <w:rPr>
          <w:rFonts w:ascii="宋体" w:hAnsi="宋体" w:hint="eastAsia"/>
          <w:szCs w:val="28"/>
        </w:rPr>
        <w:t>XXXX</w:t>
      </w:r>
      <w:r w:rsidRPr="002854F2" w:rsidR="00555250">
        <w:rPr>
          <w:rFonts w:ascii="宋体" w:hAnsi="宋体" w:hint="eastAsia"/>
          <w:szCs w:val="28"/>
        </w:rPr>
        <w:t>年</w:t>
      </w:r>
      <w:r w:rsidR="00555250">
        <w:rPr>
          <w:rFonts w:ascii="宋体" w:hAnsi="宋体" w:hint="eastAsia"/>
          <w:szCs w:val="28"/>
        </w:rPr>
        <w:t>XX</w:t>
      </w:r>
      <w:r w:rsidRPr="002854F2" w:rsidR="00555250">
        <w:rPr>
          <w:rFonts w:ascii="宋体" w:hAnsi="宋体" w:hint="eastAsia"/>
          <w:szCs w:val="28"/>
        </w:rPr>
        <w:t>月</w:t>
      </w:r>
      <w:r w:rsidR="00555250">
        <w:rPr>
          <w:rFonts w:ascii="宋体" w:hAnsi="宋体" w:hint="eastAsia"/>
          <w:szCs w:val="28"/>
        </w:rPr>
        <w:t>XX</w:t>
      </w:r>
      <w:r w:rsidRPr="002854F2" w:rsidR="00555250">
        <w:rPr>
          <w:rFonts w:ascii="宋体" w:hAnsi="宋体" w:hint="eastAsia"/>
          <w:szCs w:val="28"/>
        </w:rPr>
        <w:t>日北京时间</w:t>
      </w:r>
      <w:r w:rsidRPr="002854F2">
        <w:rPr>
          <w:rFonts w:ascii="宋体" w:hAnsi="宋体" w:hint="eastAsia"/>
          <w:szCs w:val="28"/>
        </w:rPr>
        <w:t>。</w:t>
      </w:r>
    </w:p>
    <w:p w:rsidR="00BE300C" w:rsidRPr="002854F2">
      <w:pPr>
        <w:snapToGrid w:val="0"/>
        <w:spacing w:line="600" w:lineRule="exact"/>
        <w:rPr>
          <w:rFonts w:ascii="宋体" w:hAnsi="宋体" w:hint="eastAsia"/>
          <w:szCs w:val="28"/>
        </w:rPr>
        <w:sectPr>
          <w:headerReference w:type="even" r:id="rId23"/>
          <w:headerReference w:type="default" r:id="rId24"/>
          <w:footerReference w:type="even" r:id="rId25"/>
          <w:footerReference w:type="default" r:id="rId26"/>
          <w:headerReference w:type="first" r:id="rId27"/>
          <w:footerReference w:type="first" r:id="rId28"/>
          <w:type w:val="nextPage"/>
          <w:pgSz w:w="11906" w:h="16838"/>
          <w:pgMar w:top="1418" w:right="1134" w:bottom="1134" w:left="1418" w:header="851" w:footer="851" w:gutter="0"/>
          <w:pgNumType w:start="3"/>
          <w:cols w:space="720"/>
          <w:titlePg w:val="0"/>
          <w:docGrid w:type="lines" w:linePitch="312"/>
        </w:sectPr>
      </w:pPr>
      <w:r w:rsidRPr="002854F2">
        <w:rPr>
          <w:rFonts w:ascii="宋体" w:hAnsi="宋体" w:hint="eastAsia"/>
          <w:szCs w:val="28"/>
        </w:rPr>
        <w:t>〔八〕开标地点：</w:t>
      </w:r>
      <w:r w:rsidRPr="002854F2" w:rsidR="00555250">
        <w:rPr>
          <w:rFonts w:ascii="宋体" w:hAnsi="宋体" w:hint="eastAsia"/>
          <w:szCs w:val="28"/>
        </w:rPr>
        <w:t xml:space="preserve"> </w:t>
      </w:r>
    </w:p>
    <w:p w:rsidR="00BE300C" w:rsidRPr="002854F2">
      <w:pPr>
        <w:pStyle w:val="Heading2"/>
        <w:spacing w:line="540" w:lineRule="exact"/>
        <w:rPr>
          <w:rFonts w:hint="eastAsia"/>
          <w:szCs w:val="28"/>
        </w:rPr>
      </w:pPr>
      <w:r w:rsidRPr="002854F2">
        <w:rPr>
          <w:rFonts w:hint="eastAsia"/>
          <w:szCs w:val="28"/>
        </w:rPr>
        <w:t xml:space="preserve">    </w:t>
      </w:r>
      <w:bookmarkStart w:id="15" w:name="_Toc425491733"/>
      <w:r w:rsidRPr="002854F2">
        <w:rPr>
          <w:rFonts w:hint="eastAsia"/>
          <w:szCs w:val="28"/>
        </w:rPr>
        <w:t>五、投标保证金的缴纳与退还方式</w:t>
      </w:r>
      <w:bookmarkEnd w:id="15"/>
    </w:p>
    <w:p w:rsidR="00BE300C" w:rsidRPr="002854F2">
      <w:pPr>
        <w:snapToGrid w:val="0"/>
        <w:spacing w:line="600" w:lineRule="exact"/>
        <w:rPr>
          <w:rFonts w:ascii="宋体" w:hAnsi="宋体" w:hint="eastAsia"/>
          <w:szCs w:val="28"/>
        </w:rPr>
      </w:pPr>
      <w:r w:rsidRPr="002854F2">
        <w:rPr>
          <w:rFonts w:ascii="宋体" w:hAnsi="宋体" w:hint="eastAsia"/>
          <w:szCs w:val="28"/>
        </w:rPr>
        <w:t xml:space="preserve">   〔一〕投标保证金缴纳方式</w:t>
      </w:r>
    </w:p>
    <w:p w:rsidR="00BE300C" w:rsidRPr="002854F2">
      <w:pPr>
        <w:tabs>
          <w:tab w:val="left" w:pos="700"/>
        </w:tabs>
        <w:snapToGrid w:val="0"/>
        <w:spacing w:line="600" w:lineRule="exact"/>
        <w:ind w:firstLine="573"/>
        <w:rPr>
          <w:rFonts w:ascii="宋体" w:hAnsi="宋体" w:hint="eastAsia"/>
          <w:szCs w:val="28"/>
        </w:rPr>
      </w:pPr>
      <w:r w:rsidRPr="002854F2">
        <w:rPr>
          <w:rFonts w:ascii="宋体" w:hAnsi="宋体" w:hint="eastAsia"/>
          <w:szCs w:val="28"/>
        </w:rPr>
        <w:t>投标截止时间前半小时内〔</w:t>
      </w:r>
      <w:r w:rsidR="00207E10">
        <w:rPr>
          <w:rFonts w:ascii="宋体" w:hAnsi="宋体" w:hint="eastAsia"/>
          <w:szCs w:val="28"/>
        </w:rPr>
        <w:t xml:space="preserve"> </w:t>
      </w:r>
      <w:r w:rsidRPr="002854F2">
        <w:rPr>
          <w:rFonts w:ascii="宋体" w:hAnsi="宋体" w:hint="eastAsia"/>
          <w:szCs w:val="28"/>
        </w:rPr>
        <w:t>年</w:t>
      </w:r>
      <w:r w:rsidR="00207E10">
        <w:rPr>
          <w:rFonts w:ascii="宋体" w:hAnsi="宋体" w:hint="eastAsia"/>
          <w:szCs w:val="28"/>
        </w:rPr>
        <w:t xml:space="preserve"> </w:t>
      </w:r>
      <w:r w:rsidRPr="002854F2">
        <w:rPr>
          <w:rFonts w:ascii="宋体" w:hAnsi="宋体" w:hint="eastAsia"/>
          <w:szCs w:val="28"/>
        </w:rPr>
        <w:t>月</w:t>
      </w:r>
      <w:r w:rsidR="00207E10">
        <w:rPr>
          <w:rFonts w:ascii="宋体" w:hAnsi="宋体" w:hint="eastAsia"/>
          <w:szCs w:val="28"/>
        </w:rPr>
        <w:t xml:space="preserve"> </w:t>
      </w:r>
      <w:r w:rsidRPr="002854F2">
        <w:rPr>
          <w:rFonts w:ascii="宋体" w:hAnsi="宋体" w:hint="eastAsia"/>
          <w:szCs w:val="28"/>
        </w:rPr>
        <w:t>日北京时间</w:t>
      </w:r>
      <w:r w:rsidR="00207E10">
        <w:rPr>
          <w:rFonts w:ascii="宋体" w:hAnsi="宋体" w:hint="eastAsia"/>
          <w:szCs w:val="28"/>
        </w:rPr>
        <w:t xml:space="preserve">  </w:t>
      </w:r>
      <w:r w:rsidRPr="002854F2">
        <w:rPr>
          <w:rFonts w:ascii="宋体" w:hAnsi="宋体" w:hint="eastAsia"/>
          <w:szCs w:val="28"/>
        </w:rPr>
        <w:t>前〕到投标现场刷卡方式缴纳〔限投标人代表本人的卡〕，并换取收据。</w:t>
      </w:r>
    </w:p>
    <w:p w:rsidR="00BE300C" w:rsidRPr="002854F2">
      <w:pPr>
        <w:snapToGrid w:val="0"/>
        <w:spacing w:line="600" w:lineRule="exact"/>
        <w:rPr>
          <w:rFonts w:ascii="宋体" w:hAnsi="宋体" w:hint="eastAsia"/>
          <w:szCs w:val="28"/>
        </w:rPr>
      </w:pPr>
      <w:r w:rsidRPr="002854F2">
        <w:rPr>
          <w:rFonts w:ascii="宋体" w:hAnsi="宋体" w:hint="eastAsia"/>
          <w:szCs w:val="28"/>
        </w:rPr>
        <w:t xml:space="preserve">   〔二〕投标保证金退还方式</w:t>
      </w:r>
    </w:p>
    <w:p w:rsidR="00BE300C" w:rsidRPr="002854F2">
      <w:pPr>
        <w:snapToGrid w:val="0"/>
        <w:spacing w:line="500" w:lineRule="exact"/>
        <w:ind w:firstLine="555"/>
        <w:rPr>
          <w:rFonts w:ascii="宋体" w:hAnsi="宋体" w:hint="eastAsia"/>
        </w:rPr>
      </w:pPr>
      <w:r w:rsidRPr="002854F2">
        <w:rPr>
          <w:rFonts w:ascii="宋体" w:hAnsi="宋体" w:hint="eastAsia"/>
          <w:szCs w:val="28"/>
        </w:rPr>
        <w:t>交易中心在《中标通知书》发出后五个工作日内，凭投标人提供的收据〔收据反面注明：投标项目名称、收款单位名称、收款单位开户银行及账号、投标代表本人及联系方式〕无息退还投标保证金。</w:t>
      </w:r>
    </w:p>
    <w:p w:rsidR="00BE300C" w:rsidRPr="002854F2">
      <w:pPr>
        <w:pStyle w:val="Heading2"/>
        <w:spacing w:line="540" w:lineRule="exact"/>
        <w:rPr>
          <w:rFonts w:hint="eastAsia"/>
          <w:szCs w:val="28"/>
        </w:rPr>
      </w:pPr>
      <w:r w:rsidRPr="002854F2">
        <w:rPr>
          <w:rFonts w:hint="eastAsia"/>
          <w:szCs w:val="28"/>
        </w:rPr>
        <w:t xml:space="preserve">  </w:t>
      </w:r>
      <w:bookmarkStart w:id="16" w:name="_Toc425491734"/>
      <w:r w:rsidRPr="002854F2">
        <w:rPr>
          <w:rFonts w:hint="eastAsia"/>
          <w:szCs w:val="28"/>
        </w:rPr>
        <w:t>六、投标有关规定</w:t>
      </w:r>
      <w:bookmarkEnd w:id="16"/>
    </w:p>
    <w:p w:rsidR="00BE300C" w:rsidRPr="002854F2">
      <w:pPr>
        <w:snapToGrid w:val="0"/>
        <w:spacing w:line="600" w:lineRule="exact"/>
        <w:ind w:firstLine="560"/>
        <w:rPr>
          <w:rFonts w:ascii="宋体" w:hAnsi="宋体" w:hint="eastAsia"/>
          <w:szCs w:val="28"/>
        </w:rPr>
      </w:pPr>
      <w:r w:rsidRPr="002854F2">
        <w:rPr>
          <w:rFonts w:ascii="宋体" w:hAnsi="宋体" w:hint="eastAsia"/>
          <w:szCs w:val="28"/>
        </w:rPr>
        <w:t>超过投标截止时间的投标、未按时缴纳投标保证金或招标文件工本费的投标、不按本招标文件规定装袋密封的投标,或不按本招标文件规定提交有效足额投标保证金或招标文件工本费的投标，交易中心不予接受。</w:t>
      </w:r>
    </w:p>
    <w:p w:rsidR="00BE300C" w:rsidRPr="002854F2">
      <w:pPr>
        <w:pStyle w:val="Heading2"/>
        <w:spacing w:line="540" w:lineRule="exact"/>
        <w:rPr>
          <w:rFonts w:hint="eastAsia"/>
          <w:szCs w:val="28"/>
        </w:rPr>
      </w:pPr>
      <w:r w:rsidRPr="002854F2">
        <w:rPr>
          <w:rFonts w:hint="eastAsia"/>
          <w:szCs w:val="28"/>
        </w:rPr>
        <w:t xml:space="preserve"> </w:t>
      </w:r>
      <w:bookmarkStart w:id="17" w:name="_Toc425491735"/>
      <w:r w:rsidRPr="002854F2">
        <w:rPr>
          <w:rFonts w:hint="eastAsia"/>
          <w:szCs w:val="28"/>
        </w:rPr>
        <w:t>七、联系方式</w:t>
      </w:r>
      <w:bookmarkEnd w:id="17"/>
    </w:p>
    <w:p w:rsidR="00BE300C" w:rsidRPr="002854F2">
      <w:pPr>
        <w:snapToGrid w:val="0"/>
        <w:spacing w:line="600" w:lineRule="exact"/>
        <w:ind w:firstLine="420" w:firstLineChars="150"/>
        <w:rPr>
          <w:rFonts w:ascii="宋体" w:hAnsi="宋体" w:hint="eastAsia"/>
          <w:szCs w:val="28"/>
        </w:rPr>
      </w:pPr>
      <w:r w:rsidRPr="002854F2">
        <w:rPr>
          <w:rFonts w:ascii="宋体" w:hAnsi="宋体" w:hint="eastAsia"/>
          <w:szCs w:val="28"/>
        </w:rPr>
        <w:t>〔一〕采购代理机构：</w:t>
      </w:r>
      <w:r w:rsidRPr="002854F2" w:rsidR="00555250">
        <w:rPr>
          <w:rFonts w:ascii="宋体" w:hAnsi="宋体" w:hint="eastAsia"/>
          <w:szCs w:val="28"/>
        </w:rPr>
        <w:t xml:space="preserve"> </w:t>
      </w:r>
    </w:p>
    <w:p w:rsidR="001E298F" w:rsidRPr="002854F2">
      <w:pPr>
        <w:snapToGrid w:val="0"/>
        <w:spacing w:line="600" w:lineRule="exact"/>
        <w:ind w:firstLine="560" w:firstLineChars="200"/>
        <w:rPr>
          <w:rFonts w:ascii="宋体" w:hAnsi="宋体" w:hint="eastAsia"/>
          <w:szCs w:val="28"/>
        </w:rPr>
      </w:pPr>
      <w:r w:rsidRPr="002854F2">
        <w:rPr>
          <w:rFonts w:ascii="宋体" w:hAnsi="宋体" w:hint="eastAsia"/>
          <w:szCs w:val="28"/>
        </w:rPr>
        <w:t>投标文件咨询</w:t>
      </w:r>
      <w:r w:rsidRPr="002854F2" w:rsidR="00BE300C">
        <w:rPr>
          <w:rFonts w:ascii="宋体" w:hAnsi="宋体" w:hint="eastAsia"/>
          <w:szCs w:val="28"/>
        </w:rPr>
        <w:t>联系人：</w:t>
      </w:r>
      <w:r w:rsidRPr="002854F2">
        <w:rPr>
          <w:rFonts w:ascii="宋体" w:hAnsi="宋体" w:hint="eastAsia"/>
          <w:szCs w:val="28"/>
        </w:rPr>
        <w:t xml:space="preserve">           </w:t>
      </w:r>
      <w:r w:rsidRPr="002854F2" w:rsidR="00BE300C">
        <w:rPr>
          <w:rFonts w:ascii="宋体" w:hAnsi="宋体" w:hint="eastAsia"/>
          <w:szCs w:val="28"/>
        </w:rPr>
        <w:t xml:space="preserve"> 电  话：       </w:t>
      </w:r>
    </w:p>
    <w:p w:rsidR="001E298F" w:rsidRPr="002854F2">
      <w:pPr>
        <w:snapToGrid w:val="0"/>
        <w:spacing w:line="600" w:lineRule="exact"/>
        <w:ind w:firstLine="560" w:firstLineChars="200"/>
        <w:rPr>
          <w:rFonts w:ascii="宋体" w:hAnsi="宋体" w:hint="eastAsia"/>
          <w:szCs w:val="28"/>
        </w:rPr>
      </w:pPr>
      <w:r w:rsidRPr="002854F2">
        <w:rPr>
          <w:rFonts w:ascii="宋体" w:hAnsi="宋体" w:hint="eastAsia"/>
          <w:szCs w:val="28"/>
        </w:rPr>
        <w:t>投标咨询联系人：                电  话：</w:t>
      </w:r>
    </w:p>
    <w:p w:rsidR="001E298F" w:rsidRPr="002854F2">
      <w:pPr>
        <w:snapToGrid w:val="0"/>
        <w:spacing w:line="600" w:lineRule="exact"/>
        <w:ind w:firstLine="560" w:firstLineChars="200"/>
        <w:rPr>
          <w:rFonts w:ascii="宋体" w:hAnsi="宋体" w:hint="eastAsia"/>
          <w:szCs w:val="28"/>
        </w:rPr>
      </w:pPr>
      <w:r w:rsidRPr="002854F2">
        <w:rPr>
          <w:rFonts w:ascii="宋体" w:hAnsi="宋体" w:hint="eastAsia"/>
          <w:szCs w:val="28"/>
        </w:rPr>
        <w:t xml:space="preserve">投标保证金咨询联系人：     </w:t>
      </w:r>
      <w:r w:rsidR="00555250">
        <w:rPr>
          <w:rFonts w:ascii="宋体" w:hAnsi="宋体" w:hint="eastAsia"/>
          <w:szCs w:val="28"/>
        </w:rPr>
        <w:t xml:space="preserve">     </w:t>
      </w:r>
      <w:r w:rsidRPr="002854F2">
        <w:rPr>
          <w:rFonts w:ascii="宋体" w:hAnsi="宋体" w:hint="eastAsia"/>
          <w:szCs w:val="28"/>
        </w:rPr>
        <w:t>电  话：</w:t>
      </w:r>
    </w:p>
    <w:p w:rsidR="00BE300C" w:rsidRPr="002854F2" w:rsidP="001E298F">
      <w:pPr>
        <w:snapToGrid w:val="0"/>
        <w:spacing w:line="600" w:lineRule="exact"/>
        <w:ind w:firstLine="560" w:firstLineChars="200"/>
        <w:rPr>
          <w:rFonts w:ascii="宋体" w:hAnsi="宋体" w:hint="eastAsia"/>
          <w:szCs w:val="28"/>
        </w:rPr>
      </w:pPr>
      <w:r w:rsidRPr="002854F2" w:rsidR="001E298F">
        <w:rPr>
          <w:rFonts w:ascii="宋体" w:hAnsi="宋体" w:hint="eastAsia"/>
          <w:szCs w:val="28"/>
        </w:rPr>
        <w:t xml:space="preserve">邮  编：                        </w:t>
      </w:r>
      <w:r w:rsidRPr="002854F2">
        <w:rPr>
          <w:rFonts w:ascii="宋体" w:hAnsi="宋体" w:hint="eastAsia"/>
          <w:szCs w:val="28"/>
        </w:rPr>
        <w:t xml:space="preserve">传  </w:t>
      </w:r>
      <w:r w:rsidR="00555250">
        <w:rPr>
          <w:rFonts w:ascii="宋体" w:hAnsi="宋体" w:hint="eastAsia"/>
          <w:szCs w:val="28"/>
        </w:rPr>
        <w:t>真：</w:t>
      </w:r>
    </w:p>
    <w:p w:rsidR="00BE300C" w:rsidRPr="002854F2">
      <w:pPr>
        <w:snapToGrid w:val="0"/>
        <w:spacing w:line="600" w:lineRule="exact"/>
        <w:ind w:firstLine="560" w:firstLineChars="200"/>
        <w:rPr>
          <w:rFonts w:ascii="宋体" w:hAnsi="宋体" w:hint="eastAsia"/>
          <w:szCs w:val="28"/>
        </w:rPr>
      </w:pPr>
      <w:r w:rsidRPr="002854F2">
        <w:rPr>
          <w:rFonts w:ascii="宋体" w:hAnsi="宋体" w:hint="eastAsia"/>
          <w:szCs w:val="28"/>
        </w:rPr>
        <w:t>地  址：</w:t>
      </w:r>
      <w:r w:rsidRPr="002854F2" w:rsidR="00555250">
        <w:rPr>
          <w:rFonts w:ascii="宋体" w:hAnsi="宋体" w:hint="eastAsia"/>
          <w:szCs w:val="28"/>
        </w:rPr>
        <w:t xml:space="preserve"> </w:t>
      </w:r>
    </w:p>
    <w:p w:rsidR="00BE300C" w:rsidRPr="002854F2">
      <w:pPr>
        <w:snapToGrid w:val="0"/>
        <w:spacing w:line="600" w:lineRule="exact"/>
        <w:ind w:firstLine="420" w:firstLineChars="150"/>
        <w:rPr>
          <w:rFonts w:ascii="宋体" w:hAnsi="宋体" w:hint="eastAsia"/>
          <w:szCs w:val="28"/>
        </w:rPr>
      </w:pPr>
      <w:r w:rsidRPr="002854F2">
        <w:rPr>
          <w:rFonts w:ascii="宋体" w:hAnsi="宋体" w:hint="eastAsia"/>
          <w:szCs w:val="28"/>
        </w:rPr>
        <w:t>〔二〕采购人：</w:t>
      </w:r>
      <w:r w:rsidRPr="002854F2" w:rsidR="00555250">
        <w:rPr>
          <w:rFonts w:ascii="宋体" w:hAnsi="宋体" w:hint="eastAsia"/>
          <w:szCs w:val="28"/>
        </w:rPr>
        <w:t xml:space="preserve"> </w:t>
      </w:r>
    </w:p>
    <w:p w:rsidR="00BE300C" w:rsidRPr="002854F2">
      <w:pPr>
        <w:snapToGrid w:val="0"/>
        <w:spacing w:line="600" w:lineRule="exact"/>
        <w:ind w:firstLine="560" w:firstLineChars="200"/>
        <w:rPr>
          <w:rFonts w:ascii="宋体" w:hAnsi="宋体" w:hint="eastAsia"/>
          <w:szCs w:val="28"/>
        </w:rPr>
      </w:pPr>
      <w:r w:rsidRPr="002854F2">
        <w:rPr>
          <w:rFonts w:ascii="宋体" w:hAnsi="宋体" w:hint="eastAsia"/>
          <w:szCs w:val="28"/>
        </w:rPr>
        <w:t>联系人：</w:t>
      </w:r>
      <w:r w:rsidRPr="002854F2" w:rsidR="00555250">
        <w:rPr>
          <w:rFonts w:ascii="宋体" w:hAnsi="宋体" w:hint="eastAsia"/>
          <w:szCs w:val="28"/>
        </w:rPr>
        <w:t xml:space="preserve"> </w:t>
      </w:r>
    </w:p>
    <w:p w:rsidR="00BE300C" w:rsidRPr="002854F2">
      <w:pPr>
        <w:snapToGrid w:val="0"/>
        <w:spacing w:line="600" w:lineRule="exact"/>
        <w:ind w:firstLine="560" w:firstLineChars="200"/>
        <w:rPr>
          <w:rFonts w:ascii="宋体" w:hAnsi="宋体" w:hint="eastAsia"/>
          <w:szCs w:val="28"/>
        </w:rPr>
      </w:pPr>
      <w:r w:rsidRPr="002854F2">
        <w:rPr>
          <w:rFonts w:ascii="宋体" w:hAnsi="宋体" w:hint="eastAsia"/>
          <w:szCs w:val="28"/>
        </w:rPr>
        <w:t>电  话：</w:t>
      </w:r>
    </w:p>
    <w:p w:rsidR="00BE300C" w:rsidRPr="002854F2">
      <w:pPr>
        <w:snapToGrid w:val="0"/>
        <w:spacing w:line="600" w:lineRule="exact"/>
        <w:ind w:firstLine="560" w:firstLineChars="200"/>
        <w:rPr>
          <w:rFonts w:ascii="宋体" w:hAnsi="宋体" w:hint="eastAsia"/>
          <w:szCs w:val="28"/>
        </w:rPr>
      </w:pPr>
    </w:p>
    <w:p w:rsidR="00BE300C" w:rsidRPr="002854F2">
      <w:pPr>
        <w:snapToGrid w:val="0"/>
        <w:spacing w:line="460" w:lineRule="exact"/>
        <w:rPr>
          <w:rFonts w:ascii="宋体" w:hAnsi="宋体" w:hint="eastAsia"/>
          <w:b/>
          <w:szCs w:val="28"/>
        </w:rPr>
        <w:sectPr>
          <w:headerReference w:type="even" r:id="rId29"/>
          <w:headerReference w:type="default" r:id="rId30"/>
          <w:footerReference w:type="even" r:id="rId31"/>
          <w:footerReference w:type="default" r:id="rId32"/>
          <w:headerReference w:type="first" r:id="rId33"/>
          <w:footerReference w:type="first" r:id="rId34"/>
          <w:type w:val="nextPage"/>
          <w:pgSz w:w="11906" w:h="16838"/>
          <w:pgMar w:top="1418" w:right="1134" w:bottom="1134" w:left="1418" w:header="851" w:footer="851" w:gutter="0"/>
          <w:pgNumType w:start="4"/>
          <w:cols w:space="720"/>
          <w:titlePg w:val="0"/>
          <w:docGrid w:type="lines" w:linePitch="312"/>
        </w:sectPr>
      </w:pPr>
    </w:p>
    <w:p w:rsidR="00BE300C" w:rsidRPr="002854F2">
      <w:pPr>
        <w:pStyle w:val="Heading1"/>
        <w:spacing w:before="0" w:beforeLines="0" w:after="0" w:afterLines="0" w:line="520" w:lineRule="exact"/>
        <w:rPr>
          <w:rFonts w:ascii="宋体" w:eastAsia="宋体" w:hAnsi="宋体" w:hint="eastAsia"/>
          <w:b/>
          <w:sz w:val="28"/>
          <w:szCs w:val="28"/>
        </w:rPr>
      </w:pPr>
      <w:bookmarkStart w:id="18" w:name="_Toc425491736"/>
      <w:r w:rsidRPr="002854F2">
        <w:rPr>
          <w:rFonts w:ascii="宋体" w:eastAsia="宋体" w:hAnsi="宋体" w:hint="eastAsia"/>
          <w:b/>
          <w:sz w:val="28"/>
          <w:szCs w:val="28"/>
        </w:rPr>
        <w:t>第二篇   采购项目内容及要求</w:t>
      </w:r>
      <w:bookmarkEnd w:id="18"/>
    </w:p>
    <w:p w:rsidR="00BE300C" w:rsidRPr="002854F2">
      <w:pPr>
        <w:pStyle w:val="Heading2"/>
        <w:spacing w:line="540" w:lineRule="exact"/>
        <w:rPr>
          <w:rFonts w:hint="eastAsia"/>
          <w:szCs w:val="28"/>
        </w:rPr>
      </w:pPr>
      <w:bookmarkStart w:id="19" w:name="_Toc425491737"/>
      <w:r w:rsidRPr="002854F2">
        <w:rPr>
          <w:rFonts w:hint="eastAsia"/>
          <w:szCs w:val="28"/>
        </w:rPr>
        <w:t>一、招标内容</w:t>
      </w:r>
      <w:bookmarkEnd w:id="19"/>
    </w:p>
    <w:p w:rsidR="00BE300C" w:rsidRPr="002854F2">
      <w:pPr>
        <w:spacing w:line="500" w:lineRule="exact"/>
        <w:ind w:firstLine="560" w:firstLineChars="200"/>
        <w:rPr>
          <w:rFonts w:ascii="宋体" w:hAnsi="宋体" w:hint="eastAsia"/>
          <w:bCs/>
          <w:szCs w:val="28"/>
        </w:rPr>
      </w:pPr>
      <w:r w:rsidRPr="002854F2">
        <w:rPr>
          <w:rFonts w:ascii="宋体" w:hAnsi="宋体" w:hint="eastAsia"/>
          <w:bCs/>
          <w:szCs w:val="28"/>
        </w:rPr>
        <w:t>〔一〕 招标数量：根据招标结果确定的保险企业</w:t>
      </w:r>
      <w:r w:rsidRPr="002854F2">
        <w:rPr>
          <w:rFonts w:ascii="宋体" w:hAnsi="宋体" w:hint="eastAsia"/>
          <w:bCs/>
          <w:szCs w:val="28"/>
        </w:rPr>
        <w:t>≤</w:t>
      </w:r>
      <w:r w:rsidR="00555250">
        <w:rPr>
          <w:rFonts w:ascii="宋体" w:hAnsi="宋体" w:hint="eastAsia"/>
          <w:bCs/>
          <w:szCs w:val="28"/>
        </w:rPr>
        <w:t>X</w:t>
      </w:r>
      <w:r w:rsidRPr="002854F2">
        <w:rPr>
          <w:rFonts w:ascii="宋体" w:hAnsi="宋体" w:hint="eastAsia"/>
          <w:bCs/>
          <w:szCs w:val="28"/>
        </w:rPr>
        <w:t>家。</w:t>
      </w:r>
    </w:p>
    <w:p w:rsidR="00BE300C" w:rsidRPr="002854F2">
      <w:pPr>
        <w:spacing w:line="360" w:lineRule="auto"/>
        <w:ind w:firstLine="560" w:firstLineChars="200"/>
        <w:rPr>
          <w:rFonts w:ascii="宋体" w:hAnsi="宋体" w:hint="eastAsia"/>
          <w:bCs/>
          <w:szCs w:val="28"/>
        </w:rPr>
      </w:pPr>
      <w:r w:rsidRPr="002854F2">
        <w:rPr>
          <w:rFonts w:ascii="宋体" w:hAnsi="宋体" w:hint="eastAsia"/>
          <w:bCs/>
          <w:szCs w:val="28"/>
        </w:rPr>
        <w:t>〔二〕 保险范围：</w:t>
      </w:r>
      <w:r w:rsidR="00555250">
        <w:rPr>
          <w:rFonts w:ascii="宋体" w:hAnsi="宋体" w:cs="宋体" w:hint="eastAsia"/>
          <w:bCs/>
          <w:kern w:val="0"/>
          <w:szCs w:val="28"/>
        </w:rPr>
        <w:t>当地机构</w:t>
      </w:r>
      <w:r w:rsidRPr="002854F2">
        <w:rPr>
          <w:rFonts w:ascii="宋体" w:hAnsi="宋体" w:cs="宋体" w:hint="eastAsia"/>
          <w:bCs/>
          <w:kern w:val="0"/>
          <w:szCs w:val="28"/>
        </w:rPr>
        <w:t>行政事业单位〔含平台公司〕公务用车</w:t>
      </w:r>
      <w:r w:rsidRPr="002854F2">
        <w:rPr>
          <w:rFonts w:ascii="宋体" w:hAnsi="宋体" w:hint="eastAsia"/>
          <w:bCs/>
          <w:szCs w:val="28"/>
        </w:rPr>
        <w:t>均纳入保险范围，并享受车辆集中保险优惠价格和各项保险服务。</w:t>
      </w:r>
    </w:p>
    <w:p w:rsidR="00BE300C" w:rsidRPr="002854F2">
      <w:pPr>
        <w:spacing w:line="360" w:lineRule="auto"/>
        <w:ind w:firstLine="560" w:firstLineChars="200"/>
        <w:rPr>
          <w:rFonts w:ascii="宋体" w:hAnsi="宋体" w:hint="eastAsia"/>
          <w:bCs/>
          <w:szCs w:val="28"/>
        </w:rPr>
      </w:pPr>
      <w:r w:rsidRPr="002854F2">
        <w:rPr>
          <w:rFonts w:ascii="宋体" w:hAnsi="宋体" w:hint="eastAsia"/>
          <w:bCs/>
          <w:szCs w:val="28"/>
        </w:rPr>
        <w:t>〔三〕投保险种：本着节约资金的原则，根据对本地机动车辆主要风险的评估，统一投保车辆的基本险种为：车辆损失险〔根据车型、年限、购置总价定〕；第三者责任险〔投保限额为50万元〕；车上人员责任险〔每座最高投保限额为5万元〕；不计免赔特约险；交强险。</w:t>
      </w:r>
    </w:p>
    <w:p w:rsidR="00BE300C" w:rsidRPr="002854F2">
      <w:pPr>
        <w:spacing w:line="360" w:lineRule="auto"/>
        <w:ind w:firstLine="560" w:firstLineChars="200"/>
        <w:rPr>
          <w:rFonts w:ascii="宋体" w:hAnsi="宋体" w:hint="eastAsia"/>
          <w:bCs/>
          <w:szCs w:val="28"/>
        </w:rPr>
      </w:pPr>
      <w:r w:rsidRPr="002854F2">
        <w:rPr>
          <w:rFonts w:ascii="宋体" w:hAnsi="宋体" w:hint="eastAsia"/>
          <w:bCs/>
          <w:szCs w:val="28"/>
        </w:rPr>
        <w:t>〔四〕服务期限：车辆集中保险定点期限为</w:t>
      </w:r>
      <w:r w:rsidR="00555250">
        <w:rPr>
          <w:rFonts w:ascii="宋体" w:hAnsi="宋体" w:hint="eastAsia"/>
          <w:bCs/>
          <w:szCs w:val="28"/>
        </w:rPr>
        <w:t>X</w:t>
      </w:r>
      <w:r w:rsidRPr="002854F2">
        <w:rPr>
          <w:rFonts w:ascii="宋体" w:hAnsi="宋体" w:hint="eastAsia"/>
          <w:bCs/>
          <w:szCs w:val="28"/>
        </w:rPr>
        <w:t>年，即自</w:t>
      </w:r>
      <w:r w:rsidR="00555250">
        <w:rPr>
          <w:rFonts w:ascii="宋体" w:hAnsi="宋体" w:hint="eastAsia"/>
          <w:bCs/>
          <w:szCs w:val="28"/>
        </w:rPr>
        <w:t>XXXX</w:t>
      </w:r>
      <w:r w:rsidRPr="002854F2">
        <w:rPr>
          <w:rFonts w:ascii="宋体" w:hAnsi="宋体" w:hint="eastAsia"/>
          <w:bCs/>
          <w:szCs w:val="28"/>
        </w:rPr>
        <w:t>年</w:t>
      </w:r>
      <w:r w:rsidR="00555250">
        <w:rPr>
          <w:rFonts w:ascii="宋体" w:hAnsi="宋体" w:hint="eastAsia"/>
          <w:bCs/>
          <w:szCs w:val="28"/>
        </w:rPr>
        <w:t>XX</w:t>
      </w:r>
      <w:r w:rsidRPr="002854F2">
        <w:rPr>
          <w:rFonts w:ascii="宋体" w:hAnsi="宋体" w:hint="eastAsia"/>
          <w:bCs/>
          <w:szCs w:val="28"/>
        </w:rPr>
        <w:t>月</w:t>
      </w:r>
      <w:r w:rsidR="00555250">
        <w:rPr>
          <w:rFonts w:ascii="宋体" w:hAnsi="宋体" w:hint="eastAsia"/>
          <w:bCs/>
          <w:szCs w:val="28"/>
        </w:rPr>
        <w:t>XX</w:t>
      </w:r>
      <w:r w:rsidRPr="002854F2">
        <w:rPr>
          <w:rFonts w:ascii="宋体" w:hAnsi="宋体" w:hint="eastAsia"/>
          <w:bCs/>
          <w:szCs w:val="28"/>
        </w:rPr>
        <w:t>日起至</w:t>
      </w:r>
      <w:r w:rsidR="00555250">
        <w:rPr>
          <w:rFonts w:ascii="宋体" w:hAnsi="宋体" w:hint="eastAsia"/>
          <w:bCs/>
          <w:szCs w:val="28"/>
        </w:rPr>
        <w:t>XXXX</w:t>
      </w:r>
      <w:r w:rsidRPr="002854F2">
        <w:rPr>
          <w:rFonts w:ascii="宋体" w:hAnsi="宋体" w:hint="eastAsia"/>
          <w:bCs/>
          <w:szCs w:val="28"/>
        </w:rPr>
        <w:t>年</w:t>
      </w:r>
      <w:r w:rsidR="00555250">
        <w:rPr>
          <w:rFonts w:ascii="宋体" w:hAnsi="宋体" w:hint="eastAsia"/>
          <w:bCs/>
          <w:szCs w:val="28"/>
        </w:rPr>
        <w:t>XX</w:t>
      </w:r>
      <w:r w:rsidRPr="002854F2">
        <w:rPr>
          <w:rFonts w:ascii="宋体" w:hAnsi="宋体" w:hint="eastAsia"/>
          <w:bCs/>
          <w:szCs w:val="28"/>
        </w:rPr>
        <w:t>月</w:t>
      </w:r>
      <w:r w:rsidR="00555250">
        <w:rPr>
          <w:rFonts w:ascii="宋体" w:hAnsi="宋体" w:hint="eastAsia"/>
          <w:bCs/>
          <w:szCs w:val="28"/>
        </w:rPr>
        <w:t>XX</w:t>
      </w:r>
      <w:r w:rsidRPr="002854F2">
        <w:rPr>
          <w:rFonts w:ascii="宋体" w:hAnsi="宋体" w:hint="eastAsia"/>
          <w:bCs/>
          <w:szCs w:val="28"/>
        </w:rPr>
        <w:t>日止。</w:t>
      </w:r>
    </w:p>
    <w:p w:rsidR="00BE300C" w:rsidRPr="002854F2">
      <w:pPr>
        <w:pStyle w:val="Heading2"/>
        <w:spacing w:line="540" w:lineRule="exact"/>
        <w:rPr>
          <w:rFonts w:hint="eastAsia"/>
          <w:szCs w:val="28"/>
        </w:rPr>
      </w:pPr>
      <w:bookmarkStart w:id="20" w:name="_Toc425491738"/>
      <w:r w:rsidRPr="002854F2">
        <w:rPr>
          <w:rFonts w:hint="eastAsia"/>
          <w:szCs w:val="28"/>
        </w:rPr>
        <w:t>二、服务要求</w:t>
      </w:r>
      <w:bookmarkEnd w:id="20"/>
    </w:p>
    <w:p w:rsidR="00BE300C" w:rsidRPr="002854F2">
      <w:pPr>
        <w:spacing w:line="360" w:lineRule="auto"/>
        <w:ind w:firstLine="560" w:firstLineChars="200"/>
        <w:rPr>
          <w:rFonts w:ascii="宋体" w:hAnsi="宋体" w:hint="eastAsia"/>
          <w:bCs/>
          <w:szCs w:val="28"/>
        </w:rPr>
      </w:pPr>
      <w:r w:rsidRPr="002854F2">
        <w:rPr>
          <w:rFonts w:ascii="宋体" w:hAnsi="宋体" w:hint="eastAsia"/>
          <w:bCs/>
          <w:szCs w:val="28"/>
        </w:rPr>
        <w:t>〔一〕承保服务</w:t>
      </w:r>
    </w:p>
    <w:p w:rsidR="00BE300C" w:rsidRPr="002854F2">
      <w:pPr>
        <w:spacing w:line="360" w:lineRule="auto"/>
        <w:ind w:firstLine="560" w:firstLineChars="200"/>
        <w:rPr>
          <w:rFonts w:ascii="宋体" w:hAnsi="宋体" w:hint="eastAsia"/>
          <w:bCs/>
          <w:szCs w:val="28"/>
        </w:rPr>
      </w:pPr>
      <w:r w:rsidRPr="002854F2">
        <w:rPr>
          <w:rFonts w:ascii="宋体" w:hAnsi="宋体" w:hint="eastAsia"/>
          <w:bCs/>
          <w:szCs w:val="28"/>
        </w:rPr>
        <w:t>1. 折扣优惠。</w:t>
      </w:r>
      <w:r w:rsidRPr="002854F2" w:rsidR="001E298F">
        <w:rPr>
          <w:rFonts w:ascii="宋体" w:hAnsi="宋体" w:hint="eastAsia"/>
          <w:bCs/>
          <w:szCs w:val="28"/>
        </w:rPr>
        <w:t>在保险法律法规和标准性文件允许的范围内给予车辆保险最大优惠</w:t>
      </w:r>
      <w:r w:rsidRPr="002854F2">
        <w:rPr>
          <w:rFonts w:ascii="宋体" w:hAnsi="宋体" w:hint="eastAsia"/>
          <w:bCs/>
          <w:szCs w:val="28"/>
        </w:rPr>
        <w:t>。</w:t>
      </w:r>
    </w:p>
    <w:p w:rsidR="00BE300C" w:rsidRPr="002854F2">
      <w:pPr>
        <w:spacing w:line="360" w:lineRule="auto"/>
        <w:ind w:firstLine="560" w:firstLineChars="200"/>
        <w:rPr>
          <w:rFonts w:ascii="宋体" w:hAnsi="宋体" w:hint="eastAsia"/>
          <w:bCs/>
          <w:szCs w:val="28"/>
        </w:rPr>
      </w:pPr>
      <w:r w:rsidRPr="002854F2">
        <w:rPr>
          <w:rFonts w:ascii="宋体" w:hAnsi="宋体" w:hint="eastAsia"/>
          <w:bCs/>
          <w:szCs w:val="28"/>
        </w:rPr>
        <w:t>2. 成立服务小组。针对本项目成立健全的专门服务小组，分管领导亲自负责，分工明确〔应有具体成员名单，包括、职务、工作职责、联系方式等〕。</w:t>
      </w:r>
    </w:p>
    <w:p w:rsidR="00BE300C" w:rsidRPr="002854F2">
      <w:pPr>
        <w:spacing w:line="360" w:lineRule="auto"/>
        <w:ind w:firstLine="560" w:firstLineChars="200"/>
        <w:rPr>
          <w:rFonts w:ascii="宋体" w:hAnsi="宋体" w:hint="eastAsia"/>
          <w:bCs/>
          <w:szCs w:val="28"/>
        </w:rPr>
      </w:pPr>
      <w:r w:rsidRPr="002854F2">
        <w:rPr>
          <w:rFonts w:ascii="宋体" w:hAnsi="宋体" w:hint="eastAsia"/>
          <w:bCs/>
          <w:szCs w:val="28"/>
        </w:rPr>
        <w:t>3. 服务优先。服务小组工作成员能保证随叫随到、主动上门办理投保、承保手续，保证投保单位获得优先服务的权利。</w:t>
      </w:r>
    </w:p>
    <w:p w:rsidR="00BE300C" w:rsidRPr="002854F2">
      <w:pPr>
        <w:spacing w:line="360" w:lineRule="auto"/>
        <w:ind w:firstLine="560" w:firstLineChars="200"/>
        <w:rPr>
          <w:rFonts w:ascii="宋体" w:hAnsi="宋体" w:hint="eastAsia"/>
          <w:bCs/>
          <w:szCs w:val="28"/>
        </w:rPr>
      </w:pPr>
      <w:r w:rsidRPr="002854F2">
        <w:rPr>
          <w:rFonts w:ascii="宋体" w:hAnsi="宋体" w:hint="eastAsia"/>
          <w:bCs/>
          <w:szCs w:val="28"/>
        </w:rPr>
        <w:t xml:space="preserve">4. 服务迅速。承诺在最短时限内出具正式保险单、提供保险卡。 </w:t>
      </w:r>
    </w:p>
    <w:p w:rsidR="00BE300C" w:rsidRPr="002854F2">
      <w:pPr>
        <w:spacing w:line="360" w:lineRule="auto"/>
        <w:ind w:firstLine="560" w:firstLineChars="200"/>
        <w:rPr>
          <w:rFonts w:ascii="宋体" w:hAnsi="宋体" w:hint="eastAsia"/>
          <w:bCs/>
          <w:szCs w:val="28"/>
        </w:rPr>
        <w:sectPr>
          <w:headerReference w:type="even" r:id="rId35"/>
          <w:headerReference w:type="default" r:id="rId36"/>
          <w:footerReference w:type="even" r:id="rId37"/>
          <w:footerReference w:type="default" r:id="rId38"/>
          <w:headerReference w:type="first" r:id="rId39"/>
          <w:footerReference w:type="first" r:id="rId40"/>
          <w:type w:val="nextPage"/>
          <w:pgSz w:w="11906" w:h="16838"/>
          <w:pgMar w:top="1418" w:right="1134" w:bottom="1134" w:left="1418" w:header="851" w:footer="851" w:gutter="0"/>
          <w:pgNumType w:start="5"/>
          <w:cols w:space="720"/>
          <w:titlePg w:val="0"/>
          <w:docGrid w:type="lines" w:linePitch="312"/>
        </w:sectPr>
      </w:pPr>
      <w:r w:rsidRPr="002854F2">
        <w:rPr>
          <w:rFonts w:ascii="宋体" w:hAnsi="宋体" w:hint="eastAsia"/>
          <w:bCs/>
          <w:szCs w:val="28"/>
        </w:rPr>
        <w:t>5. 制度完善。有客户回访制度，建立档案专卷；指派专人与机关事务局车管科建立工作联系制度。</w:t>
      </w:r>
    </w:p>
    <w:p w:rsidR="00BE300C" w:rsidRPr="002854F2">
      <w:pPr>
        <w:spacing w:line="360" w:lineRule="auto"/>
        <w:ind w:firstLine="560" w:firstLineChars="200"/>
        <w:rPr>
          <w:rFonts w:ascii="宋体" w:hAnsi="宋体" w:hint="eastAsia"/>
          <w:bCs/>
          <w:szCs w:val="28"/>
        </w:rPr>
      </w:pPr>
      <w:r w:rsidRPr="002854F2">
        <w:rPr>
          <w:rFonts w:ascii="宋体" w:hAnsi="宋体" w:hint="eastAsia"/>
          <w:bCs/>
          <w:szCs w:val="28"/>
        </w:rPr>
        <w:t>6. 专人受理。设有24小时热线客户咨询服务、投诉举报   ，有专人接听、记录、受理。</w:t>
      </w:r>
    </w:p>
    <w:p w:rsidR="00BE300C" w:rsidRPr="002854F2">
      <w:pPr>
        <w:spacing w:line="360" w:lineRule="auto"/>
        <w:ind w:firstLine="560" w:firstLineChars="200"/>
        <w:rPr>
          <w:rFonts w:ascii="宋体" w:hAnsi="宋体" w:hint="eastAsia"/>
          <w:bCs/>
          <w:szCs w:val="28"/>
        </w:rPr>
      </w:pPr>
      <w:r w:rsidRPr="002854F2">
        <w:rPr>
          <w:rFonts w:ascii="宋体" w:hAnsi="宋体" w:hint="eastAsia"/>
          <w:bCs/>
          <w:szCs w:val="28"/>
        </w:rPr>
        <w:t>7. 措施保障。有较完善的服务保障措施，如对服务态度、服务质量较差的业务人员有具体处罚方法。</w:t>
      </w:r>
    </w:p>
    <w:p w:rsidR="00BE300C" w:rsidRPr="002854F2">
      <w:pPr>
        <w:spacing w:line="360" w:lineRule="auto"/>
        <w:ind w:firstLine="560" w:firstLineChars="200"/>
        <w:rPr>
          <w:rFonts w:ascii="宋体" w:hAnsi="宋体" w:hint="eastAsia"/>
          <w:bCs/>
          <w:szCs w:val="28"/>
        </w:rPr>
      </w:pPr>
      <w:r w:rsidRPr="002854F2">
        <w:rPr>
          <w:rFonts w:ascii="宋体" w:hAnsi="宋体" w:hint="eastAsia"/>
          <w:bCs/>
          <w:szCs w:val="28"/>
        </w:rPr>
        <w:t>〔二〕理赔服务</w:t>
      </w:r>
    </w:p>
    <w:p w:rsidR="00BE300C" w:rsidRPr="002854F2">
      <w:pPr>
        <w:spacing w:line="360" w:lineRule="auto"/>
        <w:ind w:firstLine="560" w:firstLineChars="200"/>
        <w:rPr>
          <w:rFonts w:ascii="宋体" w:hAnsi="宋体" w:hint="eastAsia"/>
          <w:bCs/>
          <w:szCs w:val="28"/>
        </w:rPr>
      </w:pPr>
      <w:r w:rsidRPr="002854F2">
        <w:rPr>
          <w:rFonts w:ascii="宋体" w:hAnsi="宋体" w:hint="eastAsia"/>
          <w:bCs/>
          <w:szCs w:val="28"/>
        </w:rPr>
        <w:t>1. 成立理赔小组。针对本项目理赔服务成立专门的服务小组，分管领导亲自负责〔应有具体成员名单，包括、职务、工作职责、联系方式等〕。</w:t>
      </w:r>
    </w:p>
    <w:p w:rsidR="00BE300C" w:rsidRPr="002854F2">
      <w:pPr>
        <w:spacing w:line="360" w:lineRule="auto"/>
        <w:ind w:firstLine="560" w:firstLineChars="200"/>
        <w:rPr>
          <w:rFonts w:ascii="宋体" w:hAnsi="宋体" w:hint="eastAsia"/>
          <w:bCs/>
          <w:szCs w:val="28"/>
        </w:rPr>
      </w:pPr>
      <w:r w:rsidRPr="002854F2">
        <w:rPr>
          <w:rFonts w:ascii="宋体" w:hAnsi="宋体" w:hint="eastAsia"/>
          <w:bCs/>
          <w:szCs w:val="28"/>
        </w:rPr>
        <w:t>2. 专人专线受理报案。理赔中心设立接待服务报案受理专线   ，配有专人24小时值班，受理报案、救援，节假日照常进行定损、查勘工作。非工作时间发生车辆事故，保险公司必须报告机关事务管理局。</w:t>
      </w:r>
    </w:p>
    <w:p w:rsidR="00BE300C" w:rsidRPr="002854F2">
      <w:pPr>
        <w:spacing w:line="360" w:lineRule="auto"/>
        <w:ind w:firstLine="560" w:firstLineChars="200"/>
        <w:rPr>
          <w:rFonts w:ascii="宋体" w:hAnsi="宋体" w:hint="eastAsia"/>
          <w:bCs/>
          <w:szCs w:val="28"/>
        </w:rPr>
      </w:pPr>
      <w:r w:rsidRPr="002854F2">
        <w:rPr>
          <w:rFonts w:ascii="宋体" w:hAnsi="宋体" w:hint="eastAsia"/>
          <w:bCs/>
          <w:szCs w:val="28"/>
        </w:rPr>
        <w:t>3. 提供无偿救援服务。理赔中心设有现场查勘车，理赔中心值班人员接到报案后，安排就近网点在最短的时间内与车主联系，提供紧急抢修服务。</w:t>
      </w:r>
    </w:p>
    <w:p w:rsidR="00BE300C" w:rsidRPr="002854F2">
      <w:pPr>
        <w:spacing w:line="360" w:lineRule="auto"/>
        <w:ind w:firstLine="560" w:firstLineChars="200"/>
        <w:rPr>
          <w:rFonts w:ascii="宋体" w:hAnsi="宋体" w:hint="eastAsia"/>
          <w:bCs/>
          <w:szCs w:val="28"/>
        </w:rPr>
      </w:pPr>
      <w:r w:rsidRPr="002854F2">
        <w:rPr>
          <w:rFonts w:ascii="宋体" w:hAnsi="宋体" w:hint="eastAsia"/>
          <w:bCs/>
          <w:szCs w:val="28"/>
        </w:rPr>
        <w:t>4. 提供上门理赔服务。保户出险后，因工作忙等原因，一时不能到保险公司办理有关理赔手续时，理赔中心人员可上门提供理赔服务，使保户尽快获得赔偿。</w:t>
      </w:r>
    </w:p>
    <w:p w:rsidR="00BE300C" w:rsidRPr="002854F2">
      <w:pPr>
        <w:spacing w:line="360" w:lineRule="auto"/>
        <w:ind w:firstLine="560" w:firstLineChars="200"/>
        <w:rPr>
          <w:rFonts w:ascii="宋体" w:hAnsi="宋体" w:hint="eastAsia"/>
          <w:bCs/>
          <w:szCs w:val="28"/>
        </w:rPr>
      </w:pPr>
      <w:r w:rsidRPr="002854F2">
        <w:rPr>
          <w:rFonts w:ascii="宋体" w:hAnsi="宋体" w:hint="eastAsia"/>
          <w:bCs/>
          <w:szCs w:val="28"/>
        </w:rPr>
        <w:t>5. 快速查勘。主城区范围30分钟以内，远郊街镇1个小时以内查勘现场。</w:t>
      </w:r>
    </w:p>
    <w:p w:rsidR="00BE300C" w:rsidRPr="002854F2">
      <w:pPr>
        <w:spacing w:line="360" w:lineRule="auto"/>
        <w:ind w:firstLine="560" w:firstLineChars="200"/>
        <w:rPr>
          <w:rFonts w:ascii="宋体" w:hAnsi="宋体" w:hint="eastAsia"/>
          <w:bCs/>
          <w:szCs w:val="28"/>
        </w:rPr>
      </w:pPr>
      <w:r w:rsidRPr="002854F2">
        <w:rPr>
          <w:rFonts w:ascii="宋体" w:hAnsi="宋体" w:hint="eastAsia"/>
          <w:bCs/>
          <w:szCs w:val="28"/>
        </w:rPr>
        <w:t>6. 快速理赔。1万元〔含1万〕以下资料齐全当天赔付；1万元〔不含1万〕以上资料齐全不含人伤3个工作日内赔付；1万元〔不含1万〕以上资料齐全含人伤7个工作日内赔付。被保险车辆在区外发生保险事故后，定点保险公司能通过当地本系统保险机构提供快捷有效的异地代查勘、代理赔服务，快速处理、赔付结案。</w:t>
      </w:r>
    </w:p>
    <w:p w:rsidR="00BE300C" w:rsidRPr="002854F2">
      <w:pPr>
        <w:spacing w:line="360" w:lineRule="auto"/>
        <w:ind w:firstLine="560" w:firstLineChars="200"/>
        <w:rPr>
          <w:rFonts w:ascii="宋体" w:hAnsi="宋体" w:hint="eastAsia"/>
          <w:bCs/>
          <w:szCs w:val="28"/>
        </w:rPr>
        <w:sectPr>
          <w:headerReference w:type="even" r:id="rId41"/>
          <w:headerReference w:type="default" r:id="rId42"/>
          <w:footerReference w:type="even" r:id="rId43"/>
          <w:footerReference w:type="default" r:id="rId44"/>
          <w:headerReference w:type="first" r:id="rId45"/>
          <w:footerReference w:type="first" r:id="rId46"/>
          <w:type w:val="nextPage"/>
          <w:pgSz w:w="11906" w:h="16838"/>
          <w:pgMar w:top="1418" w:right="1134" w:bottom="1134" w:left="1418" w:header="851" w:footer="851" w:gutter="0"/>
          <w:pgNumType w:start="6"/>
          <w:cols w:space="720"/>
          <w:titlePg w:val="0"/>
          <w:docGrid w:type="lines" w:linePitch="312"/>
        </w:sectPr>
      </w:pPr>
      <w:r w:rsidRPr="002854F2">
        <w:rPr>
          <w:rFonts w:ascii="宋体" w:hAnsi="宋体" w:hint="eastAsia"/>
          <w:bCs/>
          <w:szCs w:val="28"/>
        </w:rPr>
        <w:t>7. 专人负责。有专人指导陪同投保单位全程办理相关的索赔手续。</w:t>
      </w:r>
    </w:p>
    <w:p w:rsidR="00BE300C" w:rsidRPr="002854F2">
      <w:pPr>
        <w:spacing w:line="360" w:lineRule="auto"/>
        <w:ind w:firstLine="560" w:firstLineChars="200"/>
        <w:rPr>
          <w:rFonts w:ascii="宋体" w:hAnsi="宋体" w:hint="eastAsia"/>
          <w:bCs/>
          <w:szCs w:val="28"/>
        </w:rPr>
      </w:pPr>
      <w:r w:rsidRPr="002854F2">
        <w:rPr>
          <w:rFonts w:ascii="宋体" w:hAnsi="宋体" w:hint="eastAsia"/>
          <w:bCs/>
          <w:szCs w:val="28"/>
        </w:rPr>
        <w:t>8. 设立小额赔付基金。承诺设立用于小额赔案的快速处理的小额赔付基金；承诺对责任明确的1000元以下的赔案以现场查勘定损人员出具的单证直接到保险公司领取赔款。</w:t>
      </w:r>
    </w:p>
    <w:p w:rsidR="00BE300C" w:rsidRPr="002854F2">
      <w:pPr>
        <w:spacing w:line="360" w:lineRule="auto"/>
        <w:ind w:firstLine="560" w:firstLineChars="200"/>
        <w:rPr>
          <w:rFonts w:ascii="宋体" w:hAnsi="宋体" w:hint="eastAsia"/>
          <w:bCs/>
          <w:szCs w:val="28"/>
        </w:rPr>
      </w:pPr>
      <w:r w:rsidRPr="002854F2">
        <w:rPr>
          <w:rFonts w:ascii="宋体" w:hAnsi="宋体" w:hint="eastAsia"/>
          <w:bCs/>
          <w:szCs w:val="28"/>
        </w:rPr>
        <w:t>9. 承诺预付赔款。对于重大事故或因特殊原因不能按期结案的，经车属单位申请，保险责任相对明确，保险公司应在保险责任相对明确后5个工作日内提供能确定的车辆损失金额50％的预付赔款。</w:t>
      </w:r>
    </w:p>
    <w:p w:rsidR="00BE300C" w:rsidRPr="002854F2">
      <w:pPr>
        <w:spacing w:line="360" w:lineRule="auto"/>
        <w:ind w:firstLine="560" w:firstLineChars="200"/>
        <w:rPr>
          <w:rFonts w:ascii="宋体" w:hAnsi="宋体" w:hint="eastAsia"/>
          <w:bCs/>
          <w:szCs w:val="28"/>
        </w:rPr>
      </w:pPr>
      <w:r w:rsidRPr="002854F2">
        <w:rPr>
          <w:rFonts w:ascii="宋体" w:hAnsi="宋体" w:hint="eastAsia"/>
          <w:bCs/>
          <w:szCs w:val="28"/>
        </w:rPr>
        <w:t>10.受损维修。承保的公务车辆，事故发生在本区范围内的，必须在财政局发布的经过政府采购确定的定点维修企业内维修。</w:t>
      </w:r>
    </w:p>
    <w:p w:rsidR="00BE300C" w:rsidRPr="002854F2">
      <w:pPr>
        <w:spacing w:line="360" w:lineRule="auto"/>
        <w:ind w:firstLine="560" w:firstLineChars="200"/>
        <w:rPr>
          <w:rFonts w:ascii="宋体" w:hAnsi="宋体" w:hint="eastAsia"/>
          <w:bCs/>
          <w:szCs w:val="28"/>
        </w:rPr>
      </w:pPr>
      <w:r w:rsidRPr="002854F2">
        <w:rPr>
          <w:rFonts w:ascii="宋体" w:hAnsi="宋体" w:hint="eastAsia"/>
          <w:bCs/>
          <w:szCs w:val="28"/>
        </w:rPr>
        <w:t>11. 理赔结案。每季度初5个工作日内将参保单位上一季度车辆赔付情况〔事故责任方及原因、双方对赔付结果是否满意等〕书面告知机关事务管理局。</w:t>
      </w:r>
    </w:p>
    <w:p w:rsidR="00BE300C" w:rsidRPr="002854F2">
      <w:pPr>
        <w:spacing w:line="360" w:lineRule="auto"/>
        <w:ind w:firstLine="560" w:firstLineChars="200"/>
        <w:rPr>
          <w:rFonts w:ascii="宋体" w:hAnsi="宋体" w:hint="eastAsia"/>
          <w:bCs/>
          <w:szCs w:val="28"/>
        </w:rPr>
      </w:pPr>
      <w:r w:rsidRPr="002854F2">
        <w:rPr>
          <w:rFonts w:ascii="宋体" w:hAnsi="宋体" w:hint="eastAsia"/>
          <w:bCs/>
          <w:szCs w:val="28"/>
        </w:rPr>
        <w:t>〔三〕违约责任</w:t>
        <w:tab/>
      </w:r>
    </w:p>
    <w:p w:rsidR="00BE300C" w:rsidRPr="002854F2">
      <w:pPr>
        <w:spacing w:line="600" w:lineRule="exact"/>
        <w:ind w:firstLine="560" w:firstLineChars="200"/>
        <w:rPr>
          <w:rFonts w:ascii="宋体" w:hAnsi="宋体" w:hint="eastAsia"/>
          <w:bCs/>
          <w:sz w:val="32"/>
          <w:szCs w:val="32"/>
        </w:rPr>
      </w:pPr>
      <w:r w:rsidRPr="002854F2">
        <w:rPr>
          <w:rFonts w:ascii="宋体" w:hAnsi="宋体" w:hint="eastAsia"/>
          <w:bCs/>
          <w:szCs w:val="28"/>
        </w:rPr>
        <w:t>如定点保险公司未按照以上条件认真履约的，一经发现并经查实，第一次给予警告处理，第二次取消其定点保险资格。</w:t>
      </w:r>
      <w:r w:rsidRPr="002854F2">
        <w:rPr>
          <w:rFonts w:ascii="宋体" w:hAnsi="宋体" w:hint="eastAsia"/>
          <w:bCs/>
          <w:sz w:val="32"/>
          <w:szCs w:val="32"/>
        </w:rPr>
        <w:t xml:space="preserve"> </w:t>
      </w:r>
    </w:p>
    <w:p w:rsidR="00BE300C" w:rsidRPr="002854F2">
      <w:pPr>
        <w:snapToGrid w:val="0"/>
        <w:spacing w:line="520" w:lineRule="exact"/>
        <w:ind w:firstLine="570"/>
        <w:outlineLvl w:val="0"/>
        <w:rPr>
          <w:rFonts w:ascii="宋体" w:hAnsi="宋体" w:hint="eastAsia"/>
          <w:bCs/>
          <w:szCs w:val="28"/>
        </w:rPr>
      </w:pPr>
    </w:p>
    <w:p w:rsidR="00BE300C" w:rsidRPr="002854F2">
      <w:pPr>
        <w:snapToGrid w:val="0"/>
        <w:spacing w:line="520" w:lineRule="exact"/>
        <w:ind w:firstLine="570"/>
        <w:outlineLvl w:val="0"/>
        <w:rPr>
          <w:rFonts w:ascii="宋体" w:hAnsi="宋体" w:hint="eastAsia"/>
          <w:bCs/>
          <w:szCs w:val="28"/>
        </w:rPr>
      </w:pPr>
    </w:p>
    <w:p w:rsidR="00BE300C" w:rsidRPr="002854F2">
      <w:pPr>
        <w:snapToGrid w:val="0"/>
        <w:spacing w:line="520" w:lineRule="exact"/>
        <w:ind w:firstLine="570"/>
        <w:outlineLvl w:val="0"/>
        <w:rPr>
          <w:rFonts w:ascii="宋体" w:hAnsi="宋体" w:hint="eastAsia"/>
          <w:szCs w:val="28"/>
        </w:rPr>
      </w:pPr>
    </w:p>
    <w:p w:rsidR="00BE300C" w:rsidRPr="002854F2">
      <w:pPr>
        <w:snapToGrid w:val="0"/>
        <w:spacing w:line="520" w:lineRule="exact"/>
        <w:ind w:firstLine="570"/>
        <w:outlineLvl w:val="0"/>
        <w:rPr>
          <w:rFonts w:ascii="宋体" w:hAnsi="宋体" w:hint="eastAsia"/>
          <w:szCs w:val="28"/>
        </w:rPr>
      </w:pPr>
    </w:p>
    <w:p w:rsidR="00BE300C" w:rsidRPr="002854F2">
      <w:pPr>
        <w:snapToGrid w:val="0"/>
        <w:spacing w:line="520" w:lineRule="exact"/>
        <w:ind w:firstLine="570"/>
        <w:outlineLvl w:val="0"/>
        <w:rPr>
          <w:rFonts w:ascii="宋体" w:hAnsi="宋体" w:hint="eastAsia"/>
          <w:szCs w:val="28"/>
        </w:rPr>
      </w:pPr>
    </w:p>
    <w:p w:rsidR="00BE300C" w:rsidRPr="002854F2">
      <w:pPr>
        <w:snapToGrid w:val="0"/>
        <w:spacing w:line="520" w:lineRule="exact"/>
        <w:ind w:firstLine="570"/>
        <w:outlineLvl w:val="0"/>
        <w:rPr>
          <w:rFonts w:ascii="宋体" w:hAnsi="宋体" w:hint="eastAsia"/>
          <w:szCs w:val="28"/>
        </w:rPr>
      </w:pPr>
    </w:p>
    <w:p w:rsidR="00BE300C" w:rsidRPr="002854F2">
      <w:pPr>
        <w:snapToGrid w:val="0"/>
        <w:spacing w:line="520" w:lineRule="exact"/>
        <w:ind w:firstLine="570"/>
        <w:outlineLvl w:val="0"/>
        <w:rPr>
          <w:rFonts w:ascii="宋体" w:hAnsi="宋体" w:hint="eastAsia"/>
          <w:szCs w:val="28"/>
        </w:rPr>
      </w:pPr>
    </w:p>
    <w:p w:rsidR="00BE300C" w:rsidRPr="002854F2">
      <w:pPr>
        <w:snapToGrid w:val="0"/>
        <w:spacing w:line="520" w:lineRule="exact"/>
        <w:ind w:firstLine="570"/>
        <w:outlineLvl w:val="0"/>
        <w:rPr>
          <w:rFonts w:ascii="宋体" w:hAnsi="宋体" w:hint="eastAsia"/>
          <w:szCs w:val="28"/>
        </w:rPr>
      </w:pPr>
    </w:p>
    <w:p w:rsidR="00BE300C" w:rsidRPr="002854F2">
      <w:pPr>
        <w:snapToGrid w:val="0"/>
        <w:spacing w:line="520" w:lineRule="exact"/>
        <w:ind w:firstLine="570"/>
        <w:outlineLvl w:val="0"/>
        <w:rPr>
          <w:rFonts w:ascii="宋体" w:hAnsi="宋体" w:hint="eastAsia"/>
          <w:szCs w:val="28"/>
        </w:rPr>
        <w:sectPr>
          <w:headerReference w:type="even" r:id="rId47"/>
          <w:headerReference w:type="default" r:id="rId48"/>
          <w:footerReference w:type="even" r:id="rId49"/>
          <w:footerReference w:type="default" r:id="rId50"/>
          <w:headerReference w:type="first" r:id="rId51"/>
          <w:footerReference w:type="first" r:id="rId52"/>
          <w:type w:val="nextPage"/>
          <w:pgSz w:w="11906" w:h="16838"/>
          <w:pgMar w:top="1418" w:right="1134" w:bottom="1134" w:left="1418" w:header="851" w:footer="851" w:gutter="0"/>
          <w:pgNumType w:start="7"/>
          <w:cols w:space="720"/>
          <w:titlePg w:val="0"/>
          <w:docGrid w:type="lines" w:linePitch="312"/>
        </w:sectPr>
      </w:pPr>
    </w:p>
    <w:p w:rsidR="00BE300C" w:rsidRPr="002854F2">
      <w:pPr>
        <w:pStyle w:val="Heading1"/>
        <w:spacing w:before="0" w:beforeLines="0" w:after="0" w:afterLines="0" w:line="520" w:lineRule="exact"/>
        <w:rPr>
          <w:rFonts w:ascii="宋体" w:eastAsia="宋体" w:hAnsi="宋体" w:hint="eastAsia"/>
          <w:b/>
          <w:sz w:val="28"/>
          <w:szCs w:val="28"/>
        </w:rPr>
      </w:pPr>
      <w:bookmarkStart w:id="21" w:name="_Toc425491739"/>
      <w:r w:rsidRPr="002854F2">
        <w:rPr>
          <w:rFonts w:ascii="宋体" w:eastAsia="宋体" w:hAnsi="宋体" w:hint="eastAsia"/>
          <w:b/>
          <w:sz w:val="28"/>
          <w:szCs w:val="28"/>
        </w:rPr>
        <w:t>第三篇   评标方法、评标标准、无效投标条款和废标条款</w:t>
      </w:r>
      <w:bookmarkEnd w:id="21"/>
    </w:p>
    <w:p w:rsidR="00BE300C" w:rsidRPr="002854F2">
      <w:pPr>
        <w:pStyle w:val="Heading2"/>
        <w:spacing w:line="540" w:lineRule="exact"/>
        <w:rPr>
          <w:rFonts w:hint="eastAsia"/>
          <w:szCs w:val="28"/>
        </w:rPr>
      </w:pPr>
      <w:bookmarkStart w:id="22" w:name="_Toc267320056"/>
      <w:r w:rsidRPr="002854F2">
        <w:rPr>
          <w:rFonts w:hint="eastAsia"/>
          <w:szCs w:val="28"/>
        </w:rPr>
        <w:t xml:space="preserve">  </w:t>
      </w:r>
      <w:bookmarkStart w:id="23" w:name="_Toc425491740"/>
      <w:r w:rsidRPr="002854F2">
        <w:rPr>
          <w:rFonts w:hint="eastAsia"/>
          <w:szCs w:val="28"/>
        </w:rPr>
        <w:t>一、评标方法</w:t>
      </w:r>
      <w:bookmarkEnd w:id="22"/>
      <w:bookmarkEnd w:id="23"/>
    </w:p>
    <w:p w:rsidR="00BE300C" w:rsidRPr="002854F2">
      <w:pPr>
        <w:spacing w:line="540" w:lineRule="exact"/>
        <w:ind w:firstLine="560" w:firstLineChars="200"/>
        <w:rPr>
          <w:rFonts w:ascii="宋体" w:hAnsi="宋体" w:hint="eastAsia"/>
          <w:szCs w:val="28"/>
        </w:rPr>
      </w:pPr>
      <w:r w:rsidRPr="002854F2">
        <w:rPr>
          <w:rFonts w:ascii="宋体" w:hAnsi="宋体" w:hint="eastAsia"/>
          <w:szCs w:val="28"/>
        </w:rPr>
        <w:t>本项目评标方法采用综合评分法，总分100分，最终得分=经济标总分+商务技术标总分。</w:t>
      </w:r>
    </w:p>
    <w:p w:rsidR="00BE300C" w:rsidRPr="002854F2">
      <w:pPr>
        <w:widowControl/>
        <w:snapToGrid w:val="0"/>
        <w:spacing w:line="540" w:lineRule="exact"/>
        <w:ind w:firstLine="280" w:firstLineChars="100"/>
        <w:jc w:val="left"/>
        <w:rPr>
          <w:rFonts w:ascii="宋体" w:hAnsi="宋体" w:cs="宋体" w:hint="eastAsia"/>
          <w:kern w:val="0"/>
          <w:szCs w:val="28"/>
        </w:rPr>
      </w:pPr>
      <w:r w:rsidRPr="002854F2">
        <w:rPr>
          <w:rFonts w:ascii="宋体" w:hAnsi="宋体" w:cs="宋体" w:hint="eastAsia"/>
          <w:kern w:val="0"/>
          <w:szCs w:val="28"/>
        </w:rPr>
        <w:t>〔二〕评标程序</w:t>
      </w:r>
    </w:p>
    <w:p w:rsidR="00BE300C" w:rsidRPr="002854F2">
      <w:pPr>
        <w:widowControl/>
        <w:snapToGrid w:val="0"/>
        <w:spacing w:line="540" w:lineRule="exact"/>
        <w:ind w:firstLine="280" w:firstLineChars="100"/>
        <w:jc w:val="left"/>
        <w:rPr>
          <w:rFonts w:ascii="宋体" w:hAnsi="宋体" w:hint="eastAsia"/>
          <w:szCs w:val="28"/>
        </w:rPr>
      </w:pPr>
      <w:r w:rsidRPr="002854F2">
        <w:rPr>
          <w:rFonts w:ascii="宋体" w:hAnsi="宋体" w:cs="宋体" w:hint="eastAsia"/>
          <w:kern w:val="0"/>
          <w:szCs w:val="28"/>
        </w:rPr>
        <w:t xml:space="preserve">  </w:t>
      </w:r>
      <w:r w:rsidRPr="002854F2">
        <w:rPr>
          <w:rFonts w:ascii="宋体" w:hAnsi="宋体" w:hint="eastAsia"/>
          <w:szCs w:val="28"/>
        </w:rPr>
        <w:t>评标工作由交易中心负责组织，具体评标事务由其依法组建的评标委员会负责。</w:t>
      </w:r>
    </w:p>
    <w:p w:rsidR="00BE300C" w:rsidRPr="002854F2">
      <w:pPr>
        <w:widowControl/>
        <w:snapToGrid w:val="0"/>
        <w:spacing w:line="540" w:lineRule="exact"/>
        <w:ind w:firstLine="280" w:firstLineChars="100"/>
        <w:jc w:val="left"/>
        <w:rPr>
          <w:rFonts w:ascii="宋体" w:hAnsi="宋体" w:hint="eastAsia"/>
          <w:szCs w:val="28"/>
        </w:rPr>
      </w:pPr>
      <w:r w:rsidRPr="002854F2">
        <w:rPr>
          <w:rFonts w:ascii="宋体" w:hAnsi="宋体" w:hint="eastAsia"/>
          <w:szCs w:val="28"/>
        </w:rPr>
        <w:t xml:space="preserve">  评标委员会成员到位后，推举其中一位评审专家担任评审组长，并由评审组长牵头领导该项目评审工作。评标委员会按以下程序独立履行评审职责：</w:t>
      </w:r>
    </w:p>
    <w:p w:rsidR="00BE300C" w:rsidRPr="002854F2">
      <w:pPr>
        <w:widowControl/>
        <w:snapToGrid w:val="0"/>
        <w:spacing w:line="540" w:lineRule="exact"/>
        <w:jc w:val="left"/>
        <w:rPr>
          <w:rFonts w:ascii="宋体" w:hAnsi="宋体" w:hint="eastAsia"/>
          <w:szCs w:val="28"/>
        </w:rPr>
      </w:pPr>
      <w:r w:rsidRPr="002854F2">
        <w:rPr>
          <w:rFonts w:ascii="宋体" w:hAnsi="宋体" w:hint="eastAsia"/>
          <w:szCs w:val="28"/>
        </w:rPr>
        <w:t xml:space="preserve">    1、资格性检查。依据法律法规和招标文件的规定，对供给商投标文件中的资格证明材料等进行审查，以确定投标供给商是否具备投标资格。</w:t>
      </w:r>
    </w:p>
    <w:p w:rsidR="00BE300C" w:rsidRPr="002854F2">
      <w:pPr>
        <w:widowControl/>
        <w:snapToGrid w:val="0"/>
        <w:spacing w:line="540" w:lineRule="exact"/>
        <w:ind w:firstLine="570"/>
        <w:jc w:val="left"/>
        <w:rPr>
          <w:rFonts w:ascii="宋体" w:hAnsi="宋体" w:hint="eastAsia"/>
        </w:rPr>
      </w:pPr>
      <w:r w:rsidRPr="002854F2">
        <w:rPr>
          <w:rFonts w:ascii="宋体" w:hAnsi="宋体" w:hint="eastAsia"/>
        </w:rPr>
        <w:t>2、符合性检查。依据招标文件的规定，从供给商投标文件的有效性、完整性和对招标文件的响应程度进行审查，以确定是否对招标文件的实质性要求作出响应。</w:t>
      </w:r>
    </w:p>
    <w:p w:rsidR="001E298F" w:rsidRPr="002854F2">
      <w:pPr>
        <w:widowControl/>
        <w:snapToGrid w:val="0"/>
        <w:spacing w:line="540" w:lineRule="exact"/>
        <w:ind w:firstLine="570"/>
        <w:jc w:val="left"/>
        <w:rPr>
          <w:rFonts w:ascii="宋体" w:hAnsi="宋体" w:hint="eastAsia"/>
        </w:rPr>
      </w:pPr>
      <w:r w:rsidRPr="002854F2" w:rsidR="00BE300C">
        <w:rPr>
          <w:rFonts w:ascii="宋体" w:hAnsi="宋体" w:hint="eastAsia"/>
        </w:rPr>
        <w:t>3、</w:t>
      </w:r>
      <w:r w:rsidRPr="002854F2" w:rsidR="00D70720">
        <w:rPr>
          <w:rFonts w:ascii="宋体" w:hAnsi="宋体" w:hint="eastAsia"/>
        </w:rPr>
        <w:t>资格性检查和符合性检查均合格的投标人，采取抽签的方式确定谈判顺序，按序接受评委的质询、谈判。谈判的主要内容为：投标人对该项目基本要求的理解、投标人的职工配备、综合实力、响应时间、与采购人的配合协调等，所谈定条件现场记录签字，作为投标承诺的补充，与招标和投标文件具有同等法律效力。</w:t>
      </w:r>
    </w:p>
    <w:p w:rsidR="00BE300C" w:rsidRPr="002854F2">
      <w:pPr>
        <w:widowControl/>
        <w:snapToGrid w:val="0"/>
        <w:spacing w:line="540" w:lineRule="exact"/>
        <w:ind w:firstLine="570"/>
        <w:jc w:val="left"/>
        <w:rPr>
          <w:rFonts w:ascii="宋体" w:hAnsi="宋体" w:hint="eastAsia"/>
        </w:rPr>
      </w:pPr>
      <w:r w:rsidRPr="002854F2">
        <w:rPr>
          <w:rFonts w:ascii="宋体" w:hAnsi="宋体" w:hint="eastAsia"/>
        </w:rPr>
        <w:t>对投标文件中含义不明确、同类问题表述不一致或者有明显文字和计算错误的内容，评标委员会可以要求投标人作出必要澄清、说明或者纠正。投标人的澄清、说明或者补正应当采用书面形式，由其授权的代表签字，并不得超出投标文件的范围或者改变投标文件的实质性内容。</w:t>
      </w:r>
    </w:p>
    <w:p w:rsidR="00BE300C" w:rsidRPr="002854F2">
      <w:pPr>
        <w:widowControl/>
        <w:snapToGrid w:val="0"/>
        <w:spacing w:line="540" w:lineRule="exact"/>
        <w:ind w:firstLine="570"/>
        <w:jc w:val="left"/>
        <w:rPr>
          <w:rFonts w:ascii="宋体" w:hAnsi="宋体" w:hint="eastAsia"/>
        </w:rPr>
        <w:sectPr>
          <w:headerReference w:type="even" r:id="rId53"/>
          <w:headerReference w:type="default" r:id="rId54"/>
          <w:footerReference w:type="even" r:id="rId55"/>
          <w:footerReference w:type="default" r:id="rId56"/>
          <w:headerReference w:type="first" r:id="rId57"/>
          <w:footerReference w:type="first" r:id="rId58"/>
          <w:type w:val="nextPage"/>
          <w:pgSz w:w="11906" w:h="16838"/>
          <w:pgMar w:top="1418" w:right="1134" w:bottom="1134" w:left="1418" w:header="851" w:footer="851" w:gutter="0"/>
          <w:pgNumType w:start="8"/>
          <w:cols w:space="720"/>
          <w:titlePg w:val="0"/>
          <w:docGrid w:type="lines" w:linePitch="312"/>
        </w:sectPr>
      </w:pPr>
    </w:p>
    <w:p w:rsidR="00BE300C" w:rsidRPr="002854F2">
      <w:pPr>
        <w:widowControl/>
        <w:snapToGrid w:val="0"/>
        <w:spacing w:line="540" w:lineRule="exact"/>
        <w:ind w:firstLine="570"/>
        <w:jc w:val="left"/>
        <w:rPr>
          <w:rFonts w:ascii="宋体" w:hAnsi="宋体" w:hint="eastAsia"/>
        </w:rPr>
      </w:pPr>
      <w:r w:rsidRPr="002854F2">
        <w:rPr>
          <w:rFonts w:ascii="宋体" w:hAnsi="宋体" w:hint="eastAsia"/>
        </w:rPr>
        <w:t>4、比较与评价。按招标文件中规定的评标方法和标准，对资格性检查和符合性检查均合格的投标文件进行商务和技术评估，综合比较与评价。评标委员会各成员应当独立对每个有效投标人的标书〔商务技术部分〕进行评价、打分，然后由评审组长组织评标委员会成员对各评委打分情况进行核查及复核，个别评委对同一投标人同一评分项的打分偏离较大的，应对投标人的投标文件进行再次核对，确属打分有误的，应及时进行修正。</w:t>
      </w:r>
    </w:p>
    <w:p w:rsidR="00BE300C" w:rsidRPr="002854F2">
      <w:pPr>
        <w:widowControl/>
        <w:snapToGrid w:val="0"/>
        <w:spacing w:line="540" w:lineRule="exact"/>
        <w:ind w:firstLine="570"/>
        <w:jc w:val="left"/>
        <w:rPr>
          <w:rFonts w:ascii="宋体" w:hAnsi="宋体" w:hint="eastAsia"/>
        </w:rPr>
      </w:pPr>
      <w:r w:rsidRPr="002854F2">
        <w:rPr>
          <w:rFonts w:ascii="宋体" w:hAnsi="宋体" w:hint="eastAsia"/>
        </w:rPr>
        <w:t>5、商务技术标评审汇总后，由交易中心工作人员当众拆封各有效投标人的经济标，唱标无误后，</w:t>
      </w:r>
      <w:r w:rsidRPr="002854F2" w:rsidR="00D70720">
        <w:rPr>
          <w:rFonts w:ascii="宋体" w:hAnsi="宋体" w:hint="eastAsia"/>
        </w:rPr>
        <w:t>各投标人进行第二轮书面报价。各投标人的第二轮有效书面报价将作为最终报价，按评分标准确认其经济标得分，</w:t>
      </w:r>
      <w:r w:rsidRPr="002854F2">
        <w:rPr>
          <w:rFonts w:ascii="宋体" w:hAnsi="宋体" w:hint="eastAsia"/>
        </w:rPr>
        <w:t>分别与商务技术标得分相加，为各有效投标人的最终得分。</w:t>
      </w:r>
    </w:p>
    <w:p w:rsidR="00BE300C" w:rsidRPr="002854F2">
      <w:pPr>
        <w:widowControl/>
        <w:snapToGrid w:val="0"/>
        <w:spacing w:line="540" w:lineRule="exact"/>
        <w:ind w:firstLine="570"/>
        <w:jc w:val="left"/>
        <w:rPr>
          <w:rFonts w:ascii="宋体" w:hAnsi="宋体" w:hint="eastAsia"/>
          <w:szCs w:val="28"/>
        </w:rPr>
      </w:pPr>
      <w:r w:rsidRPr="002854F2">
        <w:rPr>
          <w:rFonts w:hint="eastAsia"/>
        </w:rPr>
        <w:t>6、推荐中标候选供给商名单：按评审后最终得分由高到低顺序排列；最终得分相同的，按</w:t>
      </w:r>
      <w:r w:rsidRPr="002854F2">
        <w:rPr>
          <w:rFonts w:hint="eastAsia"/>
        </w:rPr>
        <w:t>“</w:t>
      </w:r>
      <w:r w:rsidRPr="002854F2">
        <w:rPr>
          <w:rFonts w:hint="eastAsia"/>
        </w:rPr>
        <w:t>投标人服务水平</w:t>
      </w:r>
      <w:r w:rsidRPr="002854F2">
        <w:rPr>
          <w:rFonts w:hint="eastAsia"/>
        </w:rPr>
        <w:t>”</w:t>
      </w:r>
      <w:r w:rsidRPr="002854F2">
        <w:rPr>
          <w:rFonts w:hint="eastAsia"/>
        </w:rPr>
        <w:t>得分由高到低顺序排列；最终得分且</w:t>
      </w:r>
      <w:r w:rsidRPr="002854F2">
        <w:rPr>
          <w:rFonts w:hint="eastAsia"/>
        </w:rPr>
        <w:t>“</w:t>
      </w:r>
      <w:r w:rsidRPr="002854F2">
        <w:rPr>
          <w:rFonts w:hint="eastAsia"/>
        </w:rPr>
        <w:t>投标人服务水平</w:t>
      </w:r>
      <w:r w:rsidRPr="002854F2">
        <w:rPr>
          <w:rFonts w:hint="eastAsia"/>
        </w:rPr>
        <w:t>”</w:t>
      </w:r>
      <w:r w:rsidRPr="002854F2">
        <w:rPr>
          <w:rFonts w:hint="eastAsia"/>
        </w:rPr>
        <w:t>得分均相同的，由交易中心在监督部门的监督下随机抽取确定排名。</w:t>
      </w:r>
    </w:p>
    <w:p w:rsidR="00BE300C" w:rsidRPr="002854F2">
      <w:pPr>
        <w:pStyle w:val="Heading2"/>
        <w:spacing w:line="540" w:lineRule="exact"/>
        <w:rPr>
          <w:rFonts w:hint="eastAsia"/>
          <w:szCs w:val="28"/>
        </w:rPr>
      </w:pPr>
      <w:bookmarkStart w:id="24" w:name="_Toc425491741"/>
      <w:r w:rsidRPr="002854F2">
        <w:rPr>
          <w:rFonts w:hint="eastAsia"/>
          <w:szCs w:val="28"/>
        </w:rPr>
        <w:t>二、评标标准</w:t>
      </w:r>
      <w:bookmarkEnd w:id="24"/>
    </w:p>
    <w:p w:rsidR="00BE300C" w:rsidRPr="002854F2">
      <w:pPr>
        <w:spacing w:line="540" w:lineRule="exact"/>
        <w:ind w:firstLine="560" w:firstLineChars="200"/>
        <w:rPr>
          <w:rFonts w:ascii="宋体" w:hAnsi="宋体" w:hint="eastAsia"/>
          <w:szCs w:val="28"/>
        </w:rPr>
      </w:pPr>
      <w:r w:rsidRPr="002854F2">
        <w:rPr>
          <w:rFonts w:ascii="宋体" w:hAnsi="宋体" w:hint="eastAsia"/>
          <w:szCs w:val="28"/>
        </w:rPr>
        <w:t>〔一〕经济标40分</w:t>
      </w:r>
    </w:p>
    <w:p w:rsidR="00BE300C" w:rsidRPr="002854F2">
      <w:pPr>
        <w:spacing w:line="360" w:lineRule="exact"/>
        <w:ind w:firstLine="560" w:firstLineChars="200"/>
        <w:rPr>
          <w:rFonts w:ascii="宋体" w:hAnsi="宋体" w:hint="eastAsia"/>
          <w:szCs w:val="28"/>
        </w:rPr>
      </w:pPr>
      <w:r w:rsidRPr="002854F2" w:rsidR="00D70720">
        <w:rPr>
          <w:rFonts w:ascii="宋体" w:hAnsi="宋体" w:hint="eastAsia"/>
          <w:szCs w:val="28"/>
        </w:rPr>
        <w:t>承诺在保险法律法规和标准性文件允许的范围内给予公务车辆保险最大幅度优惠的得40分，</w:t>
      </w:r>
      <w:r w:rsidRPr="002854F2">
        <w:rPr>
          <w:rFonts w:ascii="宋体" w:hAnsi="宋体" w:hint="eastAsia"/>
          <w:szCs w:val="28"/>
        </w:rPr>
        <w:t>否则0分。</w:t>
      </w:r>
    </w:p>
    <w:p w:rsidR="00BE300C" w:rsidRPr="002854F2">
      <w:pPr>
        <w:spacing w:line="360" w:lineRule="auto"/>
        <w:ind w:firstLine="560" w:firstLineChars="200"/>
        <w:rPr>
          <w:rFonts w:ascii="宋体" w:hAnsi="宋体" w:hint="eastAsia"/>
          <w:szCs w:val="28"/>
        </w:rPr>
      </w:pPr>
      <w:r w:rsidRPr="002854F2">
        <w:rPr>
          <w:rFonts w:ascii="宋体" w:hAnsi="宋体" w:hint="eastAsia"/>
          <w:szCs w:val="28"/>
        </w:rPr>
        <w:t>〔二〕商务技术标60分</w:t>
      </w: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941"/>
        <w:gridCol w:w="1915"/>
        <w:gridCol w:w="6236"/>
        <w:gridCol w:w="720"/>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Ex>
        <w:trPr>
          <w:jc w:val="center"/>
        </w:trPr>
        <w:tc>
          <w:tcPr>
            <w:tcW w:w="941" w:type="dxa"/>
            <w:vAlign w:val="center"/>
          </w:tcPr>
          <w:p w:rsidR="00BE300C" w:rsidRPr="002854F2">
            <w:pPr>
              <w:spacing w:line="320" w:lineRule="exact"/>
              <w:jc w:val="center"/>
              <w:rPr>
                <w:rFonts w:ascii="宋体" w:hAnsi="宋体" w:hint="eastAsia"/>
                <w:bCs/>
                <w:sz w:val="24"/>
                <w:szCs w:val="24"/>
              </w:rPr>
            </w:pPr>
            <w:r w:rsidRPr="002854F2">
              <w:rPr>
                <w:rFonts w:ascii="宋体" w:hAnsi="宋体" w:hint="eastAsia"/>
                <w:bCs/>
                <w:sz w:val="24"/>
                <w:szCs w:val="24"/>
              </w:rPr>
              <w:t>评分</w:t>
            </w:r>
          </w:p>
          <w:p w:rsidR="00BE300C" w:rsidRPr="002854F2">
            <w:pPr>
              <w:spacing w:line="320" w:lineRule="exact"/>
              <w:jc w:val="center"/>
              <w:rPr>
                <w:rFonts w:ascii="宋体" w:hAnsi="宋体" w:hint="eastAsia"/>
                <w:bCs/>
                <w:sz w:val="24"/>
                <w:szCs w:val="24"/>
              </w:rPr>
            </w:pPr>
            <w:r w:rsidRPr="002854F2">
              <w:rPr>
                <w:rFonts w:ascii="宋体" w:hAnsi="宋体" w:hint="eastAsia"/>
                <w:bCs/>
                <w:sz w:val="24"/>
                <w:szCs w:val="24"/>
              </w:rPr>
              <w:t>项目</w:t>
            </w:r>
          </w:p>
        </w:tc>
        <w:tc>
          <w:tcPr>
            <w:tcW w:w="1915" w:type="dxa"/>
            <w:vAlign w:val="center"/>
          </w:tcPr>
          <w:p w:rsidR="00BE300C" w:rsidRPr="002854F2">
            <w:pPr>
              <w:spacing w:line="320" w:lineRule="exact"/>
              <w:jc w:val="center"/>
              <w:rPr>
                <w:rFonts w:ascii="宋体" w:hAnsi="宋体" w:hint="eastAsia"/>
                <w:bCs/>
                <w:sz w:val="24"/>
                <w:szCs w:val="24"/>
              </w:rPr>
            </w:pPr>
            <w:r w:rsidRPr="002854F2">
              <w:rPr>
                <w:rFonts w:ascii="宋体" w:hAnsi="宋体" w:hint="eastAsia"/>
                <w:bCs/>
                <w:sz w:val="24"/>
                <w:szCs w:val="24"/>
              </w:rPr>
              <w:t>评分细目</w:t>
            </w:r>
          </w:p>
        </w:tc>
        <w:tc>
          <w:tcPr>
            <w:tcW w:w="6236" w:type="dxa"/>
            <w:vAlign w:val="center"/>
          </w:tcPr>
          <w:p w:rsidR="00BE300C" w:rsidRPr="002854F2">
            <w:pPr>
              <w:spacing w:line="360" w:lineRule="auto"/>
              <w:jc w:val="center"/>
              <w:rPr>
                <w:rFonts w:ascii="宋体" w:hAnsi="宋体" w:hint="eastAsia"/>
                <w:bCs/>
                <w:sz w:val="24"/>
                <w:szCs w:val="24"/>
              </w:rPr>
            </w:pPr>
            <w:r w:rsidRPr="002854F2">
              <w:rPr>
                <w:rFonts w:ascii="宋体" w:hAnsi="宋体" w:hint="eastAsia"/>
                <w:bCs/>
                <w:sz w:val="24"/>
                <w:szCs w:val="24"/>
              </w:rPr>
              <w:t>评分标准</w:t>
            </w:r>
          </w:p>
        </w:tc>
        <w:tc>
          <w:tcPr>
            <w:tcW w:w="720" w:type="dxa"/>
          </w:tcPr>
          <w:p w:rsidR="00BE300C" w:rsidRPr="002854F2">
            <w:pPr>
              <w:spacing w:line="320" w:lineRule="exact"/>
              <w:jc w:val="center"/>
              <w:rPr>
                <w:rFonts w:ascii="宋体" w:hAnsi="宋体" w:hint="eastAsia"/>
                <w:bCs/>
                <w:sz w:val="24"/>
                <w:szCs w:val="24"/>
              </w:rPr>
            </w:pPr>
            <w:r w:rsidRPr="002854F2">
              <w:rPr>
                <w:rFonts w:ascii="宋体" w:hAnsi="宋体" w:hint="eastAsia"/>
                <w:bCs/>
                <w:sz w:val="24"/>
                <w:szCs w:val="24"/>
              </w:rPr>
              <w:t>总分值分值</w:t>
            </w:r>
          </w:p>
        </w:tc>
      </w:tr>
      <w:tr>
        <w:tblPrEx>
          <w:tblW w:w="0" w:type="auto"/>
          <w:jc w:val="center"/>
          <w:tblLayout w:type="fixed"/>
          <w:tblLook w:val="0000"/>
        </w:tblPrEx>
        <w:trPr>
          <w:trHeight w:val="884"/>
          <w:jc w:val="center"/>
        </w:trPr>
        <w:tc>
          <w:tcPr>
            <w:tcW w:w="941" w:type="dxa"/>
            <w:vMerge w:val="restart"/>
            <w:vAlign w:val="center"/>
          </w:tcPr>
          <w:p w:rsidR="00BE300C" w:rsidRPr="002854F2">
            <w:pPr>
              <w:spacing w:line="360" w:lineRule="auto"/>
              <w:ind w:left="361" w:leftChars="129"/>
              <w:rPr>
                <w:rFonts w:ascii="宋体" w:hAnsi="宋体" w:hint="eastAsia"/>
                <w:sz w:val="24"/>
                <w:szCs w:val="24"/>
              </w:rPr>
            </w:pPr>
            <w:bookmarkStart w:id="25" w:name="OLE_LINK1" w:colFirst="3" w:colLast="67"/>
            <w:r w:rsidRPr="002854F2">
              <w:rPr>
                <w:rFonts w:ascii="宋体" w:hAnsi="宋体" w:hint="eastAsia"/>
                <w:sz w:val="24"/>
                <w:szCs w:val="24"/>
              </w:rPr>
              <w:t>投标</w:t>
            </w:r>
          </w:p>
          <w:p w:rsidR="00BE300C" w:rsidRPr="002854F2">
            <w:pPr>
              <w:spacing w:line="360" w:lineRule="auto"/>
              <w:ind w:firstLine="360" w:firstLineChars="150"/>
              <w:rPr>
                <w:rFonts w:ascii="宋体" w:hAnsi="宋体" w:hint="eastAsia"/>
                <w:sz w:val="24"/>
                <w:szCs w:val="24"/>
              </w:rPr>
            </w:pPr>
            <w:r w:rsidRPr="002854F2">
              <w:rPr>
                <w:rFonts w:ascii="宋体" w:hAnsi="宋体" w:hint="eastAsia"/>
                <w:sz w:val="24"/>
                <w:szCs w:val="24"/>
              </w:rPr>
              <w:t>人</w:t>
            </w:r>
          </w:p>
          <w:p w:rsidR="00BE300C" w:rsidRPr="002854F2">
            <w:pPr>
              <w:spacing w:line="360" w:lineRule="auto"/>
              <w:ind w:firstLine="360" w:firstLineChars="150"/>
              <w:rPr>
                <w:rFonts w:ascii="宋体" w:hAnsi="宋体" w:hint="eastAsia"/>
                <w:sz w:val="24"/>
                <w:szCs w:val="24"/>
              </w:rPr>
            </w:pPr>
            <w:r w:rsidRPr="002854F2">
              <w:rPr>
                <w:rFonts w:ascii="宋体" w:hAnsi="宋体" w:hint="eastAsia"/>
                <w:sz w:val="24"/>
                <w:szCs w:val="24"/>
              </w:rPr>
              <w:t>力</w:t>
            </w:r>
          </w:p>
          <w:p w:rsidR="00BE300C" w:rsidRPr="002854F2">
            <w:pPr>
              <w:spacing w:line="360" w:lineRule="auto"/>
              <w:jc w:val="center"/>
              <w:rPr>
                <w:rFonts w:ascii="宋体" w:hAnsi="宋体" w:hint="eastAsia"/>
                <w:sz w:val="24"/>
                <w:szCs w:val="24"/>
              </w:rPr>
            </w:pPr>
            <w:r w:rsidRPr="002854F2">
              <w:rPr>
                <w:rFonts w:ascii="宋体" w:hAnsi="宋体" w:hint="eastAsia"/>
                <w:sz w:val="24"/>
                <w:szCs w:val="24"/>
              </w:rPr>
              <w:t>〔23分〕</w:t>
            </w:r>
          </w:p>
        </w:tc>
        <w:tc>
          <w:tcPr>
            <w:tcW w:w="1915" w:type="dxa"/>
            <w:vAlign w:val="center"/>
          </w:tcPr>
          <w:p w:rsidR="00BE300C" w:rsidRPr="002854F2">
            <w:pPr>
              <w:spacing w:line="260" w:lineRule="exact"/>
              <w:jc w:val="center"/>
              <w:rPr>
                <w:rFonts w:ascii="宋体" w:hAnsi="宋体" w:hint="eastAsia"/>
                <w:sz w:val="24"/>
                <w:szCs w:val="24"/>
              </w:rPr>
            </w:pPr>
            <w:r w:rsidRPr="002854F2">
              <w:rPr>
                <w:rFonts w:ascii="宋体" w:hAnsi="宋体" w:hint="eastAsia"/>
                <w:sz w:val="24"/>
                <w:szCs w:val="24"/>
              </w:rPr>
              <w:t>机构设置</w:t>
            </w:r>
          </w:p>
        </w:tc>
        <w:tc>
          <w:tcPr>
            <w:tcW w:w="6236" w:type="dxa"/>
            <w:vAlign w:val="center"/>
          </w:tcPr>
          <w:p w:rsidR="00BE300C" w:rsidRPr="002854F2" w:rsidP="00555250">
            <w:pPr>
              <w:spacing w:line="260" w:lineRule="exact"/>
              <w:rPr>
                <w:rFonts w:ascii="宋体" w:hAnsi="宋体" w:hint="eastAsia"/>
                <w:sz w:val="24"/>
                <w:szCs w:val="24"/>
              </w:rPr>
            </w:pPr>
            <w:r w:rsidRPr="002854F2">
              <w:rPr>
                <w:rFonts w:ascii="宋体" w:hAnsi="宋体" w:hint="eastAsia"/>
                <w:sz w:val="24"/>
                <w:szCs w:val="24"/>
              </w:rPr>
              <w:t>投标人</w:t>
            </w:r>
            <w:r w:rsidR="00555250">
              <w:rPr>
                <w:rFonts w:ascii="宋体" w:hAnsi="宋体" w:hint="eastAsia"/>
                <w:sz w:val="24"/>
                <w:szCs w:val="24"/>
              </w:rPr>
              <w:t>当地</w:t>
            </w:r>
            <w:r w:rsidRPr="002854F2">
              <w:rPr>
                <w:rFonts w:ascii="宋体" w:hAnsi="宋体" w:hint="eastAsia"/>
                <w:sz w:val="24"/>
                <w:szCs w:val="24"/>
              </w:rPr>
              <w:t>机构设立</w:t>
            </w:r>
            <w:r w:rsidR="00555250">
              <w:rPr>
                <w:rFonts w:ascii="宋体" w:hAnsi="宋体" w:hint="eastAsia"/>
                <w:sz w:val="24"/>
                <w:szCs w:val="24"/>
              </w:rPr>
              <w:t>20</w:t>
            </w:r>
            <w:r w:rsidRPr="002854F2">
              <w:rPr>
                <w:rFonts w:ascii="宋体" w:hAnsi="宋体" w:hint="eastAsia"/>
                <w:sz w:val="24"/>
                <w:szCs w:val="24"/>
              </w:rPr>
              <w:t>年以上〔含</w:t>
            </w:r>
            <w:r w:rsidR="00555250">
              <w:rPr>
                <w:rFonts w:ascii="宋体" w:hAnsi="宋体" w:hint="eastAsia"/>
                <w:sz w:val="24"/>
                <w:szCs w:val="24"/>
              </w:rPr>
              <w:t>20</w:t>
            </w:r>
            <w:r w:rsidRPr="002854F2">
              <w:rPr>
                <w:rFonts w:ascii="宋体" w:hAnsi="宋体" w:hint="eastAsia"/>
                <w:sz w:val="24"/>
                <w:szCs w:val="24"/>
              </w:rPr>
              <w:t>年〕3分，</w:t>
            </w:r>
            <w:r w:rsidRPr="002854F2" w:rsidR="00F34FFD">
              <w:rPr>
                <w:rFonts w:ascii="宋体" w:hAnsi="宋体" w:hint="eastAsia"/>
                <w:sz w:val="24"/>
                <w:szCs w:val="24"/>
              </w:rPr>
              <w:t>1</w:t>
            </w:r>
            <w:r w:rsidR="00555250">
              <w:rPr>
                <w:rFonts w:ascii="宋体" w:hAnsi="宋体" w:hint="eastAsia"/>
                <w:sz w:val="24"/>
                <w:szCs w:val="24"/>
              </w:rPr>
              <w:t>5</w:t>
            </w:r>
            <w:r w:rsidRPr="002854F2">
              <w:rPr>
                <w:rFonts w:ascii="宋体" w:hAnsi="宋体" w:hint="eastAsia"/>
                <w:sz w:val="24"/>
                <w:szCs w:val="24"/>
              </w:rPr>
              <w:t>年以上〔含</w:t>
            </w:r>
            <w:r w:rsidR="00555250">
              <w:rPr>
                <w:rFonts w:ascii="宋体" w:hAnsi="宋体" w:hint="eastAsia"/>
                <w:sz w:val="24"/>
                <w:szCs w:val="24"/>
              </w:rPr>
              <w:t>15</w:t>
            </w:r>
            <w:r w:rsidRPr="002854F2">
              <w:rPr>
                <w:rFonts w:ascii="宋体" w:hAnsi="宋体" w:hint="eastAsia"/>
                <w:sz w:val="24"/>
                <w:szCs w:val="24"/>
              </w:rPr>
              <w:t xml:space="preserve">年〕2分， </w:t>
            </w:r>
            <w:r w:rsidR="00555250">
              <w:rPr>
                <w:rFonts w:ascii="宋体" w:hAnsi="宋体" w:hint="eastAsia"/>
                <w:sz w:val="24"/>
                <w:szCs w:val="24"/>
              </w:rPr>
              <w:t>10</w:t>
            </w:r>
            <w:r w:rsidRPr="002854F2">
              <w:rPr>
                <w:rFonts w:ascii="宋体" w:hAnsi="宋体" w:hint="eastAsia"/>
                <w:sz w:val="24"/>
                <w:szCs w:val="24"/>
              </w:rPr>
              <w:t>年以上〔含</w:t>
            </w:r>
            <w:r w:rsidR="00555250">
              <w:rPr>
                <w:rFonts w:ascii="宋体" w:hAnsi="宋体" w:hint="eastAsia"/>
                <w:sz w:val="24"/>
                <w:szCs w:val="24"/>
              </w:rPr>
              <w:t>10</w:t>
            </w:r>
            <w:r w:rsidRPr="002854F2">
              <w:rPr>
                <w:rFonts w:ascii="宋体" w:hAnsi="宋体" w:hint="eastAsia"/>
                <w:sz w:val="24"/>
                <w:szCs w:val="24"/>
              </w:rPr>
              <w:t>年〕1分，</w:t>
            </w:r>
            <w:r w:rsidR="00555250">
              <w:rPr>
                <w:rFonts w:ascii="宋体" w:hAnsi="宋体" w:hint="eastAsia"/>
                <w:sz w:val="24"/>
                <w:szCs w:val="24"/>
              </w:rPr>
              <w:t>10</w:t>
            </w:r>
            <w:r w:rsidRPr="002854F2">
              <w:rPr>
                <w:rFonts w:ascii="宋体" w:hAnsi="宋体" w:hint="eastAsia"/>
                <w:sz w:val="24"/>
                <w:szCs w:val="24"/>
              </w:rPr>
              <w:t>年以下0分。〔需提供有效证明〕</w:t>
            </w:r>
          </w:p>
        </w:tc>
        <w:tc>
          <w:tcPr>
            <w:tcW w:w="720" w:type="dxa"/>
            <w:vAlign w:val="center"/>
          </w:tcPr>
          <w:p w:rsidR="00BE300C" w:rsidRPr="002854F2">
            <w:pPr>
              <w:spacing w:line="360" w:lineRule="auto"/>
              <w:jc w:val="center"/>
              <w:rPr>
                <w:rFonts w:ascii="宋体" w:hAnsi="宋体" w:hint="eastAsia"/>
                <w:sz w:val="24"/>
                <w:szCs w:val="24"/>
              </w:rPr>
            </w:pPr>
            <w:r w:rsidRPr="002854F2">
              <w:rPr>
                <w:rFonts w:ascii="宋体" w:hAnsi="宋体" w:hint="eastAsia"/>
                <w:sz w:val="24"/>
                <w:szCs w:val="24"/>
              </w:rPr>
              <w:t>3</w:t>
            </w:r>
          </w:p>
        </w:tc>
      </w:tr>
      <w:tr>
        <w:tblPrEx>
          <w:tblW w:w="0" w:type="auto"/>
          <w:jc w:val="center"/>
          <w:tblLayout w:type="fixed"/>
          <w:tblLook w:val="0000"/>
        </w:tblPrEx>
        <w:trPr>
          <w:trHeight w:val="910"/>
          <w:jc w:val="center"/>
        </w:trPr>
        <w:tc>
          <w:tcPr>
            <w:tcW w:w="941" w:type="dxa"/>
            <w:vMerge/>
            <w:vAlign w:val="center"/>
          </w:tcPr>
          <w:p w:rsidR="00BE300C" w:rsidRPr="002854F2">
            <w:pPr>
              <w:spacing w:line="360" w:lineRule="auto"/>
              <w:jc w:val="center"/>
              <w:rPr>
                <w:rFonts w:ascii="宋体" w:hAnsi="宋体" w:hint="eastAsia"/>
                <w:sz w:val="24"/>
                <w:szCs w:val="24"/>
              </w:rPr>
            </w:pPr>
          </w:p>
        </w:tc>
        <w:tc>
          <w:tcPr>
            <w:tcW w:w="1915" w:type="dxa"/>
            <w:vAlign w:val="center"/>
          </w:tcPr>
          <w:p w:rsidR="00BE300C" w:rsidRPr="002854F2">
            <w:pPr>
              <w:spacing w:line="260" w:lineRule="exact"/>
              <w:jc w:val="center"/>
              <w:rPr>
                <w:rFonts w:ascii="宋体" w:hAnsi="宋体" w:hint="eastAsia"/>
                <w:sz w:val="24"/>
                <w:szCs w:val="24"/>
              </w:rPr>
            </w:pPr>
            <w:r w:rsidRPr="002854F2">
              <w:rPr>
                <w:rFonts w:ascii="宋体" w:hAnsi="宋体" w:hint="eastAsia"/>
                <w:sz w:val="24"/>
                <w:szCs w:val="24"/>
              </w:rPr>
              <w:t>查勘车辆</w:t>
            </w:r>
          </w:p>
        </w:tc>
        <w:tc>
          <w:tcPr>
            <w:tcW w:w="6236" w:type="dxa"/>
            <w:vAlign w:val="center"/>
          </w:tcPr>
          <w:p w:rsidR="00BE300C" w:rsidRPr="002854F2" w:rsidP="00F34FFD">
            <w:pPr>
              <w:spacing w:line="260" w:lineRule="exact"/>
              <w:rPr>
                <w:rFonts w:ascii="宋体" w:hAnsi="宋体" w:hint="eastAsia"/>
                <w:sz w:val="24"/>
                <w:szCs w:val="24"/>
              </w:rPr>
            </w:pPr>
            <w:r w:rsidRPr="002854F2">
              <w:rPr>
                <w:rFonts w:ascii="宋体" w:hAnsi="宋体" w:hint="eastAsia"/>
                <w:sz w:val="24"/>
                <w:szCs w:val="24"/>
              </w:rPr>
              <w:t>投标人拥有查勘车辆〔以行驶证等有效证明为准〕</w:t>
            </w:r>
            <w:r w:rsidRPr="002854F2" w:rsidR="00F34FFD">
              <w:rPr>
                <w:rFonts w:ascii="宋体" w:hAnsi="宋体" w:hint="eastAsia"/>
                <w:sz w:val="24"/>
                <w:szCs w:val="24"/>
              </w:rPr>
              <w:t>5</w:t>
            </w:r>
            <w:r w:rsidRPr="002854F2">
              <w:rPr>
                <w:rFonts w:ascii="宋体" w:hAnsi="宋体" w:hint="eastAsia"/>
                <w:sz w:val="24"/>
                <w:szCs w:val="24"/>
              </w:rPr>
              <w:t>台以上〔含</w:t>
            </w:r>
            <w:r w:rsidRPr="002854F2" w:rsidR="00F34FFD">
              <w:rPr>
                <w:rFonts w:ascii="宋体" w:hAnsi="宋体" w:hint="eastAsia"/>
                <w:sz w:val="24"/>
                <w:szCs w:val="24"/>
              </w:rPr>
              <w:t>5</w:t>
            </w:r>
            <w:r w:rsidRPr="002854F2">
              <w:rPr>
                <w:rFonts w:ascii="宋体" w:hAnsi="宋体" w:hint="eastAsia"/>
                <w:sz w:val="24"/>
                <w:szCs w:val="24"/>
              </w:rPr>
              <w:t xml:space="preserve">台〕3分， </w:t>
            </w:r>
            <w:r w:rsidRPr="002854F2" w:rsidR="00F34FFD">
              <w:rPr>
                <w:rFonts w:ascii="宋体" w:hAnsi="宋体" w:hint="eastAsia"/>
                <w:sz w:val="24"/>
                <w:szCs w:val="24"/>
              </w:rPr>
              <w:t>3</w:t>
            </w:r>
            <w:r w:rsidRPr="002854F2">
              <w:rPr>
                <w:rFonts w:ascii="宋体" w:hAnsi="宋体" w:hint="eastAsia"/>
                <w:sz w:val="24"/>
                <w:szCs w:val="24"/>
              </w:rPr>
              <w:t>台2分</w:t>
            </w:r>
            <w:r w:rsidRPr="002854F2" w:rsidR="00F34FFD">
              <w:rPr>
                <w:rFonts w:ascii="宋体" w:hAnsi="宋体" w:hint="eastAsia"/>
                <w:sz w:val="24"/>
                <w:szCs w:val="24"/>
              </w:rPr>
              <w:t>〔含3台〕</w:t>
            </w:r>
            <w:r w:rsidRPr="002854F2">
              <w:rPr>
                <w:rFonts w:ascii="宋体" w:hAnsi="宋体" w:hint="eastAsia"/>
                <w:sz w:val="24"/>
                <w:szCs w:val="24"/>
              </w:rPr>
              <w:t>，1台1分,无查勘车辆 0分。</w:t>
            </w:r>
          </w:p>
        </w:tc>
        <w:tc>
          <w:tcPr>
            <w:tcW w:w="720" w:type="dxa"/>
            <w:vAlign w:val="center"/>
          </w:tcPr>
          <w:p w:rsidR="00BE300C" w:rsidRPr="002854F2">
            <w:pPr>
              <w:spacing w:line="360" w:lineRule="auto"/>
              <w:jc w:val="center"/>
              <w:rPr>
                <w:rFonts w:ascii="宋体" w:hAnsi="宋体" w:hint="eastAsia"/>
                <w:sz w:val="24"/>
                <w:szCs w:val="24"/>
              </w:rPr>
            </w:pPr>
            <w:r w:rsidRPr="002854F2">
              <w:rPr>
                <w:rFonts w:ascii="宋体" w:hAnsi="宋体" w:hint="eastAsia"/>
                <w:sz w:val="24"/>
                <w:szCs w:val="24"/>
              </w:rPr>
              <w:t>3</w:t>
            </w:r>
          </w:p>
        </w:tc>
      </w:tr>
      <w:tr>
        <w:tblPrEx>
          <w:tblW w:w="0" w:type="auto"/>
          <w:jc w:val="center"/>
          <w:tblLayout w:type="fixed"/>
          <w:tblLook w:val="0000"/>
        </w:tblPrEx>
        <w:trPr>
          <w:trHeight w:val="1247"/>
          <w:jc w:val="center"/>
        </w:trPr>
        <w:tc>
          <w:tcPr>
            <w:tcW w:w="941" w:type="dxa"/>
            <w:vMerge/>
            <w:vAlign w:val="center"/>
          </w:tcPr>
          <w:p w:rsidR="00BE300C" w:rsidRPr="002854F2">
            <w:pPr>
              <w:spacing w:line="360" w:lineRule="auto"/>
              <w:jc w:val="center"/>
              <w:rPr>
                <w:rFonts w:ascii="宋体" w:hAnsi="宋体" w:hint="eastAsia"/>
                <w:sz w:val="24"/>
                <w:szCs w:val="24"/>
              </w:rPr>
            </w:pPr>
          </w:p>
        </w:tc>
        <w:tc>
          <w:tcPr>
            <w:tcW w:w="1915" w:type="dxa"/>
            <w:vAlign w:val="center"/>
          </w:tcPr>
          <w:p w:rsidR="00BE300C" w:rsidRPr="002854F2">
            <w:pPr>
              <w:spacing w:line="260" w:lineRule="exact"/>
              <w:jc w:val="center"/>
              <w:rPr>
                <w:rFonts w:ascii="宋体" w:hAnsi="宋体" w:hint="eastAsia"/>
                <w:sz w:val="24"/>
                <w:szCs w:val="24"/>
              </w:rPr>
            </w:pPr>
            <w:r w:rsidRPr="002854F2">
              <w:rPr>
                <w:rFonts w:ascii="宋体" w:hAnsi="宋体" w:hint="eastAsia"/>
                <w:sz w:val="24"/>
                <w:szCs w:val="24"/>
              </w:rPr>
              <w:t>单位在职职工</w:t>
            </w:r>
          </w:p>
        </w:tc>
        <w:tc>
          <w:tcPr>
            <w:tcW w:w="6236" w:type="dxa"/>
            <w:vAlign w:val="center"/>
          </w:tcPr>
          <w:p w:rsidR="00BE300C" w:rsidRPr="002854F2" w:rsidP="00EF085A">
            <w:pPr>
              <w:spacing w:line="260" w:lineRule="exact"/>
              <w:rPr>
                <w:rFonts w:ascii="宋体" w:hAnsi="宋体" w:hint="eastAsia"/>
                <w:sz w:val="24"/>
                <w:szCs w:val="24"/>
              </w:rPr>
            </w:pPr>
            <w:r w:rsidRPr="002854F2">
              <w:rPr>
                <w:rFonts w:ascii="宋体" w:hAnsi="宋体" w:hint="eastAsia"/>
                <w:sz w:val="24"/>
                <w:szCs w:val="24"/>
              </w:rPr>
              <w:t>投标人的职工人数：</w:t>
            </w:r>
            <w:r w:rsidRPr="002854F2" w:rsidR="00F34FFD">
              <w:rPr>
                <w:rFonts w:ascii="宋体" w:hAnsi="宋体" w:hint="eastAsia"/>
                <w:sz w:val="24"/>
                <w:szCs w:val="24"/>
              </w:rPr>
              <w:t>30</w:t>
            </w:r>
            <w:r w:rsidRPr="002854F2">
              <w:rPr>
                <w:rFonts w:ascii="宋体" w:hAnsi="宋体" w:hint="eastAsia"/>
                <w:sz w:val="24"/>
                <w:szCs w:val="24"/>
              </w:rPr>
              <w:t>人以上〔含</w:t>
            </w:r>
            <w:r w:rsidRPr="002854F2" w:rsidR="00F34FFD">
              <w:rPr>
                <w:rFonts w:ascii="宋体" w:hAnsi="宋体" w:hint="eastAsia"/>
                <w:sz w:val="24"/>
                <w:szCs w:val="24"/>
              </w:rPr>
              <w:t>30</w:t>
            </w:r>
            <w:r w:rsidRPr="002854F2">
              <w:rPr>
                <w:rFonts w:ascii="宋体" w:hAnsi="宋体" w:hint="eastAsia"/>
                <w:sz w:val="24"/>
                <w:szCs w:val="24"/>
              </w:rPr>
              <w:t>人〕5分，</w:t>
            </w:r>
            <w:r w:rsidRPr="002854F2" w:rsidR="00F34FFD">
              <w:rPr>
                <w:rFonts w:ascii="宋体" w:hAnsi="宋体" w:hint="eastAsia"/>
                <w:sz w:val="24"/>
                <w:szCs w:val="24"/>
              </w:rPr>
              <w:t>20</w:t>
            </w:r>
            <w:r w:rsidRPr="002854F2">
              <w:rPr>
                <w:rFonts w:ascii="宋体" w:hAnsi="宋体" w:hint="eastAsia"/>
                <w:sz w:val="24"/>
                <w:szCs w:val="24"/>
              </w:rPr>
              <w:t>人以上〔含</w:t>
            </w:r>
            <w:r w:rsidRPr="002854F2" w:rsidR="00F34FFD">
              <w:rPr>
                <w:rFonts w:ascii="宋体" w:hAnsi="宋体" w:hint="eastAsia"/>
                <w:sz w:val="24"/>
                <w:szCs w:val="24"/>
              </w:rPr>
              <w:t>20</w:t>
            </w:r>
            <w:r w:rsidRPr="002854F2">
              <w:rPr>
                <w:rFonts w:ascii="宋体" w:hAnsi="宋体" w:hint="eastAsia"/>
                <w:sz w:val="24"/>
                <w:szCs w:val="24"/>
              </w:rPr>
              <w:t>人〕</w:t>
            </w:r>
            <w:r w:rsidRPr="002854F2" w:rsidR="00F34FFD">
              <w:rPr>
                <w:rFonts w:ascii="宋体" w:hAnsi="宋体" w:hint="eastAsia"/>
                <w:sz w:val="24"/>
                <w:szCs w:val="24"/>
              </w:rPr>
              <w:t>，10人以上〔含10人〕1</w:t>
            </w:r>
            <w:r w:rsidRPr="002854F2">
              <w:rPr>
                <w:rFonts w:ascii="宋体" w:hAnsi="宋体" w:hint="eastAsia"/>
                <w:sz w:val="24"/>
                <w:szCs w:val="24"/>
              </w:rPr>
              <w:t>分〔以</w:t>
            </w:r>
            <w:r w:rsidR="00EF085A">
              <w:rPr>
                <w:rFonts w:ascii="宋体" w:hAnsi="宋体" w:hint="eastAsia"/>
                <w:sz w:val="24"/>
                <w:szCs w:val="24"/>
              </w:rPr>
              <w:t xml:space="preserve"> </w:t>
            </w:r>
            <w:r w:rsidRPr="002854F2">
              <w:rPr>
                <w:rFonts w:ascii="宋体" w:hAnsi="宋体" w:hint="eastAsia"/>
                <w:sz w:val="24"/>
                <w:szCs w:val="24"/>
              </w:rPr>
              <w:t>年度在册职工花名册为准，同时提供社保或医保或住房公积金之一的证明材料，有名册无证明材料0分〕，</w:t>
            </w:r>
            <w:r w:rsidRPr="002854F2" w:rsidR="00F34FFD">
              <w:rPr>
                <w:rFonts w:ascii="宋体" w:hAnsi="宋体" w:hint="eastAsia"/>
                <w:sz w:val="24"/>
                <w:szCs w:val="24"/>
              </w:rPr>
              <w:t>10</w:t>
            </w:r>
            <w:r w:rsidRPr="002854F2">
              <w:rPr>
                <w:rFonts w:ascii="宋体" w:hAnsi="宋体" w:hint="eastAsia"/>
                <w:sz w:val="24"/>
                <w:szCs w:val="24"/>
              </w:rPr>
              <w:t>人以下0分。</w:t>
            </w:r>
          </w:p>
        </w:tc>
        <w:tc>
          <w:tcPr>
            <w:tcW w:w="720" w:type="dxa"/>
            <w:vAlign w:val="center"/>
          </w:tcPr>
          <w:p w:rsidR="00BE300C" w:rsidRPr="002854F2">
            <w:pPr>
              <w:spacing w:line="360" w:lineRule="auto"/>
              <w:jc w:val="center"/>
              <w:rPr>
                <w:rFonts w:ascii="宋体" w:hAnsi="宋体" w:hint="eastAsia"/>
                <w:sz w:val="24"/>
                <w:szCs w:val="24"/>
              </w:rPr>
            </w:pPr>
            <w:r w:rsidRPr="002854F2">
              <w:rPr>
                <w:rFonts w:ascii="宋体" w:hAnsi="宋体" w:hint="eastAsia"/>
                <w:sz w:val="24"/>
                <w:szCs w:val="24"/>
              </w:rPr>
              <w:t>5</w:t>
            </w:r>
          </w:p>
        </w:tc>
      </w:tr>
      <w:tr>
        <w:tblPrEx>
          <w:tblW w:w="0" w:type="auto"/>
          <w:jc w:val="center"/>
          <w:tblLayout w:type="fixed"/>
          <w:tblLook w:val="0000"/>
        </w:tblPrEx>
        <w:trPr>
          <w:trHeight w:val="612"/>
          <w:jc w:val="center"/>
        </w:trPr>
        <w:tc>
          <w:tcPr>
            <w:tcW w:w="941" w:type="dxa"/>
            <w:vMerge/>
            <w:vAlign w:val="center"/>
          </w:tcPr>
          <w:p w:rsidR="00BE300C" w:rsidRPr="002854F2">
            <w:pPr>
              <w:spacing w:line="360" w:lineRule="auto"/>
              <w:jc w:val="center"/>
              <w:rPr>
                <w:rFonts w:ascii="宋体" w:hAnsi="宋体" w:hint="eastAsia"/>
                <w:sz w:val="24"/>
                <w:szCs w:val="24"/>
              </w:rPr>
            </w:pPr>
          </w:p>
        </w:tc>
        <w:tc>
          <w:tcPr>
            <w:tcW w:w="1915" w:type="dxa"/>
            <w:vAlign w:val="center"/>
          </w:tcPr>
          <w:p w:rsidR="00BE300C" w:rsidRPr="002854F2">
            <w:pPr>
              <w:spacing w:line="260" w:lineRule="exact"/>
              <w:jc w:val="center"/>
              <w:rPr>
                <w:rFonts w:ascii="宋体" w:hAnsi="宋体" w:hint="eastAsia"/>
                <w:sz w:val="24"/>
                <w:szCs w:val="24"/>
              </w:rPr>
            </w:pPr>
            <w:r w:rsidRPr="002854F2">
              <w:rPr>
                <w:rFonts w:ascii="宋体" w:hAnsi="宋体" w:hint="eastAsia"/>
                <w:sz w:val="24"/>
                <w:szCs w:val="24"/>
              </w:rPr>
              <w:t>纳税情况</w:t>
            </w:r>
          </w:p>
        </w:tc>
        <w:tc>
          <w:tcPr>
            <w:tcW w:w="6236" w:type="dxa"/>
            <w:vAlign w:val="center"/>
          </w:tcPr>
          <w:p w:rsidR="00BE300C" w:rsidRPr="002854F2" w:rsidP="00EF085A">
            <w:pPr>
              <w:spacing w:line="260" w:lineRule="exact"/>
              <w:rPr>
                <w:rFonts w:ascii="宋体" w:hAnsi="宋体" w:hint="eastAsia"/>
                <w:sz w:val="24"/>
                <w:szCs w:val="24"/>
              </w:rPr>
            </w:pPr>
            <w:r w:rsidRPr="002854F2">
              <w:rPr>
                <w:rFonts w:ascii="宋体" w:hAnsi="宋体" w:hint="eastAsia"/>
                <w:sz w:val="24"/>
                <w:szCs w:val="24"/>
              </w:rPr>
              <w:t>投标人在</w:t>
            </w:r>
            <w:r w:rsidR="0042401B">
              <w:rPr>
                <w:rFonts w:ascii="宋体" w:hAnsi="宋体" w:hint="eastAsia"/>
                <w:sz w:val="24"/>
                <w:szCs w:val="24"/>
              </w:rPr>
              <w:t>当地</w:t>
            </w:r>
            <w:r w:rsidRPr="002854F2">
              <w:rPr>
                <w:rFonts w:ascii="宋体" w:hAnsi="宋体" w:hint="eastAsia"/>
                <w:sz w:val="24"/>
                <w:szCs w:val="24"/>
              </w:rPr>
              <w:t>纳税〔提供</w:t>
            </w:r>
            <w:r w:rsidR="00EF085A">
              <w:rPr>
                <w:rFonts w:ascii="宋体" w:hAnsi="宋体" w:hint="eastAsia"/>
                <w:sz w:val="24"/>
                <w:szCs w:val="24"/>
              </w:rPr>
              <w:t xml:space="preserve"> </w:t>
            </w:r>
            <w:r w:rsidRPr="002854F2">
              <w:rPr>
                <w:rFonts w:ascii="宋体" w:hAnsi="宋体" w:hint="eastAsia"/>
                <w:sz w:val="24"/>
                <w:szCs w:val="24"/>
              </w:rPr>
              <w:t>年任意一月的纳税凭据〕3分，未在</w:t>
            </w:r>
            <w:r w:rsidR="0042401B">
              <w:rPr>
                <w:rFonts w:ascii="宋体" w:hAnsi="宋体" w:hint="eastAsia"/>
                <w:sz w:val="24"/>
                <w:szCs w:val="24"/>
              </w:rPr>
              <w:t>当地</w:t>
            </w:r>
            <w:r w:rsidRPr="002854F2">
              <w:rPr>
                <w:rFonts w:ascii="宋体" w:hAnsi="宋体" w:hint="eastAsia"/>
                <w:sz w:val="24"/>
                <w:szCs w:val="24"/>
              </w:rPr>
              <w:t>纳税0分。</w:t>
            </w:r>
          </w:p>
        </w:tc>
        <w:tc>
          <w:tcPr>
            <w:tcW w:w="720" w:type="dxa"/>
            <w:vAlign w:val="center"/>
          </w:tcPr>
          <w:p w:rsidR="00BE300C" w:rsidRPr="002854F2">
            <w:pPr>
              <w:spacing w:line="360" w:lineRule="auto"/>
              <w:jc w:val="center"/>
              <w:rPr>
                <w:rFonts w:ascii="宋体" w:hAnsi="宋体" w:hint="eastAsia"/>
                <w:sz w:val="24"/>
                <w:szCs w:val="24"/>
              </w:rPr>
            </w:pPr>
            <w:r w:rsidRPr="002854F2">
              <w:rPr>
                <w:rFonts w:ascii="宋体" w:hAnsi="宋体" w:hint="eastAsia"/>
                <w:sz w:val="24"/>
                <w:szCs w:val="24"/>
              </w:rPr>
              <w:t>3</w:t>
            </w:r>
          </w:p>
        </w:tc>
      </w:tr>
      <w:tr>
        <w:tblPrEx>
          <w:tblW w:w="0" w:type="auto"/>
          <w:jc w:val="center"/>
          <w:tblLayout w:type="fixed"/>
          <w:tblLook w:val="0000"/>
        </w:tblPrEx>
        <w:trPr>
          <w:trHeight w:val="1229"/>
          <w:jc w:val="center"/>
        </w:trPr>
        <w:tc>
          <w:tcPr>
            <w:tcW w:w="941" w:type="dxa"/>
            <w:vMerge/>
            <w:vAlign w:val="center"/>
          </w:tcPr>
          <w:p w:rsidR="00BE300C" w:rsidRPr="002854F2">
            <w:pPr>
              <w:spacing w:line="360" w:lineRule="auto"/>
              <w:jc w:val="center"/>
              <w:rPr>
                <w:rFonts w:ascii="宋体" w:hAnsi="宋体" w:hint="eastAsia"/>
                <w:sz w:val="24"/>
                <w:szCs w:val="24"/>
              </w:rPr>
            </w:pPr>
          </w:p>
        </w:tc>
        <w:tc>
          <w:tcPr>
            <w:tcW w:w="1915" w:type="dxa"/>
            <w:vAlign w:val="center"/>
          </w:tcPr>
          <w:p w:rsidR="00BE300C" w:rsidRPr="002854F2">
            <w:pPr>
              <w:spacing w:line="260" w:lineRule="exact"/>
              <w:jc w:val="center"/>
              <w:rPr>
                <w:rFonts w:ascii="宋体" w:hAnsi="宋体" w:hint="eastAsia"/>
                <w:sz w:val="24"/>
                <w:szCs w:val="24"/>
              </w:rPr>
            </w:pPr>
            <w:r w:rsidRPr="002854F2">
              <w:rPr>
                <w:rFonts w:ascii="宋体" w:hAnsi="宋体" w:hint="eastAsia"/>
                <w:sz w:val="24"/>
                <w:szCs w:val="24"/>
              </w:rPr>
              <w:t>市公司在重庆网点设置情况</w:t>
            </w:r>
          </w:p>
        </w:tc>
        <w:tc>
          <w:tcPr>
            <w:tcW w:w="6236" w:type="dxa"/>
            <w:vAlign w:val="center"/>
          </w:tcPr>
          <w:p w:rsidR="00BE300C" w:rsidRPr="002854F2" w:rsidP="00555250">
            <w:pPr>
              <w:spacing w:after="0" w:line="260" w:lineRule="exact"/>
              <w:rPr>
                <w:rFonts w:ascii="宋体" w:hAnsi="宋体" w:hint="eastAsia"/>
                <w:sz w:val="24"/>
                <w:szCs w:val="24"/>
              </w:rPr>
            </w:pPr>
            <w:r w:rsidRPr="002854F2">
              <w:rPr>
                <w:rFonts w:ascii="宋体" w:hAnsi="宋体" w:hint="eastAsia"/>
                <w:sz w:val="24"/>
                <w:szCs w:val="24"/>
              </w:rPr>
              <w:t>市公司在重庆市所辖区县设有支公司或营业部〔以提供的支公司或营业部在工商部门注册登记的营业执照为准〕的个数，设立</w:t>
            </w:r>
            <w:r w:rsidRPr="002854F2" w:rsidR="00F34FFD">
              <w:rPr>
                <w:rFonts w:ascii="宋体" w:hAnsi="宋体" w:hint="eastAsia"/>
                <w:sz w:val="24"/>
                <w:szCs w:val="24"/>
              </w:rPr>
              <w:t>3</w:t>
            </w:r>
            <w:r w:rsidR="00555250">
              <w:rPr>
                <w:rFonts w:ascii="宋体" w:hAnsi="宋体" w:hint="eastAsia"/>
                <w:sz w:val="24"/>
                <w:szCs w:val="24"/>
              </w:rPr>
              <w:t>9</w:t>
            </w:r>
            <w:r w:rsidRPr="002854F2">
              <w:rPr>
                <w:rFonts w:ascii="宋体" w:hAnsi="宋体" w:hint="eastAsia"/>
                <w:sz w:val="24"/>
                <w:szCs w:val="24"/>
              </w:rPr>
              <w:t>个以上〔含</w:t>
            </w:r>
            <w:r w:rsidRPr="002854F2" w:rsidR="00F34FFD">
              <w:rPr>
                <w:rFonts w:ascii="宋体" w:hAnsi="宋体" w:hint="eastAsia"/>
                <w:sz w:val="24"/>
                <w:szCs w:val="24"/>
              </w:rPr>
              <w:t>3</w:t>
            </w:r>
            <w:r w:rsidR="00555250">
              <w:rPr>
                <w:rFonts w:ascii="宋体" w:hAnsi="宋体" w:hint="eastAsia"/>
                <w:sz w:val="24"/>
                <w:szCs w:val="24"/>
              </w:rPr>
              <w:t>9</w:t>
            </w:r>
            <w:r w:rsidRPr="002854F2">
              <w:rPr>
                <w:rFonts w:ascii="宋体" w:hAnsi="宋体" w:hint="eastAsia"/>
                <w:sz w:val="24"/>
                <w:szCs w:val="24"/>
              </w:rPr>
              <w:t>个〕3分， 设立</w:t>
            </w:r>
            <w:r w:rsidR="00555250">
              <w:rPr>
                <w:rFonts w:ascii="宋体" w:hAnsi="宋体" w:hint="eastAsia"/>
                <w:sz w:val="24"/>
                <w:szCs w:val="24"/>
              </w:rPr>
              <w:t>3</w:t>
            </w:r>
            <w:r w:rsidRPr="002854F2" w:rsidR="00F34FFD">
              <w:rPr>
                <w:rFonts w:ascii="宋体" w:hAnsi="宋体" w:hint="eastAsia"/>
                <w:sz w:val="24"/>
                <w:szCs w:val="24"/>
              </w:rPr>
              <w:t>0</w:t>
            </w:r>
            <w:r w:rsidRPr="002854F2">
              <w:rPr>
                <w:rFonts w:ascii="宋体" w:hAnsi="宋体" w:hint="eastAsia"/>
                <w:sz w:val="24"/>
                <w:szCs w:val="24"/>
              </w:rPr>
              <w:t>个以上〔含</w:t>
            </w:r>
            <w:r w:rsidR="00555250">
              <w:rPr>
                <w:rFonts w:ascii="宋体" w:hAnsi="宋体" w:hint="eastAsia"/>
                <w:sz w:val="24"/>
                <w:szCs w:val="24"/>
              </w:rPr>
              <w:t>3</w:t>
            </w:r>
            <w:r w:rsidRPr="002854F2" w:rsidR="00F34FFD">
              <w:rPr>
                <w:rFonts w:ascii="宋体" w:hAnsi="宋体" w:hint="eastAsia"/>
                <w:sz w:val="24"/>
                <w:szCs w:val="24"/>
              </w:rPr>
              <w:t>0</w:t>
            </w:r>
            <w:r w:rsidRPr="002854F2">
              <w:rPr>
                <w:rFonts w:ascii="宋体" w:hAnsi="宋体" w:hint="eastAsia"/>
                <w:sz w:val="24"/>
                <w:szCs w:val="24"/>
              </w:rPr>
              <w:t>个〕</w:t>
            </w:r>
            <w:r w:rsidRPr="002854F2" w:rsidR="00F34FFD">
              <w:rPr>
                <w:rFonts w:ascii="宋体" w:hAnsi="宋体" w:hint="eastAsia"/>
                <w:sz w:val="24"/>
                <w:szCs w:val="24"/>
              </w:rPr>
              <w:t>2</w:t>
            </w:r>
            <w:r w:rsidRPr="002854F2">
              <w:rPr>
                <w:rFonts w:ascii="宋体" w:hAnsi="宋体" w:hint="eastAsia"/>
                <w:sz w:val="24"/>
                <w:szCs w:val="24"/>
              </w:rPr>
              <w:t>分，</w:t>
            </w:r>
            <w:r w:rsidRPr="002854F2" w:rsidR="00F34FFD">
              <w:rPr>
                <w:rFonts w:ascii="宋体" w:hAnsi="宋体" w:hint="eastAsia"/>
                <w:sz w:val="24"/>
                <w:szCs w:val="24"/>
              </w:rPr>
              <w:t>设立</w:t>
            </w:r>
            <w:r w:rsidR="00555250">
              <w:rPr>
                <w:rFonts w:ascii="宋体" w:hAnsi="宋体" w:hint="eastAsia"/>
                <w:sz w:val="24"/>
                <w:szCs w:val="24"/>
              </w:rPr>
              <w:t>2</w:t>
            </w:r>
            <w:r w:rsidRPr="002854F2" w:rsidR="00F34FFD">
              <w:rPr>
                <w:rFonts w:ascii="宋体" w:hAnsi="宋体" w:hint="eastAsia"/>
                <w:sz w:val="24"/>
                <w:szCs w:val="24"/>
              </w:rPr>
              <w:t>0个以上〔含</w:t>
            </w:r>
            <w:r w:rsidR="00555250">
              <w:rPr>
                <w:rFonts w:ascii="宋体" w:hAnsi="宋体" w:hint="eastAsia"/>
                <w:sz w:val="24"/>
                <w:szCs w:val="24"/>
              </w:rPr>
              <w:t>2</w:t>
            </w:r>
            <w:r w:rsidRPr="002854F2" w:rsidR="00F34FFD">
              <w:rPr>
                <w:rFonts w:ascii="宋体" w:hAnsi="宋体" w:hint="eastAsia"/>
                <w:sz w:val="24"/>
                <w:szCs w:val="24"/>
              </w:rPr>
              <w:t>0个〕1分，</w:t>
            </w:r>
            <w:r w:rsidRPr="002854F2">
              <w:rPr>
                <w:rFonts w:ascii="宋体" w:hAnsi="宋体" w:hint="eastAsia"/>
                <w:sz w:val="24"/>
                <w:szCs w:val="24"/>
              </w:rPr>
              <w:t>设立</w:t>
            </w:r>
            <w:r w:rsidR="00555250">
              <w:rPr>
                <w:rFonts w:ascii="宋体" w:hAnsi="宋体" w:hint="eastAsia"/>
                <w:sz w:val="24"/>
                <w:szCs w:val="24"/>
              </w:rPr>
              <w:t>2</w:t>
            </w:r>
          </w:p>
        </w:tc>
        <w:tc>
          <w:tcPr>
            <w:tcW w:w="720" w:type="dxa"/>
            <w:vAlign w:val="center"/>
          </w:tcPr>
          <w:p w:rsidR="00BE300C" w:rsidRPr="002854F2">
            <w:pPr>
              <w:spacing w:line="360" w:lineRule="auto"/>
              <w:jc w:val="center"/>
              <w:rPr>
                <w:rFonts w:ascii="宋体" w:hAnsi="宋体" w:hint="eastAsia"/>
                <w:sz w:val="24"/>
                <w:szCs w:val="24"/>
              </w:rPr>
            </w:pPr>
            <w:r w:rsidRPr="002854F2">
              <w:rPr>
                <w:rFonts w:ascii="宋体" w:hAnsi="宋体" w:hint="eastAsia"/>
                <w:sz w:val="24"/>
                <w:szCs w:val="24"/>
              </w:rPr>
              <w:t>3</w:t>
            </w:r>
          </w:p>
        </w:tc>
      </w:tr>
    </w:tbl>
    <w:p>
      <w:pPr>
        <w:sectPr>
          <w:headerReference w:type="even" r:id="rId59"/>
          <w:headerReference w:type="default" r:id="rId60"/>
          <w:footerReference w:type="even" r:id="rId61"/>
          <w:footerReference w:type="default" r:id="rId62"/>
          <w:headerReference w:type="first" r:id="rId63"/>
          <w:footerReference w:type="first" r:id="rId64"/>
          <w:type w:val="nextPage"/>
          <w:pgSz w:w="11906" w:h="16838"/>
          <w:pgMar w:top="1418" w:right="1134" w:bottom="1134" w:left="1418" w:header="851" w:footer="851" w:gutter="0"/>
          <w:pgNumType w:start="9"/>
          <w:cols w:space="720"/>
          <w:titlePg w:val="0"/>
          <w:docGrid w:type="lines" w:linePitch="312"/>
        </w:sectPr>
      </w:pP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941"/>
        <w:gridCol w:w="1915"/>
        <w:gridCol w:w="6236"/>
        <w:gridCol w:w="720"/>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Ex>
        <w:trPr>
          <w:trHeight w:val="1229"/>
          <w:jc w:val="center"/>
        </w:trPr>
        <w:tc>
          <w:tcPr>
            <w:tcW w:w="941" w:type="dxa"/>
            <w:vMerge w:val="restart"/>
            <w:vAlign w:val="center"/>
          </w:tcPr>
          <w:p/>
        </w:tc>
        <w:tc>
          <w:tcPr>
            <w:tcW w:w="1915" w:type="dxa"/>
            <w:vAlign w:val="center"/>
          </w:tcPr>
          <w:p/>
        </w:tc>
        <w:tc>
          <w:tcPr>
            <w:tcW w:w="6236" w:type="dxa"/>
            <w:vAlign w:val="center"/>
          </w:tcPr>
          <w:p w:rsidR="00BE300C" w:rsidRPr="002854F2" w:rsidP="00555250">
            <w:pPr>
              <w:spacing w:before="0" w:line="260" w:lineRule="exact"/>
              <w:rPr>
                <w:rFonts w:ascii="宋体" w:hAnsi="宋体" w:hint="eastAsia"/>
                <w:sz w:val="24"/>
                <w:szCs w:val="24"/>
              </w:rPr>
            </w:pPr>
            <w:r w:rsidRPr="002854F2">
              <w:rPr>
                <w:rFonts w:ascii="宋体" w:hAnsi="宋体" w:hint="eastAsia"/>
                <w:sz w:val="24"/>
                <w:szCs w:val="24"/>
              </w:rPr>
              <w:t>0个以下0分。</w:t>
            </w:r>
          </w:p>
        </w:tc>
        <w:tc>
          <w:tcPr>
            <w:tcW w:w="720" w:type="dxa"/>
            <w:vAlign w:val="center"/>
          </w:tcPr>
          <w:p/>
        </w:tc>
      </w:tr>
      <w:tr>
        <w:tblPrEx>
          <w:tblW w:w="0" w:type="auto"/>
          <w:jc w:val="center"/>
          <w:tblLayout w:type="fixed"/>
          <w:tblLook w:val="0000"/>
        </w:tblPrEx>
        <w:trPr>
          <w:jc w:val="center"/>
        </w:trPr>
        <w:tc>
          <w:tcPr>
            <w:tcW w:w="941" w:type="dxa"/>
            <w:vMerge/>
            <w:vAlign w:val="center"/>
          </w:tcPr>
          <w:p w:rsidR="00BE300C" w:rsidRPr="002854F2">
            <w:pPr>
              <w:spacing w:line="360" w:lineRule="auto"/>
              <w:jc w:val="center"/>
              <w:rPr>
                <w:rFonts w:ascii="宋体" w:hAnsi="宋体" w:hint="eastAsia"/>
                <w:sz w:val="24"/>
                <w:szCs w:val="24"/>
              </w:rPr>
            </w:pPr>
          </w:p>
        </w:tc>
        <w:tc>
          <w:tcPr>
            <w:tcW w:w="1915" w:type="dxa"/>
            <w:vMerge w:val="restart"/>
            <w:vAlign w:val="center"/>
          </w:tcPr>
          <w:p w:rsidR="00BE300C" w:rsidRPr="002854F2">
            <w:pPr>
              <w:spacing w:line="260" w:lineRule="exact"/>
              <w:jc w:val="center"/>
              <w:rPr>
                <w:rFonts w:ascii="宋体" w:hAnsi="宋体" w:hint="eastAsia"/>
                <w:sz w:val="24"/>
                <w:szCs w:val="24"/>
              </w:rPr>
            </w:pPr>
            <w:r w:rsidRPr="002854F2">
              <w:rPr>
                <w:rFonts w:ascii="宋体" w:hAnsi="宋体" w:hint="eastAsia"/>
                <w:sz w:val="24"/>
                <w:szCs w:val="24"/>
              </w:rPr>
              <w:t>总公司实力</w:t>
            </w:r>
          </w:p>
        </w:tc>
        <w:tc>
          <w:tcPr>
            <w:tcW w:w="6236" w:type="dxa"/>
            <w:vAlign w:val="center"/>
          </w:tcPr>
          <w:p w:rsidR="00BE300C" w:rsidRPr="002854F2" w:rsidP="00F34FFD">
            <w:pPr>
              <w:spacing w:line="260" w:lineRule="exact"/>
              <w:rPr>
                <w:rFonts w:ascii="宋体" w:hAnsi="宋体" w:hint="eastAsia"/>
                <w:sz w:val="24"/>
                <w:szCs w:val="24"/>
              </w:rPr>
            </w:pPr>
            <w:r w:rsidRPr="002854F2">
              <w:rPr>
                <w:rFonts w:ascii="宋体" w:hAnsi="宋体" w:hint="eastAsia"/>
                <w:sz w:val="24"/>
                <w:szCs w:val="24"/>
              </w:rPr>
              <w:t>总公司注册资本金</w:t>
            </w:r>
            <w:r w:rsidRPr="002854F2" w:rsidR="00F34FFD">
              <w:rPr>
                <w:rFonts w:ascii="宋体" w:hAnsi="宋体" w:hint="eastAsia"/>
                <w:sz w:val="24"/>
                <w:szCs w:val="24"/>
              </w:rPr>
              <w:t>,120</w:t>
            </w:r>
            <w:r w:rsidRPr="002854F2">
              <w:rPr>
                <w:rFonts w:ascii="宋体" w:hAnsi="宋体" w:hint="eastAsia"/>
                <w:sz w:val="24"/>
                <w:szCs w:val="24"/>
              </w:rPr>
              <w:t>亿元以上〔含</w:t>
            </w:r>
            <w:r w:rsidRPr="002854F2" w:rsidR="00F34FFD">
              <w:rPr>
                <w:rFonts w:ascii="宋体" w:hAnsi="宋体" w:hint="eastAsia"/>
                <w:sz w:val="24"/>
                <w:szCs w:val="24"/>
              </w:rPr>
              <w:t>120</w:t>
            </w:r>
            <w:r w:rsidRPr="002854F2">
              <w:rPr>
                <w:rFonts w:ascii="宋体" w:hAnsi="宋体" w:hint="eastAsia"/>
                <w:sz w:val="24"/>
                <w:szCs w:val="24"/>
              </w:rPr>
              <w:t>亿元〕3分，</w:t>
            </w:r>
            <w:r w:rsidRPr="002854F2" w:rsidR="00F34FFD">
              <w:rPr>
                <w:rFonts w:ascii="宋体" w:hAnsi="宋体" w:hint="eastAsia"/>
                <w:sz w:val="24"/>
                <w:szCs w:val="24"/>
              </w:rPr>
              <w:t>90</w:t>
            </w:r>
            <w:r w:rsidRPr="002854F2">
              <w:rPr>
                <w:rFonts w:ascii="宋体" w:hAnsi="宋体" w:hint="eastAsia"/>
                <w:sz w:val="24"/>
                <w:szCs w:val="24"/>
              </w:rPr>
              <w:t>亿元以上〔含</w:t>
            </w:r>
            <w:r w:rsidRPr="002854F2" w:rsidR="00F34FFD">
              <w:rPr>
                <w:rFonts w:ascii="宋体" w:hAnsi="宋体" w:hint="eastAsia"/>
                <w:sz w:val="24"/>
                <w:szCs w:val="24"/>
              </w:rPr>
              <w:t>90</w:t>
            </w:r>
            <w:r w:rsidRPr="002854F2">
              <w:rPr>
                <w:rFonts w:ascii="宋体" w:hAnsi="宋体" w:hint="eastAsia"/>
                <w:sz w:val="24"/>
                <w:szCs w:val="24"/>
              </w:rPr>
              <w:t>亿元〕2分，</w:t>
            </w:r>
            <w:r w:rsidRPr="002854F2" w:rsidR="00F34FFD">
              <w:rPr>
                <w:rFonts w:ascii="宋体" w:hAnsi="宋体" w:hint="eastAsia"/>
                <w:sz w:val="24"/>
                <w:szCs w:val="24"/>
              </w:rPr>
              <w:t>60</w:t>
            </w:r>
            <w:r w:rsidRPr="002854F2">
              <w:rPr>
                <w:rFonts w:ascii="宋体" w:hAnsi="宋体" w:hint="eastAsia"/>
                <w:sz w:val="24"/>
                <w:szCs w:val="24"/>
              </w:rPr>
              <w:t>亿元以上〔含</w:t>
            </w:r>
            <w:r w:rsidRPr="002854F2" w:rsidR="00F34FFD">
              <w:rPr>
                <w:rFonts w:ascii="宋体" w:hAnsi="宋体" w:hint="eastAsia"/>
                <w:sz w:val="24"/>
                <w:szCs w:val="24"/>
              </w:rPr>
              <w:t>60</w:t>
            </w:r>
            <w:r w:rsidRPr="002854F2">
              <w:rPr>
                <w:rFonts w:ascii="宋体" w:hAnsi="宋体" w:hint="eastAsia"/>
                <w:sz w:val="24"/>
                <w:szCs w:val="24"/>
              </w:rPr>
              <w:t>亿元〕1分，</w:t>
            </w:r>
            <w:r w:rsidRPr="002854F2" w:rsidR="00F34FFD">
              <w:rPr>
                <w:rFonts w:ascii="宋体" w:hAnsi="宋体" w:hint="eastAsia"/>
                <w:sz w:val="24"/>
                <w:szCs w:val="24"/>
              </w:rPr>
              <w:t>60</w:t>
            </w:r>
            <w:r w:rsidRPr="002854F2">
              <w:rPr>
                <w:rFonts w:ascii="宋体" w:hAnsi="宋体" w:hint="eastAsia"/>
                <w:sz w:val="24"/>
                <w:szCs w:val="24"/>
              </w:rPr>
              <w:t>亿元以下0分。〔需提供有效证明〕</w:t>
            </w:r>
          </w:p>
        </w:tc>
        <w:tc>
          <w:tcPr>
            <w:tcW w:w="720" w:type="dxa"/>
            <w:vAlign w:val="center"/>
          </w:tcPr>
          <w:p w:rsidR="00BE300C" w:rsidRPr="002854F2">
            <w:pPr>
              <w:spacing w:line="360" w:lineRule="auto"/>
              <w:jc w:val="center"/>
              <w:rPr>
                <w:rFonts w:ascii="宋体" w:hAnsi="宋体" w:hint="eastAsia"/>
                <w:sz w:val="24"/>
                <w:szCs w:val="24"/>
              </w:rPr>
            </w:pPr>
            <w:r w:rsidRPr="002854F2">
              <w:rPr>
                <w:rFonts w:ascii="宋体" w:hAnsi="宋体" w:hint="eastAsia"/>
                <w:sz w:val="24"/>
                <w:szCs w:val="24"/>
              </w:rPr>
              <w:t>3</w:t>
            </w:r>
          </w:p>
        </w:tc>
      </w:tr>
      <w:tr>
        <w:tblPrEx>
          <w:tblW w:w="0" w:type="auto"/>
          <w:jc w:val="center"/>
          <w:tblLayout w:type="fixed"/>
          <w:tblLook w:val="0000"/>
        </w:tblPrEx>
        <w:trPr>
          <w:jc w:val="center"/>
        </w:trPr>
        <w:tc>
          <w:tcPr>
            <w:tcW w:w="941" w:type="dxa"/>
            <w:vMerge/>
            <w:vAlign w:val="center"/>
          </w:tcPr>
          <w:p w:rsidR="00BE300C" w:rsidRPr="002854F2">
            <w:pPr>
              <w:spacing w:line="360" w:lineRule="auto"/>
              <w:jc w:val="center"/>
              <w:rPr>
                <w:rFonts w:ascii="宋体" w:hAnsi="宋体" w:hint="eastAsia"/>
                <w:sz w:val="24"/>
                <w:szCs w:val="24"/>
              </w:rPr>
            </w:pPr>
          </w:p>
        </w:tc>
        <w:tc>
          <w:tcPr>
            <w:tcW w:w="1915" w:type="dxa"/>
            <w:vMerge/>
            <w:vAlign w:val="center"/>
          </w:tcPr>
          <w:p w:rsidR="00BE300C" w:rsidRPr="002854F2">
            <w:pPr>
              <w:spacing w:line="260" w:lineRule="exact"/>
              <w:jc w:val="center"/>
              <w:rPr>
                <w:rFonts w:ascii="宋体" w:hAnsi="宋体" w:hint="eastAsia"/>
                <w:sz w:val="24"/>
                <w:szCs w:val="24"/>
              </w:rPr>
            </w:pPr>
          </w:p>
        </w:tc>
        <w:tc>
          <w:tcPr>
            <w:tcW w:w="6236" w:type="dxa"/>
            <w:vAlign w:val="center"/>
          </w:tcPr>
          <w:p w:rsidR="00BE300C" w:rsidRPr="002854F2">
            <w:pPr>
              <w:spacing w:line="260" w:lineRule="exact"/>
              <w:rPr>
                <w:rFonts w:ascii="宋体" w:hAnsi="宋体" w:hint="eastAsia"/>
                <w:sz w:val="24"/>
                <w:szCs w:val="24"/>
              </w:rPr>
            </w:pPr>
            <w:r w:rsidRPr="002854F2">
              <w:rPr>
                <w:rFonts w:ascii="宋体" w:hAnsi="宋体" w:hint="eastAsia"/>
                <w:sz w:val="24"/>
                <w:szCs w:val="24"/>
              </w:rPr>
              <w:t>总公司2012年底偿付能力</w:t>
            </w:r>
            <w:r w:rsidRPr="002854F2">
              <w:rPr>
                <w:rFonts w:ascii="宋体" w:hAnsi="宋体" w:hint="eastAsia"/>
                <w:sz w:val="24"/>
                <w:szCs w:val="24"/>
              </w:rPr>
              <w:t>≥</w:t>
            </w:r>
            <w:r w:rsidRPr="002854F2">
              <w:rPr>
                <w:rFonts w:ascii="宋体" w:hAnsi="宋体" w:hint="eastAsia"/>
                <w:sz w:val="24"/>
                <w:szCs w:val="24"/>
              </w:rPr>
              <w:t>200%得3分，总公司2012年底偿付能力</w:t>
            </w:r>
            <w:r w:rsidRPr="002854F2">
              <w:rPr>
                <w:rFonts w:ascii="宋体" w:hAnsi="宋体" w:hint="eastAsia"/>
                <w:sz w:val="24"/>
                <w:szCs w:val="24"/>
              </w:rPr>
              <w:t>≥</w:t>
            </w:r>
            <w:r w:rsidRPr="002854F2">
              <w:rPr>
                <w:rFonts w:ascii="宋体" w:hAnsi="宋体" w:hint="eastAsia"/>
                <w:sz w:val="24"/>
                <w:szCs w:val="24"/>
              </w:rPr>
              <w:t>150%得2分，总公司2012年底偿付能力</w:t>
            </w:r>
            <w:r w:rsidRPr="002854F2">
              <w:rPr>
                <w:rFonts w:ascii="宋体" w:hAnsi="宋体" w:hint="eastAsia"/>
                <w:sz w:val="24"/>
                <w:szCs w:val="24"/>
              </w:rPr>
              <w:t>≥</w:t>
            </w:r>
            <w:r w:rsidRPr="002854F2">
              <w:rPr>
                <w:rFonts w:ascii="宋体" w:hAnsi="宋体" w:hint="eastAsia"/>
                <w:sz w:val="24"/>
                <w:szCs w:val="24"/>
              </w:rPr>
              <w:t>100%得1分，总公司2012年底偿付能力＜100%得0分。〔需提供有效证明〕</w:t>
            </w:r>
          </w:p>
        </w:tc>
        <w:tc>
          <w:tcPr>
            <w:tcW w:w="720" w:type="dxa"/>
            <w:vAlign w:val="center"/>
          </w:tcPr>
          <w:p w:rsidR="00BE300C" w:rsidRPr="002854F2">
            <w:pPr>
              <w:spacing w:line="360" w:lineRule="auto"/>
              <w:jc w:val="center"/>
              <w:rPr>
                <w:rFonts w:ascii="宋体" w:hAnsi="宋体" w:hint="eastAsia"/>
                <w:sz w:val="24"/>
                <w:szCs w:val="24"/>
              </w:rPr>
            </w:pPr>
            <w:r w:rsidRPr="002854F2">
              <w:rPr>
                <w:rFonts w:ascii="宋体" w:hAnsi="宋体" w:hint="eastAsia"/>
                <w:sz w:val="24"/>
                <w:szCs w:val="24"/>
              </w:rPr>
              <w:t>3</w:t>
            </w:r>
          </w:p>
        </w:tc>
      </w:tr>
      <w:tr>
        <w:tblPrEx>
          <w:tblW w:w="0" w:type="auto"/>
          <w:jc w:val="center"/>
          <w:tblLayout w:type="fixed"/>
          <w:tblLook w:val="0000"/>
        </w:tblPrEx>
        <w:trPr>
          <w:jc w:val="center"/>
        </w:trPr>
        <w:tc>
          <w:tcPr>
            <w:tcW w:w="941" w:type="dxa"/>
            <w:vMerge w:val="restart"/>
            <w:vAlign w:val="center"/>
          </w:tcPr>
          <w:p w:rsidR="00BE300C" w:rsidRPr="002854F2">
            <w:pPr>
              <w:spacing w:line="360" w:lineRule="auto"/>
              <w:jc w:val="center"/>
              <w:rPr>
                <w:rFonts w:ascii="宋体" w:hAnsi="宋体" w:hint="eastAsia"/>
                <w:sz w:val="24"/>
                <w:szCs w:val="24"/>
              </w:rPr>
            </w:pPr>
            <w:r w:rsidRPr="002854F2">
              <w:rPr>
                <w:rFonts w:ascii="宋体" w:hAnsi="宋体" w:hint="eastAsia"/>
                <w:sz w:val="24"/>
                <w:szCs w:val="24"/>
              </w:rPr>
              <w:t>投</w:t>
            </w:r>
          </w:p>
          <w:p w:rsidR="00BE300C" w:rsidRPr="002854F2">
            <w:pPr>
              <w:spacing w:line="360" w:lineRule="auto"/>
              <w:jc w:val="center"/>
              <w:rPr>
                <w:rFonts w:ascii="宋体" w:hAnsi="宋体" w:hint="eastAsia"/>
                <w:sz w:val="24"/>
                <w:szCs w:val="24"/>
              </w:rPr>
            </w:pPr>
            <w:r w:rsidRPr="002854F2">
              <w:rPr>
                <w:rFonts w:ascii="宋体" w:hAnsi="宋体" w:hint="eastAsia"/>
                <w:sz w:val="24"/>
                <w:szCs w:val="24"/>
              </w:rPr>
              <w:t>标</w:t>
            </w:r>
          </w:p>
          <w:p w:rsidR="00BE300C" w:rsidRPr="002854F2">
            <w:pPr>
              <w:spacing w:line="360" w:lineRule="auto"/>
              <w:jc w:val="center"/>
              <w:rPr>
                <w:rFonts w:ascii="宋体" w:hAnsi="宋体" w:hint="eastAsia"/>
                <w:sz w:val="24"/>
                <w:szCs w:val="24"/>
              </w:rPr>
            </w:pPr>
            <w:r w:rsidRPr="002854F2">
              <w:rPr>
                <w:rFonts w:ascii="宋体" w:hAnsi="宋体" w:hint="eastAsia"/>
                <w:sz w:val="24"/>
                <w:szCs w:val="24"/>
              </w:rPr>
              <w:t>人</w:t>
            </w:r>
          </w:p>
          <w:p w:rsidR="00BE300C" w:rsidRPr="002854F2">
            <w:pPr>
              <w:spacing w:line="360" w:lineRule="auto"/>
              <w:jc w:val="center"/>
              <w:rPr>
                <w:rFonts w:ascii="宋体" w:hAnsi="宋体" w:hint="eastAsia"/>
                <w:sz w:val="24"/>
                <w:szCs w:val="24"/>
              </w:rPr>
            </w:pPr>
            <w:r w:rsidRPr="002854F2">
              <w:rPr>
                <w:rFonts w:ascii="宋体" w:hAnsi="宋体" w:hint="eastAsia"/>
                <w:sz w:val="24"/>
                <w:szCs w:val="24"/>
              </w:rPr>
              <w:t>服</w:t>
            </w:r>
          </w:p>
          <w:p w:rsidR="00BE300C" w:rsidRPr="002854F2">
            <w:pPr>
              <w:spacing w:line="360" w:lineRule="auto"/>
              <w:jc w:val="center"/>
              <w:rPr>
                <w:rFonts w:ascii="宋体" w:hAnsi="宋体" w:hint="eastAsia"/>
                <w:sz w:val="24"/>
                <w:szCs w:val="24"/>
              </w:rPr>
            </w:pPr>
            <w:r w:rsidRPr="002854F2">
              <w:rPr>
                <w:rFonts w:ascii="宋体" w:hAnsi="宋体" w:hint="eastAsia"/>
                <w:sz w:val="24"/>
                <w:szCs w:val="24"/>
              </w:rPr>
              <w:t>务</w:t>
            </w:r>
          </w:p>
          <w:p w:rsidR="00BE300C" w:rsidRPr="002854F2">
            <w:pPr>
              <w:spacing w:line="360" w:lineRule="auto"/>
              <w:jc w:val="center"/>
              <w:rPr>
                <w:rFonts w:ascii="宋体" w:hAnsi="宋体" w:hint="eastAsia"/>
                <w:sz w:val="24"/>
                <w:szCs w:val="24"/>
              </w:rPr>
            </w:pPr>
            <w:r w:rsidRPr="002854F2">
              <w:rPr>
                <w:rFonts w:ascii="宋体" w:hAnsi="宋体" w:hint="eastAsia"/>
                <w:sz w:val="24"/>
                <w:szCs w:val="24"/>
              </w:rPr>
              <w:t>水</w:t>
            </w:r>
          </w:p>
          <w:p w:rsidR="00BE300C" w:rsidRPr="002854F2">
            <w:pPr>
              <w:spacing w:line="360" w:lineRule="auto"/>
              <w:jc w:val="center"/>
              <w:rPr>
                <w:rFonts w:ascii="宋体" w:hAnsi="宋体" w:hint="eastAsia"/>
                <w:sz w:val="24"/>
                <w:szCs w:val="24"/>
              </w:rPr>
            </w:pPr>
            <w:r w:rsidRPr="002854F2">
              <w:rPr>
                <w:rFonts w:ascii="宋体" w:hAnsi="宋体" w:hint="eastAsia"/>
                <w:sz w:val="24"/>
                <w:szCs w:val="24"/>
              </w:rPr>
              <w:t>平</w:t>
            </w:r>
          </w:p>
          <w:p w:rsidR="00BE300C" w:rsidRPr="002854F2">
            <w:pPr>
              <w:spacing w:line="360" w:lineRule="auto"/>
              <w:jc w:val="center"/>
              <w:rPr>
                <w:rFonts w:ascii="宋体" w:hAnsi="宋体" w:hint="eastAsia"/>
                <w:sz w:val="24"/>
                <w:szCs w:val="24"/>
              </w:rPr>
            </w:pPr>
            <w:r w:rsidRPr="002854F2">
              <w:rPr>
                <w:rFonts w:ascii="宋体" w:hAnsi="宋体" w:hint="eastAsia"/>
                <w:sz w:val="24"/>
                <w:szCs w:val="24"/>
              </w:rPr>
              <w:t>〔37分〕</w:t>
            </w:r>
          </w:p>
        </w:tc>
        <w:tc>
          <w:tcPr>
            <w:tcW w:w="1915" w:type="dxa"/>
            <w:vAlign w:val="center"/>
          </w:tcPr>
          <w:p w:rsidR="00BE300C" w:rsidRPr="002854F2">
            <w:pPr>
              <w:spacing w:line="260" w:lineRule="exact"/>
              <w:jc w:val="center"/>
              <w:rPr>
                <w:rFonts w:ascii="宋体" w:hAnsi="宋体" w:hint="eastAsia"/>
                <w:sz w:val="24"/>
                <w:szCs w:val="24"/>
              </w:rPr>
            </w:pPr>
            <w:r w:rsidRPr="002854F2">
              <w:rPr>
                <w:rFonts w:ascii="宋体" w:hAnsi="宋体" w:hint="eastAsia"/>
                <w:sz w:val="24"/>
                <w:szCs w:val="24"/>
              </w:rPr>
              <w:t>投保服务</w:t>
            </w:r>
          </w:p>
        </w:tc>
        <w:tc>
          <w:tcPr>
            <w:tcW w:w="6236" w:type="dxa"/>
            <w:vAlign w:val="center"/>
          </w:tcPr>
          <w:p w:rsidR="00BE300C" w:rsidRPr="002854F2">
            <w:pPr>
              <w:spacing w:line="260" w:lineRule="exact"/>
              <w:rPr>
                <w:rFonts w:ascii="宋体" w:hAnsi="宋体" w:hint="eastAsia"/>
                <w:sz w:val="24"/>
                <w:szCs w:val="24"/>
              </w:rPr>
            </w:pPr>
            <w:r w:rsidRPr="002854F2">
              <w:rPr>
                <w:rFonts w:ascii="宋体" w:hAnsi="宋体" w:hint="eastAsia"/>
                <w:sz w:val="24"/>
                <w:szCs w:val="24"/>
              </w:rPr>
              <w:t>服务承诺满足公务车辆投保的时效性、准确性要求，承诺内容详尽，保障措施可靠〔优3分、良2分、一般1分、未响应不得分〕。</w:t>
            </w:r>
          </w:p>
        </w:tc>
        <w:tc>
          <w:tcPr>
            <w:tcW w:w="720" w:type="dxa"/>
            <w:vAlign w:val="center"/>
          </w:tcPr>
          <w:p w:rsidR="00BE300C" w:rsidRPr="002854F2">
            <w:pPr>
              <w:spacing w:line="360" w:lineRule="auto"/>
              <w:jc w:val="center"/>
              <w:rPr>
                <w:rFonts w:ascii="宋体" w:hAnsi="宋体" w:hint="eastAsia"/>
                <w:sz w:val="24"/>
                <w:szCs w:val="24"/>
              </w:rPr>
            </w:pPr>
            <w:r w:rsidRPr="002854F2">
              <w:rPr>
                <w:rFonts w:ascii="宋体" w:hAnsi="宋体" w:hint="eastAsia"/>
                <w:sz w:val="24"/>
                <w:szCs w:val="24"/>
              </w:rPr>
              <w:t>3</w:t>
            </w:r>
          </w:p>
        </w:tc>
      </w:tr>
      <w:tr>
        <w:tblPrEx>
          <w:tblW w:w="0" w:type="auto"/>
          <w:jc w:val="center"/>
          <w:tblLayout w:type="fixed"/>
          <w:tblLook w:val="0000"/>
        </w:tblPrEx>
        <w:trPr>
          <w:trHeight w:val="658"/>
          <w:jc w:val="center"/>
        </w:trPr>
        <w:tc>
          <w:tcPr>
            <w:tcW w:w="941" w:type="dxa"/>
            <w:vMerge/>
            <w:vAlign w:val="center"/>
          </w:tcPr>
          <w:p w:rsidR="00BE300C" w:rsidRPr="002854F2">
            <w:pPr>
              <w:spacing w:line="360" w:lineRule="auto"/>
              <w:jc w:val="center"/>
              <w:rPr>
                <w:rFonts w:ascii="宋体" w:hAnsi="宋体" w:hint="eastAsia"/>
                <w:sz w:val="24"/>
                <w:szCs w:val="24"/>
              </w:rPr>
            </w:pPr>
          </w:p>
        </w:tc>
        <w:tc>
          <w:tcPr>
            <w:tcW w:w="1915" w:type="dxa"/>
            <w:vMerge w:val="restart"/>
            <w:vAlign w:val="center"/>
          </w:tcPr>
          <w:p w:rsidR="00BE300C" w:rsidRPr="002854F2">
            <w:pPr>
              <w:spacing w:line="260" w:lineRule="exact"/>
              <w:jc w:val="center"/>
              <w:rPr>
                <w:rFonts w:ascii="宋体" w:hAnsi="宋体" w:hint="eastAsia"/>
                <w:sz w:val="24"/>
                <w:szCs w:val="24"/>
              </w:rPr>
            </w:pPr>
            <w:r w:rsidRPr="002854F2">
              <w:rPr>
                <w:rFonts w:ascii="宋体" w:hAnsi="宋体" w:hint="eastAsia"/>
                <w:sz w:val="24"/>
                <w:szCs w:val="24"/>
              </w:rPr>
              <w:t>理赔服务</w:t>
            </w:r>
          </w:p>
        </w:tc>
        <w:tc>
          <w:tcPr>
            <w:tcW w:w="6236" w:type="dxa"/>
            <w:vAlign w:val="center"/>
          </w:tcPr>
          <w:p w:rsidR="00BE300C" w:rsidRPr="002854F2">
            <w:pPr>
              <w:spacing w:line="260" w:lineRule="exact"/>
              <w:rPr>
                <w:rFonts w:ascii="宋体" w:hAnsi="宋体" w:hint="eastAsia"/>
                <w:sz w:val="24"/>
                <w:szCs w:val="24"/>
              </w:rPr>
            </w:pPr>
            <w:r w:rsidRPr="002854F2">
              <w:rPr>
                <w:rFonts w:ascii="宋体" w:hAnsi="宋体" w:hint="eastAsia"/>
                <w:sz w:val="24"/>
                <w:szCs w:val="24"/>
              </w:rPr>
              <w:t>有全国统一专线服务热线   〔提供号码〕3分，无全国统一专线服务热线   或未提供 0分。</w:t>
            </w:r>
          </w:p>
        </w:tc>
        <w:tc>
          <w:tcPr>
            <w:tcW w:w="720" w:type="dxa"/>
            <w:vAlign w:val="center"/>
          </w:tcPr>
          <w:p w:rsidR="00BE300C" w:rsidRPr="002854F2">
            <w:pPr>
              <w:spacing w:line="360" w:lineRule="auto"/>
              <w:jc w:val="center"/>
              <w:rPr>
                <w:rFonts w:ascii="宋体" w:hAnsi="宋体" w:hint="eastAsia"/>
                <w:sz w:val="24"/>
                <w:szCs w:val="24"/>
              </w:rPr>
            </w:pPr>
            <w:r w:rsidRPr="002854F2">
              <w:rPr>
                <w:rFonts w:ascii="宋体" w:hAnsi="宋体" w:hint="eastAsia"/>
                <w:sz w:val="24"/>
                <w:szCs w:val="24"/>
              </w:rPr>
              <w:t>3</w:t>
            </w:r>
          </w:p>
        </w:tc>
      </w:tr>
      <w:tr>
        <w:tblPrEx>
          <w:tblW w:w="0" w:type="auto"/>
          <w:jc w:val="center"/>
          <w:tblLayout w:type="fixed"/>
          <w:tblLook w:val="0000"/>
        </w:tblPrEx>
        <w:trPr>
          <w:trHeight w:val="597"/>
          <w:jc w:val="center"/>
        </w:trPr>
        <w:tc>
          <w:tcPr>
            <w:tcW w:w="941" w:type="dxa"/>
            <w:vMerge/>
            <w:vAlign w:val="center"/>
          </w:tcPr>
          <w:p w:rsidR="00BE300C" w:rsidRPr="002854F2">
            <w:pPr>
              <w:spacing w:line="360" w:lineRule="auto"/>
              <w:jc w:val="center"/>
              <w:rPr>
                <w:rFonts w:ascii="宋体" w:hAnsi="宋体" w:hint="eastAsia"/>
                <w:sz w:val="24"/>
                <w:szCs w:val="24"/>
              </w:rPr>
            </w:pPr>
          </w:p>
        </w:tc>
        <w:tc>
          <w:tcPr>
            <w:tcW w:w="1915" w:type="dxa"/>
            <w:vMerge/>
            <w:vAlign w:val="center"/>
          </w:tcPr>
          <w:p w:rsidR="00BE300C" w:rsidRPr="002854F2">
            <w:pPr>
              <w:spacing w:line="260" w:lineRule="exact"/>
              <w:jc w:val="center"/>
              <w:rPr>
                <w:rFonts w:ascii="宋体" w:hAnsi="宋体" w:hint="eastAsia"/>
                <w:sz w:val="24"/>
                <w:szCs w:val="24"/>
              </w:rPr>
            </w:pPr>
          </w:p>
        </w:tc>
        <w:tc>
          <w:tcPr>
            <w:tcW w:w="6236" w:type="dxa"/>
            <w:vAlign w:val="center"/>
          </w:tcPr>
          <w:p w:rsidR="00BE300C" w:rsidRPr="002854F2">
            <w:pPr>
              <w:spacing w:line="260" w:lineRule="exact"/>
              <w:rPr>
                <w:rFonts w:ascii="宋体" w:hAnsi="宋体" w:hint="eastAsia"/>
                <w:sz w:val="24"/>
                <w:szCs w:val="24"/>
              </w:rPr>
            </w:pPr>
            <w:r w:rsidRPr="002854F2">
              <w:rPr>
                <w:rFonts w:ascii="宋体" w:hAnsi="宋体" w:hint="eastAsia"/>
                <w:sz w:val="24"/>
                <w:szCs w:val="24"/>
              </w:rPr>
              <w:t>确认报案后，同时满足城区30分钟内、街镇60分钟内现场响应得5分，同时满足城区50分钟内、街镇90分钟内现场响应得3分，同时满足城区70分钟内、街镇120分钟内现场响应得1分，城区超过70分钟或街镇超过120分钟现场响应得0分。</w:t>
            </w:r>
          </w:p>
        </w:tc>
        <w:tc>
          <w:tcPr>
            <w:tcW w:w="720" w:type="dxa"/>
            <w:vAlign w:val="center"/>
          </w:tcPr>
          <w:p w:rsidR="00BE300C" w:rsidRPr="002854F2">
            <w:pPr>
              <w:spacing w:line="360" w:lineRule="auto"/>
              <w:jc w:val="center"/>
              <w:rPr>
                <w:rFonts w:ascii="宋体" w:hAnsi="宋体" w:hint="eastAsia"/>
                <w:sz w:val="24"/>
                <w:szCs w:val="24"/>
              </w:rPr>
            </w:pPr>
            <w:r w:rsidRPr="002854F2">
              <w:rPr>
                <w:rFonts w:ascii="宋体" w:hAnsi="宋体" w:hint="eastAsia"/>
                <w:sz w:val="24"/>
                <w:szCs w:val="24"/>
              </w:rPr>
              <w:t>5</w:t>
            </w:r>
          </w:p>
        </w:tc>
      </w:tr>
      <w:tr>
        <w:tblPrEx>
          <w:tblW w:w="0" w:type="auto"/>
          <w:jc w:val="center"/>
          <w:tblLayout w:type="fixed"/>
          <w:tblLook w:val="0000"/>
        </w:tblPrEx>
        <w:trPr>
          <w:jc w:val="center"/>
        </w:trPr>
        <w:tc>
          <w:tcPr>
            <w:tcW w:w="941" w:type="dxa"/>
            <w:vMerge/>
            <w:vAlign w:val="center"/>
          </w:tcPr>
          <w:p w:rsidR="00BE300C" w:rsidRPr="002854F2">
            <w:pPr>
              <w:spacing w:line="360" w:lineRule="auto"/>
              <w:jc w:val="center"/>
              <w:rPr>
                <w:rFonts w:ascii="宋体" w:hAnsi="宋体" w:hint="eastAsia"/>
                <w:sz w:val="24"/>
                <w:szCs w:val="24"/>
              </w:rPr>
            </w:pPr>
          </w:p>
        </w:tc>
        <w:tc>
          <w:tcPr>
            <w:tcW w:w="1915" w:type="dxa"/>
            <w:vAlign w:val="center"/>
          </w:tcPr>
          <w:p w:rsidR="00BE300C" w:rsidRPr="002854F2">
            <w:pPr>
              <w:spacing w:line="260" w:lineRule="exact"/>
              <w:jc w:val="center"/>
              <w:rPr>
                <w:rFonts w:ascii="宋体" w:hAnsi="宋体" w:hint="eastAsia"/>
                <w:sz w:val="24"/>
                <w:szCs w:val="24"/>
              </w:rPr>
            </w:pPr>
            <w:r w:rsidRPr="002854F2">
              <w:rPr>
                <w:rFonts w:ascii="宋体" w:hAnsi="宋体" w:hint="eastAsia"/>
                <w:sz w:val="24"/>
                <w:szCs w:val="24"/>
              </w:rPr>
              <w:t>报案定损</w:t>
            </w:r>
          </w:p>
        </w:tc>
        <w:tc>
          <w:tcPr>
            <w:tcW w:w="6236" w:type="dxa"/>
            <w:vAlign w:val="center"/>
          </w:tcPr>
          <w:p w:rsidR="00BE300C" w:rsidRPr="002854F2">
            <w:pPr>
              <w:spacing w:line="260" w:lineRule="exact"/>
              <w:rPr>
                <w:rFonts w:ascii="宋体" w:hAnsi="宋体" w:hint="eastAsia"/>
                <w:sz w:val="24"/>
                <w:szCs w:val="24"/>
              </w:rPr>
            </w:pPr>
            <w:r w:rsidRPr="002854F2">
              <w:rPr>
                <w:rFonts w:ascii="宋体" w:hAnsi="宋体" w:hint="eastAsia"/>
                <w:sz w:val="24"/>
                <w:szCs w:val="24"/>
              </w:rPr>
              <w:t>报案、查勘、定损、理赔的整个实施过程的设置是否合理、简便、周到、快捷、完备、响应时间快速等〔根据投标人提供的服务方案评分，优3分、良2分、一般1分〕。</w:t>
            </w:r>
          </w:p>
        </w:tc>
        <w:tc>
          <w:tcPr>
            <w:tcW w:w="720" w:type="dxa"/>
            <w:vAlign w:val="center"/>
          </w:tcPr>
          <w:p w:rsidR="00BE300C" w:rsidRPr="002854F2">
            <w:pPr>
              <w:spacing w:line="360" w:lineRule="auto"/>
              <w:jc w:val="center"/>
              <w:rPr>
                <w:rFonts w:ascii="宋体" w:hAnsi="宋体" w:hint="eastAsia"/>
                <w:sz w:val="24"/>
                <w:szCs w:val="24"/>
              </w:rPr>
            </w:pPr>
            <w:r w:rsidRPr="002854F2">
              <w:rPr>
                <w:rFonts w:ascii="宋体" w:hAnsi="宋体" w:hint="eastAsia"/>
                <w:sz w:val="24"/>
                <w:szCs w:val="24"/>
              </w:rPr>
              <w:t>3</w:t>
            </w:r>
          </w:p>
        </w:tc>
      </w:tr>
      <w:tr>
        <w:tblPrEx>
          <w:tblW w:w="0" w:type="auto"/>
          <w:jc w:val="center"/>
          <w:tblLayout w:type="fixed"/>
          <w:tblLook w:val="0000"/>
        </w:tblPrEx>
        <w:trPr>
          <w:jc w:val="center"/>
        </w:trPr>
        <w:tc>
          <w:tcPr>
            <w:tcW w:w="941" w:type="dxa"/>
            <w:vMerge/>
            <w:vAlign w:val="center"/>
          </w:tcPr>
          <w:p w:rsidR="00BE300C" w:rsidRPr="002854F2">
            <w:pPr>
              <w:spacing w:line="360" w:lineRule="auto"/>
              <w:jc w:val="center"/>
              <w:rPr>
                <w:rFonts w:ascii="宋体" w:hAnsi="宋体" w:hint="eastAsia"/>
                <w:sz w:val="24"/>
                <w:szCs w:val="24"/>
              </w:rPr>
            </w:pPr>
          </w:p>
        </w:tc>
        <w:tc>
          <w:tcPr>
            <w:tcW w:w="1915" w:type="dxa"/>
            <w:vAlign w:val="center"/>
          </w:tcPr>
          <w:p w:rsidR="00BE300C" w:rsidRPr="002854F2">
            <w:pPr>
              <w:spacing w:line="260" w:lineRule="exact"/>
              <w:jc w:val="center"/>
              <w:rPr>
                <w:rFonts w:ascii="宋体" w:hAnsi="宋体" w:hint="eastAsia"/>
                <w:sz w:val="24"/>
                <w:szCs w:val="24"/>
              </w:rPr>
            </w:pPr>
            <w:r w:rsidRPr="002854F2">
              <w:rPr>
                <w:rFonts w:ascii="宋体" w:hAnsi="宋体" w:hint="eastAsia"/>
                <w:sz w:val="24"/>
                <w:szCs w:val="24"/>
              </w:rPr>
              <w:t>理赔范围</w:t>
            </w:r>
          </w:p>
        </w:tc>
        <w:tc>
          <w:tcPr>
            <w:tcW w:w="6236" w:type="dxa"/>
            <w:vAlign w:val="center"/>
          </w:tcPr>
          <w:p w:rsidR="00BE300C" w:rsidRPr="002854F2">
            <w:pPr>
              <w:spacing w:line="260" w:lineRule="exact"/>
              <w:rPr>
                <w:rFonts w:ascii="宋体" w:hAnsi="宋体" w:hint="eastAsia"/>
                <w:sz w:val="24"/>
                <w:szCs w:val="24"/>
              </w:rPr>
            </w:pPr>
            <w:r w:rsidRPr="002854F2">
              <w:rPr>
                <w:rFonts w:ascii="宋体" w:hAnsi="宋体" w:hint="eastAsia"/>
                <w:sz w:val="24"/>
                <w:szCs w:val="24"/>
              </w:rPr>
              <w:t>全国范围内是否通赔或直赔直汇3分〔需提供总公司文件材料〕，无此项服务 0分。</w:t>
            </w:r>
          </w:p>
        </w:tc>
        <w:tc>
          <w:tcPr>
            <w:tcW w:w="720" w:type="dxa"/>
            <w:vAlign w:val="center"/>
          </w:tcPr>
          <w:p w:rsidR="00BE300C" w:rsidRPr="002854F2">
            <w:pPr>
              <w:spacing w:line="360" w:lineRule="auto"/>
              <w:jc w:val="center"/>
              <w:rPr>
                <w:rFonts w:ascii="宋体" w:hAnsi="宋体" w:hint="eastAsia"/>
                <w:sz w:val="24"/>
                <w:szCs w:val="24"/>
              </w:rPr>
            </w:pPr>
            <w:r w:rsidRPr="002854F2">
              <w:rPr>
                <w:rFonts w:ascii="宋体" w:hAnsi="宋体" w:hint="eastAsia"/>
                <w:sz w:val="24"/>
                <w:szCs w:val="24"/>
              </w:rPr>
              <w:t>3</w:t>
            </w:r>
          </w:p>
        </w:tc>
      </w:tr>
      <w:tr>
        <w:tblPrEx>
          <w:tblW w:w="0" w:type="auto"/>
          <w:jc w:val="center"/>
          <w:tblLayout w:type="fixed"/>
          <w:tblLook w:val="0000"/>
        </w:tblPrEx>
        <w:trPr>
          <w:trHeight w:val="555"/>
          <w:jc w:val="center"/>
        </w:trPr>
        <w:tc>
          <w:tcPr>
            <w:tcW w:w="941" w:type="dxa"/>
            <w:vMerge/>
            <w:vAlign w:val="center"/>
          </w:tcPr>
          <w:p w:rsidR="00BE300C" w:rsidRPr="002854F2">
            <w:pPr>
              <w:spacing w:line="360" w:lineRule="auto"/>
              <w:jc w:val="center"/>
              <w:rPr>
                <w:rFonts w:ascii="宋体" w:hAnsi="宋体" w:hint="eastAsia"/>
                <w:sz w:val="24"/>
                <w:szCs w:val="24"/>
              </w:rPr>
            </w:pPr>
          </w:p>
        </w:tc>
        <w:tc>
          <w:tcPr>
            <w:tcW w:w="1915" w:type="dxa"/>
            <w:vAlign w:val="center"/>
          </w:tcPr>
          <w:p w:rsidR="00BE300C" w:rsidRPr="002854F2">
            <w:pPr>
              <w:spacing w:line="260" w:lineRule="exact"/>
              <w:jc w:val="center"/>
              <w:rPr>
                <w:rFonts w:ascii="宋体" w:hAnsi="宋体" w:hint="eastAsia"/>
                <w:sz w:val="24"/>
                <w:szCs w:val="24"/>
              </w:rPr>
            </w:pPr>
            <w:r w:rsidRPr="002854F2">
              <w:rPr>
                <w:rFonts w:ascii="宋体" w:hAnsi="宋体" w:hint="eastAsia"/>
                <w:sz w:val="24"/>
                <w:szCs w:val="24"/>
              </w:rPr>
              <w:t>服务经验</w:t>
            </w:r>
          </w:p>
        </w:tc>
        <w:tc>
          <w:tcPr>
            <w:tcW w:w="6236" w:type="dxa"/>
            <w:vAlign w:val="center"/>
          </w:tcPr>
          <w:p w:rsidR="00BE300C" w:rsidRPr="002854F2" w:rsidP="00555250">
            <w:pPr>
              <w:spacing w:line="260" w:lineRule="exact"/>
              <w:rPr>
                <w:rFonts w:ascii="宋体" w:hAnsi="宋体" w:hint="eastAsia"/>
                <w:sz w:val="24"/>
                <w:szCs w:val="24"/>
              </w:rPr>
            </w:pPr>
            <w:r w:rsidRPr="002854F2">
              <w:rPr>
                <w:rFonts w:ascii="宋体" w:hAnsi="宋体" w:hint="eastAsia"/>
                <w:sz w:val="24"/>
                <w:szCs w:val="24"/>
              </w:rPr>
              <w:t>近5年是否参与过</w:t>
            </w:r>
            <w:r w:rsidR="00555250">
              <w:rPr>
                <w:rFonts w:ascii="宋体" w:hAnsi="宋体" w:hint="eastAsia"/>
                <w:sz w:val="24"/>
                <w:szCs w:val="24"/>
              </w:rPr>
              <w:t>当地</w:t>
            </w:r>
            <w:r w:rsidRPr="002854F2">
              <w:rPr>
                <w:rFonts w:ascii="宋体" w:hAnsi="宋体" w:hint="eastAsia"/>
                <w:sz w:val="24"/>
                <w:szCs w:val="24"/>
              </w:rPr>
              <w:t>公务车定点保险，是3分、否0分。〔需提供有效证明〕</w:t>
            </w:r>
          </w:p>
        </w:tc>
        <w:tc>
          <w:tcPr>
            <w:tcW w:w="720" w:type="dxa"/>
            <w:vAlign w:val="center"/>
          </w:tcPr>
          <w:p w:rsidR="00BE300C" w:rsidRPr="002854F2">
            <w:pPr>
              <w:spacing w:line="360" w:lineRule="auto"/>
              <w:jc w:val="center"/>
              <w:rPr>
                <w:rFonts w:ascii="宋体" w:hAnsi="宋体" w:hint="eastAsia"/>
                <w:sz w:val="24"/>
                <w:szCs w:val="24"/>
              </w:rPr>
            </w:pPr>
            <w:r w:rsidRPr="002854F2">
              <w:rPr>
                <w:rFonts w:ascii="宋体" w:hAnsi="宋体" w:hint="eastAsia"/>
                <w:sz w:val="24"/>
                <w:szCs w:val="24"/>
              </w:rPr>
              <w:t>3</w:t>
            </w:r>
          </w:p>
        </w:tc>
      </w:tr>
      <w:tr>
        <w:tblPrEx>
          <w:tblW w:w="0" w:type="auto"/>
          <w:jc w:val="center"/>
          <w:tblLayout w:type="fixed"/>
          <w:tblLook w:val="0000"/>
        </w:tblPrEx>
        <w:trPr>
          <w:trHeight w:val="645"/>
          <w:jc w:val="center"/>
        </w:trPr>
        <w:tc>
          <w:tcPr>
            <w:tcW w:w="941" w:type="dxa"/>
            <w:vMerge/>
            <w:vAlign w:val="center"/>
          </w:tcPr>
          <w:p w:rsidR="00BE300C" w:rsidRPr="002854F2">
            <w:pPr>
              <w:spacing w:line="360" w:lineRule="auto"/>
              <w:jc w:val="center"/>
              <w:rPr>
                <w:rFonts w:ascii="宋体" w:hAnsi="宋体" w:hint="eastAsia"/>
                <w:sz w:val="24"/>
                <w:szCs w:val="24"/>
              </w:rPr>
            </w:pPr>
          </w:p>
        </w:tc>
        <w:tc>
          <w:tcPr>
            <w:tcW w:w="1915" w:type="dxa"/>
            <w:vAlign w:val="center"/>
          </w:tcPr>
          <w:p w:rsidR="00BE300C" w:rsidRPr="002854F2">
            <w:pPr>
              <w:spacing w:line="260" w:lineRule="exact"/>
              <w:jc w:val="center"/>
              <w:rPr>
                <w:rFonts w:ascii="宋体" w:hAnsi="宋体" w:hint="eastAsia"/>
                <w:sz w:val="24"/>
                <w:szCs w:val="24"/>
              </w:rPr>
            </w:pPr>
            <w:r w:rsidRPr="002854F2">
              <w:rPr>
                <w:rFonts w:ascii="宋体" w:hAnsi="宋体" w:hint="eastAsia"/>
                <w:sz w:val="24"/>
                <w:szCs w:val="24"/>
              </w:rPr>
              <w:t>理赔时限</w:t>
            </w:r>
          </w:p>
        </w:tc>
        <w:tc>
          <w:tcPr>
            <w:tcW w:w="6236" w:type="dxa"/>
            <w:vAlign w:val="center"/>
          </w:tcPr>
          <w:p w:rsidR="00BE300C" w:rsidRPr="002854F2">
            <w:pPr>
              <w:spacing w:line="260" w:lineRule="exact"/>
              <w:rPr>
                <w:rFonts w:ascii="宋体" w:hAnsi="宋体" w:hint="eastAsia"/>
                <w:sz w:val="24"/>
                <w:szCs w:val="24"/>
              </w:rPr>
            </w:pPr>
            <w:r w:rsidRPr="002854F2">
              <w:rPr>
                <w:rFonts w:ascii="宋体" w:hAnsi="宋体" w:hint="eastAsia"/>
                <w:sz w:val="24"/>
                <w:szCs w:val="24"/>
              </w:rPr>
              <w:t>以投标人承诺的理赔案件办结时限为准，承诺3天以内〔含3天〕3分，承诺5天以内〔含5天〕2分，承诺7天以内〔含7天〕1分，超过7天0分。</w:t>
            </w:r>
          </w:p>
        </w:tc>
        <w:tc>
          <w:tcPr>
            <w:tcW w:w="720" w:type="dxa"/>
            <w:vAlign w:val="center"/>
          </w:tcPr>
          <w:p w:rsidR="00BE300C" w:rsidRPr="002854F2">
            <w:pPr>
              <w:spacing w:line="360" w:lineRule="auto"/>
              <w:jc w:val="center"/>
              <w:rPr>
                <w:rFonts w:ascii="宋体" w:hAnsi="宋体" w:hint="eastAsia"/>
                <w:sz w:val="24"/>
                <w:szCs w:val="24"/>
              </w:rPr>
            </w:pPr>
            <w:r w:rsidRPr="002854F2">
              <w:rPr>
                <w:rFonts w:ascii="宋体" w:hAnsi="宋体" w:hint="eastAsia"/>
                <w:sz w:val="24"/>
                <w:szCs w:val="24"/>
              </w:rPr>
              <w:t>3</w:t>
            </w:r>
          </w:p>
        </w:tc>
      </w:tr>
      <w:tr>
        <w:tblPrEx>
          <w:tblW w:w="0" w:type="auto"/>
          <w:jc w:val="center"/>
          <w:tblLayout w:type="fixed"/>
          <w:tblLook w:val="0000"/>
        </w:tblPrEx>
        <w:trPr>
          <w:trHeight w:val="585"/>
          <w:jc w:val="center"/>
        </w:trPr>
        <w:tc>
          <w:tcPr>
            <w:tcW w:w="941" w:type="dxa"/>
            <w:vMerge/>
            <w:vAlign w:val="center"/>
          </w:tcPr>
          <w:p w:rsidR="00BE300C" w:rsidRPr="002854F2">
            <w:pPr>
              <w:spacing w:line="360" w:lineRule="auto"/>
              <w:jc w:val="center"/>
              <w:rPr>
                <w:rFonts w:ascii="宋体" w:hAnsi="宋体" w:hint="eastAsia"/>
                <w:sz w:val="24"/>
                <w:szCs w:val="24"/>
              </w:rPr>
            </w:pPr>
          </w:p>
        </w:tc>
        <w:tc>
          <w:tcPr>
            <w:tcW w:w="1915" w:type="dxa"/>
            <w:vAlign w:val="center"/>
          </w:tcPr>
          <w:p w:rsidR="00BE300C" w:rsidRPr="002854F2">
            <w:pPr>
              <w:spacing w:line="260" w:lineRule="exact"/>
              <w:jc w:val="center"/>
              <w:rPr>
                <w:rFonts w:ascii="宋体" w:hAnsi="宋体" w:hint="eastAsia"/>
                <w:sz w:val="24"/>
                <w:szCs w:val="24"/>
              </w:rPr>
            </w:pPr>
            <w:r w:rsidRPr="002854F2">
              <w:rPr>
                <w:rFonts w:ascii="宋体" w:hAnsi="宋体" w:hint="eastAsia"/>
                <w:sz w:val="24"/>
                <w:szCs w:val="24"/>
              </w:rPr>
              <w:t>赔款权限</w:t>
            </w:r>
          </w:p>
        </w:tc>
        <w:tc>
          <w:tcPr>
            <w:tcW w:w="6236" w:type="dxa"/>
            <w:vAlign w:val="center"/>
          </w:tcPr>
          <w:p w:rsidR="00BE300C" w:rsidRPr="002854F2">
            <w:pPr>
              <w:spacing w:line="260" w:lineRule="exact"/>
              <w:rPr>
                <w:rFonts w:ascii="宋体" w:hAnsi="宋体" w:hint="eastAsia"/>
                <w:sz w:val="24"/>
                <w:szCs w:val="24"/>
              </w:rPr>
            </w:pPr>
            <w:r w:rsidRPr="002854F2">
              <w:rPr>
                <w:rFonts w:ascii="宋体" w:hAnsi="宋体" w:hint="eastAsia"/>
                <w:sz w:val="24"/>
                <w:szCs w:val="24"/>
              </w:rPr>
              <w:t>以市公司授权的最高赔款权限限额为准，50万元以上〔含50万元〕5分，30万元以上〔含30万元〕3分，20万元以上〔含20万元〕1分，低于20万元0分。〔需提供有效证明〕</w:t>
            </w:r>
          </w:p>
        </w:tc>
        <w:tc>
          <w:tcPr>
            <w:tcW w:w="720" w:type="dxa"/>
            <w:vAlign w:val="center"/>
          </w:tcPr>
          <w:p w:rsidR="00BE300C" w:rsidRPr="002854F2">
            <w:pPr>
              <w:spacing w:line="360" w:lineRule="auto"/>
              <w:jc w:val="center"/>
              <w:rPr>
                <w:rFonts w:ascii="宋体" w:hAnsi="宋体" w:hint="eastAsia"/>
                <w:sz w:val="24"/>
                <w:szCs w:val="24"/>
              </w:rPr>
            </w:pPr>
            <w:r w:rsidRPr="002854F2">
              <w:rPr>
                <w:rFonts w:ascii="宋体" w:hAnsi="宋体" w:hint="eastAsia"/>
                <w:sz w:val="24"/>
                <w:szCs w:val="24"/>
              </w:rPr>
              <w:t>5</w:t>
            </w:r>
          </w:p>
        </w:tc>
      </w:tr>
      <w:tr>
        <w:tblPrEx>
          <w:tblW w:w="0" w:type="auto"/>
          <w:jc w:val="center"/>
          <w:tblLayout w:type="fixed"/>
          <w:tblLook w:val="0000"/>
        </w:tblPrEx>
        <w:trPr>
          <w:trHeight w:val="375"/>
          <w:jc w:val="center"/>
        </w:trPr>
        <w:tc>
          <w:tcPr>
            <w:tcW w:w="941" w:type="dxa"/>
            <w:vMerge/>
            <w:vAlign w:val="center"/>
          </w:tcPr>
          <w:p w:rsidR="00BE300C" w:rsidRPr="002854F2">
            <w:pPr>
              <w:spacing w:line="360" w:lineRule="auto"/>
              <w:jc w:val="center"/>
              <w:rPr>
                <w:rFonts w:ascii="宋体" w:hAnsi="宋体" w:hint="eastAsia"/>
                <w:sz w:val="24"/>
                <w:szCs w:val="24"/>
              </w:rPr>
            </w:pPr>
          </w:p>
        </w:tc>
        <w:tc>
          <w:tcPr>
            <w:tcW w:w="1915" w:type="dxa"/>
            <w:vAlign w:val="center"/>
          </w:tcPr>
          <w:p w:rsidR="00BE300C" w:rsidRPr="002854F2">
            <w:pPr>
              <w:spacing w:line="260" w:lineRule="exact"/>
              <w:jc w:val="center"/>
              <w:rPr>
                <w:rFonts w:ascii="宋体" w:hAnsi="宋体" w:hint="eastAsia"/>
                <w:sz w:val="24"/>
                <w:szCs w:val="24"/>
              </w:rPr>
            </w:pPr>
            <w:r w:rsidRPr="002854F2">
              <w:rPr>
                <w:rFonts w:ascii="宋体" w:hAnsi="宋体" w:hint="eastAsia"/>
                <w:sz w:val="24"/>
                <w:szCs w:val="24"/>
              </w:rPr>
              <w:t>现场勘测人员</w:t>
            </w:r>
          </w:p>
        </w:tc>
        <w:tc>
          <w:tcPr>
            <w:tcW w:w="6236" w:type="dxa"/>
            <w:vAlign w:val="center"/>
          </w:tcPr>
          <w:p w:rsidR="00BE300C" w:rsidRPr="002854F2">
            <w:pPr>
              <w:spacing w:line="260" w:lineRule="exact"/>
              <w:rPr>
                <w:rFonts w:ascii="宋体" w:hAnsi="宋体" w:hint="eastAsia"/>
                <w:sz w:val="24"/>
                <w:szCs w:val="24"/>
              </w:rPr>
            </w:pPr>
            <w:r w:rsidRPr="002854F2">
              <w:rPr>
                <w:rFonts w:ascii="宋体" w:hAnsi="宋体" w:hint="eastAsia"/>
                <w:sz w:val="24"/>
                <w:szCs w:val="24"/>
              </w:rPr>
              <w:t>投标人现场勘测专业人员4人以上〔含4人〕3分，3人2分，2人1分，少于2人0分。〔以保监会或上级公司技术等级行业培训合格证为准〕</w:t>
            </w:r>
          </w:p>
        </w:tc>
        <w:tc>
          <w:tcPr>
            <w:tcW w:w="720" w:type="dxa"/>
            <w:vAlign w:val="center"/>
          </w:tcPr>
          <w:p w:rsidR="00BE300C" w:rsidRPr="002854F2">
            <w:pPr>
              <w:spacing w:line="360" w:lineRule="auto"/>
              <w:jc w:val="center"/>
              <w:rPr>
                <w:rFonts w:ascii="宋体" w:hAnsi="宋体" w:hint="eastAsia"/>
                <w:sz w:val="24"/>
                <w:szCs w:val="24"/>
              </w:rPr>
            </w:pPr>
            <w:r w:rsidRPr="002854F2">
              <w:rPr>
                <w:rFonts w:ascii="宋体" w:hAnsi="宋体" w:hint="eastAsia"/>
                <w:sz w:val="24"/>
                <w:szCs w:val="24"/>
              </w:rPr>
              <w:t>3</w:t>
            </w:r>
          </w:p>
        </w:tc>
      </w:tr>
      <w:tr>
        <w:tblPrEx>
          <w:tblW w:w="0" w:type="auto"/>
          <w:jc w:val="center"/>
          <w:tblLayout w:type="fixed"/>
          <w:tblLook w:val="0000"/>
        </w:tblPrEx>
        <w:trPr>
          <w:trHeight w:val="607"/>
          <w:jc w:val="center"/>
        </w:trPr>
        <w:tc>
          <w:tcPr>
            <w:tcW w:w="941" w:type="dxa"/>
            <w:vMerge/>
            <w:vAlign w:val="center"/>
          </w:tcPr>
          <w:p w:rsidR="00BE300C" w:rsidRPr="002854F2">
            <w:pPr>
              <w:spacing w:line="360" w:lineRule="auto"/>
              <w:jc w:val="center"/>
              <w:rPr>
                <w:rFonts w:ascii="宋体" w:hAnsi="宋体" w:hint="eastAsia"/>
                <w:sz w:val="24"/>
                <w:szCs w:val="24"/>
              </w:rPr>
            </w:pPr>
          </w:p>
        </w:tc>
        <w:tc>
          <w:tcPr>
            <w:tcW w:w="1915" w:type="dxa"/>
            <w:vAlign w:val="center"/>
          </w:tcPr>
          <w:p w:rsidR="00BE300C" w:rsidRPr="002854F2">
            <w:pPr>
              <w:spacing w:line="260" w:lineRule="exact"/>
              <w:jc w:val="center"/>
              <w:rPr>
                <w:rFonts w:ascii="宋体" w:hAnsi="宋体" w:hint="eastAsia"/>
                <w:sz w:val="24"/>
                <w:szCs w:val="24"/>
              </w:rPr>
            </w:pPr>
            <w:r w:rsidRPr="002854F2">
              <w:rPr>
                <w:rFonts w:ascii="宋体" w:hAnsi="宋体" w:hint="eastAsia"/>
                <w:sz w:val="24"/>
                <w:szCs w:val="24"/>
              </w:rPr>
              <w:t>理赔专业人员</w:t>
            </w:r>
          </w:p>
        </w:tc>
        <w:tc>
          <w:tcPr>
            <w:tcW w:w="6236" w:type="dxa"/>
            <w:vAlign w:val="center"/>
          </w:tcPr>
          <w:p w:rsidR="00BE300C" w:rsidRPr="002854F2">
            <w:pPr>
              <w:spacing w:line="260" w:lineRule="exact"/>
              <w:rPr>
                <w:rFonts w:ascii="宋体" w:hAnsi="宋体" w:hint="eastAsia"/>
                <w:sz w:val="24"/>
                <w:szCs w:val="24"/>
              </w:rPr>
            </w:pPr>
            <w:r w:rsidRPr="002854F2">
              <w:rPr>
                <w:rFonts w:ascii="宋体" w:hAnsi="宋体" w:hint="eastAsia"/>
                <w:sz w:val="24"/>
                <w:szCs w:val="24"/>
              </w:rPr>
              <w:t>投标人理赔专业人员4人以上〔含4人〕3分，3人2分，2人1分，少于2人0分。〔以保监会或上级公司技术等级行业培训合格证为准〕</w:t>
            </w:r>
          </w:p>
        </w:tc>
        <w:tc>
          <w:tcPr>
            <w:tcW w:w="720" w:type="dxa"/>
            <w:vAlign w:val="center"/>
          </w:tcPr>
          <w:p w:rsidR="00BE300C" w:rsidRPr="002854F2">
            <w:pPr>
              <w:spacing w:line="360" w:lineRule="auto"/>
              <w:jc w:val="center"/>
              <w:rPr>
                <w:rFonts w:ascii="宋体" w:hAnsi="宋体" w:hint="eastAsia"/>
                <w:sz w:val="24"/>
                <w:szCs w:val="24"/>
              </w:rPr>
            </w:pPr>
            <w:r w:rsidRPr="002854F2">
              <w:rPr>
                <w:rFonts w:ascii="宋体" w:hAnsi="宋体" w:hint="eastAsia"/>
                <w:sz w:val="24"/>
                <w:szCs w:val="24"/>
              </w:rPr>
              <w:t>3</w:t>
            </w:r>
          </w:p>
        </w:tc>
      </w:tr>
      <w:tr>
        <w:tblPrEx>
          <w:tblW w:w="0" w:type="auto"/>
          <w:jc w:val="center"/>
          <w:tblLayout w:type="fixed"/>
          <w:tblLook w:val="0000"/>
        </w:tblPrEx>
        <w:trPr>
          <w:trHeight w:val="607"/>
          <w:jc w:val="center"/>
        </w:trPr>
        <w:tc>
          <w:tcPr>
            <w:tcW w:w="941" w:type="dxa"/>
            <w:vMerge/>
            <w:vAlign w:val="center"/>
          </w:tcPr>
          <w:p w:rsidR="00BE300C" w:rsidRPr="002854F2">
            <w:pPr>
              <w:spacing w:line="360" w:lineRule="auto"/>
              <w:jc w:val="center"/>
              <w:rPr>
                <w:rFonts w:ascii="宋体" w:hAnsi="宋体" w:hint="eastAsia"/>
                <w:sz w:val="24"/>
                <w:szCs w:val="24"/>
              </w:rPr>
            </w:pPr>
          </w:p>
        </w:tc>
        <w:tc>
          <w:tcPr>
            <w:tcW w:w="1915" w:type="dxa"/>
            <w:vAlign w:val="center"/>
          </w:tcPr>
          <w:p w:rsidR="00BE300C" w:rsidRPr="002854F2">
            <w:pPr>
              <w:spacing w:line="260" w:lineRule="exact"/>
              <w:jc w:val="center"/>
              <w:rPr>
                <w:rFonts w:ascii="宋体" w:hAnsi="宋体" w:hint="eastAsia"/>
                <w:sz w:val="24"/>
                <w:szCs w:val="24"/>
              </w:rPr>
            </w:pPr>
            <w:r w:rsidRPr="002854F2">
              <w:rPr>
                <w:rFonts w:ascii="宋体" w:hAnsi="宋体" w:hint="eastAsia"/>
                <w:sz w:val="24"/>
                <w:szCs w:val="24"/>
              </w:rPr>
              <w:t>表彰情况</w:t>
            </w:r>
          </w:p>
        </w:tc>
        <w:tc>
          <w:tcPr>
            <w:tcW w:w="6236" w:type="dxa"/>
            <w:vAlign w:val="center"/>
          </w:tcPr>
          <w:p w:rsidR="00BE300C" w:rsidRPr="002854F2" w:rsidP="00EF085A">
            <w:pPr>
              <w:spacing w:line="260" w:lineRule="exact"/>
              <w:rPr>
                <w:rFonts w:ascii="宋体" w:hAnsi="宋体" w:hint="eastAsia"/>
                <w:sz w:val="24"/>
                <w:szCs w:val="24"/>
              </w:rPr>
            </w:pPr>
            <w:r w:rsidRPr="002854F2">
              <w:rPr>
                <w:rFonts w:ascii="宋体" w:hAnsi="宋体" w:hint="eastAsia"/>
                <w:sz w:val="24"/>
                <w:szCs w:val="24"/>
              </w:rPr>
              <w:t>上级公司在</w:t>
            </w:r>
            <w:r w:rsidR="00EF085A">
              <w:rPr>
                <w:rFonts w:ascii="宋体" w:hAnsi="宋体" w:hint="eastAsia"/>
                <w:sz w:val="24"/>
                <w:szCs w:val="24"/>
              </w:rPr>
              <w:t xml:space="preserve">  </w:t>
            </w:r>
            <w:r w:rsidRPr="002854F2">
              <w:rPr>
                <w:rFonts w:ascii="宋体" w:hAnsi="宋体" w:hint="eastAsia"/>
                <w:sz w:val="24"/>
                <w:szCs w:val="24"/>
              </w:rPr>
              <w:t>年重庆保监会理赔服务质量专项评选中获第1-5名得3分，获第6-10名得2分，获第11-15名得1分〔需提供有效证明材料〕</w:t>
            </w:r>
          </w:p>
        </w:tc>
        <w:tc>
          <w:tcPr>
            <w:tcW w:w="720" w:type="dxa"/>
            <w:vAlign w:val="center"/>
          </w:tcPr>
          <w:p w:rsidR="00BE300C" w:rsidRPr="002854F2">
            <w:pPr>
              <w:spacing w:line="360" w:lineRule="auto"/>
              <w:jc w:val="center"/>
              <w:rPr>
                <w:rFonts w:ascii="宋体" w:hAnsi="宋体" w:hint="eastAsia"/>
                <w:sz w:val="24"/>
                <w:szCs w:val="24"/>
              </w:rPr>
            </w:pPr>
            <w:r w:rsidRPr="002854F2">
              <w:rPr>
                <w:rFonts w:ascii="宋体" w:hAnsi="宋体" w:hint="eastAsia"/>
                <w:sz w:val="24"/>
                <w:szCs w:val="24"/>
              </w:rPr>
              <w:t>3</w:t>
            </w:r>
          </w:p>
        </w:tc>
      </w:tr>
      <w:tr>
        <w:tblPrEx>
          <w:tblW w:w="0" w:type="auto"/>
          <w:jc w:val="center"/>
          <w:tblLayout w:type="fixed"/>
          <w:tblLook w:val="0000"/>
        </w:tblPrEx>
        <w:trPr>
          <w:trHeight w:val="735"/>
          <w:jc w:val="center"/>
        </w:trPr>
        <w:tc>
          <w:tcPr>
            <w:tcW w:w="941" w:type="dxa"/>
            <w:vMerge/>
            <w:vAlign w:val="center"/>
          </w:tcPr>
          <w:p w:rsidR="00BE300C" w:rsidRPr="002854F2">
            <w:pPr>
              <w:spacing w:line="360" w:lineRule="auto"/>
              <w:jc w:val="center"/>
              <w:rPr>
                <w:rFonts w:ascii="宋体" w:hAnsi="宋体" w:hint="eastAsia"/>
                <w:sz w:val="24"/>
                <w:szCs w:val="24"/>
              </w:rPr>
            </w:pPr>
          </w:p>
        </w:tc>
        <w:tc>
          <w:tcPr>
            <w:tcW w:w="8871" w:type="dxa"/>
            <w:gridSpan w:val="3"/>
            <w:tcBorders>
              <w:bottom w:val="single" w:sz="4" w:space="0" w:color="auto"/>
            </w:tcBorders>
            <w:vAlign w:val="center"/>
          </w:tcPr>
          <w:p w:rsidR="00BE300C" w:rsidRPr="002854F2">
            <w:pPr>
              <w:spacing w:line="400" w:lineRule="exact"/>
              <w:rPr>
                <w:rFonts w:ascii="宋体" w:hAnsi="宋体" w:hint="eastAsia"/>
                <w:sz w:val="24"/>
                <w:szCs w:val="24"/>
              </w:rPr>
            </w:pPr>
            <w:r w:rsidRPr="002854F2">
              <w:rPr>
                <w:rFonts w:ascii="宋体" w:hAnsi="宋体" w:hint="eastAsia"/>
                <w:sz w:val="24"/>
                <w:szCs w:val="24"/>
              </w:rPr>
              <w:t>备注：以上要求提供的证明材料为加盖投标人公章的复印件，原件带至现场备查。假设要求出示原件而不能出示原件的，该项评分因素为0分。</w:t>
            </w:r>
          </w:p>
        </w:tc>
      </w:tr>
      <w:bookmarkEnd w:id="25"/>
    </w:tbl>
    <w:p w:rsidR="00BE300C" w:rsidRPr="002854F2">
      <w:pPr>
        <w:pStyle w:val="Heading2"/>
        <w:spacing w:line="540" w:lineRule="exact"/>
        <w:rPr>
          <w:rFonts w:hint="eastAsia"/>
          <w:szCs w:val="28"/>
        </w:rPr>
      </w:pPr>
      <w:r w:rsidRPr="002854F2">
        <w:rPr>
          <w:rFonts w:hint="eastAsia"/>
          <w:szCs w:val="28"/>
        </w:rPr>
        <w:t xml:space="preserve">  </w:t>
      </w:r>
      <w:bookmarkStart w:id="26" w:name="_Toc425491742"/>
      <w:r w:rsidRPr="002854F2">
        <w:rPr>
          <w:rFonts w:hint="eastAsia"/>
          <w:szCs w:val="28"/>
        </w:rPr>
        <w:t>三、无效投标条款</w:t>
      </w:r>
      <w:bookmarkEnd w:id="26"/>
    </w:p>
    <w:p w:rsidR="00BE300C" w:rsidRPr="002854F2">
      <w:pPr>
        <w:snapToGrid w:val="0"/>
        <w:spacing w:line="540" w:lineRule="exact"/>
        <w:ind w:firstLine="420" w:firstLineChars="150"/>
        <w:rPr>
          <w:rFonts w:ascii="宋体" w:hAnsi="宋体" w:hint="eastAsia"/>
          <w:szCs w:val="28"/>
        </w:rPr>
        <w:sectPr>
          <w:headerReference w:type="even" r:id="rId65"/>
          <w:headerReference w:type="default" r:id="rId66"/>
          <w:footerReference w:type="even" r:id="rId67"/>
          <w:footerReference w:type="default" r:id="rId68"/>
          <w:headerReference w:type="first" r:id="rId69"/>
          <w:footerReference w:type="first" r:id="rId70"/>
          <w:type w:val="nextPage"/>
          <w:pgSz w:w="11906" w:h="16838"/>
          <w:pgMar w:top="1418" w:right="1134" w:bottom="1134" w:left="1418" w:header="851" w:footer="851" w:gutter="0"/>
          <w:pgNumType w:start="10"/>
          <w:cols w:space="720"/>
          <w:titlePg w:val="0"/>
          <w:docGrid w:type="lines" w:linePitch="312"/>
        </w:sectPr>
      </w:pPr>
    </w:p>
    <w:p w:rsidR="00BE300C" w:rsidRPr="002854F2">
      <w:pPr>
        <w:snapToGrid w:val="0"/>
        <w:spacing w:line="540" w:lineRule="exact"/>
        <w:ind w:firstLine="420" w:firstLineChars="150"/>
        <w:rPr>
          <w:rFonts w:ascii="宋体" w:hAnsi="宋体" w:hint="eastAsia"/>
          <w:szCs w:val="28"/>
        </w:rPr>
      </w:pPr>
      <w:r w:rsidRPr="002854F2">
        <w:rPr>
          <w:rFonts w:ascii="宋体" w:hAnsi="宋体" w:hint="eastAsia"/>
          <w:szCs w:val="28"/>
        </w:rPr>
        <w:t xml:space="preserve"> 评标委员会评审时，投标人或其投标文件出现以下情况之一者，视为无效投标</w:t>
      </w:r>
      <w:r w:rsidRPr="002854F2">
        <w:rPr>
          <w:rFonts w:ascii="宋体" w:hAnsi="宋体" w:hint="eastAsia"/>
          <w:szCs w:val="28"/>
        </w:rPr>
        <w:t>：</w:t>
      </w:r>
    </w:p>
    <w:p w:rsidR="00BE300C" w:rsidRPr="002854F2">
      <w:pPr>
        <w:snapToGrid w:val="0"/>
        <w:spacing w:line="540" w:lineRule="exact"/>
        <w:ind w:firstLine="420" w:firstLineChars="150"/>
        <w:rPr>
          <w:rFonts w:ascii="宋体" w:hAnsi="宋体" w:hint="eastAsia"/>
          <w:szCs w:val="28"/>
        </w:rPr>
      </w:pPr>
      <w:r w:rsidRPr="002854F2">
        <w:rPr>
          <w:rFonts w:ascii="宋体" w:hAnsi="宋体" w:hint="eastAsia"/>
          <w:szCs w:val="28"/>
        </w:rPr>
        <w:t>〔一〕投标人未按招标文件规定提交足额投标保证金的。</w:t>
      </w:r>
    </w:p>
    <w:p w:rsidR="00BE300C" w:rsidRPr="002854F2">
      <w:pPr>
        <w:snapToGrid w:val="0"/>
        <w:spacing w:line="540" w:lineRule="exact"/>
        <w:ind w:firstLine="420" w:firstLineChars="150"/>
        <w:rPr>
          <w:rFonts w:ascii="宋体" w:hAnsi="宋体" w:hint="eastAsia"/>
          <w:szCs w:val="28"/>
        </w:rPr>
      </w:pPr>
      <w:r w:rsidRPr="002854F2">
        <w:rPr>
          <w:rFonts w:ascii="宋体" w:hAnsi="宋体" w:hint="eastAsia"/>
          <w:szCs w:val="28"/>
        </w:rPr>
        <w:t>〔二〕投标人不具备招标文件规定的资格要求的。</w:t>
      </w:r>
    </w:p>
    <w:p w:rsidR="00BE300C" w:rsidRPr="002854F2">
      <w:pPr>
        <w:snapToGrid w:val="0"/>
        <w:spacing w:line="540" w:lineRule="exact"/>
        <w:ind w:firstLine="420" w:firstLineChars="150"/>
        <w:rPr>
          <w:rFonts w:ascii="宋体" w:hAnsi="宋体" w:hint="eastAsia"/>
          <w:szCs w:val="28"/>
        </w:rPr>
      </w:pPr>
      <w:r w:rsidRPr="002854F2">
        <w:rPr>
          <w:rFonts w:ascii="宋体" w:hAnsi="宋体" w:hint="eastAsia"/>
          <w:szCs w:val="28"/>
        </w:rPr>
        <w:t>〔三〕投标人超出营业范围投标的。</w:t>
      </w:r>
    </w:p>
    <w:p w:rsidR="00BE300C" w:rsidRPr="002854F2">
      <w:pPr>
        <w:snapToGrid w:val="0"/>
        <w:spacing w:line="540" w:lineRule="exact"/>
        <w:ind w:firstLine="420" w:firstLineChars="150"/>
        <w:rPr>
          <w:rFonts w:ascii="宋体" w:hAnsi="宋体" w:hint="eastAsia"/>
          <w:szCs w:val="28"/>
        </w:rPr>
      </w:pPr>
      <w:r w:rsidRPr="002854F2">
        <w:rPr>
          <w:rFonts w:ascii="宋体" w:hAnsi="宋体" w:hint="eastAsia"/>
          <w:szCs w:val="28"/>
        </w:rPr>
        <w:t>〔四〕投标文件未按照招标文件要求由投标人法定代表人或授权代表签字，或未按招标文件要求的格式加盖公章的〔要求逐页签字盖章的除外〕。</w:t>
      </w:r>
    </w:p>
    <w:p w:rsidR="00BE300C" w:rsidRPr="002854F2">
      <w:pPr>
        <w:snapToGrid w:val="0"/>
        <w:spacing w:line="540" w:lineRule="exact"/>
        <w:ind w:firstLine="420" w:firstLineChars="150"/>
        <w:rPr>
          <w:rFonts w:ascii="宋体" w:hAnsi="宋体" w:hint="eastAsia"/>
          <w:szCs w:val="28"/>
        </w:rPr>
      </w:pPr>
      <w:r w:rsidRPr="002854F2">
        <w:rPr>
          <w:rFonts w:ascii="宋体" w:hAnsi="宋体" w:hint="eastAsia"/>
          <w:szCs w:val="28"/>
        </w:rPr>
        <w:t>〔五〕投标文件出现多个投标方案的。</w:t>
      </w:r>
    </w:p>
    <w:p w:rsidR="00BE300C" w:rsidRPr="002854F2">
      <w:pPr>
        <w:snapToGrid w:val="0"/>
        <w:spacing w:line="540" w:lineRule="exact"/>
        <w:ind w:firstLine="420" w:firstLineChars="150"/>
        <w:rPr>
          <w:rFonts w:ascii="宋体" w:hAnsi="宋体" w:hint="eastAsia"/>
          <w:b/>
          <w:szCs w:val="28"/>
        </w:rPr>
      </w:pPr>
      <w:r w:rsidRPr="002854F2">
        <w:rPr>
          <w:rFonts w:ascii="宋体" w:hAnsi="宋体" w:hint="eastAsia"/>
          <w:szCs w:val="28"/>
        </w:rPr>
        <w:t>〔六〕</w:t>
      </w:r>
      <w:r w:rsidRPr="002854F2">
        <w:rPr>
          <w:rFonts w:ascii="宋体" w:hAnsi="宋体" w:hint="eastAsia"/>
          <w:b/>
          <w:szCs w:val="28"/>
        </w:rPr>
        <w:t>投标报价不符合招标文件规定的。</w:t>
      </w:r>
    </w:p>
    <w:p w:rsidR="00BE300C" w:rsidRPr="002854F2">
      <w:pPr>
        <w:snapToGrid w:val="0"/>
        <w:spacing w:line="540" w:lineRule="exact"/>
        <w:ind w:firstLine="420" w:firstLineChars="150"/>
        <w:rPr>
          <w:rFonts w:ascii="宋体" w:hAnsi="宋体" w:hint="eastAsia"/>
          <w:snapToGrid w:val="0"/>
          <w:szCs w:val="28"/>
        </w:rPr>
      </w:pPr>
      <w:r w:rsidRPr="002854F2">
        <w:rPr>
          <w:rFonts w:ascii="宋体" w:hAnsi="宋体" w:hint="eastAsia"/>
          <w:szCs w:val="28"/>
        </w:rPr>
        <w:t>〔七〕</w:t>
      </w:r>
      <w:r w:rsidRPr="002854F2">
        <w:rPr>
          <w:rFonts w:ascii="宋体" w:hAnsi="宋体" w:hint="eastAsia"/>
          <w:snapToGrid w:val="0"/>
          <w:szCs w:val="28"/>
        </w:rPr>
        <w:t>投标有效期、付款方式、履约保证金等商务条款不能满足招标文件要求的。</w:t>
      </w:r>
    </w:p>
    <w:p w:rsidR="00BE300C" w:rsidRPr="002854F2">
      <w:pPr>
        <w:spacing w:line="540" w:lineRule="exact"/>
        <w:rPr>
          <w:rFonts w:ascii="宋体" w:hAnsi="宋体" w:hint="eastAsia"/>
          <w:snapToGrid w:val="0"/>
          <w:szCs w:val="28"/>
        </w:rPr>
      </w:pPr>
      <w:r w:rsidRPr="002854F2">
        <w:rPr>
          <w:rFonts w:ascii="宋体" w:hAnsi="宋体" w:hint="eastAsia"/>
          <w:snapToGrid w:val="0"/>
          <w:szCs w:val="28"/>
        </w:rPr>
        <w:t xml:space="preserve">   〔八〕投标文件未按招标文件要求装袋密封的。</w:t>
      </w:r>
    </w:p>
    <w:p w:rsidR="00BE300C" w:rsidRPr="002854F2">
      <w:pPr>
        <w:snapToGrid w:val="0"/>
        <w:spacing w:line="540" w:lineRule="exact"/>
        <w:ind w:firstLine="420" w:firstLineChars="150"/>
        <w:rPr>
          <w:rFonts w:ascii="宋体" w:hAnsi="宋体" w:hint="eastAsia"/>
          <w:szCs w:val="28"/>
        </w:rPr>
      </w:pPr>
      <w:r w:rsidRPr="002854F2">
        <w:rPr>
          <w:rFonts w:ascii="宋体" w:hAnsi="宋体" w:hint="eastAsia"/>
          <w:szCs w:val="28"/>
        </w:rPr>
        <w:t>〔九〕投标文件含有违反国家法律、法规的内容，或附有采购人不能接受的条件的〔如投标报价明显高于市场价格等〕。</w:t>
      </w:r>
    </w:p>
    <w:p w:rsidR="00BE300C" w:rsidRPr="002854F2">
      <w:pPr>
        <w:snapToGrid w:val="0"/>
        <w:spacing w:line="540" w:lineRule="exact"/>
        <w:ind w:firstLine="420" w:firstLineChars="150"/>
        <w:rPr>
          <w:rFonts w:ascii="宋体" w:hAnsi="宋体" w:hint="eastAsia"/>
          <w:szCs w:val="28"/>
        </w:rPr>
      </w:pPr>
      <w:r w:rsidRPr="002854F2">
        <w:rPr>
          <w:rFonts w:ascii="宋体" w:hAnsi="宋体" w:hint="eastAsia"/>
          <w:szCs w:val="28"/>
        </w:rPr>
        <w:t>〔十〕投标人在经营活动中有违法记录的。</w:t>
      </w:r>
    </w:p>
    <w:p w:rsidR="00BE300C" w:rsidRPr="002854F2">
      <w:pPr>
        <w:pStyle w:val="Heading2"/>
        <w:spacing w:line="540" w:lineRule="exact"/>
        <w:rPr>
          <w:rFonts w:hint="eastAsia"/>
          <w:szCs w:val="28"/>
        </w:rPr>
      </w:pPr>
      <w:r w:rsidRPr="002854F2">
        <w:rPr>
          <w:rFonts w:hint="eastAsia"/>
          <w:szCs w:val="28"/>
        </w:rPr>
        <w:t xml:space="preserve"> </w:t>
      </w:r>
      <w:bookmarkStart w:id="27" w:name="_Toc425491743"/>
      <w:r w:rsidRPr="002854F2">
        <w:rPr>
          <w:rFonts w:hint="eastAsia"/>
          <w:szCs w:val="28"/>
        </w:rPr>
        <w:t>四、废标条款</w:t>
      </w:r>
      <w:bookmarkEnd w:id="27"/>
    </w:p>
    <w:p w:rsidR="00BE300C" w:rsidRPr="002854F2">
      <w:pPr>
        <w:snapToGrid w:val="0"/>
        <w:spacing w:line="540" w:lineRule="exact"/>
        <w:ind w:firstLine="560" w:firstLineChars="200"/>
        <w:rPr>
          <w:rFonts w:ascii="宋体" w:hAnsi="宋体" w:hint="eastAsia"/>
          <w:szCs w:val="28"/>
        </w:rPr>
      </w:pPr>
      <w:r w:rsidRPr="002854F2">
        <w:rPr>
          <w:rFonts w:ascii="宋体" w:hAnsi="宋体" w:hint="eastAsia"/>
          <w:szCs w:val="28"/>
        </w:rPr>
        <w:t>评标委员会评审时出现以下情况之一的，应予废标：</w:t>
      </w:r>
    </w:p>
    <w:p w:rsidR="00BE300C" w:rsidRPr="002854F2">
      <w:pPr>
        <w:snapToGrid w:val="0"/>
        <w:spacing w:line="540" w:lineRule="exact"/>
        <w:rPr>
          <w:rFonts w:ascii="宋体" w:hAnsi="宋体" w:hint="eastAsia"/>
          <w:szCs w:val="28"/>
        </w:rPr>
      </w:pPr>
      <w:r w:rsidRPr="002854F2">
        <w:rPr>
          <w:rFonts w:ascii="宋体" w:hAnsi="宋体" w:hint="eastAsia"/>
          <w:szCs w:val="28"/>
        </w:rPr>
        <w:t xml:space="preserve">   〔一〕符合专业条件的供给商或者对招标文件作实质响应的供给商不足</w:t>
      </w:r>
      <w:r w:rsidR="00EF085A">
        <w:rPr>
          <w:rFonts w:ascii="宋体" w:hAnsi="宋体" w:hint="eastAsia"/>
          <w:szCs w:val="28"/>
        </w:rPr>
        <w:t>X</w:t>
      </w:r>
      <w:r w:rsidRPr="002854F2">
        <w:rPr>
          <w:rFonts w:ascii="宋体" w:hAnsi="宋体" w:hint="eastAsia"/>
          <w:szCs w:val="28"/>
        </w:rPr>
        <w:t>家的。</w:t>
      </w:r>
    </w:p>
    <w:p w:rsidR="00BE300C" w:rsidRPr="002854F2">
      <w:pPr>
        <w:snapToGrid w:val="0"/>
        <w:spacing w:line="540" w:lineRule="exact"/>
        <w:rPr>
          <w:rFonts w:ascii="宋体" w:hAnsi="宋体" w:hint="eastAsia"/>
          <w:szCs w:val="28"/>
        </w:rPr>
      </w:pPr>
      <w:r w:rsidRPr="002854F2">
        <w:rPr>
          <w:rFonts w:ascii="宋体" w:hAnsi="宋体" w:hint="eastAsia"/>
          <w:szCs w:val="28"/>
        </w:rPr>
        <w:t xml:space="preserve">   〔二〕投标人的报价均超过了采购预算的。</w:t>
      </w:r>
    </w:p>
    <w:p w:rsidR="00BE300C" w:rsidRPr="002854F2">
      <w:pPr>
        <w:snapToGrid w:val="0"/>
        <w:spacing w:line="540" w:lineRule="exact"/>
        <w:rPr>
          <w:rFonts w:ascii="宋体" w:hAnsi="宋体" w:hint="eastAsia"/>
          <w:szCs w:val="28"/>
        </w:rPr>
      </w:pPr>
      <w:r w:rsidRPr="002854F2">
        <w:rPr>
          <w:rFonts w:ascii="宋体" w:hAnsi="宋体" w:hint="eastAsia"/>
          <w:szCs w:val="28"/>
        </w:rPr>
        <w:t xml:space="preserve">   〔三〕出现影响采购公正的违法、违规行为的。</w:t>
      </w:r>
    </w:p>
    <w:p w:rsidR="00BE300C" w:rsidRPr="002854F2">
      <w:pPr>
        <w:snapToGrid w:val="0"/>
        <w:spacing w:line="540" w:lineRule="exact"/>
        <w:rPr>
          <w:rFonts w:ascii="宋体" w:hAnsi="宋体" w:hint="eastAsia"/>
          <w:szCs w:val="28"/>
        </w:rPr>
      </w:pPr>
      <w:r w:rsidRPr="002854F2">
        <w:rPr>
          <w:rFonts w:ascii="宋体" w:hAnsi="宋体" w:hint="eastAsia"/>
          <w:szCs w:val="28"/>
        </w:rPr>
        <w:t xml:space="preserve">   〔四〕因重大变故，采购任务取消的。</w:t>
      </w:r>
    </w:p>
    <w:p w:rsidR="00BE300C" w:rsidRPr="002854F2">
      <w:pPr>
        <w:snapToGrid w:val="0"/>
        <w:spacing w:line="540" w:lineRule="exact"/>
        <w:ind w:left="570"/>
        <w:rPr>
          <w:rFonts w:ascii="宋体" w:hAnsi="宋体" w:hint="eastAsia"/>
        </w:rPr>
      </w:pPr>
      <w:r w:rsidRPr="002854F2">
        <w:rPr>
          <w:rFonts w:ascii="宋体" w:hAnsi="宋体" w:hint="eastAsia"/>
        </w:rPr>
        <w:t>废标后，除采购任务取消情形外，应当重新组织采购。</w:t>
      </w:r>
    </w:p>
    <w:p w:rsidR="00BE300C" w:rsidRPr="002854F2">
      <w:pPr>
        <w:snapToGrid w:val="0"/>
        <w:spacing w:line="540" w:lineRule="exact"/>
        <w:ind w:left="570"/>
        <w:rPr>
          <w:rFonts w:ascii="宋体" w:hAnsi="宋体" w:hint="eastAsia"/>
        </w:rPr>
      </w:pPr>
    </w:p>
    <w:p w:rsidR="00BE300C" w:rsidRPr="002854F2">
      <w:pPr>
        <w:snapToGrid w:val="0"/>
        <w:spacing w:line="540" w:lineRule="exact"/>
        <w:ind w:left="570"/>
        <w:rPr>
          <w:rFonts w:ascii="宋体" w:hAnsi="宋体" w:hint="eastAsia"/>
        </w:rPr>
      </w:pPr>
    </w:p>
    <w:p w:rsidR="00BE300C" w:rsidRPr="002854F2">
      <w:pPr>
        <w:snapToGrid w:val="0"/>
        <w:spacing w:line="540" w:lineRule="exact"/>
        <w:ind w:left="570"/>
        <w:rPr>
          <w:rFonts w:ascii="宋体" w:hAnsi="宋体" w:hint="eastAsia"/>
        </w:rPr>
      </w:pPr>
    </w:p>
    <w:p w:rsidR="00BE300C" w:rsidRPr="002854F2">
      <w:pPr>
        <w:snapToGrid w:val="0"/>
        <w:spacing w:line="540" w:lineRule="exact"/>
        <w:ind w:left="570"/>
        <w:rPr>
          <w:rFonts w:ascii="宋体" w:hAnsi="宋体" w:hint="eastAsia"/>
        </w:rPr>
      </w:pPr>
      <w:r w:rsidRPr="002854F2">
        <w:rPr>
          <w:rFonts w:ascii="宋体" w:hAnsi="宋体" w:hint="eastAsia"/>
        </w:rPr>
        <w:br/>
      </w:r>
      <w:r w:rsidRPr="002854F2">
        <w:rPr>
          <w:rFonts w:ascii="宋体" w:hAnsi="宋体" w:hint="eastAsia"/>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71" w:history="1">
        <w:r>
          <w:rPr>
            <w:rFonts w:ascii="SimSun" w:eastAsia="SimSun" w:hAnsi="SimSun" w:cs="SimSun"/>
            <w:b/>
            <w:bCs/>
            <w:color w:val="0000EE"/>
            <w:kern w:val="0"/>
            <w:sz w:val="30"/>
            <w:szCs w:val="30"/>
            <w:u w:val="single" w:color="0000EE"/>
          </w:rPr>
          <w:t>https://d.book118.com/997121045132006054</w:t>
        </w:r>
      </w:hyperlink>
    </w:p>
    <w:p w:rsidR="00BE300C" w:rsidRPr="002854F2">
      <w:pPr>
        <w:snapToGrid w:val="0"/>
        <w:spacing w:line="540" w:lineRule="exact"/>
        <w:ind w:left="570"/>
        <w:rPr>
          <w:rFonts w:ascii="宋体" w:hAnsi="宋体" w:hint="eastAsia"/>
        </w:rPr>
      </w:pPr>
    </w:p>
    <w:sectPr>
      <w:headerReference w:type="even" r:id="rId72"/>
      <w:headerReference w:type="default" r:id="rId73"/>
      <w:footerReference w:type="even" r:id="rId74"/>
      <w:footerReference w:type="default" r:id="rId75"/>
      <w:headerReference w:type="first" r:id="rId76"/>
      <w:footerReference w:type="first" r:id="rId77"/>
      <w:type w:val="nextPage"/>
      <w:pgSz w:w="11906" w:h="16838"/>
      <w:pgMar w:top="1418" w:right="1134" w:bottom="1134" w:left="1418" w:header="851" w:footer="851" w:gutter="0"/>
      <w:pgNumType w:start="11"/>
      <w:cols w:space="720"/>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楷体_GB2312">
    <w:panose1 w:val="02010609030101010101"/>
    <w:charset w:val="86"/>
    <w:family w:val="modern"/>
    <w:pitch w:val="fixed"/>
    <w:sig w:usb0="00000001" w:usb1="080E0000" w:usb2="00000010" w:usb3="00000000" w:csb0="00040000" w:csb1="00000000"/>
  </w:font>
  <w:font w:name="黑体">
    <w:altName w:val="SimHei"/>
    <w:panose1 w:val="02010600030101010101"/>
    <w:charset w:val="86"/>
    <w:family w:val="auto"/>
    <w:pitch w:val="variable"/>
    <w:sig w:usb0="00000001" w:usb1="080E0000" w:usb2="00000010" w:usb3="00000000" w:csb0="00040000" w:csb1="00000000"/>
  </w:font>
  <w:font w:name="宋体">
    <w:altName w:val="SimSun"/>
    <w:panose1 w:val="02010600030101010101"/>
    <w:charset w:val="86"/>
    <w:family w:val="auto"/>
    <w:pitch w:val="variable"/>
    <w:sig w:usb0="00000003" w:usb1="080E0000" w:usb2="00000010" w:usb3="00000000" w:csb0="00040001" w:csb1="00000000"/>
  </w:font>
  <w:font w:name="Calibri">
    <w:panose1 w:val="020F0502020204030204"/>
    <w:charset w:val="00"/>
    <w:family w:val="swiss"/>
    <w:pitch w:val="variable"/>
    <w:sig w:usb0="A00002EF" w:usb1="4000207B" w:usb2="00000000" w:usb3="00000000" w:csb0="0000009F" w:csb1="00000000"/>
  </w:font>
  <w:font w:name="Times New Roman">
    <w:altName w:val="Times New Roman"/>
    <w:panose1 w:val="00000000000000000000"/>
    <w:charset w:val="01"/>
    <w:family w:val="roman"/>
    <w:pitch w:val="default"/>
    <w:sig w:usb0="00000000" w:usb1="00000000" w:usb2="00000000" w:usb3="00000000" w:csb0="00040001" w:csb1="00000000"/>
  </w:font>
  <w:font w:name="Courier New">
    <w:panose1 w:val="02070309020205020404"/>
    <w:charset w:val="00"/>
    <w:family w:val="modern"/>
    <w:pitch w:val="fixed"/>
    <w:sig w:usb0="20002A87" w:usb1="80000000" w:usb2="00000008" w:usb3="00000000" w:csb0="000001FF" w:csb1="00000000"/>
  </w:font>
  <w:font w:name="仿宋_GB2312">
    <w:panose1 w:val="02010609030101010101"/>
    <w:charset w:val="86"/>
    <w:family w:val="modern"/>
    <w:pitch w:val="fixed"/>
    <w:sig w:usb0="00000001" w:usb1="080E0000" w:usb2="00000010" w:usb3="00000000" w:csb0="00040000" w:csb1="00000000"/>
  </w:font>
  <w:font w:name="PMingLiU">
    <w:altName w:val="新細明體"/>
    <w:panose1 w:val="02020300000000000000"/>
    <w:charset w:val="88"/>
    <w:family w:val="roman"/>
    <w:pitch w:val="variable"/>
    <w:sig w:usb0="00000003" w:usb1="080E0000" w:usb2="00000016" w:usb3="00000000" w:csb0="00100001" w:csb1="00000000"/>
  </w:font>
  <w:font w:name="Arial Unicode MS">
    <w:panose1 w:val="020B0604020202020204"/>
    <w:charset w:val="86"/>
    <w:family w:val="swiss"/>
    <w:pitch w:val="variable"/>
    <w:sig w:usb0="F7FFAFFF" w:usb1="E9DFFFFF" w:usb2="0000003F" w:usb3="00000000" w:csb0="003F01FF" w:csb1="00000000"/>
  </w:font>
  <w:font w:name="Tahoma">
    <w:panose1 w:val="020B0604030504040204"/>
    <w:charset w:val="00"/>
    <w:family w:val="swiss"/>
    <w:pitch w:val="variable"/>
    <w:sig w:usb0="61002A87" w:usb1="80000000" w:usb2="00000008" w:usb3="00000000" w:csb0="000101FF" w:csb1="00000000"/>
  </w:font>
  <w:font w:name="Verdana">
    <w:panose1 w:val="020B0604030504040204"/>
    <w:charset w:val="00"/>
    <w:family w:val="swiss"/>
    <w:pitch w:val="variable"/>
    <w:sig w:usb0="20000287" w:usb1="00000000" w:usb2="00000000" w:usb3="00000000" w:csb0="0000019F" w:csb1="00000000"/>
  </w:font>
  <w:font w:name="昆仑楷体">
    <w:altName w:val="宋体"/>
    <w:panose1 w:val="02010609000101010101"/>
    <w:charset w:val="86"/>
    <w:family w:val="modern"/>
    <w:pitch w:val="default"/>
    <w:sig w:usb0="00000001" w:usb1="080E0000" w:usb2="00000010" w:usb3="00000000" w:csb0="00040000" w:csb1="00000000"/>
  </w:font>
  <w:font w:name="Arial Narrow">
    <w:panose1 w:val="020B0606020202030204"/>
    <w:charset w:val="00"/>
    <w:family w:val="swiss"/>
    <w:pitch w:val="variable"/>
    <w:sig w:usb0="00000287" w:usb1="00000800" w:usb2="00000000" w:usb3="00000000" w:csb0="0000009F" w:csb1="00000000"/>
  </w:font>
  <w:font w:name="仿宋">
    <w:panose1 w:val="02010609060101010101"/>
    <w:charset w:val="86"/>
    <w:family w:val="roman"/>
    <w:pitch w:val="default"/>
    <w:sig w:usb0="800002BF" w:usb1="38CF7CFA" w:usb2="00000016" w:usb3="00000000" w:csb0="00040001" w:csb1="00000000"/>
  </w:font>
  <w:font w:name="文鼎粗黑">
    <w:altName w:val="黑体"/>
    <w:panose1 w:val="020B0609010101010101"/>
    <w:charset w:val="86"/>
    <w:family w:val="modern"/>
    <w:pitch w:val="default"/>
    <w:sig w:usb0="00000001" w:usb1="080E0000" w:usb2="00000010" w:usb3="00000000" w:csb0="00040000" w:csb1="00000000"/>
  </w:font>
  <w:font w:name="Wingdings">
    <w:panose1 w:val="05000000000000000000"/>
    <w:charset w:val="02"/>
    <w:family w:val="auto"/>
    <w:pitch w:val="variable"/>
    <w:sig w:usb0="00000000" w:usb1="10000000" w:usb2="00000000" w:usb3="00000000" w:csb0="80000000" w:csb1="00000000"/>
  </w:font>
  <w:font w:name="Cambria Math">
    <w:panose1 w:val="02040503050406030204"/>
    <w:charset w:val="00"/>
    <w:family w:val="roman"/>
    <w:pitch w:val="variable"/>
    <w:sig w:usb0="A00002EF" w:usb1="420020E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E300C">
    <w:pPr>
      <w:pStyle w:val="Footer"/>
      <w:framePr w:h="0" w:hRule="auto" w:wrap="around" w:vAnchor="text" w:hAnchor="margin" w:xAlign="center" w:y="1"/>
      <w:rPr>
        <w:rStyle w:val="PageNumber"/>
      </w:rPr>
    </w:pPr>
    <w:r>
      <w:fldChar w:fldCharType="begin"/>
    </w:r>
    <w:r>
      <w:rPr>
        <w:rStyle w:val="PageNumber"/>
      </w:rPr>
      <w:instrText xml:space="preserve">PAGE  </w:instrText>
    </w:r>
    <w:r>
      <w:fldChar w:fldCharType="separate"/>
    </w:r>
    <w:r>
      <w:rPr>
        <w:rStyle w:val="PageNumber"/>
      </w:rPr>
      <w:t>1</w:t>
    </w:r>
    <w:r>
      <w:fldChar w:fldCharType="end"/>
    </w:r>
  </w:p>
  <w:p w:rsidR="00BE300C">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E300C">
    <w:pPr>
      <w:pStyle w:val="Footer"/>
      <w:jc w:val="center"/>
      <w:rPr>
        <w:rFonts w:hint="eastAsia"/>
        <w:sz w:val="24"/>
      </w:rPr>
    </w:pPr>
    <w:r>
      <w:rPr>
        <w:sz w:val="24"/>
      </w:rPr>
      <w:fldChar w:fldCharType="begin"/>
    </w:r>
    <w:r>
      <w:rPr>
        <w:rStyle w:val="PageNumber"/>
        <w:sz w:val="24"/>
      </w:rPr>
      <w:instrText xml:space="preserve"> PAGE </w:instrText>
    </w:r>
    <w:r>
      <w:rPr>
        <w:sz w:val="24"/>
      </w:rPr>
      <w:fldChar w:fldCharType="separate"/>
    </w:r>
    <w:r>
      <w:rPr>
        <w:rStyle w:val="PageNumber"/>
        <w:sz w:val="24"/>
      </w:rPr>
      <w:t>25</w:t>
    </w:r>
    <w:r>
      <w:rPr>
        <w:sz w:val="24"/>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A4370">
    <w:pPr>
      <w:pStyle w:val="Foote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E300C">
    <w:pPr>
      <w:pStyle w:val="Footer"/>
      <w:framePr w:h="0" w:hRule="auto" w:wrap="around" w:vAnchor="text" w:hAnchor="margin" w:xAlign="center" w:y="1"/>
      <w:rPr>
        <w:rStyle w:val="PageNumber"/>
      </w:rPr>
    </w:pPr>
    <w:r>
      <w:fldChar w:fldCharType="begin"/>
    </w:r>
    <w:r>
      <w:rPr>
        <w:rStyle w:val="PageNumber"/>
      </w:rPr>
      <w:instrText xml:space="preserve">PAGE  </w:instrText>
    </w:r>
    <w:r>
      <w:fldChar w:fldCharType="separate"/>
    </w:r>
    <w:r>
      <w:rPr>
        <w:rStyle w:val="PageNumber"/>
      </w:rPr>
      <w:t>1</w:t>
    </w:r>
    <w:r>
      <w:fldChar w:fldCharType="end"/>
    </w:r>
  </w:p>
  <w:p w:rsidR="00BE300C">
    <w:pPr>
      <w:pStyle w:val="Footer"/>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E300C">
    <w:pPr>
      <w:pStyle w:val="Footer"/>
      <w:jc w:val="center"/>
      <w:rPr>
        <w:rFonts w:hint="eastAsia"/>
        <w:sz w:val="24"/>
      </w:rPr>
    </w:pPr>
    <w:r>
      <w:rPr>
        <w:sz w:val="24"/>
      </w:rPr>
      <w:fldChar w:fldCharType="begin"/>
    </w:r>
    <w:r>
      <w:rPr>
        <w:rStyle w:val="PageNumber"/>
        <w:sz w:val="24"/>
      </w:rPr>
      <w:instrText xml:space="preserve"> PAGE </w:instrText>
    </w:r>
    <w:r>
      <w:rPr>
        <w:sz w:val="24"/>
      </w:rPr>
      <w:fldChar w:fldCharType="separate"/>
    </w:r>
    <w:r>
      <w:rPr>
        <w:rStyle w:val="PageNumber"/>
        <w:sz w:val="24"/>
      </w:rPr>
      <w:t>- 1 -</w:t>
    </w:r>
    <w:r>
      <w:rPr>
        <w:sz w:val="24"/>
      </w:rPr>
      <w:fldChar w:fldCharType="end"/>
    </w: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A4370">
    <w:pPr>
      <w:pStyle w:val="Footer"/>
    </w:pP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E300C">
    <w:pPr>
      <w:pStyle w:val="Footer"/>
      <w:framePr w:h="0" w:hRule="auto" w:wrap="around" w:vAnchor="text" w:hAnchor="margin" w:xAlign="center" w:y="1"/>
      <w:rPr>
        <w:rStyle w:val="PageNumber"/>
      </w:rPr>
    </w:pPr>
    <w:r>
      <w:fldChar w:fldCharType="begin"/>
    </w:r>
    <w:r>
      <w:rPr>
        <w:rStyle w:val="PageNumber"/>
      </w:rPr>
      <w:instrText xml:space="preserve">PAGE  </w:instrText>
    </w:r>
    <w:r>
      <w:fldChar w:fldCharType="separate"/>
    </w:r>
    <w:r>
      <w:rPr>
        <w:rStyle w:val="PageNumber"/>
      </w:rPr>
      <w:t>1</w:t>
    </w:r>
    <w:r>
      <w:fldChar w:fldCharType="end"/>
    </w:r>
  </w:p>
  <w:p w:rsidR="00BE300C">
    <w:pPr>
      <w:pStyle w:val="Footer"/>
    </w:pP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E300C">
    <w:pPr>
      <w:pStyle w:val="Footer"/>
      <w:jc w:val="center"/>
      <w:rPr>
        <w:rFonts w:hint="eastAsia"/>
        <w:sz w:val="24"/>
      </w:rPr>
    </w:pPr>
    <w:r>
      <w:rPr>
        <w:sz w:val="24"/>
      </w:rPr>
      <w:fldChar w:fldCharType="begin"/>
    </w:r>
    <w:r>
      <w:rPr>
        <w:rStyle w:val="PageNumber"/>
        <w:sz w:val="24"/>
      </w:rPr>
      <w:instrText xml:space="preserve"> PAGE </w:instrText>
    </w:r>
    <w:r>
      <w:rPr>
        <w:sz w:val="24"/>
      </w:rPr>
      <w:fldChar w:fldCharType="separate"/>
    </w:r>
    <w:r>
      <w:rPr>
        <w:rStyle w:val="PageNumber"/>
        <w:sz w:val="24"/>
      </w:rPr>
      <w:t>2</w:t>
    </w:r>
    <w:r>
      <w:rPr>
        <w:sz w:val="24"/>
      </w:rPr>
      <w:fldChar w:fldCharType="end"/>
    </w: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A4370">
    <w:pPr>
      <w:pStyle w:val="Footer"/>
    </w:pP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E300C">
    <w:pPr>
      <w:pStyle w:val="Footer"/>
      <w:framePr w:h="0" w:hRule="auto" w:wrap="around" w:vAnchor="text" w:hAnchor="margin" w:xAlign="center" w:y="1"/>
      <w:rPr>
        <w:rStyle w:val="PageNumber"/>
      </w:rPr>
    </w:pPr>
    <w:r>
      <w:fldChar w:fldCharType="begin"/>
    </w:r>
    <w:r>
      <w:rPr>
        <w:rStyle w:val="PageNumber"/>
      </w:rPr>
      <w:instrText xml:space="preserve">PAGE  </w:instrText>
    </w:r>
    <w:r>
      <w:fldChar w:fldCharType="separate"/>
    </w:r>
    <w:r>
      <w:rPr>
        <w:rStyle w:val="PageNumber"/>
      </w:rPr>
      <w:t>1</w:t>
    </w:r>
    <w:r>
      <w:fldChar w:fldCharType="end"/>
    </w:r>
  </w:p>
  <w:p w:rsidR="00BE300C">
    <w:pPr>
      <w:pStyle w:val="Footer"/>
    </w:pPr>
  </w:p>
</w:ftr>
</file>

<file path=word/footer1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E300C">
    <w:pPr>
      <w:pStyle w:val="Footer"/>
      <w:jc w:val="center"/>
      <w:rPr>
        <w:rFonts w:hint="eastAsia"/>
        <w:sz w:val="24"/>
      </w:rPr>
    </w:pPr>
    <w:r>
      <w:rPr>
        <w:sz w:val="24"/>
      </w:rPr>
      <w:fldChar w:fldCharType="begin"/>
    </w:r>
    <w:r>
      <w:rPr>
        <w:rStyle w:val="PageNumber"/>
        <w:sz w:val="24"/>
      </w:rPr>
      <w:instrText xml:space="preserve"> PAGE </w:instrText>
    </w:r>
    <w:r>
      <w:rPr>
        <w:sz w:val="24"/>
      </w:rPr>
      <w:fldChar w:fldCharType="separate"/>
    </w:r>
    <w:r>
      <w:rPr>
        <w:rStyle w:val="PageNumber"/>
        <w:sz w:val="24"/>
      </w:rPr>
      <w:t>3</w:t>
    </w:r>
    <w:r>
      <w:rPr>
        <w:sz w:val="24"/>
      </w:rPr>
      <w:fldChar w:fldCharType="end"/>
    </w:r>
  </w:p>
</w:ftr>
</file>

<file path=word/footer1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A4370">
    <w:pPr>
      <w:pStyle w:val="Footer"/>
    </w:pPr>
  </w:p>
</w:ftr>
</file>

<file path=word/footer1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E300C">
    <w:pPr>
      <w:pStyle w:val="Footer"/>
      <w:framePr w:h="0" w:hRule="auto" w:wrap="around" w:vAnchor="text" w:hAnchor="margin" w:xAlign="center" w:y="1"/>
      <w:rPr>
        <w:rStyle w:val="PageNumber"/>
      </w:rPr>
    </w:pPr>
    <w:r>
      <w:fldChar w:fldCharType="begin"/>
    </w:r>
    <w:r>
      <w:rPr>
        <w:rStyle w:val="PageNumber"/>
      </w:rPr>
      <w:instrText xml:space="preserve">PAGE  </w:instrText>
    </w:r>
    <w:r>
      <w:fldChar w:fldCharType="separate"/>
    </w:r>
    <w:r>
      <w:rPr>
        <w:rStyle w:val="PageNumber"/>
      </w:rPr>
      <w:t>1</w:t>
    </w:r>
    <w:r>
      <w:fldChar w:fldCharType="end"/>
    </w:r>
  </w:p>
  <w:p w:rsidR="00BE300C">
    <w:pPr>
      <w:pStyle w:val="Footer"/>
    </w:pPr>
  </w:p>
</w:ftr>
</file>

<file path=word/footer1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E300C">
    <w:pPr>
      <w:pStyle w:val="Footer"/>
      <w:jc w:val="center"/>
      <w:rPr>
        <w:rFonts w:hint="eastAsia"/>
        <w:sz w:val="24"/>
      </w:rPr>
    </w:pPr>
    <w:r>
      <w:rPr>
        <w:sz w:val="24"/>
      </w:rPr>
      <w:fldChar w:fldCharType="begin"/>
    </w:r>
    <w:r>
      <w:rPr>
        <w:rStyle w:val="PageNumber"/>
        <w:sz w:val="24"/>
      </w:rPr>
      <w:instrText xml:space="preserve"> PAGE </w:instrText>
    </w:r>
    <w:r>
      <w:rPr>
        <w:sz w:val="24"/>
      </w:rPr>
      <w:fldChar w:fldCharType="separate"/>
    </w:r>
    <w:r>
      <w:rPr>
        <w:rStyle w:val="PageNumber"/>
        <w:sz w:val="24"/>
      </w:rPr>
      <w:t>4</w:t>
    </w:r>
    <w:r>
      <w:rPr>
        <w:sz w:val="24"/>
      </w:rPr>
      <w:fldChar w:fldCharType="end"/>
    </w:r>
  </w:p>
</w:ftr>
</file>

<file path=word/footer1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A4370">
    <w:pPr>
      <w:pStyle w:val="Footer"/>
    </w:pPr>
  </w:p>
</w:ftr>
</file>

<file path=word/footer1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E300C">
    <w:pPr>
      <w:pStyle w:val="Footer"/>
      <w:framePr w:h="0" w:hRule="auto" w:wrap="around" w:vAnchor="text" w:hAnchor="margin" w:xAlign="center" w:y="1"/>
      <w:rPr>
        <w:rStyle w:val="PageNumber"/>
      </w:rPr>
    </w:pPr>
    <w:r>
      <w:fldChar w:fldCharType="begin"/>
    </w:r>
    <w:r>
      <w:rPr>
        <w:rStyle w:val="PageNumber"/>
      </w:rPr>
      <w:instrText xml:space="preserve">PAGE  </w:instrText>
    </w:r>
    <w:r>
      <w:fldChar w:fldCharType="separate"/>
    </w:r>
    <w:r>
      <w:rPr>
        <w:rStyle w:val="PageNumber"/>
      </w:rPr>
      <w:t>1</w:t>
    </w:r>
    <w:r>
      <w:fldChar w:fldCharType="end"/>
    </w:r>
  </w:p>
  <w:p w:rsidR="00BE300C">
    <w:pPr>
      <w:pStyle w:val="Footer"/>
    </w:pPr>
  </w:p>
</w:ftr>
</file>

<file path=word/footer1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E300C">
    <w:pPr>
      <w:pStyle w:val="Footer"/>
      <w:jc w:val="center"/>
      <w:rPr>
        <w:rFonts w:hint="eastAsia"/>
        <w:sz w:val="24"/>
      </w:rPr>
    </w:pPr>
    <w:r>
      <w:rPr>
        <w:sz w:val="24"/>
      </w:rPr>
      <w:fldChar w:fldCharType="begin"/>
    </w:r>
    <w:r>
      <w:rPr>
        <w:rStyle w:val="PageNumber"/>
        <w:sz w:val="24"/>
      </w:rPr>
      <w:instrText xml:space="preserve"> PAGE </w:instrText>
    </w:r>
    <w:r>
      <w:rPr>
        <w:sz w:val="24"/>
      </w:rPr>
      <w:fldChar w:fldCharType="separate"/>
    </w:r>
    <w:r>
      <w:rPr>
        <w:rStyle w:val="PageNumber"/>
        <w:sz w:val="24"/>
      </w:rPr>
      <w:t>5</w:t>
    </w:r>
    <w:r>
      <w:rPr>
        <w:sz w:val="24"/>
      </w:rPr>
      <w:fldChar w:fldCharType="end"/>
    </w:r>
  </w:p>
</w:ftr>
</file>

<file path=word/footer1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A4370">
    <w:pPr>
      <w:pStyle w:val="Footer"/>
    </w:pPr>
  </w:p>
</w:ftr>
</file>

<file path=word/footer1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E300C">
    <w:pPr>
      <w:pStyle w:val="Footer"/>
      <w:framePr w:h="0" w:hRule="auto" w:wrap="around" w:vAnchor="text" w:hAnchor="margin" w:xAlign="center" w:y="1"/>
      <w:rPr>
        <w:rStyle w:val="PageNumber"/>
      </w:rPr>
    </w:pPr>
    <w:r>
      <w:fldChar w:fldCharType="begin"/>
    </w:r>
    <w:r>
      <w:rPr>
        <w:rStyle w:val="PageNumber"/>
      </w:rPr>
      <w:instrText xml:space="preserve">PAGE  </w:instrText>
    </w:r>
    <w:r>
      <w:fldChar w:fldCharType="separate"/>
    </w:r>
    <w:r>
      <w:rPr>
        <w:rStyle w:val="PageNumber"/>
      </w:rPr>
      <w:t>1</w:t>
    </w:r>
    <w:r>
      <w:fldChar w:fldCharType="end"/>
    </w:r>
  </w:p>
  <w:p w:rsidR="00BE300C">
    <w:pPr>
      <w:pStyle w:val="Footer"/>
    </w:pPr>
  </w:p>
</w:ftr>
</file>

<file path=word/footer2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E300C">
    <w:pPr>
      <w:pStyle w:val="Footer"/>
      <w:jc w:val="center"/>
      <w:rPr>
        <w:rFonts w:hint="eastAsia"/>
        <w:sz w:val="24"/>
      </w:rPr>
    </w:pPr>
    <w:r>
      <w:rPr>
        <w:sz w:val="24"/>
      </w:rPr>
      <w:fldChar w:fldCharType="begin"/>
    </w:r>
    <w:r>
      <w:rPr>
        <w:rStyle w:val="PageNumber"/>
        <w:sz w:val="24"/>
      </w:rPr>
      <w:instrText xml:space="preserve"> PAGE </w:instrText>
    </w:r>
    <w:r>
      <w:rPr>
        <w:sz w:val="24"/>
      </w:rPr>
      <w:fldChar w:fldCharType="separate"/>
    </w:r>
    <w:r>
      <w:rPr>
        <w:rStyle w:val="PageNumber"/>
        <w:sz w:val="24"/>
      </w:rPr>
      <w:t>6</w:t>
    </w:r>
    <w:r>
      <w:rPr>
        <w:sz w:val="24"/>
      </w:rPr>
      <w:fldChar w:fldCharType="end"/>
    </w:r>
  </w:p>
</w:ftr>
</file>

<file path=word/footer2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A4370">
    <w:pPr>
      <w:pStyle w:val="Footer"/>
    </w:pPr>
  </w:p>
</w:ftr>
</file>

<file path=word/footer2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E300C">
    <w:pPr>
      <w:pStyle w:val="Footer"/>
      <w:framePr w:h="0" w:hRule="auto" w:wrap="around" w:vAnchor="text" w:hAnchor="margin" w:xAlign="center" w:y="1"/>
      <w:rPr>
        <w:rStyle w:val="PageNumber"/>
      </w:rPr>
    </w:pPr>
    <w:r>
      <w:fldChar w:fldCharType="begin"/>
    </w:r>
    <w:r>
      <w:rPr>
        <w:rStyle w:val="PageNumber"/>
      </w:rPr>
      <w:instrText xml:space="preserve">PAGE  </w:instrText>
    </w:r>
    <w:r>
      <w:fldChar w:fldCharType="separate"/>
    </w:r>
    <w:r>
      <w:rPr>
        <w:rStyle w:val="PageNumber"/>
      </w:rPr>
      <w:t>1</w:t>
    </w:r>
    <w:r>
      <w:fldChar w:fldCharType="end"/>
    </w:r>
  </w:p>
  <w:p w:rsidR="00BE300C">
    <w:pPr>
      <w:pStyle w:val="Footer"/>
    </w:pPr>
  </w:p>
</w:ftr>
</file>

<file path=word/footer2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E300C">
    <w:pPr>
      <w:pStyle w:val="Footer"/>
      <w:jc w:val="center"/>
      <w:rPr>
        <w:rFonts w:hint="eastAsia"/>
        <w:sz w:val="24"/>
      </w:rPr>
    </w:pPr>
    <w:r>
      <w:rPr>
        <w:sz w:val="24"/>
      </w:rPr>
      <w:fldChar w:fldCharType="begin"/>
    </w:r>
    <w:r>
      <w:rPr>
        <w:rStyle w:val="PageNumber"/>
        <w:sz w:val="24"/>
      </w:rPr>
      <w:instrText xml:space="preserve"> PAGE </w:instrText>
    </w:r>
    <w:r>
      <w:rPr>
        <w:sz w:val="24"/>
      </w:rPr>
      <w:fldChar w:fldCharType="separate"/>
    </w:r>
    <w:r>
      <w:rPr>
        <w:rStyle w:val="PageNumber"/>
        <w:sz w:val="24"/>
      </w:rPr>
      <w:t>7</w:t>
    </w:r>
    <w:r>
      <w:rPr>
        <w:sz w:val="24"/>
      </w:rPr>
      <w:fldChar w:fldCharType="end"/>
    </w:r>
  </w:p>
</w:ftr>
</file>

<file path=word/footer2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A4370">
    <w:pPr>
      <w:pStyle w:val="Footer"/>
    </w:pPr>
  </w:p>
</w:ftr>
</file>

<file path=word/footer2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E300C">
    <w:pPr>
      <w:pStyle w:val="Footer"/>
      <w:framePr w:h="0" w:hRule="auto" w:wrap="around" w:vAnchor="text" w:hAnchor="margin" w:xAlign="center" w:y="1"/>
      <w:rPr>
        <w:rStyle w:val="PageNumber"/>
      </w:rPr>
    </w:pPr>
    <w:r>
      <w:fldChar w:fldCharType="begin"/>
    </w:r>
    <w:r>
      <w:rPr>
        <w:rStyle w:val="PageNumber"/>
      </w:rPr>
      <w:instrText xml:space="preserve">PAGE  </w:instrText>
    </w:r>
    <w:r>
      <w:fldChar w:fldCharType="separate"/>
    </w:r>
    <w:r>
      <w:rPr>
        <w:rStyle w:val="PageNumber"/>
      </w:rPr>
      <w:t>1</w:t>
    </w:r>
    <w:r>
      <w:fldChar w:fldCharType="end"/>
    </w:r>
  </w:p>
  <w:p w:rsidR="00BE300C">
    <w:pPr>
      <w:pStyle w:val="Footer"/>
    </w:pPr>
  </w:p>
</w:ftr>
</file>

<file path=word/footer2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E300C">
    <w:pPr>
      <w:pStyle w:val="Footer"/>
      <w:jc w:val="center"/>
      <w:rPr>
        <w:rFonts w:hint="eastAsia"/>
        <w:sz w:val="24"/>
      </w:rPr>
    </w:pPr>
    <w:r>
      <w:rPr>
        <w:sz w:val="24"/>
      </w:rPr>
      <w:fldChar w:fldCharType="begin"/>
    </w:r>
    <w:r>
      <w:rPr>
        <w:rStyle w:val="PageNumber"/>
        <w:sz w:val="24"/>
      </w:rPr>
      <w:instrText xml:space="preserve"> PAGE </w:instrText>
    </w:r>
    <w:r>
      <w:rPr>
        <w:sz w:val="24"/>
      </w:rPr>
      <w:fldChar w:fldCharType="separate"/>
    </w:r>
    <w:r>
      <w:rPr>
        <w:rStyle w:val="PageNumber"/>
        <w:sz w:val="24"/>
      </w:rPr>
      <w:t>8</w:t>
    </w:r>
    <w:r>
      <w:rPr>
        <w:sz w:val="24"/>
      </w:rPr>
      <w:fldChar w:fldCharType="end"/>
    </w:r>
  </w:p>
</w:ftr>
</file>

<file path=word/footer2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A4370">
    <w:pPr>
      <w:pStyle w:val="Footer"/>
    </w:pPr>
  </w:p>
</w:ftr>
</file>

<file path=word/footer2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E300C">
    <w:pPr>
      <w:pStyle w:val="Footer"/>
      <w:framePr w:h="0" w:hRule="auto" w:wrap="around" w:vAnchor="text" w:hAnchor="margin" w:xAlign="center" w:y="1"/>
      <w:rPr>
        <w:rStyle w:val="PageNumber"/>
      </w:rPr>
    </w:pPr>
    <w:r>
      <w:fldChar w:fldCharType="begin"/>
    </w:r>
    <w:r>
      <w:rPr>
        <w:rStyle w:val="PageNumber"/>
      </w:rPr>
      <w:instrText xml:space="preserve">PAGE  </w:instrText>
    </w:r>
    <w:r>
      <w:fldChar w:fldCharType="separate"/>
    </w:r>
    <w:r>
      <w:rPr>
        <w:rStyle w:val="PageNumber"/>
      </w:rPr>
      <w:t>1</w:t>
    </w:r>
    <w:r>
      <w:fldChar w:fldCharType="end"/>
    </w:r>
  </w:p>
  <w:p w:rsidR="00BE300C">
    <w:pPr>
      <w:pStyle w:val="Footer"/>
    </w:pPr>
  </w:p>
</w:ftr>
</file>

<file path=word/footer2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E300C">
    <w:pPr>
      <w:pStyle w:val="Footer"/>
      <w:jc w:val="center"/>
      <w:rPr>
        <w:rFonts w:hint="eastAsia"/>
        <w:sz w:val="24"/>
      </w:rPr>
    </w:pPr>
    <w:r>
      <w:rPr>
        <w:sz w:val="24"/>
      </w:rPr>
      <w:fldChar w:fldCharType="begin"/>
    </w:r>
    <w:r>
      <w:rPr>
        <w:rStyle w:val="PageNumber"/>
        <w:sz w:val="24"/>
      </w:rPr>
      <w:instrText xml:space="preserve"> PAGE </w:instrText>
    </w:r>
    <w:r>
      <w:rPr>
        <w:sz w:val="24"/>
      </w:rPr>
      <w:fldChar w:fldCharType="separate"/>
    </w:r>
    <w:r>
      <w:rPr>
        <w:rStyle w:val="PageNumber"/>
        <w:sz w:val="24"/>
      </w:rPr>
      <w:t>10</w:t>
    </w:r>
    <w:r>
      <w:rPr>
        <w:sz w:val="24"/>
      </w:rPr>
      <w:fldChar w:fldCharType="end"/>
    </w:r>
  </w:p>
</w:ftr>
</file>

<file path=word/footer3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A4370">
    <w:pPr>
      <w:pStyle w:val="Footer"/>
    </w:pPr>
  </w:p>
</w:ftr>
</file>

<file path=word/footer3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E300C">
    <w:pPr>
      <w:pStyle w:val="Footer"/>
      <w:framePr w:h="0" w:hRule="auto" w:wrap="around" w:vAnchor="text" w:hAnchor="margin" w:xAlign="center" w:y="1"/>
      <w:rPr>
        <w:rStyle w:val="PageNumber"/>
      </w:rPr>
    </w:pPr>
    <w:r>
      <w:fldChar w:fldCharType="begin"/>
    </w:r>
    <w:r>
      <w:rPr>
        <w:rStyle w:val="PageNumber"/>
      </w:rPr>
      <w:instrText xml:space="preserve">PAGE  </w:instrText>
    </w:r>
    <w:r>
      <w:fldChar w:fldCharType="separate"/>
    </w:r>
    <w:r>
      <w:rPr>
        <w:rStyle w:val="PageNumber"/>
      </w:rPr>
      <w:t>1</w:t>
    </w:r>
    <w:r>
      <w:fldChar w:fldCharType="end"/>
    </w:r>
  </w:p>
  <w:p w:rsidR="00BE300C">
    <w:pPr>
      <w:pStyle w:val="Footer"/>
    </w:pPr>
  </w:p>
</w:ftr>
</file>

<file path=word/footer3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E300C">
    <w:pPr>
      <w:pStyle w:val="Footer"/>
      <w:jc w:val="center"/>
      <w:rPr>
        <w:rFonts w:hint="eastAsia"/>
        <w:sz w:val="24"/>
      </w:rPr>
    </w:pPr>
    <w:r>
      <w:rPr>
        <w:sz w:val="24"/>
      </w:rPr>
      <w:fldChar w:fldCharType="begin"/>
    </w:r>
    <w:r>
      <w:rPr>
        <w:rStyle w:val="PageNumber"/>
        <w:sz w:val="24"/>
      </w:rPr>
      <w:instrText xml:space="preserve"> PAGE </w:instrText>
    </w:r>
    <w:r>
      <w:rPr>
        <w:sz w:val="24"/>
      </w:rPr>
      <w:fldChar w:fldCharType="separate"/>
    </w:r>
    <w:r>
      <w:rPr>
        <w:rStyle w:val="PageNumber"/>
        <w:sz w:val="24"/>
      </w:rPr>
      <w:t>10</w:t>
    </w:r>
    <w:r>
      <w:rPr>
        <w:sz w:val="24"/>
      </w:rPr>
      <w:fldChar w:fldCharType="end"/>
    </w:r>
  </w:p>
</w:ftr>
</file>

<file path=word/footer3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A4370">
    <w:pPr>
      <w:pStyle w:val="Footer"/>
    </w:pPr>
  </w:p>
</w:ftr>
</file>

<file path=word/footer3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E300C">
    <w:pPr>
      <w:pStyle w:val="Footer"/>
      <w:framePr w:h="0" w:hRule="auto" w:wrap="around" w:vAnchor="text" w:hAnchor="margin" w:xAlign="center" w:y="1"/>
      <w:rPr>
        <w:rStyle w:val="PageNumber"/>
      </w:rPr>
    </w:pPr>
    <w:r>
      <w:fldChar w:fldCharType="begin"/>
    </w:r>
    <w:r>
      <w:rPr>
        <w:rStyle w:val="PageNumber"/>
      </w:rPr>
      <w:instrText xml:space="preserve">PAGE  </w:instrText>
    </w:r>
    <w:r>
      <w:fldChar w:fldCharType="separate"/>
    </w:r>
    <w:r>
      <w:rPr>
        <w:rStyle w:val="PageNumber"/>
      </w:rPr>
      <w:t>1</w:t>
    </w:r>
    <w:r>
      <w:fldChar w:fldCharType="end"/>
    </w:r>
  </w:p>
  <w:p w:rsidR="00BE300C">
    <w:pPr>
      <w:pStyle w:val="Footer"/>
    </w:pPr>
  </w:p>
</w:ftr>
</file>

<file path=word/footer3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E300C">
    <w:pPr>
      <w:pStyle w:val="Footer"/>
      <w:jc w:val="center"/>
      <w:rPr>
        <w:rFonts w:hint="eastAsia"/>
        <w:sz w:val="24"/>
      </w:rPr>
    </w:pPr>
    <w:r>
      <w:rPr>
        <w:sz w:val="24"/>
      </w:rPr>
      <w:fldChar w:fldCharType="begin"/>
    </w:r>
    <w:r>
      <w:rPr>
        <w:rStyle w:val="PageNumber"/>
        <w:sz w:val="24"/>
      </w:rPr>
      <w:instrText xml:space="preserve"> PAGE </w:instrText>
    </w:r>
    <w:r>
      <w:rPr>
        <w:sz w:val="24"/>
      </w:rPr>
      <w:fldChar w:fldCharType="separate"/>
    </w:r>
    <w:r>
      <w:rPr>
        <w:rStyle w:val="PageNumber"/>
        <w:sz w:val="24"/>
      </w:rPr>
      <w:t>12</w:t>
    </w:r>
    <w:r>
      <w:rPr>
        <w:sz w:val="24"/>
      </w:rPr>
      <w:fldChar w:fldCharType="end"/>
    </w:r>
  </w:p>
</w:ftr>
</file>

<file path=word/footer3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A4370">
    <w:pPr>
      <w:pStyle w:val="Foote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A4370">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E300C">
    <w:pPr>
      <w:pStyle w:val="Header"/>
      <w:jc w:val="both"/>
      <w:rPr>
        <w:rFonts w:hint="eastAsia"/>
        <w:sz w:val="28"/>
      </w:rPr>
    </w:pPr>
    <w:r w:rsidR="0004569C">
      <w:rPr>
        <w:rFonts w:hint="eastAsia"/>
        <w:sz w:val="28"/>
      </w:rPr>
      <w:t>采购项目名称                                            招标文件</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A4370">
    <w:pPr>
      <w:pStyle w:val="Heade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A4370">
    <w:pPr>
      <w:pStyle w:val="Heade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E300C">
    <w:pPr>
      <w:pStyle w:val="Header"/>
      <w:jc w:val="both"/>
      <w:rPr>
        <w:rFonts w:hint="eastAsia"/>
        <w:sz w:val="28"/>
      </w:rPr>
    </w:pPr>
    <w:r w:rsidR="0004569C">
      <w:rPr>
        <w:rFonts w:hint="eastAsia"/>
        <w:sz w:val="28"/>
      </w:rPr>
      <w:t>采购项目名称                                            招标文件</w:t>
    </w: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A4370">
    <w:pPr>
      <w:pStyle w:val="Header"/>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A4370">
    <w:pPr>
      <w:pStyle w:val="Header"/>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E300C">
    <w:pPr>
      <w:pStyle w:val="Header"/>
      <w:jc w:val="both"/>
      <w:rPr>
        <w:rFonts w:hint="eastAsia"/>
        <w:sz w:val="28"/>
      </w:rPr>
    </w:pPr>
    <w:r w:rsidR="0004569C">
      <w:rPr>
        <w:rFonts w:hint="eastAsia"/>
        <w:sz w:val="28"/>
      </w:rPr>
      <w:t>采购项目名称                                              招标文件</w:t>
    </w:r>
  </w:p>
</w:hdr>
</file>

<file path=word/header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A4370">
    <w:pPr>
      <w:pStyle w:val="Header"/>
    </w:pPr>
  </w:p>
</w:hdr>
</file>

<file path=word/header1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A4370">
    <w:pPr>
      <w:pStyle w:val="Header"/>
    </w:pPr>
  </w:p>
</w:hdr>
</file>

<file path=word/header1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E300C">
    <w:pPr>
      <w:pStyle w:val="Header"/>
      <w:jc w:val="both"/>
      <w:rPr>
        <w:rFonts w:hint="eastAsia"/>
        <w:sz w:val="28"/>
      </w:rPr>
    </w:pPr>
    <w:r w:rsidR="0004569C">
      <w:rPr>
        <w:rFonts w:hint="eastAsia"/>
        <w:sz w:val="28"/>
      </w:rPr>
      <w:t>采购项目名称                                              招标文件</w:t>
    </w:r>
  </w:p>
</w:hdr>
</file>

<file path=word/header1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A4370">
    <w:pPr>
      <w:pStyle w:val="Header"/>
    </w:pPr>
  </w:p>
</w:hdr>
</file>

<file path=word/header1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A4370">
    <w:pPr>
      <w:pStyle w:val="Header"/>
    </w:pPr>
  </w:p>
</w:hdr>
</file>

<file path=word/header1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E300C">
    <w:pPr>
      <w:pStyle w:val="Header"/>
      <w:jc w:val="both"/>
      <w:rPr>
        <w:rFonts w:hint="eastAsia"/>
        <w:sz w:val="28"/>
      </w:rPr>
    </w:pPr>
    <w:r w:rsidR="0004569C">
      <w:rPr>
        <w:rFonts w:hint="eastAsia"/>
        <w:sz w:val="28"/>
      </w:rPr>
      <w:t>采购项目名称                                              招标文件</w:t>
    </w:r>
  </w:p>
</w:hdr>
</file>

<file path=word/header1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A4370">
    <w:pPr>
      <w:pStyle w:val="Header"/>
    </w:pPr>
  </w:p>
</w:hdr>
</file>

<file path=word/header1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A4370">
    <w:pPr>
      <w:pStyle w:val="Header"/>
    </w:pPr>
  </w:p>
</w:hdr>
</file>

<file path=word/header1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E300C">
    <w:pPr>
      <w:pStyle w:val="Header"/>
      <w:jc w:val="both"/>
      <w:rPr>
        <w:rFonts w:hint="eastAsia"/>
        <w:sz w:val="28"/>
      </w:rPr>
    </w:pPr>
    <w:r w:rsidR="0004569C">
      <w:rPr>
        <w:rFonts w:hint="eastAsia"/>
        <w:sz w:val="28"/>
      </w:rPr>
      <w:t>采购项目名称                                              招标文件</w:t>
    </w:r>
  </w:p>
</w:hdr>
</file>

<file path=word/header1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A4370">
    <w:pPr>
      <w:pStyle w:val="Header"/>
    </w:pPr>
  </w:p>
</w:hdr>
</file>

<file path=word/header1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A4370">
    <w:pPr>
      <w:pStyle w:val="Header"/>
    </w:pPr>
  </w:p>
</w:hdr>
</file>

<file path=word/header2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E300C">
    <w:pPr>
      <w:pStyle w:val="Header"/>
      <w:jc w:val="both"/>
      <w:rPr>
        <w:rFonts w:hint="eastAsia"/>
        <w:sz w:val="28"/>
      </w:rPr>
    </w:pPr>
    <w:r w:rsidR="0004569C">
      <w:rPr>
        <w:rFonts w:hint="eastAsia"/>
        <w:sz w:val="28"/>
      </w:rPr>
      <w:t>采购项目名称                                              招标文件</w:t>
    </w:r>
  </w:p>
</w:hdr>
</file>

<file path=word/header2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A4370">
    <w:pPr>
      <w:pStyle w:val="Header"/>
    </w:pPr>
  </w:p>
</w:hdr>
</file>

<file path=word/header2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A4370">
    <w:pPr>
      <w:pStyle w:val="Header"/>
    </w:pPr>
  </w:p>
</w:hdr>
</file>

<file path=word/header2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E300C">
    <w:pPr>
      <w:pStyle w:val="Header"/>
      <w:jc w:val="both"/>
      <w:rPr>
        <w:rFonts w:hint="eastAsia"/>
        <w:sz w:val="28"/>
      </w:rPr>
    </w:pPr>
    <w:r w:rsidR="0004569C">
      <w:rPr>
        <w:rFonts w:hint="eastAsia"/>
        <w:sz w:val="28"/>
      </w:rPr>
      <w:t>采购项目名称                                              招标文件</w:t>
    </w:r>
  </w:p>
</w:hdr>
</file>

<file path=word/header2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A4370">
    <w:pPr>
      <w:pStyle w:val="Header"/>
    </w:pPr>
  </w:p>
</w:hdr>
</file>

<file path=word/header2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A4370">
    <w:pPr>
      <w:pStyle w:val="Header"/>
    </w:pPr>
  </w:p>
</w:hdr>
</file>

<file path=word/header2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E300C">
    <w:pPr>
      <w:pStyle w:val="Header"/>
      <w:jc w:val="both"/>
      <w:rPr>
        <w:rFonts w:hint="eastAsia"/>
        <w:sz w:val="28"/>
      </w:rPr>
    </w:pPr>
    <w:r w:rsidR="0004569C">
      <w:rPr>
        <w:rFonts w:hint="eastAsia"/>
        <w:sz w:val="28"/>
      </w:rPr>
      <w:t>采购项目名称                                              招标文件</w:t>
    </w:r>
  </w:p>
</w:hdr>
</file>

<file path=word/header2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A4370">
    <w:pPr>
      <w:pStyle w:val="Header"/>
    </w:pPr>
  </w:p>
</w:hdr>
</file>

<file path=word/header2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A4370">
    <w:pPr>
      <w:pStyle w:val="Header"/>
    </w:pPr>
  </w:p>
</w:hdr>
</file>

<file path=word/header2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E300C">
    <w:pPr>
      <w:pStyle w:val="Header"/>
      <w:jc w:val="both"/>
      <w:rPr>
        <w:rFonts w:hint="eastAsia"/>
        <w:sz w:val="28"/>
      </w:rPr>
    </w:pPr>
    <w:r w:rsidR="0004569C">
      <w:rPr>
        <w:rFonts w:hint="eastAsia"/>
        <w:sz w:val="28"/>
      </w:rPr>
      <w:t>采购项目名称                                              招标文件</w:t>
    </w:r>
  </w:p>
</w:hdr>
</file>

<file path=word/header3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A4370">
    <w:pPr>
      <w:pStyle w:val="Header"/>
    </w:pPr>
  </w:p>
</w:hdr>
</file>

<file path=word/header3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A4370">
    <w:pPr>
      <w:pStyle w:val="Header"/>
    </w:pPr>
  </w:p>
</w:hdr>
</file>

<file path=word/header3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E300C">
    <w:pPr>
      <w:pStyle w:val="Header"/>
      <w:jc w:val="both"/>
      <w:rPr>
        <w:rFonts w:hint="eastAsia"/>
        <w:sz w:val="28"/>
      </w:rPr>
    </w:pPr>
    <w:r w:rsidR="0004569C">
      <w:rPr>
        <w:rFonts w:hint="eastAsia"/>
        <w:sz w:val="28"/>
      </w:rPr>
      <w:t>采购项目名称                                              招标文件</w:t>
    </w:r>
  </w:p>
</w:hdr>
</file>

<file path=word/header3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A4370">
    <w:pPr>
      <w:pStyle w:val="Header"/>
    </w:pPr>
  </w:p>
</w:hdr>
</file>

<file path=word/header3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A4370">
    <w:pPr>
      <w:pStyle w:val="Header"/>
    </w:pPr>
  </w:p>
</w:hdr>
</file>

<file path=word/header3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E300C">
    <w:pPr>
      <w:pStyle w:val="Header"/>
      <w:jc w:val="both"/>
      <w:rPr>
        <w:rFonts w:hint="eastAsia"/>
        <w:sz w:val="28"/>
      </w:rPr>
    </w:pPr>
    <w:r w:rsidR="0004569C">
      <w:rPr>
        <w:rFonts w:hint="eastAsia"/>
        <w:sz w:val="28"/>
      </w:rPr>
      <w:t>采购项目名称                                              招标文件</w:t>
    </w:r>
  </w:p>
</w:hdr>
</file>

<file path=word/header3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A437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multilevel"/>
    <w:tmpl w:val="00000002"/>
    <w:lvl w:ilvl="0">
      <w:start w:val="1"/>
      <w:numFmt w:val="chineseCounting"/>
      <w:suff w:val="nothing"/>
      <w:lvlText w:val="（%1）"/>
      <w:lvlJc w:val="left"/>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1">
    <w:nsid w:val="00000003"/>
    <w:multiLevelType w:val="singleLevel"/>
    <w:tmpl w:val="00000003"/>
    <w:lvl w:ilvl="0">
      <w:start w:val="1"/>
      <w:numFmt w:val="bullet"/>
      <w:lvlText w:val=""/>
      <w:lvlJc w:val="left"/>
      <w:pPr>
        <w:tabs>
          <w:tab w:val="num" w:pos="780"/>
        </w:tabs>
        <w:ind w:left="780" w:hanging="360"/>
      </w:pPr>
      <w:rPr>
        <w:rFonts w:ascii="Wingdings" w:hAnsi="Wingdings" w:hint="default"/>
      </w:rPr>
    </w:lvl>
  </w:abstractNum>
  <w:abstractNum w:abstractNumId="2">
    <w:nsid w:val="00000004"/>
    <w:multiLevelType w:val="multilevel"/>
    <w:tmpl w:val="00000004"/>
    <w:lvl w:ilvl="0">
      <w:start w:val="8"/>
      <w:numFmt w:val="decimal"/>
      <w:lvlText w:val="%1."/>
      <w:lvlJc w:val="left"/>
      <w:pPr>
        <w:tabs>
          <w:tab w:val="num" w:pos="425"/>
        </w:tabs>
        <w:ind w:left="425" w:hanging="425"/>
      </w:pPr>
      <w:rPr>
        <w:rFonts w:hint="eastAsia"/>
      </w:rPr>
    </w:lvl>
    <w:lvl w:ilvl="1">
      <w:start w:val="1"/>
      <w:numFmt w:val="decimal"/>
      <w:lvlText w:val="%1.%2."/>
      <w:lvlJc w:val="left"/>
      <w:pPr>
        <w:tabs>
          <w:tab w:val="num" w:pos="747"/>
        </w:tabs>
        <w:ind w:left="747" w:hanging="567"/>
      </w:pPr>
      <w:rPr>
        <w:rFonts w:hint="eastAsia"/>
      </w:rPr>
    </w:lvl>
    <w:lvl w:ilvl="2">
      <w:start w:val="1"/>
      <w:numFmt w:val="decimal"/>
      <w:lvlText w:val="%1.%2.%3."/>
      <w:lvlJc w:val="left"/>
      <w:pPr>
        <w:tabs>
          <w:tab w:val="num" w:pos="709"/>
        </w:tabs>
        <w:ind w:left="709" w:hanging="709"/>
      </w:pPr>
      <w:rPr>
        <w:rFonts w:hint="eastAsia"/>
      </w:rPr>
    </w:lvl>
    <w:lvl w:ilvl="3">
      <w:start w:val="1"/>
      <w:numFmt w:val="decimal"/>
      <w:lvlText w:val="%1.%2.%3.%4."/>
      <w:lvlJc w:val="left"/>
      <w:pPr>
        <w:tabs>
          <w:tab w:val="num" w:pos="851"/>
        </w:tabs>
        <w:ind w:left="851" w:hanging="851"/>
      </w:pPr>
      <w:rPr>
        <w:rFonts w:hint="eastAsia"/>
      </w:rPr>
    </w:lvl>
    <w:lvl w:ilvl="4">
      <w:start w:val="1"/>
      <w:numFmt w:val="decimal"/>
      <w:lvlText w:val="%1.%2.%3.%4.%5."/>
      <w:lvlJc w:val="left"/>
      <w:pPr>
        <w:tabs>
          <w:tab w:val="num" w:pos="992"/>
        </w:tabs>
        <w:ind w:left="992" w:hanging="992"/>
      </w:pPr>
      <w:rPr>
        <w:rFonts w:hint="eastAsia"/>
      </w:rPr>
    </w:lvl>
    <w:lvl w:ilvl="5">
      <w:start w:val="1"/>
      <w:numFmt w:val="decimal"/>
      <w:lvlText w:val="%1.%2.%3.%4.%5.%6."/>
      <w:lvlJc w:val="left"/>
      <w:pPr>
        <w:tabs>
          <w:tab w:val="num" w:pos="1134"/>
        </w:tabs>
        <w:ind w:left="1134" w:hanging="1134"/>
      </w:pPr>
      <w:rPr>
        <w:rFonts w:hint="eastAsia"/>
      </w:rPr>
    </w:lvl>
    <w:lvl w:ilvl="6">
      <w:start w:val="1"/>
      <w:numFmt w:val="decimal"/>
      <w:lvlText w:val="%1.%2.%3.%4.%5.%6.%7."/>
      <w:lvlJc w:val="left"/>
      <w:pPr>
        <w:tabs>
          <w:tab w:val="num" w:pos="1276"/>
        </w:tabs>
        <w:ind w:left="1276" w:hanging="1276"/>
      </w:pPr>
      <w:rPr>
        <w:rFonts w:hint="eastAsia"/>
      </w:rPr>
    </w:lvl>
    <w:lvl w:ilvl="7">
      <w:start w:val="1"/>
      <w:numFmt w:val="decimal"/>
      <w:lvlText w:val="%1.%2.%3.%4.%5.%6.%7.%8."/>
      <w:lvlJc w:val="left"/>
      <w:pPr>
        <w:tabs>
          <w:tab w:val="num" w:pos="1418"/>
        </w:tabs>
        <w:ind w:left="1418" w:hanging="1418"/>
      </w:pPr>
      <w:rPr>
        <w:rFonts w:hint="eastAsia"/>
      </w:rPr>
    </w:lvl>
    <w:lvl w:ilvl="8">
      <w:start w:val="1"/>
      <w:numFmt w:val="decimal"/>
      <w:lvlText w:val="%1.%2.%3.%4.%5.%6.%7.%8.%9."/>
      <w:lvlJc w:val="left"/>
      <w:pPr>
        <w:tabs>
          <w:tab w:val="num" w:pos="1559"/>
        </w:tabs>
        <w:ind w:left="1559" w:hanging="1559"/>
      </w:pPr>
      <w:rPr>
        <w:rFonts w:hint="eastAsia"/>
      </w:rPr>
    </w:lvl>
  </w:abstractNum>
  <w:abstractNum w:abstractNumId="3">
    <w:nsid w:val="00000006"/>
    <w:multiLevelType w:val="singleLevel"/>
    <w:tmpl w:val="00000006"/>
    <w:lvl w:ilvl="0">
      <w:start w:val="1"/>
      <w:numFmt w:val="bullet"/>
      <w:lvlText w:val=""/>
      <w:lvlJc w:val="left"/>
      <w:pPr>
        <w:tabs>
          <w:tab w:val="num" w:pos="1200"/>
        </w:tabs>
        <w:ind w:left="1200" w:hanging="360"/>
      </w:pPr>
      <w:rPr>
        <w:rFonts w:ascii="Wingdings" w:hAnsi="Wingdings" w:hint="default"/>
      </w:rPr>
    </w:lvl>
  </w:abstractNum>
  <w:abstractNum w:abstractNumId="4">
    <w:nsid w:val="00000007"/>
    <w:multiLevelType w:val="singleLevel"/>
    <w:tmpl w:val="00000007"/>
    <w:lvl w:ilvl="0">
      <w:start w:val="1"/>
      <w:numFmt w:val="bullet"/>
      <w:lvlText w:val=""/>
      <w:lvlJc w:val="left"/>
      <w:pPr>
        <w:tabs>
          <w:tab w:val="num" w:pos="1620"/>
        </w:tabs>
        <w:ind w:left="1620" w:hanging="360"/>
      </w:pPr>
      <w:rPr>
        <w:rFonts w:ascii="Wingdings" w:hAnsi="Wingdings" w:hint="default"/>
      </w:rPr>
    </w:lvl>
  </w:abstractNum>
  <w:abstractNum w:abstractNumId="5">
    <w:nsid w:val="00000009"/>
    <w:multiLevelType w:val="multilevel"/>
    <w:tmpl w:val="00000009"/>
    <w:lvl w:ilvl="0">
      <w:start w:val="1"/>
      <w:numFmt w:val="chineseCountingThousand"/>
      <w:lvlText w:val="%1、"/>
      <w:lvlJc w:val="left"/>
      <w:pPr>
        <w:tabs>
          <w:tab w:val="num" w:pos="720"/>
        </w:tabs>
        <w:ind w:left="420" w:hanging="420"/>
      </w:pPr>
      <w:rPr>
        <w:rFonts w:hint="eastAsia"/>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6">
    <w:nsid w:val="0000000A"/>
    <w:multiLevelType w:val="singleLevel"/>
    <w:tmpl w:val="0000000A"/>
    <w:lvl w:ilvl="0">
      <w:start w:val="1"/>
      <w:numFmt w:val="bullet"/>
      <w:lvlText w:val=""/>
      <w:lvlJc w:val="left"/>
      <w:pPr>
        <w:tabs>
          <w:tab w:val="num" w:pos="360"/>
        </w:tabs>
        <w:ind w:left="360" w:hanging="360"/>
      </w:pPr>
      <w:rPr>
        <w:rFonts w:ascii="Wingdings" w:hAnsi="Wingdings" w:hint="default"/>
      </w:rPr>
    </w:lvl>
  </w:abstractNum>
  <w:abstractNum w:abstractNumId="7">
    <w:nsid w:val="0000000D"/>
    <w:multiLevelType w:val="multilevel"/>
    <w:tmpl w:val="0000000D"/>
    <w:lvl w:ilvl="0">
      <w:start w:val="1"/>
      <w:numFmt w:val="decimal"/>
      <w:lvlText w:val="(%1)"/>
      <w:lvlJc w:val="left"/>
      <w:pPr>
        <w:tabs>
          <w:tab w:val="num" w:pos="397"/>
        </w:tabs>
        <w:ind w:left="397" w:hanging="397"/>
      </w:pPr>
      <w:rPr>
        <w:rFonts w:ascii="Arial" w:eastAsia="宋体" w:hAnsi="Arial" w:hint="default"/>
        <w:b w:val="0"/>
        <w:i w:val="0"/>
        <w:color w:val="auto"/>
        <w:sz w:val="18"/>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8">
    <w:nsid w:val="0000000E"/>
    <w:multiLevelType w:val="multilevel"/>
    <w:tmpl w:val="0000000E"/>
    <w:lvl w:ilvl="0">
      <w:start w:val="1"/>
      <w:numFmt w:val="bullet"/>
      <w:lvlText w:val=""/>
      <w:lvlJc w:val="left"/>
      <w:pPr>
        <w:tabs>
          <w:tab w:val="num" w:pos="1644"/>
        </w:tabs>
        <w:ind w:left="1644" w:hanging="510"/>
      </w:pPr>
      <w:rPr>
        <w:rFonts w:ascii="Wingdings" w:hAnsi="Wingdings" w:hint="default"/>
        <w:color w:val="auto"/>
        <w:sz w:val="13"/>
        <w:u w:val="none"/>
      </w:rPr>
    </w:lvl>
    <w:lvl w:ilvl="1">
      <w:start w:val="1"/>
      <w:numFmt w:val="bullet"/>
      <w:lvlText w:val=""/>
      <w:lvlJc w:val="left"/>
      <w:pPr>
        <w:tabs>
          <w:tab w:val="num" w:pos="840"/>
        </w:tabs>
        <w:ind w:left="840" w:hanging="420"/>
      </w:pPr>
      <w:rPr>
        <w:rFonts w:ascii="Wingdings" w:hAnsi="Wingdings" w:hint="default"/>
        <w:color w:val="auto"/>
        <w:sz w:val="13"/>
        <w:u w:val="none"/>
      </w:rPr>
    </w:lvl>
    <w:lvl w:ilvl="2">
      <w:start w:val="1"/>
      <w:numFmt w:val="bullet"/>
      <w:lvlText w:val=""/>
      <w:lvlJc w:val="left"/>
      <w:pPr>
        <w:tabs>
          <w:tab w:val="num" w:pos="1260"/>
        </w:tabs>
        <w:ind w:left="1260" w:hanging="420"/>
      </w:pPr>
      <w:rPr>
        <w:rFonts w:ascii="Wingdings" w:hAnsi="Wingdings" w:hint="default"/>
      </w:rPr>
    </w:lvl>
    <w:lvl w:ilvl="3">
      <w:start w:val="1"/>
      <w:numFmt w:val="bullet"/>
      <w:lvlText w:val=""/>
      <w:lvlJc w:val="left"/>
      <w:pPr>
        <w:tabs>
          <w:tab w:val="num" w:pos="1680"/>
        </w:tabs>
        <w:ind w:left="1680" w:hanging="420"/>
      </w:pPr>
      <w:rPr>
        <w:rFonts w:ascii="Wingdings" w:hAnsi="Wingdings" w:hint="default"/>
      </w:rPr>
    </w:lvl>
    <w:lvl w:ilvl="4">
      <w:start w:val="1"/>
      <w:numFmt w:val="bullet"/>
      <w:lvlText w:val=""/>
      <w:lvlJc w:val="left"/>
      <w:pPr>
        <w:tabs>
          <w:tab w:val="num" w:pos="2100"/>
        </w:tabs>
        <w:ind w:left="2100" w:hanging="420"/>
      </w:pPr>
      <w:rPr>
        <w:rFonts w:ascii="Wingdings" w:hAnsi="Wingdings" w:hint="default"/>
      </w:rPr>
    </w:lvl>
    <w:lvl w:ilvl="5">
      <w:start w:val="1"/>
      <w:numFmt w:val="bullet"/>
      <w:lvlText w:val=""/>
      <w:lvlJc w:val="left"/>
      <w:pPr>
        <w:tabs>
          <w:tab w:val="num" w:pos="2520"/>
        </w:tabs>
        <w:ind w:left="2520" w:hanging="420"/>
      </w:pPr>
      <w:rPr>
        <w:rFonts w:ascii="Wingdings" w:hAnsi="Wingdings" w:hint="default"/>
      </w:rPr>
    </w:lvl>
    <w:lvl w:ilvl="6">
      <w:start w:val="1"/>
      <w:numFmt w:val="bullet"/>
      <w:lvlText w:val=""/>
      <w:lvlJc w:val="left"/>
      <w:pPr>
        <w:tabs>
          <w:tab w:val="num" w:pos="2940"/>
        </w:tabs>
        <w:ind w:left="2940" w:hanging="420"/>
      </w:pPr>
      <w:rPr>
        <w:rFonts w:ascii="Wingdings" w:hAnsi="Wingdings" w:hint="default"/>
      </w:rPr>
    </w:lvl>
    <w:lvl w:ilvl="7">
      <w:start w:val="1"/>
      <w:numFmt w:val="bullet"/>
      <w:lvlText w:val=""/>
      <w:lvlJc w:val="left"/>
      <w:pPr>
        <w:tabs>
          <w:tab w:val="num" w:pos="3360"/>
        </w:tabs>
        <w:ind w:left="3360" w:hanging="420"/>
      </w:pPr>
      <w:rPr>
        <w:rFonts w:ascii="Wingdings" w:hAnsi="Wingdings" w:hint="default"/>
      </w:rPr>
    </w:lvl>
    <w:lvl w:ilvl="8">
      <w:start w:val="1"/>
      <w:numFmt w:val="bullet"/>
      <w:lvlText w:val=""/>
      <w:lvlJc w:val="left"/>
      <w:pPr>
        <w:tabs>
          <w:tab w:val="num" w:pos="3780"/>
        </w:tabs>
        <w:ind w:left="3780" w:hanging="420"/>
      </w:pPr>
      <w:rPr>
        <w:rFonts w:ascii="Wingdings" w:hAnsi="Wingdings" w:hint="default"/>
      </w:rPr>
    </w:lvl>
  </w:abstractNum>
  <w:abstractNum w:abstractNumId="9">
    <w:nsid w:val="00000011"/>
    <w:multiLevelType w:val="multilevel"/>
    <w:tmpl w:val="00000011"/>
    <w:lvl w:ilvl="0">
      <w:start w:val="1"/>
      <w:numFmt w:val="upperLetter"/>
      <w:suff w:val="nothing"/>
      <w:lvlText w:val="附　录　%1"/>
      <w:lvlJc w:val="left"/>
      <w:pPr>
        <w:ind w:left="0" w:firstLine="0"/>
      </w:pPr>
      <w:rPr>
        <w:rFonts w:ascii="黑体" w:eastAsia="黑体" w:hAnsi="Times New Roman" w:hint="eastAsia"/>
        <w:b w:val="0"/>
        <w:i w:val="0"/>
        <w:sz w:val="21"/>
      </w:rPr>
    </w:lvl>
    <w:lvl w:ilvl="1">
      <w:start w:val="1"/>
      <w:numFmt w:val="decimal"/>
      <w:suff w:val="nothing"/>
      <w:lvlText w:val="%1.%2　"/>
      <w:lvlJc w:val="left"/>
      <w:pPr>
        <w:ind w:left="210" w:firstLine="0"/>
      </w:pPr>
      <w:rPr>
        <w:rFonts w:ascii="黑体" w:eastAsia="黑体" w:hAnsi="Times New Roman" w:hint="eastAsia"/>
        <w:b w:val="0"/>
        <w:i w:val="0"/>
        <w:snapToGrid/>
        <w:spacing w:val="0"/>
        <w:w w:val="100"/>
        <w:kern w:val="21"/>
        <w:sz w:val="21"/>
      </w:rPr>
    </w:lvl>
    <w:lvl w:ilvl="2">
      <w:start w:val="1"/>
      <w:numFmt w:val="decimal"/>
      <w:suff w:val="nothing"/>
      <w:lvlText w:val="%1.%2.%3　"/>
      <w:lvlJc w:val="left"/>
      <w:pPr>
        <w:ind w:left="0" w:firstLine="0"/>
      </w:pPr>
      <w:rPr>
        <w:rFonts w:ascii="黑体" w:eastAsia="黑体" w:hAnsi="Times New Roman" w:hint="eastAsia"/>
        <w:b w:val="0"/>
        <w:i w:val="0"/>
        <w:sz w:val="21"/>
      </w:rPr>
    </w:lvl>
    <w:lvl w:ilvl="3">
      <w:start w:val="1"/>
      <w:numFmt w:val="decimal"/>
      <w:suff w:val="nothing"/>
      <w:lvlText w:val="%1.%2.%3.%4　"/>
      <w:lvlJc w:val="left"/>
      <w:pPr>
        <w:ind w:left="0" w:firstLine="0"/>
      </w:pPr>
      <w:rPr>
        <w:rFonts w:ascii="黑体" w:eastAsia="黑体" w:hAnsi="Times New Roman" w:hint="eastAsia"/>
        <w:b w:val="0"/>
        <w:i w:val="0"/>
        <w:sz w:val="21"/>
      </w:rPr>
    </w:lvl>
    <w:lvl w:ilvl="4">
      <w:start w:val="1"/>
      <w:numFmt w:val="decimal"/>
      <w:suff w:val="nothing"/>
      <w:lvlText w:val="%1.%2.%3.%4.%5　"/>
      <w:lvlJc w:val="left"/>
      <w:pPr>
        <w:ind w:left="0" w:firstLine="0"/>
      </w:pPr>
      <w:rPr>
        <w:rFonts w:ascii="黑体" w:eastAsia="黑体" w:hAnsi="Times New Roman" w:hint="eastAsia"/>
        <w:b w:val="0"/>
        <w:i w:val="0"/>
        <w:sz w:val="21"/>
      </w:rPr>
    </w:lvl>
    <w:lvl w:ilvl="5">
      <w:start w:val="1"/>
      <w:numFmt w:val="decimal"/>
      <w:suff w:val="nothing"/>
      <w:lvlText w:val="%1.%2.%3.%4.%5.%6　"/>
      <w:lvlJc w:val="left"/>
      <w:pPr>
        <w:ind w:left="0" w:firstLine="0"/>
      </w:pPr>
      <w:rPr>
        <w:rFonts w:ascii="黑体" w:eastAsia="黑体" w:hAnsi="Times New Roman" w:hint="eastAsia"/>
        <w:b w:val="0"/>
        <w:i w:val="0"/>
        <w:sz w:val="21"/>
      </w:rPr>
    </w:lvl>
    <w:lvl w:ilvl="6">
      <w:start w:val="1"/>
      <w:numFmt w:val="decimal"/>
      <w:suff w:val="nothing"/>
      <w:lvlText w:val="%1.%2.%3.%4.%5.%6.%7　"/>
      <w:lvlJc w:val="left"/>
      <w:pPr>
        <w:ind w:left="0" w:firstLine="0"/>
      </w:pPr>
      <w:rPr>
        <w:rFonts w:ascii="黑体" w:eastAsia="黑体" w:hAnsi="Times New Roman" w:hint="eastAsia"/>
        <w:b w:val="0"/>
        <w:i w:val="0"/>
        <w:sz w:val="21"/>
      </w:rPr>
    </w:lvl>
    <w:lvl w:ilvl="7">
      <w:start w:val="1"/>
      <w:numFmt w:val="decimal"/>
      <w:lvlText w:val="%1.%2.%3.%4.%5.%6.%7.%8"/>
      <w:lvlJc w:val="left"/>
      <w:pPr>
        <w:tabs>
          <w:tab w:val="num" w:pos="4394"/>
        </w:tabs>
        <w:ind w:left="4394" w:hanging="1418"/>
      </w:pPr>
      <w:rPr>
        <w:rFonts w:hint="eastAsia"/>
      </w:rPr>
    </w:lvl>
    <w:lvl w:ilvl="8">
      <w:start w:val="1"/>
      <w:numFmt w:val="decimal"/>
      <w:lvlText w:val="%1.%2.%3.%4.%5.%6.%7.%8.%9"/>
      <w:lvlJc w:val="left"/>
      <w:pPr>
        <w:tabs>
          <w:tab w:val="num" w:pos="5102"/>
        </w:tabs>
        <w:ind w:left="5102" w:hanging="1700"/>
      </w:pPr>
      <w:rPr>
        <w:rFonts w:hint="eastAsia"/>
      </w:rPr>
    </w:lvl>
  </w:abstractNum>
  <w:abstractNum w:abstractNumId="10">
    <w:nsid w:val="00000012"/>
    <w:multiLevelType w:val="multilevel"/>
    <w:tmpl w:val="00000012"/>
    <w:lvl w:ilvl="0">
      <w:start w:val="1"/>
      <w:numFmt w:val="bullet"/>
      <w:lvlText w:val=""/>
      <w:lvlJc w:val="left"/>
      <w:pPr>
        <w:tabs>
          <w:tab w:val="num" w:pos="987"/>
        </w:tabs>
        <w:ind w:left="987" w:hanging="420"/>
      </w:pPr>
      <w:rPr>
        <w:rFonts w:ascii="Wingdings" w:hAnsi="Wingdings" w:hint="default"/>
      </w:rPr>
    </w:lvl>
    <w:lvl w:ilvl="1">
      <w:start w:val="1"/>
      <w:numFmt w:val="lowerLetter"/>
      <w:lvlText w:val="%2)"/>
      <w:lvlJc w:val="left"/>
      <w:pPr>
        <w:tabs>
          <w:tab w:val="num" w:pos="840"/>
        </w:tabs>
        <w:ind w:left="840" w:hanging="420"/>
      </w:pPr>
    </w:lvl>
    <w:lvl w:ilvl="2">
      <w:start w:val="1"/>
      <w:numFmt w:val="decimal"/>
      <w:lvlText w:val="%3、"/>
      <w:lvlJc w:val="left"/>
      <w:pPr>
        <w:tabs>
          <w:tab w:val="num" w:pos="1200"/>
        </w:tabs>
        <w:ind w:left="1200" w:hanging="360"/>
      </w:pPr>
      <w:rPr>
        <w:rFonts w:hint="eastAsia"/>
      </w:rPr>
    </w:lvl>
    <w:lvl w:ilvl="3">
      <w:start w:val="1"/>
      <w:numFmt w:val="bullet"/>
      <w:lvlText w:val=""/>
      <w:lvlJc w:val="left"/>
      <w:pPr>
        <w:tabs>
          <w:tab w:val="num" w:pos="1680"/>
        </w:tabs>
        <w:ind w:left="1680" w:hanging="420"/>
      </w:pPr>
      <w:rPr>
        <w:rFonts w:ascii="Wingdings" w:hAnsi="Wingdings" w:hint="default"/>
      </w:r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11">
    <w:nsid w:val="00000013"/>
    <w:multiLevelType w:val="singleLevel"/>
    <w:tmpl w:val="00000013"/>
    <w:lvl w:ilvl="0">
      <w:start w:val="1"/>
      <w:numFmt w:val="decimal"/>
      <w:lvlText w:val="%1)"/>
      <w:lvlJc w:val="left"/>
      <w:pPr>
        <w:tabs>
          <w:tab w:val="num" w:pos="425"/>
        </w:tabs>
        <w:ind w:left="425" w:hanging="425"/>
      </w:pPr>
      <w:rPr>
        <w:rFonts w:hint="eastAsia"/>
      </w:rPr>
    </w:lvl>
  </w:abstractNum>
  <w:abstractNum w:abstractNumId="12">
    <w:nsid w:val="00000014"/>
    <w:multiLevelType w:val="multilevel"/>
    <w:tmpl w:val="00000014"/>
    <w:lvl w:ilvl="0">
      <w:start w:val="1"/>
      <w:numFmt w:val="bullet"/>
      <w:lvlText w:val=""/>
      <w:lvlJc w:val="left"/>
      <w:pPr>
        <w:tabs>
          <w:tab w:val="num" w:pos="980"/>
        </w:tabs>
        <w:ind w:left="980" w:hanging="360"/>
      </w:pPr>
      <w:rPr>
        <w:rFonts w:ascii="Wingdings" w:hAnsi="Wingdings" w:hint="default"/>
      </w:rPr>
    </w:lvl>
    <w:lvl w:ilvl="1">
      <w:start w:val="1"/>
      <w:numFmt w:val="bullet"/>
      <w:lvlText w:val=""/>
      <w:lvlJc w:val="left"/>
      <w:pPr>
        <w:tabs>
          <w:tab w:val="num" w:pos="1040"/>
        </w:tabs>
        <w:ind w:left="1040" w:hanging="420"/>
      </w:pPr>
      <w:rPr>
        <w:rFonts w:ascii="Wingdings" w:hAnsi="Wingdings" w:hint="default"/>
      </w:rPr>
    </w:lvl>
    <w:lvl w:ilvl="2">
      <w:start w:val="1"/>
      <w:numFmt w:val="bullet"/>
      <w:lvlText w:val=""/>
      <w:lvlJc w:val="left"/>
      <w:pPr>
        <w:tabs>
          <w:tab w:val="num" w:pos="1460"/>
        </w:tabs>
        <w:ind w:left="1460" w:hanging="420"/>
      </w:pPr>
      <w:rPr>
        <w:rFonts w:ascii="Wingdings" w:hAnsi="Wingdings" w:hint="default"/>
      </w:rPr>
    </w:lvl>
    <w:lvl w:ilvl="3">
      <w:start w:val="1"/>
      <w:numFmt w:val="bullet"/>
      <w:lvlText w:val=""/>
      <w:lvlJc w:val="left"/>
      <w:pPr>
        <w:tabs>
          <w:tab w:val="num" w:pos="1880"/>
        </w:tabs>
        <w:ind w:left="1880" w:hanging="420"/>
      </w:pPr>
      <w:rPr>
        <w:rFonts w:ascii="Wingdings" w:hAnsi="Wingdings" w:hint="default"/>
      </w:rPr>
    </w:lvl>
    <w:lvl w:ilvl="4">
      <w:start w:val="1"/>
      <w:numFmt w:val="bullet"/>
      <w:lvlText w:val=""/>
      <w:lvlJc w:val="left"/>
      <w:pPr>
        <w:tabs>
          <w:tab w:val="num" w:pos="2300"/>
        </w:tabs>
        <w:ind w:left="2300" w:hanging="420"/>
      </w:pPr>
      <w:rPr>
        <w:rFonts w:ascii="Wingdings" w:hAnsi="Wingdings" w:hint="default"/>
      </w:rPr>
    </w:lvl>
    <w:lvl w:ilvl="5">
      <w:start w:val="1"/>
      <w:numFmt w:val="bullet"/>
      <w:lvlText w:val=""/>
      <w:lvlJc w:val="left"/>
      <w:pPr>
        <w:tabs>
          <w:tab w:val="num" w:pos="2720"/>
        </w:tabs>
        <w:ind w:left="2720" w:hanging="420"/>
      </w:pPr>
      <w:rPr>
        <w:rFonts w:ascii="Wingdings" w:hAnsi="Wingdings" w:hint="default"/>
      </w:rPr>
    </w:lvl>
    <w:lvl w:ilvl="6">
      <w:start w:val="1"/>
      <w:numFmt w:val="bullet"/>
      <w:lvlText w:val=""/>
      <w:lvlJc w:val="left"/>
      <w:pPr>
        <w:tabs>
          <w:tab w:val="num" w:pos="3140"/>
        </w:tabs>
        <w:ind w:left="3140" w:hanging="420"/>
      </w:pPr>
      <w:rPr>
        <w:rFonts w:ascii="Wingdings" w:hAnsi="Wingdings" w:hint="default"/>
      </w:rPr>
    </w:lvl>
    <w:lvl w:ilvl="7">
      <w:start w:val="1"/>
      <w:numFmt w:val="bullet"/>
      <w:lvlText w:val=""/>
      <w:lvlJc w:val="left"/>
      <w:pPr>
        <w:tabs>
          <w:tab w:val="num" w:pos="3560"/>
        </w:tabs>
        <w:ind w:left="3560" w:hanging="420"/>
      </w:pPr>
      <w:rPr>
        <w:rFonts w:ascii="Wingdings" w:hAnsi="Wingdings" w:hint="default"/>
      </w:rPr>
    </w:lvl>
    <w:lvl w:ilvl="8">
      <w:start w:val="1"/>
      <w:numFmt w:val="bullet"/>
      <w:lvlText w:val=""/>
      <w:lvlJc w:val="left"/>
      <w:pPr>
        <w:tabs>
          <w:tab w:val="num" w:pos="3980"/>
        </w:tabs>
        <w:ind w:left="3980" w:hanging="420"/>
      </w:pPr>
      <w:rPr>
        <w:rFonts w:ascii="Wingdings" w:hAnsi="Wingdings" w:hint="default"/>
      </w:rPr>
    </w:lvl>
  </w:abstractNum>
  <w:abstractNum w:abstractNumId="13">
    <w:nsid w:val="00000015"/>
    <w:multiLevelType w:val="singleLevel"/>
    <w:tmpl w:val="00000015"/>
    <w:lvl w:ilvl="0">
      <w:start w:val="1"/>
      <w:numFmt w:val="decimal"/>
      <w:lvlText w:val="%1."/>
      <w:lvlJc w:val="left"/>
      <w:pPr>
        <w:tabs>
          <w:tab w:val="num" w:pos="780"/>
        </w:tabs>
        <w:ind w:left="780" w:hanging="360"/>
      </w:pPr>
    </w:lvl>
  </w:abstractNum>
  <w:abstractNum w:abstractNumId="14">
    <w:nsid w:val="00000016"/>
    <w:multiLevelType w:val="multilevel"/>
    <w:tmpl w:val="00000016"/>
    <w:lvl w:ilvl="0">
      <w:start w:val="1"/>
      <w:numFmt w:val="chineseCountingThousand"/>
      <w:lvlText w:val="%1、"/>
      <w:lvlJc w:val="left"/>
      <w:pPr>
        <w:tabs>
          <w:tab w:val="num" w:pos="720"/>
        </w:tabs>
        <w:ind w:left="420" w:hanging="420"/>
      </w:pPr>
      <w:rPr>
        <w:rFonts w:hint="eastAsia"/>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num w:numId="1">
    <w:abstractNumId w:val="1"/>
  </w:num>
  <w:num w:numId="2">
    <w:abstractNumId w:val="13"/>
  </w:num>
  <w:num w:numId="3">
    <w:abstractNumId w:val="4"/>
  </w:num>
  <w:num w:numId="4">
    <w:abstractNumId w:val="3"/>
  </w:num>
  <w:num w:numId="5">
    <w:abstractNumId w:val="14"/>
  </w:num>
  <w:num w:numId="6">
    <w:abstractNumId w:val="10"/>
  </w:num>
  <w:num w:numId="7">
    <w:abstractNumId w:val="5"/>
  </w:num>
  <w:num w:numId="8">
    <w:abstractNumId w:val="12"/>
  </w:num>
  <w:num w:numId="9">
    <w:abstractNumId w:val="11"/>
  </w:num>
  <w:num w:numId="10">
    <w:abstractNumId w:val="0"/>
  </w:num>
  <w:num w:numId="11">
    <w:abstractNumId w:val="2"/>
  </w:num>
  <w:num w:numId="12">
    <w:abstractNumId w:val="6"/>
  </w:num>
  <w:num w:numId="13">
    <w:abstractNumId w:val="7"/>
  </w:num>
  <w:num w:numId="14">
    <w:abstractNumId w:val="9"/>
  </w:num>
  <w:num w:numId="15">
    <w:abstractNumId w:va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attachedTemplate r:id="rId1"/>
  <w:stylePaneFormatFilter w:val="3F01"/>
  <w:defaultTabStop w:val="280"/>
  <w:drawingGridHorizontalSpacing w:val="140"/>
  <w:drawingGridVerticalSpacing w:val="381"/>
  <w:displayHorizontalDrawingGridEvery w:val="2"/>
  <w:characterSpacingControl w:val="compressPunctuation"/>
  <w:noLineBreaksAfter w:lang="en-US" w:val="([{·‘“〈《「『【〔〖（．［｛￡￥"/>
  <w:noLineBreaksBefore w:lang="en-US" w:val="!),.:;?]}¨·ˇˉ―‖’”…∶、。〃々〉》」』】〕〗！＂＇），．：；？］｀｜｝～￠"/>
  <w:doNotValidateAgainstSchema/>
  <w:doNotDemarcateInvalidXml/>
  <w:compat>
    <w:spaceForUL/>
    <w:balanceSingleByteDoubleByteWidth/>
    <w:doNotLeaveBackslashAlone/>
    <w:ulTrailSpace/>
    <w:doNotExpandShiftReturn/>
    <w:alignTablesRowByRow/>
    <w:doNotUseHTMLParagraphAutoSpacing/>
    <w:useWord97LineBreakRules/>
    <w:doNotBreakWrappedTables/>
    <w:doNotWrapTextWithPunct/>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72A27"/>
    <w:rsid w:val="0004569C"/>
    <w:rsid w:val="00084474"/>
    <w:rsid w:val="000854D1"/>
    <w:rsid w:val="000870FC"/>
    <w:rsid w:val="001E298F"/>
    <w:rsid w:val="00207E10"/>
    <w:rsid w:val="002854F2"/>
    <w:rsid w:val="00373A33"/>
    <w:rsid w:val="003C0283"/>
    <w:rsid w:val="0042401B"/>
    <w:rsid w:val="00440692"/>
    <w:rsid w:val="00493245"/>
    <w:rsid w:val="00555250"/>
    <w:rsid w:val="00887C8B"/>
    <w:rsid w:val="008A4370"/>
    <w:rsid w:val="009336A2"/>
    <w:rsid w:val="00992B35"/>
    <w:rsid w:val="00AE4483"/>
    <w:rsid w:val="00B53203"/>
    <w:rsid w:val="00B73AF5"/>
    <w:rsid w:val="00BA29FB"/>
    <w:rsid w:val="00BE300C"/>
    <w:rsid w:val="00D70720"/>
    <w:rsid w:val="00E07060"/>
    <w:rsid w:val="00E2258B"/>
    <w:rsid w:val="00EF085A"/>
    <w:rsid w:val="00F34FFD"/>
    <w:rsid w:val="00FA3822"/>
    <w:rsid w:val="00FD7AE4"/>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jc w:val="both"/>
    </w:pPr>
    <w:rPr>
      <w:kern w:val="2"/>
      <w:sz w:val="28"/>
      <w:lang w:val="en-US" w:eastAsia="zh-CN" w:bidi="ar-SA"/>
    </w:rPr>
  </w:style>
  <w:style w:type="paragraph" w:styleId="Heading1">
    <w:name w:val="heading 1"/>
    <w:basedOn w:val="Normal"/>
    <w:next w:val="Normal"/>
    <w:qFormat/>
    <w:pPr>
      <w:keepNext/>
      <w:tabs>
        <w:tab w:val="left" w:pos="3360"/>
      </w:tabs>
      <w:snapToGrid w:val="0"/>
      <w:spacing w:before="312" w:beforeLines="100" w:beforeAutospacing="0" w:after="156" w:afterLines="50" w:afterAutospacing="0" w:line="800" w:lineRule="atLeast"/>
      <w:jc w:val="center"/>
      <w:outlineLvl w:val="0"/>
    </w:pPr>
    <w:rPr>
      <w:rFonts w:eastAsia="黑体"/>
      <w:sz w:val="44"/>
    </w:rPr>
  </w:style>
  <w:style w:type="paragraph" w:styleId="Heading2">
    <w:name w:val="heading 2"/>
    <w:basedOn w:val="Normal"/>
    <w:next w:val="Normal"/>
    <w:qFormat/>
    <w:pPr>
      <w:keepNext/>
      <w:keepLines/>
      <w:adjustRightInd w:val="0"/>
      <w:snapToGrid w:val="0"/>
      <w:spacing w:line="360" w:lineRule="auto"/>
      <w:outlineLvl w:val="1"/>
    </w:pPr>
    <w:rPr>
      <w:rFonts w:ascii="宋体" w:eastAsia="宋体" w:hAnsi="宋体"/>
      <w:kern w:val="2"/>
      <w:sz w:val="28"/>
    </w:rPr>
  </w:style>
  <w:style w:type="paragraph" w:styleId="Heading3">
    <w:name w:val="heading 3"/>
    <w:basedOn w:val="Normal"/>
    <w:next w:val="Normal"/>
    <w:qFormat/>
    <w:pPr>
      <w:keepNext/>
      <w:keepLines/>
      <w:spacing w:before="260" w:beforeLines="0" w:beforeAutospacing="0" w:after="260" w:afterLines="0" w:afterAutospacing="0" w:line="413" w:lineRule="auto"/>
      <w:jc w:val="center"/>
      <w:outlineLvl w:val="2"/>
    </w:pPr>
    <w:rPr>
      <w:b/>
      <w:sz w:val="44"/>
    </w:rPr>
  </w:style>
  <w:style w:type="paragraph" w:styleId="Heading4">
    <w:name w:val="heading 4"/>
    <w:basedOn w:val="Normal"/>
    <w:next w:val="Normal"/>
    <w:qFormat/>
    <w:pPr>
      <w:keepNext/>
      <w:keepLines/>
      <w:numPr>
        <w:ilvl w:val="0"/>
        <w:numId w:val="5"/>
      </w:numPr>
      <w:tabs>
        <w:tab w:val="left" w:pos="720"/>
      </w:tabs>
      <w:spacing w:before="560" w:beforeLines="0" w:after="290" w:afterLines="0" w:line="377" w:lineRule="auto"/>
      <w:outlineLvl w:val="3"/>
    </w:pPr>
    <w:rPr>
      <w:rFonts w:ascii="Arial" w:eastAsia="黑体" w:hAnsi="Arial"/>
      <w:b/>
    </w:rPr>
  </w:style>
  <w:style w:type="paragraph" w:styleId="Heading5">
    <w:name w:val="heading 5"/>
    <w:basedOn w:val="Normal"/>
    <w:next w:val="Normal"/>
    <w:qFormat/>
    <w:pPr>
      <w:keepNext/>
      <w:keepLines/>
      <w:tabs>
        <w:tab w:val="left" w:pos="2551"/>
      </w:tabs>
      <w:spacing w:before="280" w:beforeLines="0" w:beforeAutospacing="0" w:after="290" w:afterLines="0" w:afterAutospacing="0" w:line="372" w:lineRule="auto"/>
      <w:ind w:left="2551" w:hanging="850"/>
      <w:outlineLvl w:val="4"/>
    </w:pPr>
    <w:rPr>
      <w:b/>
    </w:rPr>
  </w:style>
  <w:style w:type="paragraph" w:styleId="Heading6">
    <w:name w:val="heading 6"/>
    <w:basedOn w:val="Normal"/>
    <w:next w:val="Normal"/>
    <w:qFormat/>
    <w:pPr>
      <w:keepNext/>
      <w:keepLines/>
      <w:tabs>
        <w:tab w:val="left" w:pos="1152"/>
      </w:tabs>
      <w:adjustRightInd w:val="0"/>
      <w:snapToGrid w:val="0"/>
      <w:spacing w:before="240" w:beforeLines="0" w:beforeAutospacing="0" w:after="64" w:afterLines="0" w:afterAutospacing="0" w:line="317" w:lineRule="auto"/>
      <w:ind w:left="1152" w:hanging="1152"/>
      <w:outlineLvl w:val="5"/>
    </w:pPr>
    <w:rPr>
      <w:rFonts w:ascii="Arial" w:eastAsia="黑体" w:hAnsi="Arial"/>
      <w:b/>
      <w:sz w:val="24"/>
    </w:rPr>
  </w:style>
  <w:style w:type="paragraph" w:styleId="Heading7">
    <w:name w:val="heading 7"/>
    <w:basedOn w:val="Normal"/>
    <w:next w:val="Normal"/>
    <w:qFormat/>
    <w:pPr>
      <w:keepNext/>
      <w:keepLines/>
      <w:tabs>
        <w:tab w:val="left" w:pos="1296"/>
      </w:tabs>
      <w:adjustRightInd w:val="0"/>
      <w:snapToGrid w:val="0"/>
      <w:spacing w:before="240" w:beforeLines="0" w:beforeAutospacing="0" w:after="64" w:afterLines="0" w:afterAutospacing="0" w:line="317" w:lineRule="auto"/>
      <w:ind w:left="1296" w:hanging="1296"/>
      <w:outlineLvl w:val="6"/>
    </w:pPr>
    <w:rPr>
      <w:rFonts w:ascii="Arial" w:eastAsia="黑体" w:hAnsi="Arial"/>
      <w:b/>
      <w:sz w:val="24"/>
    </w:rPr>
  </w:style>
  <w:style w:type="paragraph" w:styleId="Heading8">
    <w:name w:val="heading 8"/>
    <w:basedOn w:val="Normal"/>
    <w:next w:val="Normal"/>
    <w:qFormat/>
    <w:pPr>
      <w:keepNext/>
      <w:keepLines/>
      <w:tabs>
        <w:tab w:val="left" w:pos="1440"/>
      </w:tabs>
      <w:adjustRightInd w:val="0"/>
      <w:snapToGrid w:val="0"/>
      <w:spacing w:before="240" w:beforeLines="0" w:beforeAutospacing="0" w:after="64" w:afterLines="0" w:afterAutospacing="0" w:line="317" w:lineRule="auto"/>
      <w:ind w:left="1440" w:hanging="1440"/>
      <w:outlineLvl w:val="7"/>
    </w:pPr>
    <w:rPr>
      <w:rFonts w:ascii="Arial" w:eastAsia="黑体" w:hAnsi="Arial"/>
      <w:b/>
      <w:sz w:val="24"/>
    </w:rPr>
  </w:style>
  <w:style w:type="paragraph" w:styleId="Heading9">
    <w:name w:val="heading 9"/>
    <w:basedOn w:val="Normal"/>
    <w:next w:val="Normal"/>
    <w:qFormat/>
    <w:pPr>
      <w:keepNext/>
      <w:keepLines/>
      <w:tabs>
        <w:tab w:val="left" w:pos="1584"/>
      </w:tabs>
      <w:adjustRightInd w:val="0"/>
      <w:snapToGrid w:val="0"/>
      <w:spacing w:before="240" w:beforeLines="0" w:beforeAutospacing="0" w:after="64" w:afterLines="0" w:afterAutospacing="0" w:line="317" w:lineRule="auto"/>
      <w:ind w:left="1584" w:hanging="1584"/>
      <w:outlineLvl w:val="8"/>
    </w:pPr>
    <w:rPr>
      <w:rFonts w:ascii="Arial" w:eastAsia="黑体" w:hAnsi="Arial"/>
      <w:b/>
      <w:sz w:val="24"/>
    </w:rPr>
  </w:style>
  <w:style w:type="character" w:default="1" w:styleId="DefaultParagraphFont">
    <w:name w:val="Default Paragraph Font"/>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qFormat/>
    <w:rPr>
      <w:i/>
    </w:rPr>
  </w:style>
  <w:style w:type="character" w:styleId="Hyperlink">
    <w:name w:val="Hyperlink"/>
    <w:basedOn w:val="DefaultParagraphFont"/>
    <w:uiPriority w:val="99"/>
    <w:rPr>
      <w:color w:val="0000FF"/>
      <w:u w:val="single"/>
    </w:rPr>
  </w:style>
  <w:style w:type="character" w:styleId="CommentReference">
    <w:name w:val="annotation reference"/>
    <w:basedOn w:val="DefaultParagraphFont"/>
    <w:rPr>
      <w:sz w:val="21"/>
    </w:rPr>
  </w:style>
  <w:style w:type="character" w:styleId="FootnoteReference">
    <w:name w:val="footnote reference"/>
    <w:basedOn w:val="DefaultParagraphFont"/>
    <w:rPr>
      <w:position w:val="6"/>
      <w:sz w:val="14"/>
      <w:vertAlign w:val="superscript"/>
    </w:rPr>
  </w:style>
  <w:style w:type="character" w:styleId="Strong">
    <w:name w:val="Strong"/>
    <w:basedOn w:val="DefaultParagraphFont"/>
    <w:qFormat/>
    <w:rPr>
      <w:b/>
    </w:rPr>
  </w:style>
  <w:style w:type="character" w:styleId="FollowedHyperlink">
    <w:name w:val="FollowedHyperlink"/>
    <w:basedOn w:val="DefaultParagraphFont"/>
    <w:rPr>
      <w:color w:val="800080"/>
      <w:u w:val="single"/>
    </w:rPr>
  </w:style>
  <w:style w:type="character" w:styleId="PageNumber">
    <w:name w:val="page number"/>
    <w:basedOn w:val="DefaultParagraphFont"/>
  </w:style>
  <w:style w:type="character" w:customStyle="1" w:styleId="CharChar7">
    <w:name w:val=" Char Char7"/>
    <w:basedOn w:val="DefaultParagraphFont"/>
    <w:rPr>
      <w:rFonts w:ascii="宋体" w:eastAsia="宋体" w:hAnsi="宋体"/>
      <w:kern w:val="2"/>
      <w:sz w:val="28"/>
    </w:rPr>
  </w:style>
  <w:style w:type="character" w:customStyle="1" w:styleId="Char">
    <w:name w:val="正文 + 三号 Char"/>
    <w:aliases w:val="加粗 Char"/>
    <w:basedOn w:val="DefaultParagraphFont"/>
    <w:rPr>
      <w:rFonts w:eastAsia="宋体"/>
      <w:kern w:val="2"/>
      <w:sz w:val="21"/>
      <w:lang w:val="en-US" w:eastAsia="zh-CN"/>
    </w:rPr>
  </w:style>
  <w:style w:type="character" w:customStyle="1" w:styleId="CharChar3">
    <w:name w:val=" Char Char3"/>
    <w:basedOn w:val="DefaultParagraphFont"/>
    <w:rPr>
      <w:rFonts w:eastAsia="宋体"/>
      <w:kern w:val="2"/>
      <w:sz w:val="18"/>
      <w:lang w:val="en-US" w:eastAsia="zh-CN"/>
    </w:rPr>
  </w:style>
  <w:style w:type="character" w:customStyle="1" w:styleId="a">
    <w:name w:val="样式 宋体"/>
    <w:basedOn w:val="DefaultParagraphFont"/>
    <w:rPr>
      <w:rFonts w:ascii="宋体" w:eastAsia="宋体" w:hAnsi="宋体"/>
      <w:sz w:val="28"/>
    </w:rPr>
  </w:style>
  <w:style w:type="character" w:customStyle="1" w:styleId="CharChar4">
    <w:name w:val=" Char Char4"/>
    <w:basedOn w:val="DefaultParagraphFont"/>
    <w:rPr>
      <w:rFonts w:eastAsia="宋体"/>
      <w:b/>
      <w:kern w:val="2"/>
      <w:sz w:val="21"/>
      <w:lang w:val="en-US" w:eastAsia="zh-CN"/>
    </w:rPr>
  </w:style>
  <w:style w:type="character" w:customStyle="1" w:styleId="crowed11">
    <w:name w:val="crowed11"/>
    <w:basedOn w:val="DefaultParagraphFont"/>
    <w:rPr>
      <w:rFonts w:ascii="" w:hAnsi="" w:hint="default"/>
      <w:sz w:val="24"/>
    </w:rPr>
  </w:style>
  <w:style w:type="character" w:customStyle="1" w:styleId="CharChar2">
    <w:name w:val=" Char Char2"/>
    <w:basedOn w:val="DefaultParagraphFont"/>
    <w:rPr>
      <w:rFonts w:eastAsia="宋体"/>
      <w:kern w:val="2"/>
      <w:sz w:val="18"/>
      <w:lang w:val="en-US" w:eastAsia="zh-CN"/>
    </w:rPr>
  </w:style>
  <w:style w:type="character" w:customStyle="1" w:styleId="content-white1">
    <w:name w:val="content-white1"/>
    <w:basedOn w:val="DefaultParagraphFont"/>
    <w:rPr>
      <w:rFonts w:ascii="" w:hAnsi=""/>
      <w:color w:val="auto"/>
      <w:sz w:val="18"/>
      <w:u w:val="none"/>
    </w:rPr>
  </w:style>
  <w:style w:type="character" w:customStyle="1" w:styleId="font1">
    <w:name w:val="font1"/>
    <w:basedOn w:val="DefaultParagraphFont"/>
    <w:rPr>
      <w:color w:val="000000"/>
      <w:sz w:val="18"/>
    </w:rPr>
  </w:style>
  <w:style w:type="character" w:customStyle="1" w:styleId="TableHeadingCharChar">
    <w:name w:val="Table Heading Char Char"/>
    <w:basedOn w:val="DefaultParagraphFont"/>
    <w:rPr>
      <w:rFonts w:ascii="Arial" w:eastAsia="黑体" w:hAnsi="Arial"/>
      <w:kern w:val="2"/>
      <w:sz w:val="18"/>
      <w:lang w:val="en-US" w:eastAsia="zh-CN"/>
    </w:rPr>
  </w:style>
  <w:style w:type="character" w:customStyle="1" w:styleId="CharCharCharCharCharCharCharCharChar">
    <w:name w:val=" Char Char Char Char Char Char Char Char Char"/>
    <w:rPr>
      <w:rFonts w:ascii="宋体" w:eastAsia="宋体" w:hAnsi="宋体"/>
      <w:kern w:val="2"/>
      <w:sz w:val="24"/>
      <w:lang w:val="en-US" w:eastAsia="zh-CN" w:bidi="ar-SA"/>
    </w:rPr>
  </w:style>
  <w:style w:type="character" w:customStyle="1" w:styleId="CharChar5">
    <w:name w:val=" Char Char5"/>
    <w:basedOn w:val="DefaultParagraphFont"/>
    <w:rPr>
      <w:rFonts w:ascii="Arial" w:eastAsia="宋体" w:hAnsi="Arial"/>
      <w:b/>
      <w:smallCaps/>
      <w:kern w:val="28"/>
      <w:sz w:val="36"/>
      <w:lang w:val="en-US" w:eastAsia="en-US"/>
    </w:rPr>
  </w:style>
  <w:style w:type="character" w:customStyle="1" w:styleId="074Char1">
    <w:name w:val="标书正文:  0.74 厘米 Char1"/>
    <w:basedOn w:val="DefaultParagraphFont"/>
    <w:rPr>
      <w:rFonts w:eastAsia="宋体"/>
      <w:kern w:val="2"/>
      <w:sz w:val="24"/>
      <w:lang w:val="en-US" w:eastAsia="zh-CN"/>
    </w:rPr>
  </w:style>
  <w:style w:type="character" w:customStyle="1" w:styleId="11">
    <w:name w:val="未命名11"/>
    <w:basedOn w:val="DefaultParagraphFont"/>
    <w:rPr>
      <w:color w:val="77FFFF"/>
      <w:sz w:val="24"/>
    </w:rPr>
  </w:style>
  <w:style w:type="character" w:customStyle="1" w:styleId="TableTextChar1CharChar">
    <w:name w:val="Table Text Char1 Char Char"/>
    <w:basedOn w:val="DefaultParagraphFont"/>
    <w:rPr>
      <w:rFonts w:ascii="Arial" w:hAnsi="Arial"/>
      <w:kern w:val="2"/>
      <w:sz w:val="18"/>
      <w:lang w:val="en-US" w:eastAsia="zh-CN" w:bidi="ar-SA"/>
    </w:rPr>
  </w:style>
  <w:style w:type="character" w:customStyle="1" w:styleId="v151">
    <w:name w:val="v151"/>
    <w:basedOn w:val="DefaultParagraphFont"/>
    <w:rPr>
      <w:sz w:val="18"/>
    </w:rPr>
  </w:style>
  <w:style w:type="character" w:customStyle="1" w:styleId="top-det1">
    <w:name w:val="top-det1"/>
    <w:basedOn w:val="DefaultParagraphFont"/>
    <w:rPr>
      <w:b/>
      <w:color w:val="000000"/>
    </w:rPr>
  </w:style>
  <w:style w:type="character" w:customStyle="1" w:styleId="TableTextCharCharCharCharCharCharChar">
    <w:name w:val="Table Text Char Char Char Char Char Char Char"/>
    <w:basedOn w:val="DefaultParagraphFont"/>
    <w:rPr>
      <w:rFonts w:ascii="Arial" w:hAnsi="Arial"/>
      <w:kern w:val="2"/>
      <w:sz w:val="18"/>
      <w:lang w:val="en-US" w:eastAsia="zh-CN" w:bidi="ar-SA"/>
    </w:rPr>
  </w:style>
  <w:style w:type="character" w:customStyle="1" w:styleId="Char1">
    <w:name w:val="小 Char"/>
    <w:aliases w:val="普通文字 Char Char1,表格文字 Char"/>
    <w:basedOn w:val="DefaultParagraphFont"/>
    <w:rPr>
      <w:rFonts w:ascii="宋体" w:eastAsia="宋体" w:hAnsi="Courier New"/>
      <w:kern w:val="2"/>
      <w:sz w:val="21"/>
      <w:lang w:val="en-US" w:eastAsia="zh-CN" w:bidi="ar-SA"/>
    </w:rPr>
  </w:style>
  <w:style w:type="character" w:customStyle="1" w:styleId="CharChar6">
    <w:name w:val=" Char Char6"/>
    <w:basedOn w:val="DefaultParagraphFont"/>
    <w:rPr>
      <w:rFonts w:ascii="仿宋_GB2312" w:eastAsia="仿宋_GB2312"/>
      <w:kern w:val="2"/>
      <w:sz w:val="32"/>
    </w:rPr>
  </w:style>
  <w:style w:type="character" w:customStyle="1" w:styleId="TableTextCharCharCharCharCharChar">
    <w:name w:val="Table Text Char Char Char Char Char Char"/>
    <w:basedOn w:val="DefaultParagraphFont"/>
    <w:rPr>
      <w:rFonts w:ascii="Arial" w:hAnsi="Arial"/>
      <w:kern w:val="2"/>
      <w:sz w:val="18"/>
      <w:lang w:val="en-US" w:eastAsia="zh-CN" w:bidi="ar-SA"/>
    </w:rPr>
  </w:style>
  <w:style w:type="paragraph" w:styleId="TOC7">
    <w:name w:val="toc 7"/>
    <w:basedOn w:val="Normal"/>
    <w:next w:val="Normal"/>
    <w:pPr>
      <w:ind w:left="2520" w:leftChars="1200"/>
    </w:pPr>
  </w:style>
  <w:style w:type="paragraph" w:styleId="TOC8">
    <w:name w:val="toc 8"/>
    <w:basedOn w:val="Normal"/>
    <w:next w:val="Normal"/>
    <w:pPr>
      <w:ind w:left="2940" w:leftChars="1400"/>
    </w:pPr>
  </w:style>
  <w:style w:type="paragraph" w:styleId="TableofFigures">
    <w:name w:val="table of figures"/>
    <w:basedOn w:val="Normal"/>
    <w:next w:val="Normal"/>
    <w:pPr>
      <w:tabs>
        <w:tab w:val="right" w:leader="dot" w:pos="8640"/>
      </w:tabs>
      <w:spacing w:line="360" w:lineRule="auto"/>
      <w:ind w:left="400" w:hanging="400"/>
    </w:pPr>
    <w:rPr>
      <w:sz w:val="24"/>
    </w:rPr>
  </w:style>
  <w:style w:type="paragraph" w:styleId="BodyText2">
    <w:name w:val="Body Text 2"/>
    <w:basedOn w:val="Normal"/>
    <w:pPr>
      <w:adjustRightInd w:val="0"/>
      <w:snapToGrid w:val="0"/>
      <w:spacing w:after="120" w:afterLines="0" w:afterAutospacing="0" w:line="480" w:lineRule="auto"/>
    </w:pPr>
    <w:rPr>
      <w:sz w:val="24"/>
    </w:rPr>
  </w:style>
  <w:style w:type="paragraph" w:styleId="ListContinue4">
    <w:name w:val="List Continue 4"/>
    <w:basedOn w:val="Normal"/>
    <w:pPr>
      <w:adjustRightInd w:val="0"/>
      <w:snapToGrid w:val="0"/>
      <w:spacing w:after="120" w:afterLines="0" w:afterAutospacing="0" w:line="360" w:lineRule="auto"/>
      <w:ind w:left="1680" w:leftChars="800"/>
    </w:pPr>
    <w:rPr>
      <w:sz w:val="24"/>
    </w:rPr>
  </w:style>
  <w:style w:type="paragraph" w:styleId="CommentSubject">
    <w:name w:val="annotation subject"/>
    <w:basedOn w:val="CommentText"/>
    <w:next w:val="CommentText"/>
    <w:pPr>
      <w:widowControl w:val="0"/>
      <w:tabs>
        <w:tab w:val="clear" w:pos="1134"/>
      </w:tabs>
      <w:adjustRightInd/>
      <w:snapToGrid/>
      <w:spacing w:line="240" w:lineRule="auto"/>
    </w:pPr>
    <w:rPr>
      <w:rFonts w:eastAsia="宋体"/>
      <w:b/>
      <w:kern w:val="2"/>
      <w:sz w:val="21"/>
      <w:lang w:val="en-US" w:eastAsia="zh-CN"/>
    </w:rPr>
  </w:style>
  <w:style w:type="paragraph" w:styleId="FootnoteText">
    <w:name w:val="footnote text"/>
    <w:basedOn w:val="Normal"/>
    <w:pPr>
      <w:spacing w:line="360" w:lineRule="auto"/>
    </w:pPr>
    <w:rPr>
      <w:sz w:val="18"/>
    </w:rPr>
  </w:style>
  <w:style w:type="paragraph" w:styleId="ListContinue2">
    <w:name w:val="List Continue 2"/>
    <w:basedOn w:val="Normal"/>
    <w:pPr>
      <w:adjustRightInd w:val="0"/>
      <w:snapToGrid w:val="0"/>
      <w:spacing w:after="120" w:afterLines="0" w:afterAutospacing="0" w:line="360" w:lineRule="auto"/>
      <w:ind w:left="840" w:leftChars="400"/>
    </w:pPr>
    <w:rPr>
      <w:sz w:val="24"/>
    </w:rPr>
  </w:style>
  <w:style w:type="paragraph" w:styleId="PlainText">
    <w:name w:val="Plain Text"/>
    <w:basedOn w:val="Normal"/>
    <w:pPr>
      <w:adjustRightInd w:val="0"/>
      <w:snapToGrid w:val="0"/>
      <w:spacing w:line="360" w:lineRule="auto"/>
    </w:pPr>
    <w:rPr>
      <w:rFonts w:ascii="宋体" w:hAnsi="Courier New"/>
      <w:sz w:val="21"/>
    </w:rPr>
  </w:style>
  <w:style w:type="paragraph" w:styleId="BodyTextIndent">
    <w:name w:val="Body Text Indent"/>
    <w:basedOn w:val="Normal"/>
    <w:pPr>
      <w:spacing w:line="700" w:lineRule="exact"/>
      <w:ind w:left="960"/>
    </w:pPr>
    <w:rPr>
      <w:sz w:val="44"/>
    </w:rPr>
  </w:style>
  <w:style w:type="paragraph" w:styleId="ListContinue">
    <w:name w:val="List Continue"/>
    <w:basedOn w:val="Normal"/>
    <w:pPr>
      <w:adjustRightInd w:val="0"/>
      <w:snapToGrid w:val="0"/>
      <w:spacing w:after="120" w:afterLines="0" w:afterAutospacing="0" w:line="360" w:lineRule="auto"/>
      <w:ind w:left="420" w:leftChars="200"/>
    </w:pPr>
    <w:rPr>
      <w:sz w:val="24"/>
    </w:rPr>
  </w:style>
  <w:style w:type="paragraph" w:styleId="ListBullet2">
    <w:name w:val="List Bullet 2"/>
    <w:basedOn w:val="Normal"/>
    <w:pPr>
      <w:numPr>
        <w:ilvl w:val="0"/>
        <w:numId w:val="1"/>
      </w:numPr>
      <w:tabs>
        <w:tab w:val="left" w:pos="780"/>
      </w:tabs>
      <w:adjustRightInd w:val="0"/>
      <w:snapToGrid w:val="0"/>
      <w:spacing w:line="360" w:lineRule="auto"/>
    </w:pPr>
    <w:rPr>
      <w:sz w:val="24"/>
    </w:rPr>
  </w:style>
  <w:style w:type="paragraph" w:styleId="TOC1">
    <w:name w:val="toc 1"/>
    <w:basedOn w:val="Normal"/>
    <w:next w:val="Normal"/>
    <w:uiPriority w:val="39"/>
    <w:pPr>
      <w:tabs>
        <w:tab w:val="left" w:pos="1260"/>
        <w:tab w:val="left" w:pos="1685"/>
        <w:tab w:val="right" w:leader="dot" w:pos="8400"/>
      </w:tabs>
      <w:spacing w:line="320" w:lineRule="exact"/>
      <w:ind w:firstLine="280" w:firstLineChars="100"/>
    </w:pPr>
  </w:style>
  <w:style w:type="paragraph" w:styleId="ListContinue3">
    <w:name w:val="List Continue 3"/>
    <w:basedOn w:val="Normal"/>
    <w:pPr>
      <w:adjustRightInd w:val="0"/>
      <w:snapToGrid w:val="0"/>
      <w:spacing w:after="120" w:afterLines="0" w:afterAutospacing="0" w:line="360" w:lineRule="auto"/>
      <w:ind w:left="1260" w:leftChars="600"/>
    </w:pPr>
    <w:rPr>
      <w:sz w:val="24"/>
    </w:rPr>
  </w:style>
  <w:style w:type="paragraph" w:styleId="BalloonText">
    <w:name w:val="Balloon Text"/>
    <w:basedOn w:val="Normal"/>
    <w:rPr>
      <w:sz w:val="18"/>
    </w:rPr>
  </w:style>
  <w:style w:type="paragraph" w:styleId="List3">
    <w:name w:val="List 3"/>
    <w:basedOn w:val="Normal"/>
    <w:pPr>
      <w:adjustRightInd w:val="0"/>
      <w:snapToGrid w:val="0"/>
      <w:spacing w:line="360" w:lineRule="auto"/>
      <w:ind w:left="100" w:hanging="200" w:leftChars="400" w:hangingChars="200"/>
    </w:pPr>
    <w:rPr>
      <w:sz w:val="24"/>
    </w:rPr>
  </w:style>
  <w:style w:type="paragraph" w:styleId="BodyText">
    <w:name w:val="Body Text"/>
    <w:basedOn w:val="Normal"/>
    <w:rPr>
      <w:rFonts w:ascii="仿宋_GB2312" w:eastAsia="仿宋_GB2312"/>
      <w:kern w:val="2"/>
      <w:sz w:val="32"/>
    </w:rPr>
  </w:style>
  <w:style w:type="paragraph" w:styleId="BodyTextFirstIndent">
    <w:name w:val="Body Text First Indent"/>
    <w:basedOn w:val="Normal"/>
    <w:pPr>
      <w:spacing w:line="360" w:lineRule="auto"/>
      <w:ind w:firstLine="420"/>
    </w:pPr>
    <w:rPr>
      <w:rFonts w:ascii="宋体" w:hAnsi="宋体"/>
      <w:sz w:val="24"/>
    </w:rPr>
  </w:style>
  <w:style w:type="paragraph" w:styleId="ListNumber2">
    <w:name w:val="List Number 2"/>
    <w:basedOn w:val="Normal"/>
    <w:pPr>
      <w:numPr>
        <w:ilvl w:val="0"/>
        <w:numId w:val="2"/>
      </w:numPr>
      <w:tabs>
        <w:tab w:val="left" w:pos="780"/>
      </w:tabs>
      <w:spacing w:line="360" w:lineRule="auto"/>
    </w:pPr>
    <w:rPr>
      <w:sz w:val="24"/>
    </w:rPr>
  </w:style>
  <w:style w:type="paragraph" w:styleId="BodyTextFirstIndent2">
    <w:name w:val="Body Text First Indent 2"/>
    <w:basedOn w:val="BodyTextIndent"/>
    <w:pPr>
      <w:spacing w:after="120" w:afterLines="0" w:afterAutospacing="0" w:line="240" w:lineRule="auto"/>
      <w:ind w:left="420" w:firstLine="420" w:leftChars="200" w:firstLineChars="200"/>
    </w:pPr>
    <w:rPr>
      <w:sz w:val="21"/>
    </w:rPr>
  </w:style>
  <w:style w:type="paragraph" w:styleId="DocumentMap">
    <w:name w:val="Document Map"/>
    <w:basedOn w:val="Normal"/>
    <w:pPr>
      <w:shd w:val="clear" w:color="auto" w:fill="000080"/>
    </w:pPr>
  </w:style>
  <w:style w:type="paragraph" w:styleId="Date">
    <w:name w:val="Date"/>
    <w:basedOn w:val="Normal"/>
    <w:next w:val="Normal"/>
  </w:style>
  <w:style w:type="paragraph" w:styleId="TOC9">
    <w:name w:val="toc 9"/>
    <w:basedOn w:val="Normal"/>
    <w:next w:val="Normal"/>
    <w:pPr>
      <w:ind w:left="3360" w:leftChars="1600"/>
    </w:pPr>
  </w:style>
  <w:style w:type="paragraph" w:styleId="Title">
    <w:name w:val="Title"/>
    <w:basedOn w:val="Normal"/>
    <w:qFormat/>
    <w:pPr>
      <w:widowControl/>
      <w:spacing w:after="240" w:afterLines="0" w:afterAutospacing="0" w:line="360" w:lineRule="auto"/>
      <w:jc w:val="center"/>
    </w:pPr>
    <w:rPr>
      <w:rFonts w:ascii="Arial" w:eastAsia="宋体" w:hAnsi="Arial"/>
      <w:b/>
      <w:smallCaps/>
      <w:kern w:val="28"/>
      <w:sz w:val="36"/>
      <w:lang w:val="en-US" w:eastAsia="en-US"/>
    </w:rPr>
  </w:style>
  <w:style w:type="paragraph" w:styleId="ListBullet4">
    <w:name w:val="List Bullet 4"/>
    <w:basedOn w:val="Normal"/>
    <w:pPr>
      <w:widowControl/>
      <w:numPr>
        <w:ilvl w:val="0"/>
        <w:numId w:val="3"/>
      </w:numPr>
      <w:tabs>
        <w:tab w:val="left" w:pos="1134"/>
        <w:tab w:val="clear" w:pos="1620"/>
      </w:tabs>
      <w:adjustRightInd w:val="0"/>
      <w:snapToGrid w:val="0"/>
      <w:spacing w:before="120" w:beforeLines="0" w:line="280" w:lineRule="atLeast"/>
      <w:ind w:left="1418" w:hanging="284"/>
      <w:jc w:val="left"/>
    </w:pPr>
    <w:rPr>
      <w:rFonts w:ascii="宋体"/>
      <w:kern w:val="0"/>
      <w:sz w:val="22"/>
    </w:rPr>
  </w:style>
  <w:style w:type="paragraph" w:styleId="BodyTextIndent2">
    <w:name w:val="Body Text Indent 2"/>
    <w:basedOn w:val="Normal"/>
    <w:pPr>
      <w:snapToGrid w:val="0"/>
      <w:spacing w:line="440" w:lineRule="atLeast"/>
      <w:ind w:firstLine="570"/>
    </w:pPr>
    <w:rPr>
      <w:rFonts w:ascii="宋体"/>
    </w:rPr>
  </w:style>
  <w:style w:type="paragraph" w:styleId="CommentText">
    <w:name w:val="annotation text"/>
    <w:basedOn w:val="Normal"/>
    <w:pPr>
      <w:widowControl/>
      <w:tabs>
        <w:tab w:val="left" w:pos="1134"/>
      </w:tabs>
      <w:adjustRightInd w:val="0"/>
      <w:snapToGrid w:val="0"/>
      <w:spacing w:line="280" w:lineRule="atLeast"/>
      <w:jc w:val="left"/>
    </w:pPr>
    <w:rPr>
      <w:rFonts w:eastAsia="PMingLiU"/>
      <w:kern w:val="0"/>
      <w:sz w:val="24"/>
      <w:lang w:eastAsia="zh-TW"/>
    </w:rPr>
  </w:style>
  <w:style w:type="paragraph" w:styleId="TOC3">
    <w:name w:val="toc 3"/>
    <w:basedOn w:val="Normal"/>
    <w:next w:val="Normal"/>
    <w:pPr>
      <w:ind w:left="840" w:leftChars="400"/>
    </w:pPr>
  </w:style>
  <w:style w:type="paragraph" w:styleId="Footer">
    <w:name w:val="footer"/>
    <w:basedOn w:val="Normal"/>
    <w:pPr>
      <w:tabs>
        <w:tab w:val="center" w:pos="4153"/>
        <w:tab w:val="right" w:pos="8306"/>
      </w:tabs>
      <w:snapToGrid w:val="0"/>
      <w:jc w:val="left"/>
    </w:pPr>
    <w:rPr>
      <w:rFonts w:eastAsia="宋体"/>
      <w:kern w:val="2"/>
      <w:sz w:val="18"/>
      <w:lang w:val="en-US" w:eastAsia="zh-CN"/>
    </w:rPr>
  </w:style>
  <w:style w:type="paragraph" w:styleId="Caption">
    <w:name w:val="caption"/>
    <w:basedOn w:val="Normal"/>
    <w:next w:val="Normal"/>
    <w:qFormat/>
    <w:pPr>
      <w:widowControl/>
      <w:tabs>
        <w:tab w:val="left" w:pos="1134"/>
      </w:tabs>
      <w:adjustRightInd w:val="0"/>
      <w:snapToGrid w:val="0"/>
      <w:spacing w:line="280" w:lineRule="atLeast"/>
      <w:jc w:val="left"/>
    </w:pPr>
    <w:rPr>
      <w:rFonts w:eastAsia="PMingLiU"/>
      <w:b/>
      <w:kern w:val="0"/>
      <w:sz w:val="24"/>
      <w:lang w:eastAsia="zh-TW"/>
    </w:rPr>
  </w:style>
  <w:style w:type="paragraph" w:styleId="NormalIndent">
    <w:name w:val="Normal Indent"/>
    <w:basedOn w:val="Normal"/>
    <w:pPr>
      <w:adjustRightInd w:val="0"/>
      <w:snapToGrid w:val="0"/>
      <w:spacing w:line="360" w:lineRule="auto"/>
      <w:ind w:firstLine="420"/>
    </w:pPr>
    <w:rPr>
      <w:sz w:val="24"/>
    </w:rPr>
  </w:style>
  <w:style w:type="paragraph" w:styleId="List5">
    <w:name w:val="List 5"/>
    <w:basedOn w:val="Normal"/>
    <w:pPr>
      <w:adjustRightInd w:val="0"/>
      <w:snapToGrid w:val="0"/>
      <w:spacing w:line="360" w:lineRule="auto"/>
      <w:ind w:left="100" w:hanging="200" w:leftChars="800" w:hangingChars="200"/>
    </w:pPr>
    <w:rPr>
      <w:sz w:val="24"/>
    </w:rPr>
  </w:style>
  <w:style w:type="paragraph" w:styleId="TOC4">
    <w:name w:val="toc 4"/>
    <w:basedOn w:val="Normal"/>
    <w:next w:val="Normal"/>
    <w:pPr>
      <w:ind w:left="1260" w:leftChars="600"/>
    </w:pPr>
  </w:style>
  <w:style w:type="paragraph" w:styleId="ListNumber3">
    <w:name w:val="List Number 3"/>
    <w:basedOn w:val="Normal"/>
    <w:pPr>
      <w:tabs>
        <w:tab w:val="left" w:pos="2120"/>
      </w:tabs>
      <w:adjustRightInd w:val="0"/>
      <w:snapToGrid w:val="0"/>
      <w:spacing w:line="360" w:lineRule="auto"/>
      <w:ind w:left="2120" w:hanging="720"/>
    </w:pPr>
    <w:rPr>
      <w:sz w:val="24"/>
    </w:rPr>
  </w:style>
  <w:style w:type="paragraph" w:styleId="BodyTextIndent3">
    <w:name w:val="Body Text Indent 3"/>
    <w:basedOn w:val="Normal"/>
    <w:pPr>
      <w:spacing w:line="360" w:lineRule="auto"/>
      <w:ind w:firstLine="632"/>
    </w:pPr>
    <w:rPr>
      <w:rFonts w:ascii="黑体" w:eastAsia="黑体"/>
    </w:rPr>
  </w:style>
  <w:style w:type="paragraph" w:styleId="Header">
    <w:name w:val="header"/>
    <w:basedOn w:val="Normal"/>
    <w:pPr>
      <w:pBdr>
        <w:bottom w:val="single" w:sz="6" w:space="1" w:color="auto"/>
      </w:pBdr>
      <w:tabs>
        <w:tab w:val="center" w:pos="4153"/>
        <w:tab w:val="right" w:pos="8306"/>
      </w:tabs>
      <w:snapToGrid w:val="0"/>
      <w:jc w:val="center"/>
    </w:pPr>
    <w:rPr>
      <w:rFonts w:eastAsia="宋体"/>
      <w:kern w:val="2"/>
      <w:sz w:val="18"/>
      <w:lang w:val="en-US" w:eastAsia="zh-CN"/>
    </w:rPr>
  </w:style>
  <w:style w:type="paragraph" w:styleId="List2">
    <w:name w:val="List 2"/>
    <w:basedOn w:val="Normal"/>
    <w:pPr>
      <w:adjustRightInd w:val="0"/>
      <w:snapToGrid w:val="0"/>
      <w:spacing w:line="360" w:lineRule="auto"/>
      <w:ind w:left="100" w:hanging="200" w:leftChars="200" w:hangingChars="200"/>
    </w:pPr>
    <w:rPr>
      <w:sz w:val="24"/>
    </w:rPr>
  </w:style>
  <w:style w:type="paragraph" w:styleId="TOAHeading">
    <w:name w:val="toa heading"/>
    <w:basedOn w:val="Normal"/>
    <w:next w:val="Normal"/>
    <w:pPr>
      <w:spacing w:before="120" w:beforeLines="0" w:beforeAutospacing="0"/>
    </w:pPr>
    <w:rPr>
      <w:rFonts w:ascii="Arial" w:hAnsi="Arial"/>
      <w:sz w:val="24"/>
    </w:rPr>
  </w:style>
  <w:style w:type="paragraph" w:styleId="TOC2">
    <w:name w:val="toc 2"/>
    <w:basedOn w:val="Normal"/>
    <w:next w:val="Normal"/>
    <w:uiPriority w:val="39"/>
    <w:pPr>
      <w:tabs>
        <w:tab w:val="right" w:leader="dot" w:pos="8400"/>
      </w:tabs>
      <w:spacing w:line="440" w:lineRule="exact"/>
      <w:ind w:left="280" w:leftChars="100" w:rightChars="-91"/>
    </w:pPr>
  </w:style>
  <w:style w:type="paragraph" w:styleId="Index1">
    <w:name w:val="index 1"/>
    <w:basedOn w:val="Normal"/>
    <w:next w:val="Normal"/>
    <w:pPr>
      <w:adjustRightInd w:val="0"/>
      <w:spacing w:line="240" w:lineRule="atLeast"/>
      <w:textAlignment w:val="baseline"/>
    </w:pPr>
    <w:rPr>
      <w:rFonts w:ascii="宋体"/>
      <w:kern w:val="0"/>
      <w:sz w:val="21"/>
    </w:rPr>
  </w:style>
  <w:style w:type="paragraph" w:styleId="List4">
    <w:name w:val="List 4"/>
    <w:basedOn w:val="Normal"/>
    <w:pPr>
      <w:adjustRightInd w:val="0"/>
      <w:snapToGrid w:val="0"/>
      <w:spacing w:line="360" w:lineRule="auto"/>
      <w:ind w:left="100" w:hanging="200" w:leftChars="600" w:hangingChars="200"/>
    </w:pPr>
    <w:rPr>
      <w:sz w:val="24"/>
    </w:rPr>
  </w:style>
  <w:style w:type="paragraph" w:styleId="TOC5">
    <w:name w:val="toc 5"/>
    <w:basedOn w:val="Normal"/>
    <w:next w:val="Normal"/>
    <w:pPr>
      <w:ind w:left="1680" w:leftChars="800"/>
    </w:pPr>
  </w:style>
  <w:style w:type="paragraph" w:styleId="ListBullet3">
    <w:name w:val="List Bullet 3"/>
    <w:basedOn w:val="Normal"/>
    <w:pPr>
      <w:numPr>
        <w:ilvl w:val="0"/>
        <w:numId w:val="4"/>
      </w:numPr>
      <w:tabs>
        <w:tab w:val="left" w:pos="1200"/>
      </w:tabs>
      <w:adjustRightInd w:val="0"/>
      <w:snapToGrid w:val="0"/>
      <w:spacing w:line="360" w:lineRule="auto"/>
    </w:pPr>
    <w:rPr>
      <w:sz w:val="24"/>
    </w:rPr>
  </w:style>
  <w:style w:type="paragraph" w:styleId="NormalWeb">
    <w:name w:val="Normal (Web)"/>
    <w:basedOn w:val="Normal"/>
    <w:pPr>
      <w:widowControl/>
      <w:spacing w:before="100" w:beforeLines="0" w:beforeAutospacing="1" w:after="100" w:afterLines="0" w:afterAutospacing="1"/>
      <w:jc w:val="left"/>
    </w:pPr>
    <w:rPr>
      <w:rFonts w:ascii="Arial Unicode MS" w:eastAsia="Arial Unicode MS" w:hAnsi="Arial Unicode MS"/>
      <w:kern w:val="0"/>
      <w:sz w:val="24"/>
    </w:rPr>
  </w:style>
  <w:style w:type="paragraph" w:styleId="TOC6">
    <w:name w:val="toc 6"/>
    <w:basedOn w:val="Normal"/>
    <w:next w:val="Normal"/>
    <w:pPr>
      <w:ind w:left="2100" w:leftChars="1000"/>
    </w:pPr>
  </w:style>
  <w:style w:type="paragraph" w:styleId="BodyText3">
    <w:name w:val="Body Text 3"/>
    <w:basedOn w:val="Normal"/>
    <w:pPr>
      <w:adjustRightInd w:val="0"/>
      <w:snapToGrid w:val="0"/>
      <w:spacing w:after="120" w:afterLines="0" w:afterAutospacing="0" w:line="360" w:lineRule="auto"/>
    </w:pPr>
    <w:rPr>
      <w:sz w:val="16"/>
    </w:rPr>
  </w:style>
  <w:style w:type="paragraph" w:customStyle="1" w:styleId="TableTextCharChar">
    <w:name w:val="Table Text Char Char"/>
    <w:pPr>
      <w:snapToGrid w:val="0"/>
      <w:spacing w:before="80" w:after="80"/>
    </w:pPr>
    <w:rPr>
      <w:rFonts w:ascii="Arial" w:hAnsi="Arial"/>
      <w:kern w:val="2"/>
      <w:sz w:val="18"/>
      <w:lang w:val="en-US" w:eastAsia="zh-CN" w:bidi="ar-SA"/>
    </w:rPr>
  </w:style>
  <w:style w:type="paragraph" w:customStyle="1" w:styleId="bt">
    <w:name w:val="bt"/>
    <w:basedOn w:val="Normal"/>
    <w:next w:val="BodyText"/>
    <w:pPr>
      <w:numPr>
        <w:ilvl w:val="0"/>
        <w:numId w:val="0"/>
      </w:numPr>
      <w:overflowPunct w:val="0"/>
      <w:autoSpaceDE w:val="0"/>
      <w:autoSpaceDN w:val="0"/>
      <w:adjustRightInd w:val="0"/>
      <w:snapToGrid w:val="0"/>
      <w:spacing w:before="100" w:beforeLines="0" w:beforeAutospacing="0" w:after="100" w:afterLines="0" w:afterAutospacing="0" w:line="240" w:lineRule="atLeast"/>
      <w:ind w:left="2880" w:hanging="360"/>
      <w:textAlignment w:val="baseline"/>
    </w:pPr>
    <w:rPr>
      <w:rFonts w:ascii="宋体"/>
      <w:kern w:val="0"/>
      <w:sz w:val="20"/>
    </w:rPr>
  </w:style>
  <w:style w:type="paragraph" w:customStyle="1" w:styleId="a0">
    <w:name w:val="普通正文"/>
    <w:basedOn w:val="Normal"/>
    <w:pPr>
      <w:adjustRightInd w:val="0"/>
      <w:spacing w:before="120" w:beforeLines="0" w:beforeAutospacing="0" w:after="120" w:afterLines="0" w:afterAutospacing="0" w:line="360" w:lineRule="auto"/>
      <w:ind w:firstLine="480"/>
      <w:jc w:val="left"/>
      <w:textAlignment w:val="baseline"/>
    </w:pPr>
    <w:rPr>
      <w:rFonts w:ascii="Arial" w:hAnsi="Arial"/>
      <w:kern w:val="0"/>
      <w:sz w:val="24"/>
    </w:rPr>
  </w:style>
  <w:style w:type="paragraph" w:customStyle="1" w:styleId="a1">
    <w:name w:val="表头样式"/>
    <w:basedOn w:val="Normal"/>
    <w:pPr>
      <w:autoSpaceDE w:val="0"/>
      <w:autoSpaceDN w:val="0"/>
      <w:adjustRightInd w:val="0"/>
      <w:spacing w:line="360" w:lineRule="auto"/>
      <w:jc w:val="left"/>
    </w:pPr>
    <w:rPr>
      <w:b/>
      <w:kern w:val="0"/>
      <w:sz w:val="21"/>
    </w:rPr>
  </w:style>
  <w:style w:type="paragraph" w:customStyle="1" w:styleId="a2">
    <w:name w:val="关键词"/>
    <w:basedOn w:val="Normal"/>
    <w:next w:val="Normal"/>
    <w:pPr>
      <w:spacing w:line="360" w:lineRule="auto"/>
    </w:pPr>
    <w:rPr>
      <w:rFonts w:eastAsia="黑体"/>
      <w:sz w:val="20"/>
    </w:rPr>
  </w:style>
  <w:style w:type="paragraph" w:customStyle="1" w:styleId="4">
    <w:name w:val="样式4"/>
    <w:basedOn w:val="Heading4"/>
    <w:pPr>
      <w:numPr>
        <w:ilvl w:val="0"/>
        <w:numId w:val="0"/>
      </w:numPr>
      <w:tabs>
        <w:tab w:val="left" w:pos="720"/>
      </w:tabs>
      <w:adjustRightInd w:val="0"/>
      <w:snapToGrid w:val="0"/>
      <w:spacing w:before="280" w:beforeLines="0" w:beforeAutospacing="0" w:line="372" w:lineRule="auto"/>
    </w:pPr>
  </w:style>
  <w:style w:type="paragraph" w:customStyle="1" w:styleId="a3">
    <w:name w:val="文章正文"/>
    <w:basedOn w:val="Normal"/>
    <w:pPr>
      <w:ind w:firstLine="560" w:firstLineChars="200"/>
    </w:pPr>
    <w:rPr>
      <w:rFonts w:ascii="仿宋_GB2312" w:eastAsia="仿宋_GB2312" w:hAnsi="宋体"/>
      <w:color w:val="000000"/>
    </w:rPr>
  </w:style>
  <w:style w:type="paragraph" w:customStyle="1" w:styleId="a4">
    <w:name w:val="摘要"/>
    <w:basedOn w:val="Normal"/>
    <w:next w:val="Heading2"/>
    <w:pPr>
      <w:spacing w:line="360" w:lineRule="auto"/>
    </w:pPr>
    <w:rPr>
      <w:rFonts w:eastAsia="黑体"/>
      <w:sz w:val="20"/>
    </w:rPr>
  </w:style>
  <w:style w:type="paragraph" w:customStyle="1" w:styleId="Char3">
    <w:name w:val="Char"/>
    <w:basedOn w:val="Normal"/>
    <w:pPr>
      <w:widowControl/>
      <w:spacing w:line="400" w:lineRule="exact"/>
      <w:jc w:val="center"/>
    </w:pPr>
    <w:rPr>
      <w:sz w:val="24"/>
    </w:rPr>
  </w:style>
  <w:style w:type="paragraph" w:customStyle="1" w:styleId="22">
    <w:name w:val="样式 正文首行缩进 2 + 首行缩进:  2 字符"/>
    <w:basedOn w:val="Normal"/>
    <w:pPr>
      <w:numPr>
        <w:ilvl w:val="0"/>
        <w:numId w:val="6"/>
      </w:numPr>
      <w:tabs>
        <w:tab w:val="left" w:pos="987"/>
      </w:tabs>
      <w:adjustRightInd w:val="0"/>
      <w:snapToGrid w:val="0"/>
      <w:spacing w:line="360" w:lineRule="auto"/>
    </w:pPr>
    <w:rPr>
      <w:rFonts w:ascii="Arial" w:hAnsi="Arial"/>
      <w:b/>
      <w:sz w:val="24"/>
    </w:rPr>
  </w:style>
  <w:style w:type="paragraph" w:customStyle="1" w:styleId="151">
    <w:name w:val="样式 行距: 1.5 倍行距1"/>
    <w:basedOn w:val="Normal"/>
    <w:pPr>
      <w:snapToGrid w:val="0"/>
    </w:pPr>
    <w:rPr>
      <w:sz w:val="21"/>
    </w:rPr>
  </w:style>
  <w:style w:type="paragraph" w:customStyle="1" w:styleId="ParaCharCharCharCharCharCharChar">
    <w:name w:val="默认段落字体 Para Char Char Char Char Char Char Char"/>
    <w:basedOn w:val="Normal"/>
    <w:rPr>
      <w:rFonts w:ascii="Tahoma" w:hAnsi="Tahoma"/>
      <w:sz w:val="24"/>
    </w:rPr>
  </w:style>
  <w:style w:type="paragraph" w:customStyle="1" w:styleId="a5">
    <w:name w:val="_"/>
    <w:basedOn w:val="Normal"/>
    <w:pPr>
      <w:adjustRightInd w:val="0"/>
      <w:spacing w:line="360" w:lineRule="auto"/>
      <w:ind w:left="480" w:firstLine="200" w:firstLineChars="200"/>
      <w:textAlignment w:val="baseline"/>
    </w:pPr>
    <w:rPr>
      <w:kern w:val="0"/>
      <w:sz w:val="24"/>
    </w:rPr>
  </w:style>
  <w:style w:type="paragraph" w:customStyle="1" w:styleId="2">
    <w:name w:val="样式2"/>
    <w:basedOn w:val="Heading4"/>
    <w:pPr>
      <w:numPr>
        <w:ilvl w:val="0"/>
        <w:numId w:val="7"/>
      </w:numPr>
      <w:tabs>
        <w:tab w:val="left" w:pos="720"/>
      </w:tabs>
      <w:spacing w:line="400" w:lineRule="exact"/>
      <w:jc w:val="center"/>
      <w:outlineLvl w:val="0"/>
    </w:pPr>
    <w:rPr>
      <w:b w:val="0"/>
      <w:sz w:val="44"/>
    </w:rPr>
  </w:style>
  <w:style w:type="paragraph" w:customStyle="1" w:styleId="a6">
    <w:name w:val="列表项目"/>
    <w:basedOn w:val="Normal"/>
    <w:pPr>
      <w:numPr>
        <w:ilvl w:val="0"/>
        <w:numId w:val="8"/>
      </w:numPr>
      <w:tabs>
        <w:tab w:val="left" w:pos="420"/>
        <w:tab w:val="clear" w:pos="980"/>
      </w:tabs>
      <w:spacing w:line="288" w:lineRule="auto"/>
      <w:ind w:left="840" w:hanging="420" w:leftChars="200" w:hangingChars="200"/>
    </w:pPr>
    <w:rPr>
      <w:sz w:val="21"/>
    </w:rPr>
  </w:style>
  <w:style w:type="paragraph" w:customStyle="1" w:styleId="CharCharChar">
    <w:name w:val=" Char Char Char"/>
    <w:basedOn w:val="Normal"/>
    <w:rPr>
      <w:rFonts w:ascii="Tahoma" w:hAnsi="Tahoma"/>
      <w:sz w:val="24"/>
    </w:rPr>
  </w:style>
  <w:style w:type="paragraph" w:customStyle="1" w:styleId="CharCharCharCharCharCharCharCharCharCharCharCharChar">
    <w:name w:val=" Char Char Char Char Char Char Char Char Char Char Char Char Char"/>
    <w:basedOn w:val="Normal"/>
    <w:pPr>
      <w:widowControl/>
      <w:spacing w:after="160" w:afterLines="0" w:afterAutospacing="0" w:line="240" w:lineRule="exact"/>
      <w:jc w:val="left"/>
    </w:pPr>
    <w:rPr>
      <w:rFonts w:ascii="Verdana" w:eastAsia="仿宋_GB2312" w:hAnsi="Verdana"/>
      <w:kern w:val="0"/>
      <w:sz w:val="24"/>
      <w:lang w:eastAsia="en-US"/>
    </w:rPr>
  </w:style>
  <w:style w:type="paragraph" w:customStyle="1" w:styleId="a7">
    <w:name w:val="操作步骤"/>
    <w:basedOn w:val="Normal"/>
    <w:pPr>
      <w:numPr>
        <w:ilvl w:val="0"/>
        <w:numId w:val="9"/>
      </w:numPr>
      <w:tabs>
        <w:tab w:val="left" w:pos="425"/>
      </w:tabs>
      <w:autoSpaceDE w:val="0"/>
      <w:autoSpaceDN w:val="0"/>
      <w:adjustRightInd w:val="0"/>
      <w:snapToGrid w:val="0"/>
      <w:spacing w:line="40" w:lineRule="atLeast"/>
      <w:textAlignment w:val="bottom"/>
    </w:pPr>
    <w:rPr>
      <w:rFonts w:ascii="昆仑楷体" w:eastAsia="楷体_GB2312"/>
      <w:kern w:val="0"/>
      <w:sz w:val="21"/>
    </w:rPr>
  </w:style>
  <w:style w:type="paragraph" w:customStyle="1" w:styleId="a8">
    <w:name w:val="缺省文本"/>
    <w:basedOn w:val="Normal"/>
    <w:pPr>
      <w:tabs>
        <w:tab w:val="left" w:pos="1260"/>
      </w:tabs>
      <w:autoSpaceDE w:val="0"/>
      <w:autoSpaceDN w:val="0"/>
      <w:adjustRightInd w:val="0"/>
      <w:spacing w:line="360" w:lineRule="auto"/>
      <w:jc w:val="left"/>
    </w:pPr>
    <w:rPr>
      <w:kern w:val="0"/>
      <w:sz w:val="24"/>
    </w:rPr>
  </w:style>
  <w:style w:type="paragraph" w:customStyle="1" w:styleId="a9">
    <w:name w:val="样式 宋体 五号 两端对齐 行距: 单倍行距"/>
    <w:basedOn w:val="Normal"/>
    <w:pPr>
      <w:adjustRightInd w:val="0"/>
      <w:textAlignment w:val="baseline"/>
    </w:pPr>
    <w:rPr>
      <w:rFonts w:ascii="宋体" w:hAnsi="宋体"/>
      <w:kern w:val="0"/>
      <w:sz w:val="21"/>
    </w:rPr>
  </w:style>
  <w:style w:type="paragraph" w:customStyle="1" w:styleId="03515">
    <w:name w:val="样式 黑体 居中 首行缩进:  0.35 厘米 行距: 1.5 倍行距"/>
    <w:basedOn w:val="Normal"/>
    <w:pPr>
      <w:widowControl/>
      <w:jc w:val="center"/>
    </w:pPr>
    <w:rPr>
      <w:rFonts w:ascii="黑体" w:eastAsia="黑体" w:hAnsi="黑体" w:cs="宋体"/>
      <w:kern w:val="0"/>
      <w:sz w:val="24"/>
    </w:rPr>
  </w:style>
  <w:style w:type="paragraph" w:customStyle="1" w:styleId="220">
    <w:name w:val="样式 样式 首行缩进:  2 字符 + 首行缩进:  2 字符"/>
    <w:basedOn w:val="Normal"/>
    <w:pPr>
      <w:numPr>
        <w:ilvl w:val="0"/>
        <w:numId w:val="10"/>
      </w:numPr>
      <w:spacing w:line="360" w:lineRule="auto"/>
      <w:ind w:firstLine="480" w:firstLineChars="200"/>
    </w:pPr>
    <w:rPr>
      <w:sz w:val="24"/>
    </w:rPr>
  </w:style>
  <w:style w:type="paragraph" w:customStyle="1" w:styleId="CharCharCharCharChar">
    <w:name w:val=" Char Char Char Char Char"/>
    <w:basedOn w:val="Normal"/>
    <w:pPr>
      <w:numPr>
        <w:ilvl w:val="0"/>
        <w:numId w:val="11"/>
      </w:numPr>
      <w:tabs>
        <w:tab w:val="left" w:pos="425"/>
      </w:tabs>
    </w:pPr>
    <w:rPr>
      <w:rFonts w:ascii="Tahoma" w:hAnsi="Tahoma"/>
      <w:sz w:val="24"/>
    </w:rPr>
  </w:style>
  <w:style w:type="paragraph" w:styleId="Revision">
    <w:name w:val="Revision"/>
    <w:rPr>
      <w:kern w:val="2"/>
      <w:sz w:val="21"/>
      <w:lang w:val="en-US" w:eastAsia="zh-CN" w:bidi="ar-SA"/>
    </w:rPr>
  </w:style>
  <w:style w:type="paragraph" w:customStyle="1" w:styleId="a10">
    <w:name w:val="段落正文"/>
    <w:basedOn w:val="Normal"/>
    <w:pPr>
      <w:spacing w:before="156" w:beforeLines="50" w:beforeAutospacing="0" w:line="360" w:lineRule="auto"/>
      <w:ind w:firstLine="200" w:firstLineChars="200"/>
    </w:pPr>
    <w:rPr>
      <w:spacing w:val="2"/>
      <w:sz w:val="24"/>
    </w:rPr>
  </w:style>
  <w:style w:type="paragraph" w:customStyle="1" w:styleId="a11">
    <w:name w:val="二级列表"/>
    <w:basedOn w:val="a10"/>
    <w:next w:val="a10"/>
    <w:pPr>
      <w:tabs>
        <w:tab w:val="left" w:pos="2120"/>
      </w:tabs>
      <w:ind w:firstLine="0" w:firstLineChars="0"/>
    </w:pPr>
    <w:rPr>
      <w:b/>
    </w:rPr>
  </w:style>
  <w:style w:type="paragraph" w:customStyle="1" w:styleId="a12">
    <w:name w:val="表格内文字"/>
    <w:basedOn w:val="PlainText"/>
    <w:pPr>
      <w:snapToGrid/>
      <w:spacing w:line="240" w:lineRule="auto"/>
    </w:pPr>
    <w:rPr>
      <w:color w:val="000000"/>
      <w:lang w:val="en-GB"/>
    </w:rPr>
  </w:style>
  <w:style w:type="paragraph" w:customStyle="1" w:styleId="a13">
    <w:name w:val="表头文本"/>
    <w:pPr>
      <w:jc w:val="center"/>
    </w:pPr>
    <w:rPr>
      <w:rFonts w:ascii="Arial" w:hAnsi="Arial"/>
      <w:b/>
      <w:sz w:val="21"/>
      <w:lang w:val="en-US" w:eastAsia="zh-CN" w:bidi="ar-SA"/>
    </w:rPr>
  </w:style>
  <w:style w:type="paragraph" w:customStyle="1" w:styleId="20">
    <w:name w:val="附录2"/>
    <w:basedOn w:val="Normal"/>
    <w:next w:val="Normal"/>
    <w:pPr>
      <w:tabs>
        <w:tab w:val="left" w:pos="420"/>
        <w:tab w:val="left" w:pos="624"/>
      </w:tabs>
      <w:ind w:left="420" w:hanging="420"/>
      <w:outlineLvl w:val="1"/>
    </w:pPr>
    <w:rPr>
      <w:rFonts w:ascii="黑体" w:eastAsia="黑体" w:hAnsi="黑体"/>
      <w:b/>
      <w:sz w:val="32"/>
    </w:rPr>
  </w:style>
  <w:style w:type="paragraph" w:customStyle="1" w:styleId="CharChar1CharCharCharCharCharCharCharCharCharCharCharCharCharChar">
    <w:name w:val=" Char Char1 Char Char Char Char Char Char Char Char Char Char Char Char Char Char"/>
    <w:basedOn w:val="Normal"/>
    <w:pPr>
      <w:widowControl/>
      <w:spacing w:after="160" w:afterLines="0" w:afterAutospacing="0" w:line="240" w:lineRule="exact"/>
      <w:jc w:val="left"/>
    </w:pPr>
    <w:rPr>
      <w:rFonts w:ascii="Verdana" w:hAnsi="Verdana"/>
      <w:kern w:val="0"/>
      <w:sz w:val="20"/>
      <w:lang w:eastAsia="en-US"/>
    </w:rPr>
  </w:style>
  <w:style w:type="paragraph" w:customStyle="1" w:styleId="3">
    <w:name w:val="附录3"/>
    <w:basedOn w:val="Normal"/>
    <w:next w:val="Normal"/>
    <w:pPr>
      <w:numPr>
        <w:ilvl w:val="0"/>
        <w:numId w:val="0"/>
      </w:numPr>
      <w:tabs>
        <w:tab w:val="left" w:pos="851"/>
      </w:tabs>
      <w:ind w:left="425" w:hanging="425"/>
      <w:outlineLvl w:val="2"/>
    </w:pPr>
    <w:rPr>
      <w:rFonts w:eastAsia="黑体"/>
      <w:b/>
      <w:sz w:val="32"/>
    </w:rPr>
  </w:style>
  <w:style w:type="paragraph" w:customStyle="1" w:styleId="CharCharCharChar">
    <w:name w:val="文档正文 Char Char Char Char"/>
    <w:basedOn w:val="Normal"/>
    <w:pPr>
      <w:adjustRightInd w:val="0"/>
      <w:spacing w:line="440" w:lineRule="exact"/>
      <w:ind w:firstLine="420"/>
      <w:textAlignment w:val="baseline"/>
    </w:pPr>
    <w:rPr>
      <w:rFonts w:ascii="Arial Narrow" w:hAnsi="Arial Narrow"/>
      <w:kern w:val="0"/>
      <w:sz w:val="24"/>
    </w:rPr>
  </w:style>
  <w:style w:type="paragraph" w:customStyle="1" w:styleId="Style15">
    <w:name w:val="_Style 15"/>
    <w:basedOn w:val="Normal"/>
    <w:rPr>
      <w:sz w:val="21"/>
      <w:szCs w:val="24"/>
    </w:rPr>
  </w:style>
  <w:style w:type="paragraph" w:customStyle="1" w:styleId="xl53">
    <w:name w:val="xl53"/>
    <w:basedOn w:val="Normal"/>
    <w:pPr>
      <w:widowControl/>
      <w:pBdr>
        <w:left w:val="single" w:sz="4" w:space="0" w:color="auto"/>
        <w:bottom w:val="single" w:sz="4" w:space="0" w:color="auto"/>
      </w:pBdr>
      <w:spacing w:before="100" w:beforeLines="0" w:beforeAutospacing="1" w:after="100" w:afterLines="0" w:afterAutospacing="1"/>
      <w:jc w:val="center"/>
      <w:textAlignment w:val="center"/>
    </w:pPr>
    <w:rPr>
      <w:rFonts w:ascii="宋体" w:hAnsi="宋体"/>
      <w:kern w:val="0"/>
      <w:sz w:val="24"/>
    </w:rPr>
  </w:style>
  <w:style w:type="paragraph" w:customStyle="1" w:styleId="a14">
    <w:name w:val="表文字"/>
    <w:rPr>
      <w:rFonts w:ascii="宋体"/>
      <w:kern w:val="2"/>
      <w:lang w:val="en-US" w:eastAsia="zh-CN" w:bidi="ar-SA"/>
    </w:rPr>
  </w:style>
  <w:style w:type="paragraph" w:customStyle="1" w:styleId="Char10">
    <w:name w:val=" Char1"/>
    <w:basedOn w:val="Normal"/>
    <w:rPr>
      <w:sz w:val="21"/>
    </w:rPr>
  </w:style>
  <w:style w:type="paragraph" w:customStyle="1" w:styleId="Char1CharCharChar">
    <w:name w:val=" Char1 Char Char Char"/>
    <w:basedOn w:val="Normal"/>
    <w:rPr>
      <w:rFonts w:ascii="Tahoma" w:hAnsi="Tahoma"/>
      <w:sz w:val="24"/>
    </w:rPr>
  </w:style>
  <w:style w:type="paragraph" w:customStyle="1" w:styleId="content">
    <w:name w:val="content"/>
    <w:basedOn w:val="Normal"/>
    <w:pPr>
      <w:widowControl/>
      <w:spacing w:before="100" w:beforeLines="0" w:beforeAutospacing="1" w:after="100" w:afterLines="0" w:afterAutospacing="1" w:line="280" w:lineRule="atLeast"/>
      <w:ind w:firstLine="375"/>
      <w:jc w:val="left"/>
    </w:pPr>
    <w:rPr>
      <w:rFonts w:ascii="宋体" w:hAnsi="宋体"/>
      <w:color w:val="000000"/>
      <w:kern w:val="0"/>
      <w:sz w:val="18"/>
    </w:rPr>
  </w:style>
  <w:style w:type="paragraph" w:customStyle="1" w:styleId="a15">
    <w:name w:val="È±Ê¡ÎÄ±¾"/>
    <w:basedOn w:val="Normal"/>
    <w:pPr>
      <w:widowControl/>
      <w:overflowPunct w:val="0"/>
      <w:autoSpaceDE w:val="0"/>
      <w:autoSpaceDN w:val="0"/>
      <w:adjustRightInd w:val="0"/>
      <w:jc w:val="left"/>
      <w:textAlignment w:val="baseline"/>
    </w:pPr>
    <w:rPr>
      <w:kern w:val="0"/>
      <w:sz w:val="24"/>
    </w:rPr>
  </w:style>
  <w:style w:type="paragraph" w:customStyle="1" w:styleId="1">
    <w:name w:val="文本框样式1"/>
    <w:basedOn w:val="Normal"/>
    <w:pPr>
      <w:adjustRightInd w:val="0"/>
      <w:snapToGrid w:val="0"/>
      <w:spacing w:before="60" w:beforeLines="0" w:beforeAutospacing="0" w:line="180" w:lineRule="exact"/>
      <w:jc w:val="center"/>
    </w:pPr>
    <w:rPr>
      <w:sz w:val="21"/>
    </w:rPr>
  </w:style>
  <w:style w:type="paragraph" w:customStyle="1" w:styleId="30">
    <w:name w:val="样式3"/>
    <w:basedOn w:val="Heading1"/>
    <w:next w:val="Heading1"/>
    <w:pPr>
      <w:keepLines/>
      <w:tabs>
        <w:tab w:val="clear" w:pos="3360"/>
      </w:tabs>
      <w:adjustRightInd w:val="0"/>
      <w:spacing w:before="340" w:beforeLines="0" w:beforeAutospacing="0" w:after="330" w:afterLines="0" w:afterAutospacing="0" w:line="576" w:lineRule="auto"/>
      <w:jc w:val="both"/>
    </w:pPr>
    <w:rPr>
      <w:b/>
      <w:kern w:val="44"/>
    </w:rPr>
  </w:style>
  <w:style w:type="paragraph" w:customStyle="1" w:styleId="xl23">
    <w:name w:val="xl23"/>
    <w:basedOn w:val="Normal"/>
    <w:pPr>
      <w:widowControl/>
      <w:spacing w:before="100" w:beforeLines="0" w:beforeAutospacing="1" w:after="100" w:afterLines="0" w:afterAutospacing="1" w:line="360" w:lineRule="auto"/>
      <w:textAlignment w:val="top"/>
    </w:pPr>
    <w:rPr>
      <w:kern w:val="0"/>
      <w:sz w:val="24"/>
    </w:rPr>
  </w:style>
  <w:style w:type="paragraph" w:customStyle="1" w:styleId="a16">
    <w:name w:val="项目"/>
    <w:basedOn w:val="Normal"/>
    <w:pPr>
      <w:tabs>
        <w:tab w:val="left" w:pos="1280"/>
      </w:tabs>
      <w:spacing w:before="120" w:beforeLines="0" w:beforeAutospacing="0" w:after="120" w:afterLines="0" w:afterAutospacing="0" w:line="360" w:lineRule="auto"/>
      <w:ind w:left="-7" w:firstLine="567"/>
      <w:jc w:val="left"/>
      <w:textAlignment w:val="baseline"/>
    </w:pPr>
    <w:rPr>
      <w:rFonts w:ascii="宋体"/>
      <w:kern w:val="0"/>
      <w:sz w:val="24"/>
    </w:rPr>
  </w:style>
  <w:style w:type="paragraph" w:customStyle="1" w:styleId="a17">
    <w:name w:val="编号正文"/>
    <w:basedOn w:val="a29"/>
    <w:pPr>
      <w:snapToGrid/>
      <w:spacing w:line="360" w:lineRule="auto"/>
      <w:ind w:left="1407" w:hanging="1047"/>
      <w:jc w:val="left"/>
    </w:pPr>
    <w:rPr>
      <w:rFonts w:eastAsia="仿宋_GB2312"/>
    </w:rPr>
  </w:style>
  <w:style w:type="paragraph" w:customStyle="1" w:styleId="TableText">
    <w:name w:val="Table Text"/>
    <w:pPr>
      <w:snapToGrid w:val="0"/>
      <w:spacing w:before="80" w:after="80"/>
    </w:pPr>
    <w:rPr>
      <w:rFonts w:ascii="Arial" w:hAnsi="Arial"/>
      <w:kern w:val="2"/>
      <w:sz w:val="18"/>
      <w:lang w:val="en-US" w:eastAsia="zh-CN" w:bidi="ar-SA"/>
    </w:rPr>
  </w:style>
  <w:style w:type="paragraph" w:customStyle="1" w:styleId="AANumbering">
    <w:name w:val="AA Numbering"/>
    <w:basedOn w:val="Normal"/>
    <w:pPr>
      <w:widowControl/>
      <w:tabs>
        <w:tab w:val="left" w:pos="1134"/>
        <w:tab w:val="left" w:pos="1280"/>
      </w:tabs>
      <w:adjustRightInd w:val="0"/>
      <w:snapToGrid w:val="0"/>
      <w:spacing w:line="280" w:lineRule="atLeast"/>
      <w:jc w:val="left"/>
    </w:pPr>
    <w:rPr>
      <w:rFonts w:eastAsia="PMingLiU"/>
      <w:kern w:val="0"/>
      <w:sz w:val="24"/>
      <w:lang w:eastAsia="zh-TW"/>
    </w:rPr>
  </w:style>
  <w:style w:type="paragraph" w:customStyle="1" w:styleId="11115">
    <w:name w:val="样式 宋体 小四 首行缩进:  1.11 厘米 行距: 1.5 倍行距"/>
    <w:basedOn w:val="Normal"/>
    <w:pPr>
      <w:spacing w:line="20" w:lineRule="atLeast"/>
      <w:ind w:firstLine="560" w:firstLineChars="200"/>
    </w:pPr>
    <w:rPr>
      <w:rFonts w:ascii="仿宋" w:eastAsia="仿宋" w:hAnsi="仿宋"/>
      <w:szCs w:val="28"/>
    </w:rPr>
  </w:style>
  <w:style w:type="paragraph" w:customStyle="1" w:styleId="a18">
    <w:name w:val="简单回函地址"/>
    <w:basedOn w:val="Normal"/>
    <w:pPr>
      <w:adjustRightInd w:val="0"/>
      <w:snapToGrid w:val="0"/>
      <w:spacing w:line="360" w:lineRule="auto"/>
    </w:pPr>
    <w:rPr>
      <w:sz w:val="24"/>
    </w:rPr>
  </w:style>
  <w:style w:type="paragraph" w:customStyle="1" w:styleId="10">
    <w:name w:val="首行缩进 1"/>
    <w:basedOn w:val="Normal"/>
    <w:pPr>
      <w:spacing w:after="120" w:afterLines="0" w:afterAutospacing="0" w:line="360" w:lineRule="auto"/>
      <w:ind w:firstLine="200" w:firstLineChars="200"/>
    </w:pPr>
    <w:rPr>
      <w:sz w:val="24"/>
    </w:rPr>
  </w:style>
  <w:style w:type="paragraph" w:customStyle="1" w:styleId="TableHeading">
    <w:name w:val="Table Heading"/>
    <w:pPr>
      <w:keepNext/>
      <w:snapToGrid w:val="0"/>
      <w:spacing w:before="80" w:after="80"/>
      <w:jc w:val="center"/>
    </w:pPr>
    <w:rPr>
      <w:rFonts w:ascii="Arial" w:eastAsia="黑体" w:hAnsi="Arial"/>
      <w:sz w:val="18"/>
      <w:lang w:val="en-US" w:eastAsia="zh-CN" w:bidi="ar-SA"/>
    </w:rPr>
  </w:style>
  <w:style w:type="paragraph" w:customStyle="1" w:styleId="FigureDescription">
    <w:name w:val="Figure Description"/>
    <w:next w:val="Normal"/>
    <w:pPr>
      <w:snapToGrid w:val="0"/>
      <w:spacing w:before="80" w:after="320"/>
      <w:ind w:left="1134"/>
      <w:jc w:val="center"/>
    </w:pPr>
    <w:rPr>
      <w:rFonts w:ascii="Arial" w:eastAsia="黑体" w:hAnsi="Arial"/>
      <w:sz w:val="18"/>
      <w:lang w:val="en-US" w:eastAsia="zh-CN" w:bidi="ar-SA"/>
    </w:rPr>
  </w:style>
  <w:style w:type="paragraph" w:customStyle="1" w:styleId="21">
    <w:name w:val="正文字缩2字"/>
    <w:basedOn w:val="Normal"/>
    <w:pPr>
      <w:spacing w:before="60" w:beforeLines="0" w:beforeAutospacing="0" w:after="60" w:afterLines="0" w:afterAutospacing="0" w:line="360" w:lineRule="auto"/>
      <w:ind w:left="200" w:firstLine="200" w:leftChars="200" w:firstLineChars="200"/>
    </w:pPr>
    <w:rPr>
      <w:sz w:val="24"/>
    </w:rPr>
  </w:style>
  <w:style w:type="paragraph" w:customStyle="1" w:styleId="Note">
    <w:name w:val="Note"/>
    <w:basedOn w:val="Normal"/>
    <w:pPr>
      <w:pBdr>
        <w:top w:val="single" w:sz="12" w:space="3" w:color="auto"/>
        <w:bottom w:val="single" w:sz="12" w:space="3" w:color="auto"/>
      </w:pBdr>
      <w:spacing w:line="360" w:lineRule="auto"/>
    </w:pPr>
    <w:rPr>
      <w:sz w:val="24"/>
    </w:rPr>
  </w:style>
  <w:style w:type="paragraph" w:customStyle="1" w:styleId="a19">
    <w:name w:val="没有缩进（为图形使用）"/>
    <w:basedOn w:val="Normal"/>
    <w:pPr>
      <w:spacing w:before="120" w:beforeLines="0" w:beforeAutospacing="0" w:after="120" w:afterLines="0" w:afterAutospacing="0" w:line="360" w:lineRule="auto"/>
    </w:pPr>
    <w:rPr>
      <w:sz w:val="24"/>
    </w:rPr>
  </w:style>
  <w:style w:type="paragraph" w:customStyle="1" w:styleId="CharCharCharCharCharChar1Char">
    <w:name w:val=" Char Char Char Char Char Char1 Char"/>
    <w:basedOn w:val="Normal"/>
    <w:pPr>
      <w:widowControl/>
      <w:spacing w:after="160" w:afterLines="0" w:afterAutospacing="0" w:line="240" w:lineRule="exact"/>
      <w:jc w:val="left"/>
    </w:pPr>
    <w:rPr>
      <w:rFonts w:ascii="Verdana" w:hAnsi="Verdana"/>
      <w:kern w:val="0"/>
      <w:sz w:val="21"/>
      <w:lang w:eastAsia="en-US"/>
    </w:rPr>
  </w:style>
  <w:style w:type="paragraph" w:customStyle="1" w:styleId="1Heading0SectionHeadPIM1H1h11stlevell11H1">
    <w:name w:val="样式 标题 1章标题Heading 0Section HeadPIM 1H1h11st levell11H1..."/>
    <w:basedOn w:val="Heading1"/>
    <w:pPr>
      <w:keepLines/>
      <w:pageBreakBefore/>
      <w:tabs>
        <w:tab w:val="left" w:pos="432"/>
        <w:tab w:val="clear" w:pos="3360"/>
      </w:tabs>
      <w:autoSpaceDE w:val="0"/>
      <w:autoSpaceDN w:val="0"/>
      <w:adjustRightInd w:val="0"/>
      <w:spacing w:before="340" w:beforeLines="0" w:beforeAutospacing="0" w:after="330" w:afterLines="0" w:afterAutospacing="0" w:line="578" w:lineRule="atLeast"/>
      <w:jc w:val="both"/>
      <w:textAlignment w:val="bottom"/>
    </w:pPr>
    <w:rPr>
      <w:rFonts w:ascii="宋体" w:hAnsi="宋体"/>
      <w:b/>
      <w:kern w:val="44"/>
      <w:sz w:val="36"/>
    </w:rPr>
  </w:style>
  <w:style w:type="paragraph" w:customStyle="1" w:styleId="CSS1Char">
    <w:name w:val="CSS1级正文 Char"/>
    <w:basedOn w:val="BodyText"/>
    <w:pPr>
      <w:adjustRightInd w:val="0"/>
      <w:snapToGrid w:val="0"/>
      <w:spacing w:line="360" w:lineRule="auto"/>
      <w:ind w:firstLine="480"/>
    </w:pPr>
    <w:rPr>
      <w:rFonts w:ascii="Times New Roman" w:eastAsia="宋体"/>
      <w:sz w:val="24"/>
    </w:rPr>
  </w:style>
  <w:style w:type="paragraph" w:customStyle="1" w:styleId="CharChar10">
    <w:name w:val=" Char Char1"/>
    <w:basedOn w:val="Normal"/>
    <w:pPr>
      <w:widowControl/>
      <w:spacing w:after="160" w:afterLines="0" w:afterAutospacing="0" w:line="240" w:lineRule="exact"/>
      <w:jc w:val="left"/>
    </w:pPr>
    <w:rPr>
      <w:rFonts w:ascii="Verdana" w:hAnsi="Verdana"/>
      <w:kern w:val="0"/>
      <w:sz w:val="20"/>
      <w:lang w:eastAsia="en-US"/>
    </w:rPr>
  </w:style>
  <w:style w:type="paragraph" w:customStyle="1" w:styleId="12">
    <w:name w:val="小标题 1"/>
    <w:basedOn w:val="Normal"/>
    <w:pPr>
      <w:autoSpaceDE w:val="0"/>
      <w:autoSpaceDN w:val="0"/>
      <w:adjustRightInd w:val="0"/>
      <w:spacing w:line="360" w:lineRule="atLeast"/>
    </w:pPr>
    <w:rPr>
      <w:rFonts w:ascii="文鼎粗黑" w:eastAsia="文鼎粗黑"/>
      <w:kern w:val="0"/>
      <w:sz w:val="22"/>
    </w:rPr>
  </w:style>
  <w:style w:type="paragraph" w:customStyle="1" w:styleId="5">
    <w:name w:val="标题5"/>
    <w:basedOn w:val="Normal"/>
    <w:pPr>
      <w:tabs>
        <w:tab w:val="left" w:pos="0"/>
      </w:tabs>
      <w:autoSpaceDE w:val="0"/>
      <w:autoSpaceDN w:val="0"/>
      <w:adjustRightInd w:val="0"/>
      <w:snapToGrid w:val="0"/>
      <w:spacing w:line="320" w:lineRule="atLeast"/>
    </w:pPr>
    <w:rPr>
      <w:rFonts w:ascii="宋体"/>
      <w:kern w:val="0"/>
      <w:sz w:val="21"/>
    </w:rPr>
  </w:style>
  <w:style w:type="paragraph" w:customStyle="1" w:styleId="a20">
    <w:name w:val="表号"/>
    <w:basedOn w:val="Normal"/>
    <w:pPr>
      <w:numPr>
        <w:ilvl w:val="0"/>
        <w:numId w:val="12"/>
      </w:numPr>
      <w:tabs>
        <w:tab w:val="clear" w:pos="360"/>
        <w:tab w:val="left" w:pos="648"/>
      </w:tabs>
      <w:autoSpaceDE w:val="0"/>
      <w:autoSpaceDN w:val="0"/>
      <w:adjustRightInd w:val="0"/>
      <w:spacing w:before="210" w:beforeLines="0" w:after="210" w:afterLines="0"/>
      <w:ind w:left="425" w:hanging="137"/>
      <w:jc w:val="center"/>
    </w:pPr>
    <w:rPr>
      <w:kern w:val="0"/>
      <w:sz w:val="21"/>
      <w:lang w:eastAsia="en-US"/>
    </w:rPr>
  </w:style>
  <w:style w:type="paragraph" w:customStyle="1" w:styleId="a21">
    <w:name w:val="标题无"/>
    <w:basedOn w:val="Normal"/>
    <w:pPr>
      <w:spacing w:line="360" w:lineRule="auto"/>
    </w:pPr>
    <w:rPr>
      <w:sz w:val="24"/>
    </w:rPr>
  </w:style>
  <w:style w:type="paragraph" w:customStyle="1" w:styleId="32">
    <w:name w:val="标题3——2"/>
    <w:basedOn w:val="Heading3"/>
    <w:next w:val="BodyTextFirstIndent"/>
    <w:pPr>
      <w:tabs>
        <w:tab w:val="left" w:pos="1280"/>
        <w:tab w:val="right" w:leader="dot" w:pos="8777"/>
      </w:tabs>
      <w:spacing w:before="312" w:beforeLines="100" w:beforeAutospacing="0" w:after="0" w:afterLines="0" w:afterAutospacing="0" w:line="240" w:lineRule="auto"/>
      <w:ind w:left="851" w:hanging="851"/>
      <w:jc w:val="both"/>
      <w:outlineLvl w:val="9"/>
    </w:pPr>
    <w:rPr>
      <w:rFonts w:ascii="黑体" w:eastAsia="黑体" w:hAnsi="宋体"/>
      <w:sz w:val="30"/>
    </w:rPr>
  </w:style>
  <w:style w:type="paragraph" w:customStyle="1" w:styleId="00">
    <w:name w:val="00"/>
    <w:basedOn w:val="Normal"/>
    <w:pPr>
      <w:autoSpaceDE w:val="0"/>
      <w:autoSpaceDN w:val="0"/>
      <w:adjustRightInd w:val="0"/>
      <w:jc w:val="left"/>
    </w:pPr>
    <w:rPr>
      <w:rFonts w:ascii="黑体" w:eastAsia="黑体"/>
      <w:b/>
      <w:kern w:val="0"/>
      <w:sz w:val="20"/>
    </w:rPr>
  </w:style>
  <w:style w:type="paragraph" w:customStyle="1" w:styleId="ParaCharCharCharCharCharCharCharCharChar1CharCharCharChar">
    <w:name w:val="默认段落字体 Para Char Char Char Char Char Char Char Char Char1 Char Char Char Char"/>
    <w:basedOn w:val="Normal"/>
    <w:rPr>
      <w:rFonts w:ascii="Tahoma" w:hAnsi="Tahoma"/>
      <w:sz w:val="24"/>
    </w:rPr>
  </w:style>
  <w:style w:type="paragraph" w:customStyle="1" w:styleId="Title-Date">
    <w:name w:val="Title - Date"/>
    <w:basedOn w:val="Title"/>
    <w:next w:val="Normal"/>
    <w:pPr>
      <w:spacing w:before="240" w:beforeLines="0" w:beforeAutospacing="0" w:after="720" w:afterLines="0" w:afterAutospacing="0"/>
    </w:pPr>
    <w:rPr>
      <w:sz w:val="28"/>
    </w:rPr>
  </w:style>
  <w:style w:type="paragraph" w:customStyle="1" w:styleId="13">
    <w:name w:val="表格1"/>
    <w:basedOn w:val="Normal"/>
    <w:next w:val="Normal"/>
    <w:pPr>
      <w:kinsoku w:val="0"/>
      <w:wordWrap w:val="0"/>
      <w:overflowPunct w:val="0"/>
      <w:autoSpaceDE w:val="0"/>
      <w:autoSpaceDN w:val="0"/>
      <w:adjustRightInd w:val="0"/>
      <w:spacing w:line="288" w:lineRule="auto"/>
      <w:jc w:val="center"/>
      <w:textAlignment w:val="baseline"/>
    </w:pPr>
    <w:rPr>
      <w:rFonts w:ascii="宋体"/>
      <w:kern w:val="0"/>
      <w:sz w:val="18"/>
    </w:rPr>
  </w:style>
  <w:style w:type="paragraph" w:customStyle="1" w:styleId="TableTextChar1">
    <w:name w:val="Table Text Char1"/>
    <w:pPr>
      <w:snapToGrid w:val="0"/>
      <w:spacing w:before="80" w:after="80"/>
    </w:pPr>
    <w:rPr>
      <w:rFonts w:ascii="Arial" w:hAnsi="Arial"/>
      <w:kern w:val="2"/>
      <w:sz w:val="18"/>
      <w:lang w:val="en-US" w:eastAsia="zh-CN" w:bidi="ar-SA"/>
    </w:rPr>
  </w:style>
  <w:style w:type="paragraph" w:customStyle="1" w:styleId="TableTextCharCharChar">
    <w:name w:val="Table Text Char Char Char"/>
    <w:pPr>
      <w:snapToGrid w:val="0"/>
      <w:spacing w:before="80" w:after="80"/>
    </w:pPr>
    <w:rPr>
      <w:rFonts w:ascii="Arial" w:hAnsi="Arial"/>
      <w:kern w:val="2"/>
      <w:sz w:val="18"/>
      <w:lang w:val="en-US" w:eastAsia="zh-CN" w:bidi="ar-SA"/>
    </w:rPr>
  </w:style>
  <w:style w:type="paragraph" w:customStyle="1" w:styleId="Title-Revision">
    <w:name w:val="Title - Revision"/>
    <w:basedOn w:val="Title"/>
    <w:pPr>
      <w:spacing w:before="720" w:beforeLines="0" w:beforeAutospacing="0"/>
    </w:pPr>
  </w:style>
  <w:style w:type="paragraph" w:customStyle="1" w:styleId="CharCharCharCharCharCharChar">
    <w:name w:val="Char Char Char Char Char Char Char"/>
    <w:basedOn w:val="DocumentMap"/>
    <w:rPr>
      <w:rFonts w:ascii="宋体" w:hAnsi="Tahoma"/>
    </w:rPr>
  </w:style>
  <w:style w:type="paragraph" w:customStyle="1" w:styleId="a22">
    <w:name w:val="正文（首行不缩进）"/>
    <w:basedOn w:val="Normal"/>
    <w:pPr>
      <w:autoSpaceDE w:val="0"/>
      <w:autoSpaceDN w:val="0"/>
      <w:adjustRightInd w:val="0"/>
      <w:spacing w:line="360" w:lineRule="auto"/>
      <w:jc w:val="left"/>
    </w:pPr>
    <w:rPr>
      <w:kern w:val="0"/>
      <w:sz w:val="21"/>
    </w:rPr>
  </w:style>
  <w:style w:type="paragraph" w:customStyle="1" w:styleId="TableDescription">
    <w:name w:val="Table Description"/>
    <w:next w:val="Normal"/>
    <w:pPr>
      <w:keepNext/>
      <w:snapToGrid w:val="0"/>
      <w:spacing w:before="160" w:after="80"/>
      <w:ind w:left="1134"/>
      <w:jc w:val="center"/>
    </w:pPr>
    <w:rPr>
      <w:rFonts w:ascii="Arial" w:eastAsia="黑体" w:hAnsi="Arial"/>
      <w:sz w:val="18"/>
      <w:lang w:val="en-US" w:eastAsia="zh-CN" w:bidi="ar-SA"/>
    </w:rPr>
  </w:style>
  <w:style w:type="paragraph" w:customStyle="1" w:styleId="20257">
    <w:name w:val="样式 样式 正文首行缩进 2 + 左  0 字符 + 首行缩进:  2.57 字符"/>
    <w:basedOn w:val="Normal"/>
    <w:next w:val="Normal"/>
    <w:pPr>
      <w:adjustRightInd w:val="0"/>
      <w:snapToGrid w:val="0"/>
      <w:spacing w:after="120" w:afterLines="0" w:afterAutospacing="0"/>
      <w:ind w:firstLine="540" w:firstLineChars="257"/>
    </w:pPr>
    <w:rPr>
      <w:sz w:val="21"/>
    </w:rPr>
  </w:style>
  <w:style w:type="paragraph" w:customStyle="1" w:styleId="ItemStep">
    <w:name w:val="Item Step"/>
    <w:pPr>
      <w:tabs>
        <w:tab w:val="left" w:pos="1644"/>
      </w:tabs>
      <w:ind w:left="1644" w:hanging="510"/>
      <w:outlineLvl w:val="4"/>
    </w:pPr>
    <w:rPr>
      <w:rFonts w:ascii="Arial" w:hAnsi="Arial"/>
      <w:sz w:val="21"/>
      <w:lang w:val="en-US" w:eastAsia="zh-CN" w:bidi="ar-SA"/>
    </w:rPr>
  </w:style>
  <w:style w:type="paragraph" w:customStyle="1" w:styleId="Char4">
    <w:name w:val=" Char"/>
    <w:basedOn w:val="Normal"/>
    <w:pPr>
      <w:spacing w:line="240" w:lineRule="atLeast"/>
      <w:ind w:left="420" w:firstLine="420"/>
    </w:pPr>
    <w:rPr>
      <w:kern w:val="0"/>
      <w:sz w:val="21"/>
    </w:rPr>
  </w:style>
  <w:style w:type="paragraph" w:customStyle="1" w:styleId="ItemStepinTable">
    <w:name w:val="Item Step in Table"/>
    <w:pPr>
      <w:numPr>
        <w:ilvl w:val="0"/>
        <w:numId w:val="13"/>
      </w:numPr>
      <w:tabs>
        <w:tab w:val="left" w:pos="397"/>
      </w:tabs>
      <w:spacing w:before="40" w:after="40"/>
      <w:jc w:val="both"/>
    </w:pPr>
    <w:rPr>
      <w:rFonts w:ascii="Arial" w:hAnsi="Arial"/>
      <w:sz w:val="18"/>
      <w:lang w:val="en-US" w:eastAsia="zh-CN" w:bidi="ar-SA"/>
    </w:rPr>
  </w:style>
  <w:style w:type="paragraph" w:customStyle="1" w:styleId="CharCharCharCharCharCharCharCharCharCharCharCharCharCharCharChar">
    <w:name w:val=" Char Char Char Char Char Char Char Char Char Char Char Char Char Char Char Char"/>
    <w:basedOn w:val="DocumentMap"/>
    <w:pPr>
      <w:spacing w:line="360" w:lineRule="auto"/>
      <w:ind w:firstLine="200" w:firstLineChars="200"/>
    </w:pPr>
  </w:style>
  <w:style w:type="paragraph" w:customStyle="1" w:styleId="StyleHeading3h3Heading3-oldLevel3HeadH3level3PIM3se">
    <w:name w:val="Style Heading 3h3Heading 3 - oldLevel 3 HeadH3level_3PIM 3se..."/>
    <w:basedOn w:val="Heading3"/>
    <w:pPr>
      <w:numPr>
        <w:ilvl w:val="2"/>
        <w:numId w:val="11"/>
      </w:numPr>
      <w:tabs>
        <w:tab w:val="left" w:pos="709"/>
      </w:tabs>
      <w:jc w:val="both"/>
    </w:pPr>
    <w:rPr>
      <w:sz w:val="32"/>
    </w:rPr>
  </w:style>
  <w:style w:type="paragraph" w:customStyle="1" w:styleId="tabletext0">
    <w:name w:val="tabletext"/>
    <w:basedOn w:val="Normal"/>
    <w:pPr>
      <w:widowControl/>
      <w:spacing w:before="100" w:beforeLines="0" w:beforeAutospacing="1" w:after="100" w:afterLines="0" w:afterAutospacing="1"/>
      <w:jc w:val="left"/>
    </w:pPr>
    <w:rPr>
      <w:rFonts w:ascii="宋体" w:hAnsi="宋体" w:cs="宋体"/>
      <w:kern w:val="0"/>
      <w:sz w:val="24"/>
      <w:szCs w:val="24"/>
    </w:rPr>
  </w:style>
  <w:style w:type="paragraph" w:customStyle="1" w:styleId="style1">
    <w:name w:val="style1"/>
    <w:basedOn w:val="Normal"/>
    <w:pPr>
      <w:widowControl/>
      <w:spacing w:before="100" w:beforeLines="0" w:beforeAutospacing="1" w:after="100" w:afterLines="0" w:afterAutospacing="1"/>
      <w:jc w:val="left"/>
    </w:pPr>
    <w:rPr>
      <w:rFonts w:ascii="宋体" w:hAnsi="宋体"/>
      <w:kern w:val="0"/>
      <w:sz w:val="21"/>
    </w:rPr>
  </w:style>
  <w:style w:type="paragraph" w:customStyle="1" w:styleId="BodyTextIndent20">
    <w:name w:val="Body Text Indent 2"/>
    <w:basedOn w:val="Normal"/>
    <w:pPr>
      <w:adjustRightInd w:val="0"/>
      <w:spacing w:before="120" w:beforeLines="0" w:beforeAutospacing="0"/>
      <w:ind w:firstLine="420"/>
      <w:textAlignment w:val="baseline"/>
    </w:pPr>
    <w:rPr>
      <w:sz w:val="24"/>
    </w:rPr>
  </w:style>
  <w:style w:type="paragraph" w:customStyle="1" w:styleId="a23">
    <w:name w:val="章标题"/>
    <w:next w:val="Normal"/>
    <w:pPr>
      <w:numPr>
        <w:ilvl w:val="1"/>
        <w:numId w:val="14"/>
      </w:numPr>
      <w:spacing w:before="156" w:beforeLines="50" w:after="156" w:afterLines="50"/>
      <w:ind w:left="0"/>
      <w:jc w:val="both"/>
      <w:outlineLvl w:val="1"/>
    </w:pPr>
    <w:rPr>
      <w:rFonts w:ascii="黑体" w:eastAsia="黑体"/>
      <w:sz w:val="24"/>
      <w:lang w:val="en-US" w:eastAsia="zh-CN" w:bidi="ar-SA"/>
    </w:rPr>
  </w:style>
  <w:style w:type="paragraph" w:customStyle="1" w:styleId="a24">
    <w:name w:val="首行缩进"/>
    <w:basedOn w:val="Normal"/>
    <w:pPr>
      <w:spacing w:line="360" w:lineRule="auto"/>
      <w:ind w:firstLine="420" w:firstLineChars="200"/>
    </w:pPr>
    <w:rPr>
      <w:sz w:val="21"/>
    </w:rPr>
  </w:style>
  <w:style w:type="paragraph" w:customStyle="1" w:styleId="a25">
    <w:name w:val="图例"/>
    <w:basedOn w:val="Normal"/>
    <w:pPr>
      <w:spacing w:before="120" w:beforeLines="0" w:beforeAutospacing="0" w:after="120" w:afterLines="0" w:afterAutospacing="0" w:line="360" w:lineRule="auto"/>
      <w:jc w:val="center"/>
    </w:pPr>
    <w:rPr>
      <w:rFonts w:eastAsia="仿宋_GB2312"/>
      <w:b/>
      <w:sz w:val="24"/>
    </w:rPr>
  </w:style>
  <w:style w:type="paragraph" w:customStyle="1" w:styleId="Char5">
    <w:name w:val="正文格式 Char"/>
    <w:basedOn w:val="Normal"/>
    <w:pPr>
      <w:widowControl/>
      <w:adjustRightInd w:val="0"/>
      <w:spacing w:line="440" w:lineRule="atLeast"/>
      <w:ind w:firstLine="510"/>
      <w:textAlignment w:val="baseline"/>
    </w:pPr>
    <w:rPr>
      <w:kern w:val="0"/>
      <w:sz w:val="24"/>
    </w:rPr>
  </w:style>
  <w:style w:type="paragraph" w:customStyle="1" w:styleId="a26">
    <w:name w:val="内容标题"/>
    <w:basedOn w:val="DocumentMap"/>
    <w:rPr>
      <w:rFonts w:ascii="Tahoma" w:hAnsi="Tahoma"/>
      <w:sz w:val="24"/>
    </w:rPr>
  </w:style>
  <w:style w:type="paragraph" w:customStyle="1" w:styleId="605">
    <w:name w:val="样式 标题 6第五层条 + 三号 段前: 0.5 行"/>
    <w:basedOn w:val="Heading6"/>
    <w:pPr>
      <w:widowControl/>
      <w:numPr>
        <w:ilvl w:val="0"/>
        <w:numId w:val="0"/>
      </w:numPr>
      <w:tabs>
        <w:tab w:val="left" w:pos="1152"/>
      </w:tabs>
      <w:adjustRightInd/>
      <w:snapToGrid/>
      <w:spacing w:before="156" w:beforeLines="50" w:beforeAutospacing="0"/>
      <w:ind w:left="1152" w:hanging="1152"/>
      <w:jc w:val="left"/>
    </w:pPr>
    <w:rPr>
      <w:snapToGrid w:val="0"/>
      <w:kern w:val="24"/>
      <w:sz w:val="28"/>
    </w:rPr>
  </w:style>
  <w:style w:type="paragraph" w:customStyle="1" w:styleId="23">
    <w:name w:val="标题2"/>
    <w:basedOn w:val="Heading2"/>
    <w:pPr>
      <w:keepNext w:val="0"/>
      <w:keepLines w:val="0"/>
      <w:snapToGrid w:val="0"/>
      <w:spacing w:before="0" w:beforeLines="0" w:beforeAutospacing="0" w:after="0" w:afterLines="0" w:afterAutospacing="0"/>
      <w:ind w:firstLine="574" w:firstLineChars="196"/>
      <w:outlineLvl w:val="9"/>
    </w:pPr>
    <w:rPr>
      <w:b/>
      <w:spacing w:val="6"/>
      <w:u w:val="single"/>
    </w:rPr>
  </w:style>
  <w:style w:type="paragraph" w:customStyle="1" w:styleId="PullQuote">
    <w:name w:val="Pull Quote"/>
    <w:basedOn w:val="Normal"/>
    <w:pPr>
      <w:pBdr>
        <w:top w:val="single" w:sz="18" w:space="12" w:color="auto"/>
        <w:left w:val="single" w:sz="6" w:space="12" w:color="FFFFFF"/>
        <w:bottom w:val="single" w:sz="6" w:space="12" w:color="auto"/>
        <w:right w:val="single" w:sz="6" w:space="12" w:color="FFFFFF"/>
      </w:pBdr>
      <w:shd w:val="pct10" w:color="auto" w:fill="auto"/>
      <w:spacing w:before="120" w:beforeLines="0" w:beforeAutospacing="0" w:after="240" w:afterLines="0" w:afterAutospacing="0" w:line="288" w:lineRule="auto"/>
      <w:ind w:left="144" w:right="144"/>
      <w:jc w:val="center"/>
    </w:pPr>
    <w:rPr>
      <w:b/>
      <w:i/>
      <w:sz w:val="24"/>
    </w:rPr>
  </w:style>
  <w:style w:type="paragraph" w:customStyle="1" w:styleId="412">
    <w:name w:val="样式 正文缩进正文（首行缩进两字）表正文正文非缩进特点标题4段1 + 首行缩进:  2 字符"/>
    <w:basedOn w:val="NormalIndent"/>
    <w:pPr>
      <w:ind w:firstLine="480" w:firstLineChars="200"/>
    </w:pPr>
  </w:style>
  <w:style w:type="paragraph" w:customStyle="1" w:styleId="xl27">
    <w:name w:val="xl27"/>
    <w:basedOn w:val="Normal"/>
    <w:pPr>
      <w:widowControl/>
      <w:pBdr>
        <w:left w:val="single" w:sz="8" w:space="0" w:color="auto"/>
        <w:bottom w:val="single" w:sz="4" w:space="0" w:color="auto"/>
        <w:right w:val="single" w:sz="4" w:space="0" w:color="auto"/>
      </w:pBdr>
      <w:spacing w:before="100" w:beforeLines="0" w:beforeAutospacing="1" w:after="100" w:afterLines="0" w:afterAutospacing="1"/>
      <w:jc w:val="center"/>
      <w:textAlignment w:val="center"/>
    </w:pPr>
    <w:rPr>
      <w:rFonts w:ascii="宋体" w:hAnsi="宋体"/>
      <w:kern w:val="0"/>
      <w:sz w:val="21"/>
    </w:rPr>
  </w:style>
  <w:style w:type="paragraph" w:customStyle="1" w:styleId="a27">
    <w:name w:val="正文表格"/>
    <w:basedOn w:val="Normal"/>
    <w:pPr>
      <w:adjustRightInd w:val="0"/>
      <w:spacing w:before="40" w:beforeLines="0" w:beforeAutospacing="0" w:after="40" w:afterLines="0" w:afterAutospacing="0"/>
    </w:pPr>
    <w:rPr>
      <w:sz w:val="24"/>
    </w:rPr>
  </w:style>
  <w:style w:type="paragraph" w:customStyle="1" w:styleId="CharCharCharCharCharCharChar0">
    <w:name w:val=" Char Char Char Char Char Char Char"/>
    <w:basedOn w:val="Normal"/>
    <w:pPr>
      <w:widowControl/>
      <w:spacing w:after="160" w:afterLines="0" w:line="240" w:lineRule="exact"/>
      <w:jc w:val="left"/>
    </w:pPr>
    <w:rPr>
      <w:rFonts w:ascii="Verdana" w:eastAsia="仿宋_GB2312" w:hAnsi="Verdana"/>
      <w:kern w:val="0"/>
      <w:sz w:val="24"/>
      <w:lang w:eastAsia="en-US"/>
    </w:rPr>
  </w:style>
  <w:style w:type="paragraph" w:customStyle="1" w:styleId="40">
    <w:name w:val="正文4"/>
    <w:basedOn w:val="Normal"/>
    <w:pPr>
      <w:tabs>
        <w:tab w:val="left" w:pos="1275"/>
      </w:tabs>
      <w:spacing w:before="60" w:beforeLines="0" w:beforeAutospacing="0" w:after="60" w:afterLines="0" w:afterAutospacing="0" w:line="360" w:lineRule="auto"/>
      <w:ind w:left="820" w:hanging="705" w:leftChars="400"/>
    </w:pPr>
    <w:rPr>
      <w:sz w:val="24"/>
    </w:rPr>
  </w:style>
  <w:style w:type="paragraph" w:customStyle="1" w:styleId="BodyText20">
    <w:name w:val="Body Text 2"/>
    <w:basedOn w:val="Normal"/>
    <w:pPr>
      <w:adjustRightInd w:val="0"/>
      <w:spacing w:before="120" w:beforeLines="0" w:beforeAutospacing="0" w:line="360" w:lineRule="auto"/>
      <w:ind w:firstLine="480"/>
      <w:textAlignment w:val="baseline"/>
    </w:pPr>
    <w:rPr>
      <w:sz w:val="24"/>
    </w:rPr>
  </w:style>
  <w:style w:type="paragraph" w:customStyle="1" w:styleId="a28">
    <w:name w:val="可研正文"/>
    <w:basedOn w:val="BodyText"/>
    <w:pPr>
      <w:adjustRightInd w:val="0"/>
      <w:snapToGrid w:val="0"/>
      <w:spacing w:line="440" w:lineRule="exact"/>
      <w:ind w:firstLine="567"/>
    </w:pPr>
    <w:rPr>
      <w:sz w:val="28"/>
    </w:rPr>
  </w:style>
  <w:style w:type="paragraph" w:customStyle="1" w:styleId="xl40">
    <w:name w:val="xl40"/>
    <w:basedOn w:val="Normal"/>
    <w:pPr>
      <w:widowControl/>
      <w:pBdr>
        <w:left w:val="single" w:sz="4" w:space="0" w:color="auto"/>
        <w:right w:val="single" w:sz="4" w:space="0" w:color="auto"/>
      </w:pBdr>
      <w:spacing w:before="100" w:beforeLines="0" w:beforeAutospacing="1" w:after="100" w:afterLines="0" w:afterAutospacing="1"/>
      <w:jc w:val="center"/>
    </w:pPr>
    <w:rPr>
      <w:rFonts w:ascii="宋体" w:hAnsi="宋体"/>
      <w:kern w:val="0"/>
      <w:sz w:val="24"/>
    </w:rPr>
  </w:style>
  <w:style w:type="paragraph" w:customStyle="1" w:styleId="14">
    <w:name w:val="附录1"/>
    <w:basedOn w:val="Normal"/>
    <w:next w:val="Normal"/>
    <w:pPr>
      <w:tabs>
        <w:tab w:val="left" w:pos="1304"/>
      </w:tabs>
      <w:ind w:left="425" w:hanging="425"/>
      <w:outlineLvl w:val="0"/>
    </w:pPr>
    <w:rPr>
      <w:rFonts w:ascii="黑体" w:eastAsia="黑体" w:hAnsi="黑体"/>
      <w:b/>
      <w:sz w:val="44"/>
    </w:rPr>
  </w:style>
  <w:style w:type="paragraph" w:customStyle="1" w:styleId="-">
    <w:name w:val="-"/>
    <w:basedOn w:val="Normal"/>
    <w:next w:val="Normal"/>
    <w:pPr>
      <w:ind w:left="540"/>
    </w:pPr>
    <w:rPr>
      <w:rFonts w:ascii="楷体_GB2312" w:eastAsia="楷体_GB2312" w:hAnsi="Arial Narrow"/>
      <w:sz w:val="28"/>
      <w:szCs w:val="28"/>
    </w:rPr>
  </w:style>
  <w:style w:type="paragraph" w:customStyle="1" w:styleId="a29">
    <w:name w:val="文档正文"/>
    <w:basedOn w:val="Normal"/>
    <w:pPr>
      <w:adjustRightInd w:val="0"/>
      <w:snapToGrid w:val="0"/>
      <w:spacing w:line="440" w:lineRule="exact"/>
      <w:ind w:firstLine="567"/>
      <w:textAlignment w:val="baseline"/>
    </w:pPr>
    <w:rPr>
      <w:rFonts w:ascii="Arial Narrow" w:hAnsi="Arial Narrow"/>
      <w:kern w:val="0"/>
      <w:sz w:val="24"/>
    </w:rPr>
  </w:style>
  <w:style w:type="paragraph" w:customStyle="1" w:styleId="41">
    <w:name w:val="附录4"/>
    <w:basedOn w:val="Normal"/>
    <w:next w:val="Normal"/>
    <w:pPr>
      <w:widowControl/>
      <w:numPr>
        <w:ilvl w:val="0"/>
        <w:numId w:val="0"/>
      </w:numPr>
      <w:tabs>
        <w:tab w:val="left" w:pos="1134"/>
      </w:tabs>
      <w:spacing w:line="300" w:lineRule="auto"/>
      <w:ind w:left="1361" w:hanging="1361"/>
      <w:outlineLvl w:val="3"/>
    </w:pPr>
    <w:rPr>
      <w:rFonts w:ascii="Arial" w:eastAsia="黑体" w:hAnsi="Arial"/>
      <w:kern w:val="0"/>
    </w:rPr>
  </w:style>
  <w:style w:type="paragraph" w:customStyle="1" w:styleId="15">
    <w:name w:val="1"/>
    <w:basedOn w:val="Normal"/>
    <w:rPr>
      <w:rFonts w:ascii="Tahoma" w:hAnsi="Tahoma"/>
      <w:sz w:val="24"/>
    </w:rPr>
  </w:style>
  <w:style w:type="paragraph" w:customStyle="1" w:styleId="INStep">
    <w:name w:val="IN Step"/>
    <w:basedOn w:val="Normal"/>
    <w:pPr>
      <w:keepLines/>
      <w:widowControl/>
      <w:tabs>
        <w:tab w:val="left" w:pos="1134"/>
      </w:tabs>
      <w:spacing w:before="80" w:beforeLines="0" w:beforeAutospacing="0" w:after="80" w:afterLines="0" w:afterAutospacing="0" w:line="300" w:lineRule="auto"/>
      <w:ind w:left="1134" w:hanging="907"/>
      <w:outlineLvl w:val="8"/>
    </w:pPr>
    <w:rPr>
      <w:rFonts w:ascii="Arial" w:hAnsi="Arial"/>
      <w:kern w:val="0"/>
      <w:sz w:val="21"/>
    </w:rPr>
  </w:style>
  <w:style w:type="paragraph" w:customStyle="1" w:styleId="16615">
    <w:name w:val="样式 标题 1 + 居中 段前: 6 磅 段后: 6 磅 行距: 1.5 倍行距"/>
    <w:basedOn w:val="Heading1"/>
    <w:pPr>
      <w:keepLines/>
      <w:tabs>
        <w:tab w:val="clear" w:pos="3360"/>
      </w:tabs>
      <w:adjustRightInd w:val="0"/>
      <w:spacing w:before="120" w:beforeLines="0" w:beforeAutospacing="0" w:line="360" w:lineRule="auto"/>
    </w:pPr>
    <w:rPr>
      <w:rFonts w:eastAsia="宋体"/>
      <w:b/>
      <w:kern w:val="44"/>
      <w:sz w:val="32"/>
    </w:rPr>
  </w:style>
  <w:style w:type="paragraph" w:customStyle="1" w:styleId="a30">
    <w:name w:val="图标"/>
    <w:basedOn w:val="Normal"/>
    <w:next w:val="Normal"/>
    <w:pPr>
      <w:tabs>
        <w:tab w:val="left" w:pos="420"/>
        <w:tab w:val="left" w:pos="567"/>
        <w:tab w:val="left" w:pos="720"/>
      </w:tabs>
      <w:autoSpaceDE w:val="0"/>
      <w:autoSpaceDN w:val="0"/>
      <w:adjustRightInd w:val="0"/>
      <w:snapToGrid w:val="0"/>
      <w:spacing w:before="120" w:beforeLines="0" w:beforeAutospacing="0" w:after="120" w:afterLines="0" w:afterAutospacing="0" w:line="320" w:lineRule="atLeast"/>
      <w:ind w:left="420" w:hanging="420"/>
      <w:jc w:val="center"/>
      <w:textAlignment w:val="baseline"/>
    </w:pPr>
    <w:rPr>
      <w:rFonts w:eastAsia="仿宋_GB2312"/>
      <w:kern w:val="0"/>
      <w:sz w:val="24"/>
    </w:rPr>
  </w:style>
  <w:style w:type="paragraph" w:customStyle="1" w:styleId="a31">
    <w:name w:val="表格文本"/>
    <w:pPr>
      <w:tabs>
        <w:tab w:val="decimal" w:pos="0"/>
      </w:tabs>
    </w:pPr>
    <w:rPr>
      <w:rFonts w:ascii="Arial" w:hAnsi="Arial"/>
      <w:sz w:val="21"/>
      <w:lang w:val="en-US" w:eastAsia="zh-CN" w:bidi="ar-SA"/>
    </w:rPr>
  </w:style>
  <w:style w:type="paragraph" w:customStyle="1" w:styleId="Char1CharCharChar0">
    <w:name w:val="Char1 Char Char Char"/>
    <w:basedOn w:val="Normal"/>
    <w:rPr>
      <w:rFonts w:ascii="Tahoma" w:hAnsi="Tahoma"/>
      <w:sz w:val="21"/>
    </w:rPr>
  </w:style>
  <w:style w:type="paragraph" w:customStyle="1" w:styleId="a32">
    <w:name w:val="正文 + 三号"/>
    <w:basedOn w:val="Normal"/>
    <w:rPr>
      <w:rFonts w:eastAsia="宋体"/>
      <w:kern w:val="2"/>
      <w:sz w:val="21"/>
      <w:lang w:val="en-US" w:eastAsia="zh-CN"/>
    </w:rPr>
  </w:style>
  <w:style w:type="paragraph" w:customStyle="1" w:styleId="16">
    <w:name w:val="1.正文"/>
    <w:basedOn w:val="Normal"/>
    <w:pPr>
      <w:spacing w:line="360" w:lineRule="auto"/>
      <w:ind w:left="540" w:firstLine="540" w:leftChars="225" w:firstLineChars="225"/>
    </w:pPr>
    <w:rPr>
      <w:sz w:val="24"/>
    </w:rPr>
  </w:style>
  <w:style w:type="paragraph" w:customStyle="1" w:styleId="074">
    <w:name w:val="标书正文:  0.74 厘米"/>
    <w:basedOn w:val="Normal"/>
    <w:pPr>
      <w:snapToGrid w:val="0"/>
      <w:spacing w:line="360" w:lineRule="auto"/>
      <w:ind w:firstLine="420"/>
    </w:pPr>
    <w:rPr>
      <w:rFonts w:eastAsia="宋体"/>
      <w:kern w:val="2"/>
      <w:sz w:val="24"/>
      <w:lang w:val="en-US" w:eastAsia="zh-CN"/>
    </w:rPr>
  </w:style>
  <w:style w:type="paragraph" w:customStyle="1" w:styleId="17">
    <w:name w:val="样式1"/>
    <w:basedOn w:val="Heading4"/>
    <w:pPr>
      <w:tabs>
        <w:tab w:val="left" w:pos="720"/>
      </w:tabs>
      <w:spacing w:before="500" w:beforeLines="0" w:after="260" w:afterLines="0" w:line="560" w:lineRule="atLeast"/>
    </w:pPr>
  </w:style>
  <w:style w:type="paragraph" w:customStyle="1" w:styleId="0740">
    <w:name w:val="样式 首行缩进:  0.74 厘米"/>
    <w:basedOn w:val="Normal"/>
    <w:pPr>
      <w:spacing w:line="360" w:lineRule="auto"/>
      <w:ind w:firstLine="420"/>
    </w:pPr>
    <w:rPr>
      <w:sz w:val="24"/>
    </w:rPr>
  </w:style>
  <w:style w:type="paragraph" w:customStyle="1" w:styleId="CharCharCharCharCharChar">
    <w:name w:val=" Char Char 字元 字元 字元 Char Char Char Char"/>
    <w:basedOn w:val="Normal"/>
    <w:pPr>
      <w:adjustRightInd w:val="0"/>
      <w:spacing w:line="360" w:lineRule="auto"/>
    </w:pPr>
    <w:rPr>
      <w:kern w:val="0"/>
      <w:sz w:val="24"/>
    </w:rPr>
  </w:style>
  <w:style w:type="paragraph" w:customStyle="1" w:styleId="18">
    <w:name w:val="文本1"/>
    <w:basedOn w:val="Normal"/>
    <w:pPr>
      <w:adjustRightInd w:val="0"/>
      <w:spacing w:line="312" w:lineRule="atLeast"/>
      <w:jc w:val="center"/>
      <w:textAlignment w:val="baseline"/>
    </w:pPr>
    <w:rPr>
      <w:kern w:val="0"/>
      <w:sz w:val="18"/>
    </w:rPr>
  </w:style>
  <w:style w:type="paragraph" w:customStyle="1" w:styleId="INFeature">
    <w:name w:val="IN Feature"/>
    <w:next w:val="INStep"/>
    <w:pPr>
      <w:keepNext/>
      <w:keepLines/>
      <w:spacing w:before="240" w:after="240"/>
      <w:outlineLvl w:val="7"/>
    </w:pPr>
    <w:rPr>
      <w:rFonts w:ascii="Arial" w:eastAsia="黑体" w:hAnsi="Arial"/>
      <w:sz w:val="21"/>
      <w:lang w:val="en-US" w:eastAsia="zh-CN" w:bidi="ar-SA"/>
    </w:rPr>
  </w:style>
  <w:style w:type="paragraph" w:customStyle="1" w:styleId="a33">
    <w:name w:val="图片文字"/>
    <w:basedOn w:val="Normal"/>
    <w:pPr>
      <w:spacing w:line="240" w:lineRule="atLeast"/>
      <w:jc w:val="center"/>
    </w:pPr>
    <w:rPr>
      <w:sz w:val="21"/>
    </w:rPr>
  </w:style>
  <w:style w:type="paragraph" w:customStyle="1" w:styleId="a34">
    <w:name w:val="样式 宋体 五号 行距: 单倍行距"/>
    <w:basedOn w:val="Normal"/>
    <w:pPr>
      <w:adjustRightInd w:val="0"/>
      <w:jc w:val="left"/>
    </w:pPr>
    <w:rPr>
      <w:rFonts w:ascii="宋体" w:hAnsi="宋体"/>
      <w:kern w:val="0"/>
      <w:sz w:val="21"/>
    </w:rPr>
  </w:style>
  <w:style w:type="paragraph" w:customStyle="1" w:styleId="TableContents">
    <w:name w:val="Table Contents"/>
    <w:basedOn w:val="BodyText"/>
    <w:pPr>
      <w:suppressAutoHyphens/>
      <w:jc w:val="left"/>
    </w:pPr>
    <w:rPr>
      <w:rFonts w:ascii="Times New Roman" w:eastAsia="Times New Roman"/>
      <w:kern w:val="0"/>
      <w:sz w:val="24"/>
    </w:rPr>
  </w:style>
  <w:style w:type="paragraph" w:customStyle="1" w:styleId="a35">
    <w:name w:val="标准正文"/>
    <w:basedOn w:val="BodyTextIndent"/>
    <w:pPr>
      <w:spacing w:before="60" w:beforeLines="0" w:beforeAutospacing="0" w:after="60" w:afterLines="0" w:afterAutospacing="0" w:line="360" w:lineRule="auto"/>
      <w:ind w:left="0" w:firstLine="482"/>
    </w:pPr>
    <w:rPr>
      <w:rFonts w:ascii="Arial" w:hAnsi="Arial"/>
      <w:sz w:val="24"/>
    </w:rPr>
  </w:style>
  <w:style w:type="paragraph" w:customStyle="1" w:styleId="ItemList">
    <w:name w:val="Item List"/>
    <w:pPr>
      <w:numPr>
        <w:ilvl w:val="0"/>
        <w:numId w:val="15"/>
      </w:numPr>
      <w:tabs>
        <w:tab w:val="left" w:pos="1644"/>
      </w:tabs>
      <w:spacing w:line="300" w:lineRule="auto"/>
      <w:jc w:val="both"/>
    </w:pPr>
    <w:rPr>
      <w:rFonts w:ascii="Arial" w:hAnsi="Arial"/>
      <w:sz w:val="21"/>
      <w:lang w:val="en-US" w:eastAsia="zh-CN" w:bidi="ar-SA"/>
    </w:rPr>
  </w:style>
  <w:style w:type="paragraph" w:customStyle="1" w:styleId="19">
    <w:name w:val="正文1"/>
    <w:basedOn w:val="Normal"/>
    <w:pPr>
      <w:spacing w:line="300" w:lineRule="auto"/>
      <w:ind w:firstLine="200" w:firstLineChars="200"/>
    </w:pPr>
    <w:rPr>
      <w:sz w:val="24"/>
    </w:rPr>
  </w:style>
  <w:style w:type="paragraph" w:customStyle="1" w:styleId="1xz">
    <w:name w:val="样式1xz"/>
    <w:basedOn w:val="Normal"/>
    <w:pPr>
      <w:tabs>
        <w:tab w:val="left" w:pos="1050"/>
        <w:tab w:val="right" w:leader="dot" w:pos="8296"/>
      </w:tabs>
    </w:pPr>
    <w:rPr>
      <w:caps/>
      <w:spacing w:val="20"/>
      <w:sz w:val="24"/>
    </w:rPr>
  </w:style>
  <w:style w:type="paragraph" w:customStyle="1" w:styleId="a36">
    <w:name w:val="正文首行缩进两字符"/>
    <w:basedOn w:val="Normal"/>
    <w:pPr>
      <w:spacing w:line="360" w:lineRule="auto"/>
      <w:ind w:firstLine="200" w:firstLineChars="200"/>
    </w:pPr>
    <w:rPr>
      <w:rFonts w:ascii="Calibri" w:hAnsi="Calibri"/>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footer" Target="footer3.xml" /><Relationship Id="rId11" Type="http://schemas.openxmlformats.org/officeDocument/2006/relationships/header" Target="header4.xml" /><Relationship Id="rId12" Type="http://schemas.openxmlformats.org/officeDocument/2006/relationships/header" Target="header5.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header" Target="header6.xml" /><Relationship Id="rId16" Type="http://schemas.openxmlformats.org/officeDocument/2006/relationships/footer" Target="footer6.xml" /><Relationship Id="rId17" Type="http://schemas.openxmlformats.org/officeDocument/2006/relationships/header" Target="header7.xml" /><Relationship Id="rId18" Type="http://schemas.openxmlformats.org/officeDocument/2006/relationships/header" Target="header8.xml" /><Relationship Id="rId19" Type="http://schemas.openxmlformats.org/officeDocument/2006/relationships/footer" Target="footer7.xml" /><Relationship Id="rId2" Type="http://schemas.openxmlformats.org/officeDocument/2006/relationships/webSettings" Target="webSettings.xml" /><Relationship Id="rId20" Type="http://schemas.openxmlformats.org/officeDocument/2006/relationships/footer" Target="footer8.xml" /><Relationship Id="rId21" Type="http://schemas.openxmlformats.org/officeDocument/2006/relationships/header" Target="header9.xml" /><Relationship Id="rId22" Type="http://schemas.openxmlformats.org/officeDocument/2006/relationships/footer" Target="footer9.xml" /><Relationship Id="rId23" Type="http://schemas.openxmlformats.org/officeDocument/2006/relationships/header" Target="header10.xml" /><Relationship Id="rId24" Type="http://schemas.openxmlformats.org/officeDocument/2006/relationships/header" Target="header11.xml" /><Relationship Id="rId25" Type="http://schemas.openxmlformats.org/officeDocument/2006/relationships/footer" Target="footer10.xml" /><Relationship Id="rId26" Type="http://schemas.openxmlformats.org/officeDocument/2006/relationships/footer" Target="footer11.xml" /><Relationship Id="rId27" Type="http://schemas.openxmlformats.org/officeDocument/2006/relationships/header" Target="header12.xml" /><Relationship Id="rId28" Type="http://schemas.openxmlformats.org/officeDocument/2006/relationships/footer" Target="footer12.xml" /><Relationship Id="rId29" Type="http://schemas.openxmlformats.org/officeDocument/2006/relationships/header" Target="head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3.xml" /><Relationship Id="rId32" Type="http://schemas.openxmlformats.org/officeDocument/2006/relationships/footer" Target="footer14.xml" /><Relationship Id="rId33" Type="http://schemas.openxmlformats.org/officeDocument/2006/relationships/header" Target="header15.xml" /><Relationship Id="rId34" Type="http://schemas.openxmlformats.org/officeDocument/2006/relationships/footer" Target="footer15.xml" /><Relationship Id="rId35" Type="http://schemas.openxmlformats.org/officeDocument/2006/relationships/header" Target="header16.xml" /><Relationship Id="rId36" Type="http://schemas.openxmlformats.org/officeDocument/2006/relationships/header" Target="header17.xml" /><Relationship Id="rId37" Type="http://schemas.openxmlformats.org/officeDocument/2006/relationships/footer" Target="footer16.xml" /><Relationship Id="rId38" Type="http://schemas.openxmlformats.org/officeDocument/2006/relationships/footer" Target="footer17.xml" /><Relationship Id="rId39" Type="http://schemas.openxmlformats.org/officeDocument/2006/relationships/header" Target="header18.xml" /><Relationship Id="rId4" Type="http://schemas.openxmlformats.org/officeDocument/2006/relationships/customXml" Target="../customXml/item1.xml" /><Relationship Id="rId40" Type="http://schemas.openxmlformats.org/officeDocument/2006/relationships/footer" Target="footer18.xml" /><Relationship Id="rId41" Type="http://schemas.openxmlformats.org/officeDocument/2006/relationships/header" Target="header19.xml" /><Relationship Id="rId42" Type="http://schemas.openxmlformats.org/officeDocument/2006/relationships/header" Target="header20.xml" /><Relationship Id="rId43" Type="http://schemas.openxmlformats.org/officeDocument/2006/relationships/footer" Target="footer19.xml" /><Relationship Id="rId44" Type="http://schemas.openxmlformats.org/officeDocument/2006/relationships/footer" Target="footer20.xml" /><Relationship Id="rId45" Type="http://schemas.openxmlformats.org/officeDocument/2006/relationships/header" Target="header21.xml" /><Relationship Id="rId46" Type="http://schemas.openxmlformats.org/officeDocument/2006/relationships/footer" Target="footer21.xml" /><Relationship Id="rId47" Type="http://schemas.openxmlformats.org/officeDocument/2006/relationships/header" Target="header22.xml" /><Relationship Id="rId48" Type="http://schemas.openxmlformats.org/officeDocument/2006/relationships/header" Target="header23.xml" /><Relationship Id="rId49" Type="http://schemas.openxmlformats.org/officeDocument/2006/relationships/footer" Target="footer22.xml" /><Relationship Id="rId5" Type="http://schemas.openxmlformats.org/officeDocument/2006/relationships/header" Target="header1.xml" /><Relationship Id="rId50" Type="http://schemas.openxmlformats.org/officeDocument/2006/relationships/footer" Target="footer23.xml" /><Relationship Id="rId51" Type="http://schemas.openxmlformats.org/officeDocument/2006/relationships/header" Target="header24.xml" /><Relationship Id="rId52" Type="http://schemas.openxmlformats.org/officeDocument/2006/relationships/footer" Target="footer24.xml" /><Relationship Id="rId53" Type="http://schemas.openxmlformats.org/officeDocument/2006/relationships/header" Target="header25.xml" /><Relationship Id="rId54" Type="http://schemas.openxmlformats.org/officeDocument/2006/relationships/header" Target="header26.xml" /><Relationship Id="rId55" Type="http://schemas.openxmlformats.org/officeDocument/2006/relationships/footer" Target="footer25.xml" /><Relationship Id="rId56" Type="http://schemas.openxmlformats.org/officeDocument/2006/relationships/footer" Target="footer26.xml" /><Relationship Id="rId57" Type="http://schemas.openxmlformats.org/officeDocument/2006/relationships/header" Target="header27.xml" /><Relationship Id="rId58" Type="http://schemas.openxmlformats.org/officeDocument/2006/relationships/footer" Target="footer27.xml" /><Relationship Id="rId59" Type="http://schemas.openxmlformats.org/officeDocument/2006/relationships/header" Target="header28.xml" /><Relationship Id="rId6" Type="http://schemas.openxmlformats.org/officeDocument/2006/relationships/header" Target="header2.xml" /><Relationship Id="rId60" Type="http://schemas.openxmlformats.org/officeDocument/2006/relationships/header" Target="header29.xml" /><Relationship Id="rId61" Type="http://schemas.openxmlformats.org/officeDocument/2006/relationships/footer" Target="footer28.xml" /><Relationship Id="rId62" Type="http://schemas.openxmlformats.org/officeDocument/2006/relationships/footer" Target="footer29.xml" /><Relationship Id="rId63" Type="http://schemas.openxmlformats.org/officeDocument/2006/relationships/header" Target="header30.xml" /><Relationship Id="rId64" Type="http://schemas.openxmlformats.org/officeDocument/2006/relationships/footer" Target="footer30.xml" /><Relationship Id="rId65" Type="http://schemas.openxmlformats.org/officeDocument/2006/relationships/header" Target="header31.xml" /><Relationship Id="rId66" Type="http://schemas.openxmlformats.org/officeDocument/2006/relationships/header" Target="header32.xml" /><Relationship Id="rId67" Type="http://schemas.openxmlformats.org/officeDocument/2006/relationships/footer" Target="footer31.xml" /><Relationship Id="rId68" Type="http://schemas.openxmlformats.org/officeDocument/2006/relationships/footer" Target="footer32.xml" /><Relationship Id="rId69" Type="http://schemas.openxmlformats.org/officeDocument/2006/relationships/header" Target="header33.xml" /><Relationship Id="rId7" Type="http://schemas.openxmlformats.org/officeDocument/2006/relationships/footer" Target="footer1.xml" /><Relationship Id="rId70" Type="http://schemas.openxmlformats.org/officeDocument/2006/relationships/footer" Target="footer33.xml" /><Relationship Id="rId71" Type="http://schemas.openxmlformats.org/officeDocument/2006/relationships/hyperlink" Target="https://d.book118.com/997121045132006054" TargetMode="External" /><Relationship Id="rId72" Type="http://schemas.openxmlformats.org/officeDocument/2006/relationships/header" Target="header34.xml" /><Relationship Id="rId73" Type="http://schemas.openxmlformats.org/officeDocument/2006/relationships/header" Target="header35.xml" /><Relationship Id="rId74" Type="http://schemas.openxmlformats.org/officeDocument/2006/relationships/footer" Target="footer34.xml" /><Relationship Id="rId75" Type="http://schemas.openxmlformats.org/officeDocument/2006/relationships/footer" Target="footer35.xml" /><Relationship Id="rId76" Type="http://schemas.openxmlformats.org/officeDocument/2006/relationships/header" Target="header36.xml" /><Relationship Id="rId77" Type="http://schemas.openxmlformats.org/officeDocument/2006/relationships/footer" Target="footer36.xml" /><Relationship Id="rId78" Type="http://schemas.openxmlformats.org/officeDocument/2006/relationships/theme" Target="theme/theme1.xml" /><Relationship Id="rId79" Type="http://schemas.openxmlformats.org/officeDocument/2006/relationships/numbering" Target="numbering.xml" /><Relationship Id="rId8" Type="http://schemas.openxmlformats.org/officeDocument/2006/relationships/footer" Target="footer2.xml" /><Relationship Id="rId80" Type="http://schemas.openxmlformats.org/officeDocument/2006/relationships/styles" Target="styles.xml" /><Relationship Id="rId9" Type="http://schemas.openxmlformats.org/officeDocument/2006/relationships/header" Target="header3.xml" /></Relationships>
</file>

<file path=word/_rels/settings.xml.rels><?xml version="1.0" encoding="utf-8" standalone="yes"?><Relationships xmlns="http://schemas.openxmlformats.org/package/2006/relationships"><Relationship Id="rId1" Type="http://schemas.openxmlformats.org/officeDocument/2006/relationships/attachedTemplate" Target="Normal"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CC27D15-3F23-444F-A6CE-82BC2C0A76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226</TotalTime>
  <Pages>14</Pages>
  <Words>2359</Words>
  <Characters>13452</Characters>
  <Application>Microsoft Office Word</Application>
  <DocSecurity>0</DocSecurity>
  <Lines>112</Lines>
  <Paragraphs>31</Paragraphs>
  <ScaleCrop>false</ScaleCrop>
  <Company/>
  <LinksUpToDate>false</LinksUpToDate>
  <CharactersWithSpaces>15780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谢濒锋</cp:lastModifiedBy>
  <cp:revision>20</cp:revision>
  <cp:lastPrinted>2015-07-30T01:28:00Z</cp:lastPrinted>
  <dcterms:created xsi:type="dcterms:W3CDTF">2013-06-29T13:02:00Z</dcterms:created>
  <dcterms:modified xsi:type="dcterms:W3CDTF">2015-08-03T03:54:00Z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2052-9.1.0.3935</vt:lpwstr>
  </property>
</Properties>
</file>