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23" w:line="251" w:lineRule="auto"/>
        <w:ind w:left="2126" w:right="641" w:hanging="1468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color w:val="231F20"/>
          <w:spacing w:val="37"/>
          <w:sz w:val="38"/>
          <w:szCs w:val="38"/>
        </w:rPr>
        <w:t>面向月球科研站任务的地月准实时遥操作模拟</w:t>
      </w:r>
      <w:r>
        <w:rPr>
          <w:rFonts w:ascii="SimHei" w:eastAsia="SimHei" w:hAnsi="SimHei" w:cs="SimHei"/>
          <w:color w:val="231F20"/>
          <w:spacing w:val="7"/>
          <w:sz w:val="38"/>
          <w:szCs w:val="38"/>
        </w:rPr>
        <w:t xml:space="preserve"> </w:t>
      </w:r>
      <w:r>
        <w:rPr>
          <w:rFonts w:ascii="SimHei" w:eastAsia="SimHei" w:hAnsi="SimHei" w:cs="SimHei"/>
          <w:color w:val="231F20"/>
          <w:spacing w:val="36"/>
          <w:sz w:val="38"/>
          <w:szCs w:val="38"/>
        </w:rPr>
        <w:t>验证系统设计与关键技术研究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82" w:line="211" w:lineRule="auto"/>
        <w:ind w:left="1959"/>
        <w:rPr>
          <w:sz w:val="11"/>
          <w:szCs w:val="11"/>
        </w:rPr>
      </w:pPr>
      <w:r>
        <w:rPr>
          <w:rFonts w:ascii="Microsoft YaHei" w:eastAsia="Microsoft YaHei" w:hAnsi="Microsoft YaHei" w:cs="Microsoft YaHei"/>
          <w:color w:val="231F20"/>
          <w:spacing w:val="-7"/>
          <w:sz w:val="19"/>
          <w:szCs w:val="19"/>
        </w:rPr>
        <w:t xml:space="preserve">王    镓 </w:t>
      </w:r>
      <w:r>
        <w:rPr>
          <w:color w:val="231F20"/>
          <w:spacing w:val="-7"/>
          <w:position w:val="9"/>
          <w:sz w:val="11"/>
          <w:szCs w:val="11"/>
        </w:rPr>
        <w:t>1</w:t>
      </w:r>
      <w:r>
        <w:rPr>
          <w:rFonts w:ascii="Microsoft YaHei" w:eastAsia="Microsoft YaHei" w:hAnsi="Microsoft YaHei" w:cs="Microsoft YaHei"/>
          <w:color w:val="231F20"/>
          <w:spacing w:val="-7"/>
          <w:sz w:val="19"/>
          <w:szCs w:val="19"/>
        </w:rPr>
        <w:t xml:space="preserve">，胡国林 </w:t>
      </w:r>
      <w:r>
        <w:rPr>
          <w:color w:val="231F20"/>
          <w:spacing w:val="-7"/>
          <w:position w:val="9"/>
          <w:sz w:val="11"/>
          <w:szCs w:val="11"/>
        </w:rPr>
        <w:t>1</w:t>
      </w:r>
      <w:r>
        <w:rPr>
          <w:rFonts w:ascii="Microsoft YaHei" w:eastAsia="Microsoft YaHei" w:hAnsi="Microsoft YaHei" w:cs="Microsoft YaHei"/>
          <w:color w:val="231F20"/>
          <w:spacing w:val="-7"/>
          <w:sz w:val="19"/>
          <w:szCs w:val="19"/>
        </w:rPr>
        <w:t xml:space="preserve">，罗益鸿 </w:t>
      </w:r>
      <w:r>
        <w:rPr>
          <w:color w:val="231F20"/>
          <w:spacing w:val="-7"/>
          <w:position w:val="9"/>
          <w:sz w:val="11"/>
          <w:szCs w:val="11"/>
        </w:rPr>
        <w:t>1</w:t>
      </w:r>
      <w:r>
        <w:rPr>
          <w:rFonts w:ascii="Microsoft YaHei" w:eastAsia="Microsoft YaHei" w:hAnsi="Microsoft YaHei" w:cs="Microsoft YaHei"/>
          <w:color w:val="231F20"/>
          <w:spacing w:val="-7"/>
          <w:sz w:val="19"/>
          <w:szCs w:val="19"/>
        </w:rPr>
        <w:t xml:space="preserve">，梁家林 </w:t>
      </w:r>
      <w:r>
        <w:rPr>
          <w:color w:val="231F20"/>
          <w:spacing w:val="-7"/>
          <w:position w:val="9"/>
          <w:sz w:val="11"/>
          <w:szCs w:val="11"/>
        </w:rPr>
        <w:t>1</w:t>
      </w:r>
      <w:r>
        <w:rPr>
          <w:rFonts w:ascii="Microsoft YaHei" w:eastAsia="Microsoft YaHei" w:hAnsi="Microsoft YaHei" w:cs="Microsoft YaHei"/>
          <w:color w:val="231F20"/>
          <w:spacing w:val="-7"/>
          <w:sz w:val="19"/>
          <w:szCs w:val="19"/>
        </w:rPr>
        <w:t>，万文辉</w:t>
      </w:r>
      <w:r>
        <w:rPr>
          <w:rFonts w:ascii="Microsoft YaHei" w:eastAsia="Microsoft YaHei" w:hAnsi="Microsoft YaHei" w:cs="Microsoft YaHei"/>
          <w:color w:val="231F20"/>
          <w:spacing w:val="-13"/>
          <w:sz w:val="19"/>
          <w:szCs w:val="19"/>
        </w:rPr>
        <w:t xml:space="preserve"> </w:t>
      </w:r>
      <w:r>
        <w:rPr>
          <w:color w:val="231F20"/>
          <w:spacing w:val="-7"/>
          <w:position w:val="9"/>
          <w:sz w:val="11"/>
          <w:szCs w:val="11"/>
        </w:rPr>
        <w:t>2</w:t>
      </w:r>
      <w:r>
        <w:rPr>
          <w:rFonts w:ascii="Microsoft YaHei" w:eastAsia="Microsoft YaHei" w:hAnsi="Microsoft YaHei" w:cs="Microsoft YaHei"/>
          <w:color w:val="231F20"/>
          <w:spacing w:val="-22"/>
          <w:sz w:val="19"/>
          <w:szCs w:val="19"/>
        </w:rPr>
        <w:t>，赵</w:t>
      </w:r>
      <w:r>
        <w:rPr>
          <w:rFonts w:ascii="Microsoft YaHei" w:eastAsia="Microsoft YaHei" w:hAnsi="Microsoft YaHei" w:cs="Microsoft YaHei"/>
          <w:color w:val="231F20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color w:val="231F20"/>
          <w:spacing w:val="-22"/>
          <w:sz w:val="19"/>
          <w:szCs w:val="19"/>
        </w:rPr>
        <w:t>迪</w:t>
      </w:r>
      <w:r>
        <w:rPr>
          <w:rFonts w:ascii="Microsoft YaHei" w:eastAsia="Microsoft YaHei" w:hAnsi="Microsoft YaHei" w:cs="Microsoft YaHei"/>
          <w:color w:val="231F20"/>
          <w:spacing w:val="-10"/>
          <w:sz w:val="19"/>
          <w:szCs w:val="19"/>
        </w:rPr>
        <w:t xml:space="preserve"> </w:t>
      </w:r>
      <w:r>
        <w:rPr>
          <w:color w:val="231F20"/>
          <w:spacing w:val="-3"/>
          <w:position w:val="9"/>
          <w:sz w:val="11"/>
          <w:szCs w:val="11"/>
        </w:rPr>
        <w:t>3</w:t>
      </w:r>
      <w:r>
        <w:rPr>
          <w:rFonts w:ascii="Microsoft YaHei" w:eastAsia="Microsoft YaHei" w:hAnsi="Microsoft YaHei" w:cs="Microsoft YaHei"/>
          <w:color w:val="231F20"/>
          <w:spacing w:val="-21"/>
          <w:w w:val="97"/>
          <w:sz w:val="19"/>
          <w:szCs w:val="19"/>
        </w:rPr>
        <w:t>，薄</w:t>
      </w:r>
      <w:r>
        <w:rPr>
          <w:rFonts w:ascii="Microsoft YaHei" w:eastAsia="Microsoft YaHei" w:hAnsi="Microsoft YaHei" w:cs="Microsoft YaHei"/>
          <w:color w:val="231F20"/>
          <w:spacing w:val="3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color w:val="231F20"/>
          <w:spacing w:val="-21"/>
          <w:w w:val="97"/>
          <w:sz w:val="19"/>
          <w:szCs w:val="19"/>
        </w:rPr>
        <w:t>正</w:t>
      </w:r>
      <w:r>
        <w:rPr>
          <w:rFonts w:ascii="Microsoft YaHei" w:eastAsia="Microsoft YaHei" w:hAnsi="Microsoft YaHei" w:cs="Microsoft YaHei"/>
          <w:color w:val="231F20"/>
          <w:spacing w:val="-13"/>
          <w:sz w:val="19"/>
          <w:szCs w:val="19"/>
        </w:rPr>
        <w:t xml:space="preserve"> </w:t>
      </w:r>
      <w:r>
        <w:rPr>
          <w:color w:val="231F20"/>
          <w:spacing w:val="-12"/>
          <w:w w:val="95"/>
          <w:position w:val="9"/>
          <w:sz w:val="11"/>
          <w:szCs w:val="11"/>
        </w:rPr>
        <w:t>2</w:t>
      </w:r>
      <w:r>
        <w:rPr>
          <w:rFonts w:ascii="Microsoft YaHei" w:eastAsia="Microsoft YaHei" w:hAnsi="Microsoft YaHei" w:cs="Microsoft YaHei"/>
          <w:color w:val="231F20"/>
          <w:spacing w:val="-12"/>
          <w:w w:val="95"/>
          <w:position w:val="9"/>
          <w:sz w:val="11"/>
          <w:szCs w:val="11"/>
        </w:rPr>
        <w:t>，</w:t>
      </w:r>
      <w:r>
        <w:rPr>
          <w:color w:val="231F20"/>
          <w:spacing w:val="-12"/>
          <w:w w:val="95"/>
          <w:position w:val="9"/>
          <w:sz w:val="11"/>
          <w:szCs w:val="11"/>
        </w:rPr>
        <w:t>4</w:t>
      </w:r>
    </w:p>
    <w:p>
      <w:pPr>
        <w:pStyle w:val="BodyText"/>
        <w:spacing w:before="33" w:line="214" w:lineRule="auto"/>
        <w:ind w:left="364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color w:val="231F20"/>
          <w:spacing w:val="6"/>
        </w:rPr>
        <w:t>（</w:t>
      </w:r>
      <w:r>
        <w:rPr>
          <w:color w:val="231F20"/>
          <w:spacing w:val="6"/>
        </w:rPr>
        <w:t>1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6"/>
        </w:rPr>
        <w:t xml:space="preserve">. </w:t>
      </w:r>
      <w:r>
        <w:rPr>
          <w:rFonts w:ascii="Microsoft YaHei" w:eastAsia="Microsoft YaHei" w:hAnsi="Microsoft YaHei" w:cs="Microsoft YaHei"/>
          <w:color w:val="231F20"/>
          <w:spacing w:val="6"/>
        </w:rPr>
        <w:t xml:space="preserve">北京航天飞行控制中心，北京 </w:t>
      </w:r>
      <w:r>
        <w:rPr>
          <w:color w:val="231F20"/>
          <w:spacing w:val="6"/>
        </w:rPr>
        <w:t>100094</w:t>
      </w:r>
      <w:r>
        <w:rPr>
          <w:rFonts w:ascii="Microsoft YaHei" w:eastAsia="Microsoft YaHei" w:hAnsi="Microsoft YaHei" w:cs="Microsoft YaHei"/>
          <w:color w:val="231F20"/>
          <w:spacing w:val="6"/>
        </w:rPr>
        <w:t>；</w:t>
      </w:r>
      <w:r>
        <w:rPr>
          <w:color w:val="231F20"/>
          <w:spacing w:val="6"/>
        </w:rPr>
        <w:t>2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6"/>
        </w:rPr>
        <w:t>.</w:t>
      </w:r>
      <w:r>
        <w:rPr>
          <w:color w:val="231F20"/>
          <w:spacing w:val="13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6"/>
        </w:rPr>
        <w:t>中国科学院</w:t>
      </w:r>
      <w:r>
        <w:rPr>
          <w:rFonts w:ascii="Microsoft YaHei" w:eastAsia="Microsoft YaHei" w:hAnsi="Microsoft YaHei" w:cs="Microsoft YaHei"/>
          <w:color w:val="231F20"/>
          <w:spacing w:val="16"/>
          <w:w w:val="101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6"/>
        </w:rPr>
        <w:t>空天信息创</w:t>
      </w:r>
      <w:r>
        <w:rPr>
          <w:rFonts w:ascii="Microsoft YaHei" w:eastAsia="Microsoft YaHei" w:hAnsi="Microsoft YaHei" w:cs="Microsoft YaHei"/>
          <w:color w:val="231F20"/>
          <w:spacing w:val="5"/>
        </w:rPr>
        <w:t>新研究院</w:t>
      </w:r>
      <w:r>
        <w:rPr>
          <w:color w:val="231F20"/>
          <w:spacing w:val="5"/>
        </w:rPr>
        <w:t>/</w:t>
      </w:r>
      <w:r>
        <w:rPr>
          <w:rFonts w:ascii="Microsoft YaHei" w:eastAsia="Microsoft YaHei" w:hAnsi="Microsoft YaHei" w:cs="Microsoft YaHei"/>
          <w:color w:val="231F20"/>
          <w:spacing w:val="5"/>
        </w:rPr>
        <w:t xml:space="preserve">遥感科学国家重点实验室，北京 </w:t>
      </w:r>
      <w:r>
        <w:rPr>
          <w:color w:val="231F20"/>
          <w:spacing w:val="5"/>
        </w:rPr>
        <w:t>100101</w:t>
      </w:r>
      <w:r>
        <w:rPr>
          <w:rFonts w:ascii="Microsoft YaHei" w:eastAsia="Microsoft YaHei" w:hAnsi="Microsoft YaHei" w:cs="Microsoft YaHei"/>
          <w:color w:val="231F20"/>
          <w:spacing w:val="5"/>
        </w:rPr>
        <w:t>；</w:t>
      </w:r>
    </w:p>
    <w:p>
      <w:pPr>
        <w:pStyle w:val="BodyText"/>
        <w:spacing w:before="57" w:line="198" w:lineRule="auto"/>
        <w:ind w:left="779"/>
        <w:rPr>
          <w:rFonts w:ascii="Microsoft YaHei" w:eastAsia="Microsoft YaHei" w:hAnsi="Microsoft YaHei" w:cs="Microsoft YaHei"/>
        </w:rPr>
      </w:pPr>
      <w:r>
        <w:rPr>
          <w:color w:val="231F20"/>
          <w:spacing w:val="8"/>
        </w:rPr>
        <w:t>3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8"/>
        </w:rPr>
        <w:t xml:space="preserve">. </w:t>
      </w:r>
      <w:r>
        <w:rPr>
          <w:rFonts w:ascii="Microsoft YaHei" w:eastAsia="Microsoft YaHei" w:hAnsi="Microsoft YaHei" w:cs="Microsoft YaHei"/>
          <w:color w:val="231F20"/>
          <w:spacing w:val="8"/>
        </w:rPr>
        <w:t>华中科技大学 机械工程学院，湖北</w:t>
      </w:r>
      <w:r>
        <w:rPr>
          <w:rFonts w:ascii="Microsoft YaHei" w:eastAsia="Microsoft YaHei" w:hAnsi="Microsoft YaHei" w:cs="Microsoft YaHei"/>
          <w:color w:val="231F20"/>
          <w:spacing w:val="23"/>
          <w:w w:val="101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8"/>
        </w:rPr>
        <w:t xml:space="preserve">武汉 </w:t>
      </w:r>
      <w:r>
        <w:rPr>
          <w:color w:val="231F20"/>
          <w:spacing w:val="8"/>
        </w:rPr>
        <w:t>430074</w:t>
      </w:r>
      <w:r>
        <w:rPr>
          <w:rFonts w:ascii="Microsoft YaHei" w:eastAsia="Microsoft YaHei" w:hAnsi="Microsoft YaHei" w:cs="Microsoft YaHei"/>
          <w:color w:val="231F20"/>
          <w:spacing w:val="8"/>
        </w:rPr>
        <w:t>；</w:t>
      </w:r>
      <w:r>
        <w:rPr>
          <w:color w:val="231F20"/>
          <w:spacing w:val="8"/>
        </w:rPr>
        <w:t>4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8"/>
        </w:rPr>
        <w:t>.</w:t>
      </w:r>
      <w:r>
        <w:rPr>
          <w:color w:val="231F20"/>
          <w:spacing w:val="15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8"/>
        </w:rPr>
        <w:t>中国科学院</w:t>
      </w:r>
      <w:r>
        <w:rPr>
          <w:rFonts w:ascii="Microsoft YaHei" w:eastAsia="Microsoft YaHei" w:hAnsi="Microsoft YaHei" w:cs="Microsoft YaHei"/>
          <w:color w:val="231F20"/>
          <w:spacing w:val="27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8"/>
        </w:rPr>
        <w:t>空间应用工程</w:t>
      </w:r>
      <w:r>
        <w:rPr>
          <w:rFonts w:ascii="Microsoft YaHei" w:eastAsia="Microsoft YaHei" w:hAnsi="Microsoft YaHei" w:cs="Microsoft YaHei"/>
          <w:color w:val="231F20"/>
          <w:spacing w:val="7"/>
        </w:rPr>
        <w:t>与技术中心，北京</w:t>
      </w:r>
      <w:r>
        <w:rPr>
          <w:rFonts w:ascii="Microsoft YaHei" w:eastAsia="Microsoft YaHei" w:hAnsi="Microsoft YaHei" w:cs="Microsoft YaHei"/>
          <w:color w:val="231F20"/>
          <w:spacing w:val="21"/>
          <w:w w:val="101"/>
        </w:rPr>
        <w:t xml:space="preserve"> </w:t>
      </w:r>
      <w:r>
        <w:rPr>
          <w:color w:val="231F20"/>
          <w:spacing w:val="7"/>
        </w:rPr>
        <w:t>100094</w:t>
      </w:r>
      <w:r>
        <w:rPr>
          <w:rFonts w:ascii="Microsoft YaHei" w:eastAsia="Microsoft YaHei" w:hAnsi="Microsoft YaHei" w:cs="Microsoft YaHei"/>
          <w:color w:val="231F20"/>
          <w:spacing w:val="7"/>
        </w:rPr>
        <w:t>）</w:t>
      </w:r>
    </w:p>
    <w:p>
      <w:pPr>
        <w:pStyle w:val="BodyText"/>
        <w:spacing w:before="220" w:line="250" w:lineRule="auto"/>
        <w:ind w:left="432" w:right="374" w:firstLine="363"/>
        <w:jc w:val="both"/>
        <w:rPr>
          <w:rFonts w:ascii="Microsoft YaHei" w:eastAsia="Microsoft YaHei" w:hAnsi="Microsoft YaHei" w:cs="Microsoft YaHei"/>
        </w:rPr>
      </w:pPr>
      <w:r>
        <w:rPr>
          <w:rFonts w:ascii="SimHei" w:eastAsia="SimHei" w:hAnsi="SimHei" w:cs="SimHei"/>
          <w:color w:val="231F20"/>
          <w:spacing w:val="16"/>
        </w:rPr>
        <w:t>摘</w:t>
      </w:r>
      <w:r>
        <w:rPr>
          <w:rFonts w:ascii="SimHei" w:eastAsia="SimHei" w:hAnsi="SimHei" w:cs="SimHei"/>
          <w:color w:val="231F20"/>
          <w:spacing w:val="16"/>
        </w:rPr>
        <w:t xml:space="preserve">  </w:t>
      </w:r>
      <w:r>
        <w:rPr>
          <w:rFonts w:ascii="SimHei" w:eastAsia="SimHei" w:hAnsi="SimHei" w:cs="SimHei"/>
          <w:color w:val="231F20"/>
          <w:spacing w:val="16"/>
        </w:rPr>
        <w:t>要</w:t>
      </w:r>
      <w:r>
        <w:rPr>
          <w:color w:val="231F20"/>
          <w:spacing w:val="16"/>
        </w:rPr>
        <w:t xml:space="preserve">: </w:t>
      </w:r>
      <w:r>
        <w:rPr>
          <w:rFonts w:ascii="Microsoft YaHei" w:eastAsia="Microsoft YaHei" w:hAnsi="Microsoft YaHei" w:cs="Microsoft YaHei"/>
          <w:color w:val="231F20"/>
          <w:spacing w:val="16"/>
        </w:rPr>
        <w:t>针对月球科研站任务地月遥操作需求和特点，设计地月准实时遥操作模拟验证系统，对其中的关键技</w:t>
      </w:r>
      <w:r>
        <w:rPr>
          <w:rFonts w:ascii="Microsoft YaHei" w:eastAsia="Microsoft YaHei" w:hAnsi="Microsoft YaHei" w:cs="Microsoft YaHei"/>
          <w:color w:val="231F20"/>
          <w:spacing w:val="6"/>
        </w:rPr>
        <w:t xml:space="preserve">  </w:t>
      </w:r>
      <w:r>
        <w:rPr>
          <w:rFonts w:ascii="Microsoft YaHei" w:eastAsia="Microsoft YaHei" w:hAnsi="Microsoft YaHei" w:cs="Microsoft YaHei"/>
          <w:color w:val="231F20"/>
          <w:spacing w:val="18"/>
        </w:rPr>
        <w:t>术海量多尺度遥感数据环境感知</w:t>
      </w:r>
      <w:r>
        <w:rPr>
          <w:rFonts w:ascii="Microsoft YaHei" w:eastAsia="Microsoft YaHei" w:hAnsi="Microsoft YaHei" w:cs="Microsoft YaHei"/>
          <w:color w:val="231F20"/>
          <w:spacing w:val="-22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8"/>
        </w:rPr>
        <w:t>、空地协同高精</w:t>
      </w:r>
      <w:r>
        <w:rPr>
          <w:rFonts w:ascii="Microsoft YaHei" w:eastAsia="Microsoft YaHei" w:hAnsi="Microsoft YaHei" w:cs="Microsoft YaHei"/>
          <w:color w:val="231F20"/>
          <w:spacing w:val="17"/>
        </w:rPr>
        <w:t>度定位</w:t>
      </w:r>
      <w:r>
        <w:rPr>
          <w:rFonts w:ascii="Microsoft YaHei" w:eastAsia="Microsoft YaHei" w:hAnsi="Microsoft YaHei" w:cs="Microsoft YaHei"/>
          <w:color w:val="231F20"/>
          <w:spacing w:val="-22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7"/>
        </w:rPr>
        <w:t>、基于混合现实的预测仿真等进行了研究</w:t>
      </w:r>
      <w:r>
        <w:rPr>
          <w:rFonts w:ascii="Microsoft YaHei" w:eastAsia="Microsoft YaHei" w:hAnsi="Microsoft YaHei" w:cs="Microsoft YaHei"/>
          <w:color w:val="231F20"/>
          <w:spacing w:val="-11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7"/>
        </w:rPr>
        <w:t>。提出了基于海</w:t>
      </w:r>
      <w:r>
        <w:rPr>
          <w:rFonts w:ascii="Microsoft YaHei" w:eastAsia="Microsoft YaHei" w:hAnsi="Microsoft YaHei" w:cs="Microsoft YaHei"/>
          <w:color w:val="231F20"/>
        </w:rPr>
        <w:t xml:space="preserve">  </w:t>
      </w:r>
      <w:r>
        <w:rPr>
          <w:rFonts w:ascii="Microsoft YaHei" w:eastAsia="Microsoft YaHei" w:hAnsi="Microsoft YaHei" w:cs="Microsoft YaHei"/>
          <w:color w:val="231F20"/>
          <w:spacing w:val="19"/>
        </w:rPr>
        <w:t>量多尺度遥感数据的联合处理方法，环境感知数据融合可处理米级至厘米级环境感知结果；设计基于空地多运动</w:t>
      </w:r>
      <w:r>
        <w:rPr>
          <w:rFonts w:ascii="Microsoft YaHei" w:eastAsia="Microsoft YaHei" w:hAnsi="Microsoft YaHei" w:cs="Microsoft YaHei"/>
          <w:color w:val="231F20"/>
          <w:spacing w:val="5"/>
        </w:rPr>
        <w:t xml:space="preserve">  </w:t>
      </w:r>
      <w:r>
        <w:rPr>
          <w:rFonts w:ascii="Microsoft YaHei" w:eastAsia="Microsoft YaHei" w:hAnsi="Microsoft YaHei" w:cs="Microsoft YaHei"/>
          <w:color w:val="231F20"/>
          <w:spacing w:val="15"/>
        </w:rPr>
        <w:t xml:space="preserve">平台协同定位的原型软件，空地协同地标约束下，定位精度不低于轨道器影像 </w:t>
      </w:r>
      <w:r>
        <w:rPr>
          <w:color w:val="231F20"/>
          <w:spacing w:val="15"/>
        </w:rPr>
        <w:t xml:space="preserve">1 </w:t>
      </w:r>
      <w:r>
        <w:rPr>
          <w:rFonts w:ascii="Microsoft YaHei" w:eastAsia="Microsoft YaHei" w:hAnsi="Microsoft YaHei" w:cs="Microsoft YaHei"/>
          <w:color w:val="231F20"/>
          <w:spacing w:val="15"/>
        </w:rPr>
        <w:t>个像素；开发了带</w:t>
      </w:r>
      <w:r>
        <w:rPr>
          <w:rFonts w:ascii="Microsoft YaHei" w:eastAsia="Microsoft YaHei" w:hAnsi="Microsoft YaHei" w:cs="Microsoft YaHei"/>
          <w:color w:val="231F20"/>
          <w:spacing w:val="14"/>
        </w:rPr>
        <w:t>有力觉反馈的预</w:t>
      </w:r>
      <w:r>
        <w:rPr>
          <w:rFonts w:ascii="Microsoft YaHei" w:eastAsia="Microsoft YaHei" w:hAnsi="Microsoft YaHei" w:cs="Microsoft YaHei"/>
          <w:color w:val="231F20"/>
        </w:rPr>
        <w:t xml:space="preserve">  </w:t>
      </w:r>
      <w:r>
        <w:rPr>
          <w:rFonts w:ascii="Microsoft YaHei" w:eastAsia="Microsoft YaHei" w:hAnsi="Microsoft YaHei" w:cs="Microsoft YaHei"/>
          <w:color w:val="231F20"/>
          <w:spacing w:val="16"/>
        </w:rPr>
        <w:t xml:space="preserve">测仿真验证平台，在 </w:t>
      </w:r>
      <w:r>
        <w:rPr>
          <w:color w:val="231F20"/>
          <w:spacing w:val="16"/>
        </w:rPr>
        <w:t>2~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16"/>
        </w:rPr>
        <w:t>3</w:t>
      </w:r>
      <w:r>
        <w:rPr>
          <w:color w:val="231F20"/>
          <w:spacing w:val="18"/>
          <w:w w:val="101"/>
        </w:rPr>
        <w:t xml:space="preserve"> </w:t>
      </w:r>
      <w:r>
        <w:rPr>
          <w:color w:val="231F20"/>
          <w:spacing w:val="16"/>
        </w:rPr>
        <w:t xml:space="preserve">s </w:t>
      </w:r>
      <w:r>
        <w:rPr>
          <w:rFonts w:ascii="Microsoft YaHei" w:eastAsia="Microsoft YaHei" w:hAnsi="Microsoft YaHei" w:cs="Microsoft YaHei"/>
          <w:color w:val="231F20"/>
          <w:spacing w:val="16"/>
        </w:rPr>
        <w:t>变时延约束下可在仿真环境下协同演示遥操作过程，真实还原从端的遥操作作业场</w:t>
      </w:r>
      <w:r>
        <w:rPr>
          <w:rFonts w:ascii="Microsoft YaHei" w:eastAsia="Microsoft YaHei" w:hAnsi="Microsoft YaHei" w:cs="Microsoft YaHei"/>
          <w:color w:val="231F20"/>
          <w:spacing w:val="15"/>
        </w:rPr>
        <w:t>景，</w:t>
      </w:r>
      <w:r>
        <w:rPr>
          <w:rFonts w:ascii="Microsoft YaHei" w:eastAsia="Microsoft YaHei" w:hAnsi="Microsoft YaHei" w:cs="Microsoft YaHei"/>
          <w:color w:val="231F20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4"/>
        </w:rPr>
        <w:t>提高遥操作的执行效率和安全性</w:t>
      </w:r>
      <w:r>
        <w:rPr>
          <w:rFonts w:ascii="Microsoft YaHei" w:eastAsia="Microsoft YaHei" w:hAnsi="Microsoft YaHei" w:cs="Microsoft YaHei"/>
          <w:color w:val="231F20"/>
          <w:spacing w:val="-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4"/>
        </w:rPr>
        <w:t>。</w:t>
      </w:r>
      <w:r>
        <w:rPr>
          <w:rFonts w:ascii="Microsoft YaHei" w:eastAsia="Microsoft YaHei" w:hAnsi="Microsoft YaHei" w:cs="Microsoft YaHei"/>
          <w:color w:val="231F20"/>
          <w:spacing w:val="-26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4"/>
        </w:rPr>
        <w:t>为地面人员的方案设计</w:t>
      </w:r>
      <w:r>
        <w:rPr>
          <w:rFonts w:ascii="Microsoft YaHei" w:eastAsia="Microsoft YaHei" w:hAnsi="Microsoft YaHei" w:cs="Microsoft YaHei"/>
          <w:color w:val="231F20"/>
          <w:spacing w:val="-2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4"/>
        </w:rPr>
        <w:t>、操作手</w:t>
      </w:r>
      <w:r>
        <w:rPr>
          <w:rFonts w:ascii="Microsoft YaHei" w:eastAsia="Microsoft YaHei" w:hAnsi="Microsoft YaHei" w:cs="Microsoft YaHei"/>
          <w:color w:val="231F20"/>
          <w:spacing w:val="13"/>
        </w:rPr>
        <w:t>训练</w:t>
      </w:r>
      <w:r>
        <w:rPr>
          <w:rFonts w:ascii="Microsoft YaHei" w:eastAsia="Microsoft YaHei" w:hAnsi="Microsoft YaHei" w:cs="Microsoft YaHei"/>
          <w:color w:val="231F20"/>
          <w:spacing w:val="-2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3"/>
        </w:rPr>
        <w:t>、故障处置等提供实时支持，为我国未来实</w:t>
      </w:r>
      <w:r>
        <w:rPr>
          <w:rFonts w:ascii="Microsoft YaHei" w:eastAsia="Microsoft YaHei" w:hAnsi="Microsoft YaHei" w:cs="Microsoft YaHei"/>
          <w:color w:val="231F20"/>
        </w:rPr>
        <w:t xml:space="preserve">  </w:t>
      </w:r>
      <w:r>
        <w:rPr>
          <w:rFonts w:ascii="Microsoft YaHei" w:eastAsia="Microsoft YaHei" w:hAnsi="Microsoft YaHei" w:cs="Microsoft YaHei"/>
          <w:color w:val="231F20"/>
          <w:spacing w:val="17"/>
        </w:rPr>
        <w:t>施月球科研站任务筑牢基础</w:t>
      </w:r>
      <w:r>
        <w:rPr>
          <w:rFonts w:ascii="Microsoft YaHei" w:eastAsia="Microsoft YaHei" w:hAnsi="Microsoft YaHei" w:cs="Microsoft YaHei"/>
          <w:color w:val="231F20"/>
          <w:spacing w:val="-23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7"/>
        </w:rPr>
        <w:t>。</w:t>
      </w:r>
    </w:p>
    <w:p>
      <w:pPr>
        <w:pStyle w:val="BodyText"/>
        <w:spacing w:before="4" w:line="208" w:lineRule="auto"/>
        <w:ind w:left="796"/>
        <w:rPr>
          <w:rFonts w:ascii="Microsoft YaHei" w:eastAsia="Microsoft YaHei" w:hAnsi="Microsoft YaHei" w:cs="Microsoft YaHei"/>
        </w:rPr>
      </w:pPr>
      <w:r>
        <w:rPr>
          <w:rFonts w:ascii="SimHei" w:eastAsia="SimHei" w:hAnsi="SimHei" w:cs="SimHei"/>
          <w:color w:val="231F20"/>
          <w:spacing w:val="12"/>
        </w:rPr>
        <w:t>关键词</w:t>
      </w:r>
      <w:r>
        <w:rPr>
          <w:color w:val="231F20"/>
          <w:spacing w:val="12"/>
        </w:rPr>
        <w:t>:</w:t>
      </w:r>
      <w:r>
        <w:rPr>
          <w:color w:val="231F20"/>
          <w:spacing w:val="34"/>
          <w:w w:val="102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2"/>
        </w:rPr>
        <w:t>月球科研站；遥操作；遥感制图；任务规划；空地协同定位；预测仿真</w:t>
      </w:r>
    </w:p>
    <w:p>
      <w:pPr>
        <w:pStyle w:val="BodyText"/>
        <w:spacing w:before="38" w:line="211" w:lineRule="exact"/>
        <w:ind w:left="810"/>
      </w:pPr>
      <w:r>
        <w:rPr>
          <w:rFonts w:ascii="SimHei" w:eastAsia="SimHei" w:hAnsi="SimHei" w:cs="SimHei"/>
          <w:color w:val="231F20"/>
          <w:spacing w:val="11"/>
          <w:position w:val="1"/>
        </w:rPr>
        <w:t>中图分类号</w:t>
      </w:r>
      <w:r>
        <w:rPr>
          <w:color w:val="231F20"/>
          <w:spacing w:val="11"/>
          <w:position w:val="1"/>
        </w:rPr>
        <w:t>: P</w:t>
      </w:r>
      <w:r>
        <w:rPr>
          <w:color w:val="231F20"/>
          <w:spacing w:val="26"/>
          <w:w w:val="101"/>
          <w:position w:val="1"/>
        </w:rPr>
        <w:t xml:space="preserve"> </w:t>
      </w:r>
      <w:r>
        <w:rPr>
          <w:color w:val="231F20"/>
          <w:spacing w:val="11"/>
          <w:position w:val="1"/>
        </w:rPr>
        <w:t xml:space="preserve">227        </w:t>
      </w:r>
      <w:r>
        <w:rPr>
          <w:rFonts w:ascii="SimHei" w:eastAsia="SimHei" w:hAnsi="SimHei" w:cs="SimHei"/>
          <w:color w:val="231F20"/>
          <w:spacing w:val="11"/>
          <w:position w:val="1"/>
        </w:rPr>
        <w:t>文献标志码</w:t>
      </w:r>
      <w:r>
        <w:rPr>
          <w:color w:val="231F20"/>
          <w:spacing w:val="11"/>
          <w:position w:val="1"/>
        </w:rPr>
        <w:t xml:space="preserve">: </w:t>
      </w:r>
      <w:r>
        <w:rPr>
          <w:color w:val="231F20"/>
          <w:position w:val="1"/>
        </w:rPr>
        <w:t>A                                                    DOI</w:t>
      </w:r>
      <w:r>
        <w:rPr>
          <w:color w:val="231F20"/>
          <w:spacing w:val="11"/>
          <w:position w:val="1"/>
        </w:rPr>
        <w:t>:</w:t>
      </w:r>
      <w:r>
        <w:rPr>
          <w:color w:val="231F20"/>
          <w:spacing w:val="33"/>
          <w:position w:val="1"/>
        </w:rPr>
        <w:t xml:space="preserve"> </w:t>
      </w:r>
      <w:r>
        <w:rPr>
          <w:color w:val="231F20"/>
          <w:spacing w:val="11"/>
          <w:position w:val="1"/>
        </w:rPr>
        <w:t>10</w:t>
      </w:r>
      <w:r>
        <w:rPr>
          <w:color w:val="231F20"/>
          <w:spacing w:val="-18"/>
          <w:position w:val="1"/>
        </w:rPr>
        <w:t xml:space="preserve"> </w:t>
      </w:r>
      <w:r>
        <w:rPr>
          <w:color w:val="231F20"/>
          <w:spacing w:val="11"/>
          <w:position w:val="1"/>
        </w:rPr>
        <w:t>.19328/j.</w:t>
      </w:r>
      <w:r>
        <w:rPr>
          <w:color w:val="231F20"/>
          <w:position w:val="1"/>
        </w:rPr>
        <w:t>cnki</w:t>
      </w:r>
      <w:r>
        <w:rPr>
          <w:color w:val="231F20"/>
          <w:spacing w:val="11"/>
          <w:position w:val="1"/>
        </w:rPr>
        <w:t>.2096‐8655</w:t>
      </w:r>
      <w:r>
        <w:rPr>
          <w:color w:val="231F20"/>
          <w:spacing w:val="-17"/>
          <w:position w:val="1"/>
        </w:rPr>
        <w:t xml:space="preserve"> </w:t>
      </w:r>
      <w:r>
        <w:rPr>
          <w:color w:val="231F20"/>
          <w:spacing w:val="11"/>
          <w:position w:val="1"/>
        </w:rPr>
        <w:t>.2024</w:t>
      </w:r>
      <w:r>
        <w:rPr>
          <w:color w:val="231F20"/>
          <w:spacing w:val="-18"/>
          <w:position w:val="1"/>
        </w:rPr>
        <w:t xml:space="preserve"> </w:t>
      </w:r>
      <w:r>
        <w:rPr>
          <w:color w:val="231F20"/>
          <w:spacing w:val="11"/>
          <w:position w:val="1"/>
        </w:rPr>
        <w:t>.01</w:t>
      </w:r>
      <w:r>
        <w:rPr>
          <w:color w:val="231F20"/>
          <w:spacing w:val="-17"/>
          <w:position w:val="1"/>
        </w:rPr>
        <w:t xml:space="preserve"> </w:t>
      </w:r>
      <w:r>
        <w:rPr>
          <w:color w:val="231F20"/>
          <w:spacing w:val="11"/>
          <w:position w:val="1"/>
        </w:rPr>
        <w:t>.002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64" w:line="290" w:lineRule="auto"/>
        <w:ind w:left="1272" w:right="482" w:hanging="837"/>
        <w:rPr>
          <w:sz w:val="22"/>
          <w:szCs w:val="22"/>
        </w:rPr>
      </w:pPr>
      <w:r>
        <w:rPr>
          <w:b/>
          <w:bCs/>
          <w:color w:val="231F20"/>
          <w:spacing w:val="4"/>
          <w:sz w:val="22"/>
          <w:szCs w:val="22"/>
        </w:rPr>
        <w:t>Design</w:t>
      </w:r>
      <w:r>
        <w:rPr>
          <w:b/>
          <w:bCs/>
          <w:color w:val="231F20"/>
          <w:spacing w:val="20"/>
          <w:w w:val="101"/>
          <w:sz w:val="22"/>
          <w:szCs w:val="22"/>
        </w:rPr>
        <w:t xml:space="preserve"> </w:t>
      </w:r>
      <w:r>
        <w:rPr>
          <w:b/>
          <w:bCs/>
          <w:color w:val="231F20"/>
          <w:spacing w:val="4"/>
          <w:sz w:val="22"/>
          <w:szCs w:val="22"/>
        </w:rPr>
        <w:t>and Key Technology Research</w:t>
      </w:r>
      <w:r>
        <w:rPr>
          <w:b/>
          <w:bCs/>
          <w:color w:val="231F20"/>
          <w:spacing w:val="17"/>
          <w:w w:val="101"/>
          <w:sz w:val="22"/>
          <w:szCs w:val="22"/>
        </w:rPr>
        <w:t xml:space="preserve"> </w:t>
      </w:r>
      <w:r>
        <w:rPr>
          <w:b/>
          <w:bCs/>
          <w:color w:val="231F20"/>
          <w:spacing w:val="4"/>
          <w:sz w:val="22"/>
          <w:szCs w:val="22"/>
        </w:rPr>
        <w:t>o</w:t>
      </w:r>
      <w:r>
        <w:rPr>
          <w:b/>
          <w:bCs/>
          <w:color w:val="231F20"/>
          <w:spacing w:val="3"/>
          <w:sz w:val="22"/>
          <w:szCs w:val="22"/>
        </w:rPr>
        <w:t>n</w:t>
      </w:r>
      <w:r>
        <w:rPr>
          <w:b/>
          <w:bCs/>
          <w:color w:val="231F20"/>
          <w:spacing w:val="20"/>
          <w:sz w:val="22"/>
          <w:szCs w:val="22"/>
        </w:rPr>
        <w:t xml:space="preserve"> </w:t>
      </w:r>
      <w:r>
        <w:rPr>
          <w:b/>
          <w:bCs/>
          <w:color w:val="231F20"/>
          <w:spacing w:val="3"/>
          <w:sz w:val="22"/>
          <w:szCs w:val="22"/>
        </w:rPr>
        <w:t>an Earth-Moon</w:t>
      </w:r>
      <w:r>
        <w:rPr>
          <w:b/>
          <w:bCs/>
          <w:color w:val="231F20"/>
          <w:spacing w:val="18"/>
          <w:w w:val="101"/>
          <w:sz w:val="22"/>
          <w:szCs w:val="22"/>
        </w:rPr>
        <w:t xml:space="preserve"> </w:t>
      </w:r>
      <w:r>
        <w:rPr>
          <w:b/>
          <w:bCs/>
          <w:color w:val="231F20"/>
          <w:spacing w:val="3"/>
          <w:sz w:val="22"/>
          <w:szCs w:val="22"/>
        </w:rPr>
        <w:t>Quasi-Real-Time</w:t>
      </w:r>
      <w:r>
        <w:rPr>
          <w:b/>
          <w:bCs/>
          <w:color w:val="231F20"/>
          <w:spacing w:val="12"/>
          <w:sz w:val="22"/>
          <w:szCs w:val="22"/>
        </w:rPr>
        <w:t xml:space="preserve"> </w:t>
      </w:r>
      <w:r>
        <w:rPr>
          <w:b/>
          <w:bCs/>
          <w:color w:val="231F20"/>
          <w:spacing w:val="3"/>
          <w:sz w:val="22"/>
          <w:szCs w:val="22"/>
        </w:rPr>
        <w:t>Teleoperation</w:t>
      </w:r>
      <w:r>
        <w:rPr>
          <w:b/>
          <w:bCs/>
          <w:color w:val="231F20"/>
          <w:sz w:val="22"/>
          <w:szCs w:val="22"/>
        </w:rPr>
        <w:t xml:space="preserve"> </w:t>
      </w:r>
      <w:r>
        <w:rPr>
          <w:b/>
          <w:bCs/>
          <w:color w:val="231F20"/>
          <w:spacing w:val="7"/>
          <w:sz w:val="22"/>
          <w:szCs w:val="22"/>
        </w:rPr>
        <w:t>Simulation Verification</w:t>
      </w:r>
      <w:r>
        <w:rPr>
          <w:b/>
          <w:bCs/>
          <w:color w:val="231F20"/>
          <w:spacing w:val="27"/>
          <w:sz w:val="22"/>
          <w:szCs w:val="22"/>
        </w:rPr>
        <w:t xml:space="preserve"> </w:t>
      </w:r>
      <w:r>
        <w:rPr>
          <w:b/>
          <w:bCs/>
          <w:color w:val="231F20"/>
          <w:spacing w:val="7"/>
          <w:sz w:val="22"/>
          <w:szCs w:val="22"/>
        </w:rPr>
        <w:t>System</w:t>
      </w:r>
      <w:r>
        <w:rPr>
          <w:b/>
          <w:bCs/>
          <w:color w:val="231F20"/>
          <w:spacing w:val="27"/>
          <w:sz w:val="22"/>
          <w:szCs w:val="22"/>
        </w:rPr>
        <w:t xml:space="preserve"> </w:t>
      </w:r>
      <w:r>
        <w:rPr>
          <w:b/>
          <w:bCs/>
          <w:color w:val="231F20"/>
          <w:spacing w:val="7"/>
          <w:sz w:val="22"/>
          <w:szCs w:val="22"/>
        </w:rPr>
        <w:t>for Lunar</w:t>
      </w:r>
      <w:r>
        <w:rPr>
          <w:b/>
          <w:bCs/>
          <w:color w:val="231F20"/>
          <w:spacing w:val="20"/>
          <w:w w:val="101"/>
          <w:sz w:val="22"/>
          <w:szCs w:val="22"/>
        </w:rPr>
        <w:t xml:space="preserve"> </w:t>
      </w:r>
      <w:r>
        <w:rPr>
          <w:b/>
          <w:bCs/>
          <w:color w:val="231F20"/>
          <w:spacing w:val="7"/>
          <w:sz w:val="22"/>
          <w:szCs w:val="22"/>
        </w:rPr>
        <w:t>Scientific</w:t>
      </w:r>
      <w:r>
        <w:rPr>
          <w:b/>
          <w:bCs/>
          <w:color w:val="231F20"/>
          <w:spacing w:val="6"/>
          <w:sz w:val="22"/>
          <w:szCs w:val="22"/>
        </w:rPr>
        <w:t xml:space="preserve"> Research</w:t>
      </w:r>
      <w:r>
        <w:rPr>
          <w:b/>
          <w:bCs/>
          <w:color w:val="231F20"/>
          <w:spacing w:val="26"/>
          <w:w w:val="101"/>
          <w:sz w:val="22"/>
          <w:szCs w:val="22"/>
        </w:rPr>
        <w:t xml:space="preserve"> </w:t>
      </w:r>
      <w:r>
        <w:rPr>
          <w:b/>
          <w:bCs/>
          <w:color w:val="231F20"/>
          <w:spacing w:val="6"/>
          <w:sz w:val="22"/>
          <w:szCs w:val="22"/>
        </w:rPr>
        <w:t>Stations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2" w:line="230" w:lineRule="auto"/>
        <w:ind w:left="3710" w:right="1373" w:hanging="2269"/>
        <w:rPr>
          <w:sz w:val="10"/>
          <w:szCs w:val="10"/>
        </w:rPr>
      </w:pPr>
      <w:r>
        <w:rPr>
          <w:color w:val="231F20"/>
          <w:spacing w:val="8"/>
          <w:sz w:val="19"/>
          <w:szCs w:val="19"/>
        </w:rPr>
        <w:t>WANG  Jia</w:t>
      </w:r>
      <w:r>
        <w:rPr>
          <w:color w:val="231F20"/>
          <w:spacing w:val="8"/>
          <w:position w:val="9"/>
          <w:sz w:val="10"/>
          <w:szCs w:val="10"/>
        </w:rPr>
        <w:t>1</w:t>
      </w:r>
      <w:r>
        <w:rPr>
          <w:rFonts w:ascii="Microsoft YaHei" w:eastAsia="Microsoft YaHei" w:hAnsi="Microsoft YaHei" w:cs="Microsoft YaHei"/>
          <w:color w:val="231F20"/>
          <w:spacing w:val="8"/>
          <w:sz w:val="19"/>
          <w:szCs w:val="19"/>
        </w:rPr>
        <w:t>，</w:t>
      </w:r>
      <w:r>
        <w:rPr>
          <w:color w:val="231F20"/>
          <w:spacing w:val="8"/>
          <w:sz w:val="19"/>
          <w:szCs w:val="19"/>
        </w:rPr>
        <w:t>HU  Guolin</w:t>
      </w:r>
      <w:r>
        <w:rPr>
          <w:color w:val="231F20"/>
          <w:spacing w:val="8"/>
          <w:position w:val="9"/>
          <w:sz w:val="10"/>
          <w:szCs w:val="10"/>
        </w:rPr>
        <w:t>1</w:t>
      </w:r>
      <w:r>
        <w:rPr>
          <w:rFonts w:ascii="Microsoft YaHei" w:eastAsia="Microsoft YaHei" w:hAnsi="Microsoft YaHei" w:cs="Microsoft YaHei"/>
          <w:color w:val="231F20"/>
          <w:spacing w:val="8"/>
          <w:sz w:val="19"/>
          <w:szCs w:val="19"/>
        </w:rPr>
        <w:t>，</w:t>
      </w:r>
      <w:r>
        <w:rPr>
          <w:color w:val="231F20"/>
          <w:spacing w:val="8"/>
          <w:sz w:val="19"/>
          <w:szCs w:val="19"/>
        </w:rPr>
        <w:t>LUO</w:t>
      </w:r>
      <w:r>
        <w:rPr>
          <w:color w:val="231F20"/>
          <w:spacing w:val="12"/>
          <w:sz w:val="19"/>
          <w:szCs w:val="19"/>
        </w:rPr>
        <w:t xml:space="preserve">  </w:t>
      </w:r>
      <w:r>
        <w:rPr>
          <w:color w:val="231F20"/>
          <w:spacing w:val="8"/>
          <w:sz w:val="19"/>
          <w:szCs w:val="19"/>
        </w:rPr>
        <w:t>Yihong</w:t>
      </w:r>
      <w:r>
        <w:rPr>
          <w:color w:val="231F20"/>
          <w:spacing w:val="8"/>
          <w:position w:val="9"/>
          <w:sz w:val="10"/>
          <w:szCs w:val="10"/>
        </w:rPr>
        <w:t>1</w:t>
      </w:r>
      <w:r>
        <w:rPr>
          <w:rFonts w:ascii="Microsoft YaHei" w:eastAsia="Microsoft YaHei" w:hAnsi="Microsoft YaHei" w:cs="Microsoft YaHei"/>
          <w:color w:val="231F20"/>
          <w:spacing w:val="8"/>
          <w:sz w:val="19"/>
          <w:szCs w:val="19"/>
        </w:rPr>
        <w:t>，</w:t>
      </w:r>
      <w:r>
        <w:rPr>
          <w:color w:val="231F20"/>
          <w:spacing w:val="8"/>
          <w:sz w:val="19"/>
          <w:szCs w:val="19"/>
        </w:rPr>
        <w:t>LIANG</w:t>
      </w:r>
      <w:r>
        <w:rPr>
          <w:color w:val="231F20"/>
          <w:spacing w:val="13"/>
          <w:sz w:val="19"/>
          <w:szCs w:val="19"/>
        </w:rPr>
        <w:t xml:space="preserve">  </w:t>
      </w:r>
      <w:r>
        <w:rPr>
          <w:color w:val="231F20"/>
          <w:spacing w:val="8"/>
          <w:sz w:val="19"/>
          <w:szCs w:val="19"/>
        </w:rPr>
        <w:t>Jialin</w:t>
      </w:r>
      <w:r>
        <w:rPr>
          <w:color w:val="231F20"/>
          <w:spacing w:val="8"/>
          <w:position w:val="9"/>
          <w:sz w:val="10"/>
          <w:szCs w:val="10"/>
        </w:rPr>
        <w:t>1</w:t>
      </w:r>
      <w:r>
        <w:rPr>
          <w:rFonts w:ascii="Microsoft YaHei" w:eastAsia="Microsoft YaHei" w:hAnsi="Microsoft YaHei" w:cs="Microsoft YaHei"/>
          <w:color w:val="231F20"/>
          <w:spacing w:val="8"/>
          <w:sz w:val="19"/>
          <w:szCs w:val="19"/>
        </w:rPr>
        <w:t>，</w:t>
      </w:r>
      <w:r>
        <w:rPr>
          <w:color w:val="231F20"/>
          <w:spacing w:val="8"/>
          <w:sz w:val="19"/>
          <w:szCs w:val="19"/>
        </w:rPr>
        <w:t>WAN</w:t>
      </w:r>
      <w:r>
        <w:rPr>
          <w:color w:val="231F20"/>
          <w:spacing w:val="12"/>
          <w:w w:val="101"/>
          <w:sz w:val="19"/>
          <w:szCs w:val="19"/>
        </w:rPr>
        <w:t xml:space="preserve">  </w:t>
      </w:r>
      <w:r>
        <w:rPr>
          <w:color w:val="231F20"/>
          <w:spacing w:val="8"/>
          <w:sz w:val="19"/>
          <w:szCs w:val="19"/>
        </w:rPr>
        <w:t>Wenh</w:t>
      </w:r>
      <w:r>
        <w:rPr>
          <w:color w:val="231F20"/>
          <w:spacing w:val="7"/>
          <w:sz w:val="19"/>
          <w:szCs w:val="19"/>
        </w:rPr>
        <w:t>ui</w:t>
      </w:r>
      <w:r>
        <w:rPr>
          <w:color w:val="231F20"/>
          <w:spacing w:val="7"/>
          <w:position w:val="9"/>
          <w:sz w:val="10"/>
          <w:szCs w:val="10"/>
        </w:rPr>
        <w:t>2</w:t>
      </w:r>
      <w:r>
        <w:rPr>
          <w:rFonts w:ascii="Microsoft YaHei" w:eastAsia="Microsoft YaHei" w:hAnsi="Microsoft YaHei" w:cs="Microsoft YaHei"/>
          <w:color w:val="231F20"/>
          <w:spacing w:val="7"/>
          <w:sz w:val="19"/>
          <w:szCs w:val="19"/>
        </w:rPr>
        <w:t>，</w:t>
      </w:r>
      <w:r>
        <w:rPr>
          <w:rFonts w:ascii="Microsoft YaHei" w:eastAsia="Microsoft YaHei" w:hAnsi="Microsoft YaHei" w:cs="Microsoft YaHei"/>
          <w:color w:val="231F20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ZHAO</w:t>
      </w:r>
      <w:r>
        <w:rPr>
          <w:color w:val="231F20"/>
          <w:spacing w:val="13"/>
          <w:sz w:val="19"/>
          <w:szCs w:val="19"/>
        </w:rPr>
        <w:t xml:space="preserve">  </w:t>
      </w:r>
      <w:r>
        <w:rPr>
          <w:color w:val="231F20"/>
          <w:sz w:val="19"/>
          <w:szCs w:val="19"/>
        </w:rPr>
        <w:t>Di</w:t>
      </w:r>
      <w:r>
        <w:rPr>
          <w:color w:val="231F20"/>
          <w:spacing w:val="17"/>
          <w:position w:val="8"/>
          <w:sz w:val="10"/>
          <w:szCs w:val="10"/>
        </w:rPr>
        <w:t>3</w:t>
      </w:r>
      <w:r>
        <w:rPr>
          <w:rFonts w:ascii="Microsoft YaHei" w:eastAsia="Microsoft YaHei" w:hAnsi="Microsoft YaHei" w:cs="Microsoft YaHei"/>
          <w:color w:val="231F20"/>
          <w:spacing w:val="17"/>
          <w:sz w:val="19"/>
          <w:szCs w:val="19"/>
        </w:rPr>
        <w:t>，</w:t>
      </w:r>
      <w:r>
        <w:rPr>
          <w:color w:val="231F20"/>
          <w:sz w:val="19"/>
          <w:szCs w:val="19"/>
        </w:rPr>
        <w:t>BO</w:t>
      </w:r>
      <w:r>
        <w:rPr>
          <w:color w:val="231F20"/>
          <w:spacing w:val="12"/>
          <w:w w:val="101"/>
          <w:sz w:val="19"/>
          <w:szCs w:val="19"/>
        </w:rPr>
        <w:t xml:space="preserve">  </w:t>
      </w:r>
      <w:r>
        <w:rPr>
          <w:color w:val="231F20"/>
          <w:sz w:val="19"/>
          <w:szCs w:val="19"/>
        </w:rPr>
        <w:t>Zheng</w:t>
      </w:r>
      <w:r>
        <w:rPr>
          <w:color w:val="231F20"/>
          <w:spacing w:val="17"/>
          <w:position w:val="8"/>
          <w:sz w:val="10"/>
          <w:szCs w:val="10"/>
        </w:rPr>
        <w:t>2</w:t>
      </w:r>
      <w:r>
        <w:rPr>
          <w:rFonts w:ascii="Microsoft YaHei" w:eastAsia="Microsoft YaHei" w:hAnsi="Microsoft YaHei" w:cs="Microsoft YaHei"/>
          <w:color w:val="231F20"/>
          <w:spacing w:val="17"/>
          <w:position w:val="8"/>
          <w:sz w:val="10"/>
          <w:szCs w:val="10"/>
        </w:rPr>
        <w:t>，</w:t>
      </w:r>
      <w:r>
        <w:rPr>
          <w:color w:val="231F20"/>
          <w:spacing w:val="17"/>
          <w:position w:val="8"/>
          <w:sz w:val="10"/>
          <w:szCs w:val="10"/>
        </w:rPr>
        <w:t>4</w:t>
      </w:r>
    </w:p>
    <w:p>
      <w:pPr>
        <w:pStyle w:val="BodyText"/>
        <w:spacing w:before="1" w:line="215" w:lineRule="auto"/>
        <w:ind w:left="553"/>
        <w:rPr>
          <w:rFonts w:ascii="Microsoft YaHei" w:eastAsia="Microsoft YaHei" w:hAnsi="Microsoft YaHei" w:cs="Microsoft YaHei"/>
        </w:rPr>
      </w:pPr>
      <w:r>
        <w:rPr>
          <w:rFonts w:ascii="Microsoft YaHei" w:eastAsia="Microsoft YaHei" w:hAnsi="Microsoft YaHei" w:cs="Microsoft YaHei"/>
          <w:color w:val="231F20"/>
          <w:spacing w:val="7"/>
        </w:rPr>
        <w:t>（</w:t>
      </w:r>
      <w:r>
        <w:rPr>
          <w:color w:val="231F20"/>
          <w:spacing w:val="7"/>
        </w:rPr>
        <w:t>1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7"/>
        </w:rPr>
        <w:t>.Beijing Aerospac</w:t>
      </w:r>
      <w:r>
        <w:rPr>
          <w:color w:val="231F20"/>
          <w:spacing w:val="6"/>
        </w:rPr>
        <w:t>e</w:t>
      </w:r>
      <w:r>
        <w:rPr>
          <w:color w:val="231F20"/>
          <w:spacing w:val="17"/>
          <w:w w:val="102"/>
        </w:rPr>
        <w:t xml:space="preserve"> </w:t>
      </w:r>
      <w:r>
        <w:rPr>
          <w:color w:val="231F20"/>
          <w:spacing w:val="6"/>
        </w:rPr>
        <w:t>Control</w:t>
      </w:r>
      <w:r>
        <w:rPr>
          <w:color w:val="231F20"/>
          <w:spacing w:val="14"/>
          <w:w w:val="101"/>
        </w:rPr>
        <w:t xml:space="preserve"> </w:t>
      </w:r>
      <w:r>
        <w:rPr>
          <w:color w:val="231F20"/>
          <w:spacing w:val="6"/>
        </w:rPr>
        <w:t>Center</w:t>
      </w:r>
      <w:r>
        <w:rPr>
          <w:rFonts w:ascii="Microsoft YaHei" w:eastAsia="Microsoft YaHei" w:hAnsi="Microsoft YaHei" w:cs="Microsoft YaHei"/>
          <w:color w:val="231F20"/>
          <w:spacing w:val="6"/>
        </w:rPr>
        <w:t>，</w:t>
      </w:r>
      <w:r>
        <w:rPr>
          <w:color w:val="231F20"/>
          <w:spacing w:val="6"/>
        </w:rPr>
        <w:t>Beijing</w:t>
      </w:r>
      <w:r>
        <w:rPr>
          <w:color w:val="231F20"/>
          <w:spacing w:val="22"/>
          <w:w w:val="102"/>
        </w:rPr>
        <w:t xml:space="preserve"> </w:t>
      </w:r>
      <w:r>
        <w:rPr>
          <w:color w:val="231F20"/>
          <w:spacing w:val="6"/>
        </w:rPr>
        <w:t>100094</w:t>
      </w:r>
      <w:r>
        <w:rPr>
          <w:rFonts w:ascii="Microsoft YaHei" w:eastAsia="Microsoft YaHei" w:hAnsi="Microsoft YaHei" w:cs="Microsoft YaHei"/>
          <w:color w:val="231F20"/>
          <w:spacing w:val="6"/>
        </w:rPr>
        <w:t>，</w:t>
      </w:r>
      <w:r>
        <w:rPr>
          <w:color w:val="231F20"/>
          <w:spacing w:val="6"/>
        </w:rPr>
        <w:t>China</w:t>
      </w:r>
      <w:r>
        <w:rPr>
          <w:rFonts w:ascii="Microsoft YaHei" w:eastAsia="Microsoft YaHei" w:hAnsi="Microsoft YaHei" w:cs="Microsoft YaHei"/>
          <w:color w:val="231F20"/>
          <w:spacing w:val="6"/>
        </w:rPr>
        <w:t>；</w:t>
      </w:r>
      <w:r>
        <w:rPr>
          <w:color w:val="231F20"/>
          <w:spacing w:val="6"/>
        </w:rPr>
        <w:t>2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6"/>
        </w:rPr>
        <w:t>.State Key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6"/>
        </w:rPr>
        <w:t>Laboratory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6"/>
        </w:rPr>
        <w:t>of Remote</w:t>
      </w:r>
      <w:r>
        <w:rPr>
          <w:color w:val="231F20"/>
          <w:spacing w:val="16"/>
          <w:w w:val="101"/>
        </w:rPr>
        <w:t xml:space="preserve"> </w:t>
      </w:r>
      <w:r>
        <w:rPr>
          <w:color w:val="231F20"/>
          <w:spacing w:val="6"/>
        </w:rPr>
        <w:t>Sensing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6"/>
        </w:rPr>
        <w:t>Science</w:t>
      </w:r>
      <w:r>
        <w:rPr>
          <w:rFonts w:ascii="Microsoft YaHei" w:eastAsia="Microsoft YaHei" w:hAnsi="Microsoft YaHei" w:cs="Microsoft YaHei"/>
          <w:color w:val="231F20"/>
          <w:spacing w:val="6"/>
        </w:rPr>
        <w:t>，</w:t>
      </w:r>
    </w:p>
    <w:p>
      <w:pPr>
        <w:pStyle w:val="BodyText"/>
        <w:spacing w:before="40" w:line="208" w:lineRule="auto"/>
        <w:ind w:left="800"/>
      </w:pPr>
      <w:r>
        <w:rPr>
          <w:color w:val="231F20"/>
          <w:spacing w:val="6"/>
        </w:rPr>
        <w:t>Aerospace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6"/>
        </w:rPr>
        <w:t>Information</w:t>
      </w:r>
      <w:r>
        <w:rPr>
          <w:color w:val="231F20"/>
          <w:spacing w:val="14"/>
          <w:w w:val="102"/>
        </w:rPr>
        <w:t xml:space="preserve"> </w:t>
      </w:r>
      <w:r>
        <w:rPr>
          <w:color w:val="231F20"/>
          <w:spacing w:val="6"/>
        </w:rPr>
        <w:t>Research</w:t>
      </w:r>
      <w:r>
        <w:rPr>
          <w:color w:val="231F20"/>
          <w:spacing w:val="15"/>
          <w:w w:val="102"/>
        </w:rPr>
        <w:t xml:space="preserve"> </w:t>
      </w:r>
      <w:r>
        <w:rPr>
          <w:color w:val="231F20"/>
          <w:spacing w:val="6"/>
        </w:rPr>
        <w:t>Institute</w:t>
      </w:r>
      <w:r>
        <w:rPr>
          <w:rFonts w:ascii="Microsoft YaHei" w:eastAsia="Microsoft YaHei" w:hAnsi="Microsoft YaHei" w:cs="Microsoft YaHei"/>
          <w:color w:val="231F20"/>
          <w:spacing w:val="6"/>
        </w:rPr>
        <w:t>，</w:t>
      </w:r>
      <w:r>
        <w:rPr>
          <w:color w:val="231F20"/>
          <w:spacing w:val="6"/>
        </w:rPr>
        <w:t>Chinese Academy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6"/>
        </w:rPr>
        <w:t>of S</w:t>
      </w:r>
      <w:r>
        <w:rPr>
          <w:color w:val="231F20"/>
          <w:spacing w:val="5"/>
        </w:rPr>
        <w:t>ciences</w:t>
      </w:r>
      <w:r>
        <w:rPr>
          <w:rFonts w:ascii="Microsoft YaHei" w:eastAsia="Microsoft YaHei" w:hAnsi="Microsoft YaHei" w:cs="Microsoft YaHei"/>
          <w:color w:val="231F20"/>
          <w:spacing w:val="5"/>
        </w:rPr>
        <w:t>，</w:t>
      </w:r>
      <w:r>
        <w:rPr>
          <w:color w:val="231F20"/>
          <w:spacing w:val="5"/>
        </w:rPr>
        <w:t>Beijing</w:t>
      </w:r>
      <w:r>
        <w:rPr>
          <w:color w:val="231F20"/>
          <w:spacing w:val="22"/>
          <w:w w:val="101"/>
        </w:rPr>
        <w:t xml:space="preserve"> </w:t>
      </w:r>
      <w:r>
        <w:rPr>
          <w:color w:val="231F20"/>
          <w:spacing w:val="5"/>
        </w:rPr>
        <w:t>100101</w:t>
      </w:r>
      <w:r>
        <w:rPr>
          <w:rFonts w:ascii="Microsoft YaHei" w:eastAsia="Microsoft YaHei" w:hAnsi="Microsoft YaHei" w:cs="Microsoft YaHei"/>
          <w:color w:val="231F20"/>
          <w:spacing w:val="5"/>
        </w:rPr>
        <w:t>，</w:t>
      </w:r>
      <w:r>
        <w:rPr>
          <w:color w:val="231F20"/>
          <w:spacing w:val="5"/>
        </w:rPr>
        <w:t>China</w:t>
      </w:r>
      <w:r>
        <w:rPr>
          <w:rFonts w:ascii="Microsoft YaHei" w:eastAsia="Microsoft YaHei" w:hAnsi="Microsoft YaHei" w:cs="Microsoft YaHei"/>
          <w:color w:val="231F20"/>
          <w:spacing w:val="5"/>
        </w:rPr>
        <w:t>；</w:t>
      </w:r>
      <w:r>
        <w:rPr>
          <w:color w:val="231F20"/>
          <w:spacing w:val="5"/>
        </w:rPr>
        <w:t>3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5"/>
        </w:rPr>
        <w:t>.School</w:t>
      </w:r>
      <w:r>
        <w:rPr>
          <w:color w:val="231F20"/>
          <w:spacing w:val="14"/>
          <w:w w:val="101"/>
        </w:rPr>
        <w:t xml:space="preserve"> </w:t>
      </w:r>
      <w:r>
        <w:rPr>
          <w:color w:val="231F20"/>
          <w:spacing w:val="5"/>
        </w:rPr>
        <w:t>of</w:t>
      </w:r>
    </w:p>
    <w:p>
      <w:pPr>
        <w:pStyle w:val="BodyText"/>
        <w:spacing w:before="48" w:line="208" w:lineRule="auto"/>
        <w:ind w:left="462"/>
        <w:rPr>
          <w:rFonts w:ascii="Microsoft YaHei" w:eastAsia="Microsoft YaHei" w:hAnsi="Microsoft YaHei" w:cs="Microsoft YaHei"/>
        </w:rPr>
      </w:pPr>
      <w:r>
        <w:rPr>
          <w:color w:val="231F20"/>
          <w:spacing w:val="6"/>
        </w:rPr>
        <w:t>Mechanical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6"/>
        </w:rPr>
        <w:t>Science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6"/>
        </w:rPr>
        <w:t>and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6"/>
        </w:rPr>
        <w:t>Engineering</w:t>
      </w:r>
      <w:r>
        <w:rPr>
          <w:rFonts w:ascii="Microsoft YaHei" w:eastAsia="Microsoft YaHei" w:hAnsi="Microsoft YaHei" w:cs="Microsoft YaHei"/>
          <w:color w:val="231F20"/>
          <w:spacing w:val="6"/>
        </w:rPr>
        <w:t>，</w:t>
      </w:r>
      <w:r>
        <w:rPr>
          <w:color w:val="231F20"/>
          <w:spacing w:val="6"/>
        </w:rPr>
        <w:t>Huazhong University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6"/>
        </w:rPr>
        <w:t>of Sc</w:t>
      </w:r>
      <w:r>
        <w:rPr>
          <w:color w:val="231F20"/>
          <w:spacing w:val="5"/>
        </w:rPr>
        <w:t>ience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>and</w:t>
      </w:r>
      <w:r>
        <w:rPr>
          <w:color w:val="231F20"/>
          <w:spacing w:val="16"/>
          <w:w w:val="102"/>
        </w:rPr>
        <w:t xml:space="preserve"> </w:t>
      </w:r>
      <w:r>
        <w:rPr>
          <w:color w:val="231F20"/>
          <w:spacing w:val="5"/>
        </w:rPr>
        <w:t>Technology</w:t>
      </w:r>
      <w:r>
        <w:rPr>
          <w:rFonts w:ascii="Microsoft YaHei" w:eastAsia="Microsoft YaHei" w:hAnsi="Microsoft YaHei" w:cs="Microsoft YaHei"/>
          <w:color w:val="231F20"/>
          <w:spacing w:val="5"/>
        </w:rPr>
        <w:t>，</w:t>
      </w:r>
      <w:r>
        <w:rPr>
          <w:color w:val="231F20"/>
          <w:spacing w:val="5"/>
        </w:rPr>
        <w:t>Wuhan</w:t>
      </w:r>
      <w:r>
        <w:rPr>
          <w:color w:val="231F20"/>
          <w:spacing w:val="14"/>
          <w:w w:val="102"/>
        </w:rPr>
        <w:t xml:space="preserve"> </w:t>
      </w:r>
      <w:r>
        <w:rPr>
          <w:color w:val="231F20"/>
          <w:spacing w:val="5"/>
        </w:rPr>
        <w:t>430074</w:t>
      </w:r>
      <w:r>
        <w:rPr>
          <w:rFonts w:ascii="Microsoft YaHei" w:eastAsia="Microsoft YaHei" w:hAnsi="Microsoft YaHei" w:cs="Microsoft YaHei"/>
          <w:color w:val="231F20"/>
          <w:spacing w:val="5"/>
        </w:rPr>
        <w:t>，</w:t>
      </w:r>
      <w:r>
        <w:rPr>
          <w:color w:val="231F20"/>
          <w:spacing w:val="5"/>
        </w:rPr>
        <w:t>Hubei</w:t>
      </w:r>
      <w:r>
        <w:rPr>
          <w:rFonts w:ascii="Microsoft YaHei" w:eastAsia="Microsoft YaHei" w:hAnsi="Microsoft YaHei" w:cs="Microsoft YaHei"/>
          <w:color w:val="231F20"/>
          <w:spacing w:val="5"/>
        </w:rPr>
        <w:t>，</w:t>
      </w:r>
      <w:r>
        <w:rPr>
          <w:color w:val="231F20"/>
          <w:spacing w:val="5"/>
        </w:rPr>
        <w:t>China</w:t>
      </w:r>
      <w:r>
        <w:rPr>
          <w:rFonts w:ascii="Microsoft YaHei" w:eastAsia="Microsoft YaHei" w:hAnsi="Microsoft YaHei" w:cs="Microsoft YaHei"/>
          <w:color w:val="231F20"/>
          <w:spacing w:val="5"/>
        </w:rPr>
        <w:t>；</w:t>
      </w:r>
    </w:p>
    <w:p>
      <w:pPr>
        <w:pStyle w:val="BodyText"/>
        <w:spacing w:before="49" w:line="215" w:lineRule="auto"/>
        <w:ind w:left="617"/>
        <w:rPr>
          <w:rFonts w:ascii="Microsoft YaHei" w:eastAsia="Microsoft YaHei" w:hAnsi="Microsoft YaHei" w:cs="Microsoft YaHei"/>
        </w:rPr>
      </w:pPr>
      <w:r>
        <w:rPr>
          <w:color w:val="231F20"/>
          <w:spacing w:val="6"/>
        </w:rPr>
        <w:t>4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6"/>
        </w:rPr>
        <w:t>.Technology</w:t>
      </w:r>
      <w:r>
        <w:rPr>
          <w:color w:val="231F20"/>
          <w:spacing w:val="18"/>
          <w:w w:val="101"/>
        </w:rPr>
        <w:t xml:space="preserve"> </w:t>
      </w:r>
      <w:r>
        <w:rPr>
          <w:color w:val="231F20"/>
          <w:spacing w:val="6"/>
        </w:rPr>
        <w:t>and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6"/>
        </w:rPr>
        <w:t>Engineering</w:t>
      </w:r>
      <w:r>
        <w:rPr>
          <w:color w:val="231F20"/>
          <w:spacing w:val="17"/>
          <w:w w:val="102"/>
        </w:rPr>
        <w:t xml:space="preserve"> </w:t>
      </w:r>
      <w:r>
        <w:rPr>
          <w:color w:val="231F20"/>
          <w:spacing w:val="6"/>
        </w:rPr>
        <w:t>Center</w:t>
      </w:r>
      <w:r>
        <w:rPr>
          <w:color w:val="231F20"/>
          <w:spacing w:val="14"/>
          <w:w w:val="102"/>
        </w:rPr>
        <w:t xml:space="preserve"> </w:t>
      </w:r>
      <w:r>
        <w:rPr>
          <w:color w:val="231F20"/>
          <w:spacing w:val="6"/>
        </w:rPr>
        <w:t>for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6"/>
        </w:rPr>
        <w:t>Space Utilization</w:t>
      </w:r>
      <w:r>
        <w:rPr>
          <w:rFonts w:ascii="Microsoft YaHei" w:eastAsia="Microsoft YaHei" w:hAnsi="Microsoft YaHei" w:cs="Microsoft YaHei"/>
          <w:color w:val="231F20"/>
          <w:spacing w:val="6"/>
        </w:rPr>
        <w:t>，</w:t>
      </w:r>
      <w:r>
        <w:rPr>
          <w:color w:val="231F20"/>
          <w:spacing w:val="6"/>
        </w:rPr>
        <w:t>Chinese Academy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6"/>
        </w:rPr>
        <w:t>of Scienc</w:t>
      </w:r>
      <w:r>
        <w:rPr>
          <w:color w:val="231F20"/>
          <w:spacing w:val="5"/>
        </w:rPr>
        <w:t>es</w:t>
      </w:r>
      <w:r>
        <w:rPr>
          <w:rFonts w:ascii="Microsoft YaHei" w:eastAsia="Microsoft YaHei" w:hAnsi="Microsoft YaHei" w:cs="Microsoft YaHei"/>
          <w:color w:val="231F20"/>
          <w:spacing w:val="5"/>
        </w:rPr>
        <w:t>，</w:t>
      </w:r>
      <w:r>
        <w:rPr>
          <w:color w:val="231F20"/>
          <w:spacing w:val="5"/>
        </w:rPr>
        <w:t>Beijing</w:t>
      </w:r>
      <w:r>
        <w:rPr>
          <w:color w:val="231F20"/>
          <w:spacing w:val="22"/>
          <w:w w:val="101"/>
        </w:rPr>
        <w:t xml:space="preserve"> </w:t>
      </w:r>
      <w:r>
        <w:rPr>
          <w:color w:val="231F20"/>
          <w:spacing w:val="5"/>
        </w:rPr>
        <w:t>100094</w:t>
      </w:r>
      <w:r>
        <w:rPr>
          <w:rFonts w:ascii="Microsoft YaHei" w:eastAsia="Microsoft YaHei" w:hAnsi="Microsoft YaHei" w:cs="Microsoft YaHei"/>
          <w:color w:val="231F20"/>
          <w:spacing w:val="5"/>
        </w:rPr>
        <w:t>，</w:t>
      </w:r>
      <w:r>
        <w:rPr>
          <w:color w:val="231F20"/>
          <w:spacing w:val="5"/>
        </w:rPr>
        <w:t>China</w:t>
      </w:r>
      <w:r>
        <w:rPr>
          <w:rFonts w:ascii="Microsoft YaHei" w:eastAsia="Microsoft YaHei" w:hAnsi="Microsoft YaHei" w:cs="Microsoft YaHei"/>
          <w:color w:val="231F20"/>
          <w:spacing w:val="5"/>
        </w:rPr>
        <w:t>）</w:t>
      </w:r>
    </w:p>
    <w:p>
      <w:pPr>
        <w:pStyle w:val="BodyText"/>
        <w:spacing w:before="212" w:line="331" w:lineRule="auto"/>
        <w:ind w:left="425" w:right="376" w:firstLine="366"/>
        <w:jc w:val="both"/>
        <w:sectPr>
          <w:headerReference w:type="default" r:id="rId4"/>
          <w:pgSz w:w="12246" w:h="16498"/>
          <w:pgMar w:top="1530" w:right="1296" w:bottom="0" w:left="1300" w:header="1085" w:footer="0" w:gutter="0"/>
          <w:cols w:space="708"/>
        </w:sectPr>
      </w:pPr>
      <w:r>
        <w:pict>
          <v:shape id="_x0000_s1025" style="width:99.25pt;height:0.4pt;margin-top:185.62pt;margin-left:0.18pt;position:absolute;z-index:251658240" coordorigin="0,0" coordsize="1985,8" path="m,3l1984,3e" filled="f" strokecolor="#231f20" strokeweight="0.37pt">
            <v:stroke joinstyle="miter"/>
          </v:shape>
        </w:pict>
      </w:r>
      <w:r>
        <w:rPr>
          <w:color w:val="231F20"/>
          <w:spacing w:val="9"/>
        </w:rPr>
        <w:t>Abstract:</w:t>
      </w:r>
      <w:r>
        <w:rPr>
          <w:color w:val="231F20"/>
          <w:spacing w:val="34"/>
          <w:w w:val="102"/>
        </w:rPr>
        <w:t xml:space="preserve"> </w:t>
      </w:r>
      <w:r>
        <w:rPr>
          <w:color w:val="231F20"/>
          <w:spacing w:val="9"/>
        </w:rPr>
        <w:t>According</w:t>
      </w:r>
      <w:r>
        <w:rPr>
          <w:color w:val="231F20"/>
          <w:spacing w:val="36"/>
          <w:w w:val="102"/>
        </w:rPr>
        <w:t xml:space="preserve"> </w:t>
      </w:r>
      <w:r>
        <w:rPr>
          <w:color w:val="231F20"/>
          <w:spacing w:val="9"/>
        </w:rPr>
        <w:t>to</w:t>
      </w:r>
      <w:r>
        <w:rPr>
          <w:color w:val="231F20"/>
          <w:spacing w:val="37"/>
        </w:rPr>
        <w:t xml:space="preserve"> </w:t>
      </w:r>
      <w:r>
        <w:rPr>
          <w:color w:val="231F20"/>
          <w:spacing w:val="9"/>
        </w:rPr>
        <w:t>th</w:t>
      </w:r>
      <w:r>
        <w:rPr>
          <w:color w:val="231F20"/>
          <w:spacing w:val="8"/>
        </w:rPr>
        <w:t>e</w:t>
      </w:r>
      <w:r>
        <w:rPr>
          <w:color w:val="231F20"/>
          <w:spacing w:val="35"/>
          <w:w w:val="101"/>
        </w:rPr>
        <w:t xml:space="preserve"> </w:t>
      </w:r>
      <w:r>
        <w:rPr>
          <w:color w:val="231F20"/>
          <w:spacing w:val="8"/>
        </w:rPr>
        <w:t>requirements</w:t>
      </w:r>
      <w:r>
        <w:rPr>
          <w:color w:val="231F20"/>
        </w:rPr>
        <w:t xml:space="preserve">  </w:t>
      </w:r>
      <w:r>
        <w:rPr>
          <w:color w:val="231F20"/>
          <w:spacing w:val="8"/>
        </w:rPr>
        <w:t>and</w:t>
      </w:r>
      <w:r>
        <w:rPr>
          <w:color w:val="231F20"/>
        </w:rPr>
        <w:t xml:space="preserve">  </w:t>
      </w:r>
      <w:r>
        <w:rPr>
          <w:color w:val="231F20"/>
          <w:spacing w:val="8"/>
        </w:rPr>
        <w:t>characteristics</w:t>
      </w:r>
      <w:r>
        <w:rPr>
          <w:color w:val="231F20"/>
          <w:spacing w:val="40"/>
          <w:w w:val="101"/>
        </w:rPr>
        <w:t xml:space="preserve"> </w:t>
      </w:r>
      <w:r>
        <w:rPr>
          <w:color w:val="231F20"/>
          <w:spacing w:val="8"/>
        </w:rPr>
        <w:t>of</w:t>
      </w:r>
      <w:r>
        <w:rPr>
          <w:color w:val="231F20"/>
          <w:spacing w:val="27"/>
          <w:w w:val="101"/>
        </w:rPr>
        <w:t xml:space="preserve"> </w:t>
      </w:r>
      <w:r>
        <w:rPr>
          <w:color w:val="231F20"/>
          <w:spacing w:val="8"/>
        </w:rPr>
        <w:t>the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8"/>
        </w:rPr>
        <w:t>Earth-Moon</w:t>
      </w:r>
      <w:r>
        <w:rPr>
          <w:color w:val="231F20"/>
          <w:spacing w:val="37"/>
        </w:rPr>
        <w:t xml:space="preserve"> </w:t>
      </w:r>
      <w:r>
        <w:rPr>
          <w:color w:val="231F20"/>
          <w:spacing w:val="8"/>
        </w:rPr>
        <w:t>teleoperation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8"/>
        </w:rPr>
        <w:t>for</w:t>
      </w:r>
      <w:r>
        <w:rPr>
          <w:color w:val="231F20"/>
          <w:spacing w:val="36"/>
          <w:w w:val="102"/>
        </w:rPr>
        <w:t xml:space="preserve"> </w:t>
      </w:r>
      <w:r>
        <w:rPr>
          <w:color w:val="231F20"/>
          <w:spacing w:val="8"/>
        </w:rPr>
        <w:t>lunar</w:t>
      </w:r>
      <w:r>
        <w:rPr>
          <w:color w:val="231F20"/>
          <w:spacing w:val="36"/>
          <w:w w:val="102"/>
        </w:rPr>
        <w:t xml:space="preserve"> </w:t>
      </w:r>
      <w:r>
        <w:rPr>
          <w:color w:val="231F20"/>
          <w:spacing w:val="8"/>
        </w:rPr>
        <w:t>scientific</w:t>
      </w:r>
      <w:r>
        <w:rPr>
          <w:color w:val="231F20"/>
        </w:rPr>
        <w:t xml:space="preserve">  </w:t>
      </w:r>
      <w:r>
        <w:rPr>
          <w:color w:val="231F20"/>
          <w:spacing w:val="8"/>
        </w:rPr>
        <w:t>research</w:t>
      </w:r>
      <w:r>
        <w:rPr>
          <w:color w:val="231F20"/>
          <w:spacing w:val="32"/>
          <w:w w:val="101"/>
        </w:rPr>
        <w:t xml:space="preserve"> </w:t>
      </w:r>
      <w:r>
        <w:rPr>
          <w:color w:val="231F20"/>
          <w:spacing w:val="8"/>
        </w:rPr>
        <w:t>stations</w:t>
      </w:r>
      <w:r>
        <w:rPr>
          <w:rFonts w:ascii="SimSun" w:eastAsia="SimSun" w:hAnsi="SimSun" w:cs="SimSun"/>
          <w:color w:val="231F20"/>
          <w:spacing w:val="8"/>
        </w:rPr>
        <w:t>，</w:t>
      </w:r>
      <w:r>
        <w:rPr>
          <w:color w:val="231F20"/>
          <w:spacing w:val="8"/>
        </w:rPr>
        <w:t>an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8"/>
        </w:rPr>
        <w:t>Earth-Moon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8"/>
        </w:rPr>
        <w:t>quasi-real-time</w:t>
      </w:r>
      <w:r>
        <w:rPr>
          <w:color w:val="231F20"/>
          <w:spacing w:val="28"/>
          <w:w w:val="102"/>
        </w:rPr>
        <w:t xml:space="preserve"> </w:t>
      </w:r>
      <w:r>
        <w:rPr>
          <w:color w:val="231F20"/>
          <w:spacing w:val="8"/>
        </w:rPr>
        <w:t>tel</w:t>
      </w:r>
      <w:r>
        <w:rPr>
          <w:color w:val="231F20"/>
          <w:spacing w:val="7"/>
        </w:rPr>
        <w:t>eoperation</w:t>
      </w:r>
      <w:r>
        <w:rPr>
          <w:color w:val="231F20"/>
          <w:spacing w:val="32"/>
          <w:w w:val="101"/>
        </w:rPr>
        <w:t xml:space="preserve"> </w:t>
      </w:r>
      <w:r>
        <w:rPr>
          <w:color w:val="231F20"/>
          <w:spacing w:val="7"/>
        </w:rPr>
        <w:t>simulation</w:t>
      </w:r>
      <w:r>
        <w:rPr>
          <w:color w:val="231F20"/>
          <w:spacing w:val="33"/>
          <w:w w:val="101"/>
        </w:rPr>
        <w:t xml:space="preserve"> </w:t>
      </w:r>
      <w:r>
        <w:rPr>
          <w:color w:val="231F20"/>
          <w:spacing w:val="7"/>
        </w:rPr>
        <w:t>and</w:t>
      </w:r>
      <w:r>
        <w:rPr>
          <w:color w:val="231F20"/>
          <w:spacing w:val="31"/>
          <w:w w:val="101"/>
        </w:rPr>
        <w:t xml:space="preserve"> </w:t>
      </w:r>
      <w:r>
        <w:rPr>
          <w:color w:val="231F20"/>
          <w:spacing w:val="7"/>
        </w:rPr>
        <w:t>verification</w:t>
      </w:r>
      <w:r>
        <w:rPr>
          <w:color w:val="231F20"/>
          <w:spacing w:val="32"/>
          <w:w w:val="101"/>
        </w:rPr>
        <w:t xml:space="preserve"> </w:t>
      </w:r>
      <w:r>
        <w:rPr>
          <w:color w:val="231F20"/>
          <w:spacing w:val="7"/>
        </w:rPr>
        <w:t>system</w:t>
      </w:r>
      <w:r>
        <w:rPr>
          <w:color w:val="231F20"/>
          <w:spacing w:val="36"/>
          <w:w w:val="101"/>
        </w:rPr>
        <w:t xml:space="preserve"> </w:t>
      </w:r>
      <w:r>
        <w:rPr>
          <w:color w:val="231F20"/>
          <w:spacing w:val="7"/>
        </w:rPr>
        <w:t>is</w:t>
      </w:r>
      <w:r>
        <w:rPr>
          <w:color w:val="231F20"/>
          <w:spacing w:val="26"/>
          <w:w w:val="101"/>
        </w:rPr>
        <w:t xml:space="preserve"> </w:t>
      </w:r>
      <w:r>
        <w:rPr>
          <w:color w:val="231F20"/>
          <w:spacing w:val="7"/>
        </w:rPr>
        <w:t>designed.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7"/>
        </w:rPr>
        <w:t>The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7"/>
        </w:rPr>
        <w:t>key</w:t>
      </w:r>
      <w:r>
        <w:rPr>
          <w:color w:val="231F20"/>
        </w:rPr>
        <w:t xml:space="preserve">  </w:t>
      </w:r>
      <w:r>
        <w:rPr>
          <w:color w:val="231F20"/>
          <w:spacing w:val="8"/>
        </w:rPr>
        <w:t>technologies</w:t>
      </w:r>
      <w:r>
        <w:rPr>
          <w:rFonts w:ascii="SimSun" w:eastAsia="SimSun" w:hAnsi="SimSun" w:cs="SimSun"/>
          <w:color w:val="231F20"/>
          <w:spacing w:val="8"/>
        </w:rPr>
        <w:t>，</w:t>
      </w:r>
      <w:r>
        <w:rPr>
          <w:color w:val="231F20"/>
          <w:spacing w:val="8"/>
        </w:rPr>
        <w:t>such  as  the</w:t>
      </w:r>
      <w:r>
        <w:rPr>
          <w:color w:val="231F20"/>
          <w:spacing w:val="14"/>
          <w:w w:val="102"/>
        </w:rPr>
        <w:t xml:space="preserve">  </w:t>
      </w:r>
      <w:r>
        <w:rPr>
          <w:color w:val="231F20"/>
          <w:spacing w:val="8"/>
        </w:rPr>
        <w:t>environment</w:t>
      </w:r>
      <w:r>
        <w:rPr>
          <w:color w:val="231F20"/>
          <w:spacing w:val="10"/>
          <w:w w:val="101"/>
        </w:rPr>
        <w:t xml:space="preserve">  </w:t>
      </w:r>
      <w:r>
        <w:rPr>
          <w:color w:val="231F20"/>
          <w:spacing w:val="8"/>
        </w:rPr>
        <w:t>perception</w:t>
      </w:r>
      <w:r>
        <w:rPr>
          <w:color w:val="231F20"/>
          <w:spacing w:val="14"/>
          <w:w w:val="101"/>
        </w:rPr>
        <w:t xml:space="preserve">  </w:t>
      </w:r>
      <w:r>
        <w:rPr>
          <w:color w:val="231F20"/>
          <w:spacing w:val="8"/>
        </w:rPr>
        <w:t>of  massive</w:t>
      </w:r>
      <w:r>
        <w:rPr>
          <w:color w:val="231F20"/>
          <w:spacing w:val="12"/>
          <w:w w:val="101"/>
        </w:rPr>
        <w:t xml:space="preserve">  </w:t>
      </w:r>
      <w:r>
        <w:rPr>
          <w:color w:val="231F20"/>
          <w:spacing w:val="8"/>
        </w:rPr>
        <w:t>multi-scale</w:t>
      </w:r>
      <w:r>
        <w:rPr>
          <w:color w:val="231F20"/>
          <w:spacing w:val="12"/>
          <w:w w:val="101"/>
        </w:rPr>
        <w:t xml:space="preserve">  </w:t>
      </w:r>
      <w:r>
        <w:rPr>
          <w:color w:val="231F20"/>
          <w:spacing w:val="8"/>
        </w:rPr>
        <w:t>remote</w:t>
      </w:r>
      <w:r>
        <w:rPr>
          <w:color w:val="231F20"/>
          <w:spacing w:val="13"/>
          <w:w w:val="102"/>
        </w:rPr>
        <w:t xml:space="preserve">  </w:t>
      </w:r>
      <w:r>
        <w:rPr>
          <w:color w:val="231F20"/>
          <w:spacing w:val="8"/>
        </w:rPr>
        <w:t>sen</w:t>
      </w:r>
      <w:r>
        <w:rPr>
          <w:color w:val="231F20"/>
          <w:spacing w:val="7"/>
        </w:rPr>
        <w:t>sing</w:t>
      </w:r>
      <w:r>
        <w:rPr>
          <w:color w:val="231F20"/>
          <w:spacing w:val="12"/>
        </w:rPr>
        <w:t xml:space="preserve">  </w:t>
      </w:r>
      <w:r>
        <w:rPr>
          <w:color w:val="231F20"/>
          <w:spacing w:val="7"/>
        </w:rPr>
        <w:t>data</w:t>
      </w:r>
      <w:r>
        <w:rPr>
          <w:rFonts w:ascii="SimSun" w:eastAsia="SimSun" w:hAnsi="SimSun" w:cs="SimSun"/>
          <w:color w:val="231F20"/>
          <w:spacing w:val="7"/>
        </w:rPr>
        <w:t>，</w:t>
      </w:r>
      <w:r>
        <w:rPr>
          <w:color w:val="231F20"/>
          <w:spacing w:val="7"/>
        </w:rPr>
        <w:t>the</w:t>
      </w:r>
      <w:r>
        <w:rPr>
          <w:color w:val="231F20"/>
          <w:spacing w:val="11"/>
          <w:w w:val="102"/>
        </w:rPr>
        <w:t xml:space="preserve">  </w:t>
      </w:r>
      <w:r>
        <w:rPr>
          <w:color w:val="231F20"/>
          <w:spacing w:val="7"/>
        </w:rPr>
        <w:t>high-precision</w:t>
      </w:r>
      <w:r>
        <w:rPr>
          <w:color w:val="231F20"/>
        </w:rPr>
        <w:t xml:space="preserve">  </w:t>
      </w:r>
      <w:r>
        <w:rPr>
          <w:color w:val="231F20"/>
          <w:spacing w:val="7"/>
        </w:rPr>
        <w:t>positioning</w:t>
      </w:r>
      <w:r>
        <w:rPr>
          <w:color w:val="231F20"/>
          <w:spacing w:val="20"/>
          <w:w w:val="101"/>
        </w:rPr>
        <w:t xml:space="preserve"> </w:t>
      </w:r>
      <w:r>
        <w:rPr>
          <w:color w:val="231F20"/>
          <w:spacing w:val="7"/>
        </w:rPr>
        <w:t>based</w:t>
      </w:r>
      <w:r>
        <w:rPr>
          <w:color w:val="231F20"/>
          <w:spacing w:val="25"/>
          <w:w w:val="101"/>
        </w:rPr>
        <w:t xml:space="preserve"> </w:t>
      </w:r>
      <w:r>
        <w:rPr>
          <w:color w:val="231F20"/>
          <w:spacing w:val="7"/>
        </w:rPr>
        <w:t>on</w:t>
      </w:r>
      <w:r>
        <w:rPr>
          <w:color w:val="231F20"/>
          <w:spacing w:val="26"/>
          <w:w w:val="101"/>
        </w:rPr>
        <w:t xml:space="preserve"> </w:t>
      </w:r>
      <w:r>
        <w:rPr>
          <w:color w:val="231F20"/>
          <w:spacing w:val="7"/>
        </w:rPr>
        <w:t>air-ground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7"/>
        </w:rPr>
        <w:t>cooperation</w:t>
      </w:r>
      <w:r>
        <w:rPr>
          <w:rFonts w:ascii="SimSun" w:eastAsia="SimSun" w:hAnsi="SimSun" w:cs="SimSun"/>
          <w:color w:val="231F20"/>
          <w:spacing w:val="7"/>
        </w:rPr>
        <w:t>，</w:t>
      </w:r>
      <w:r>
        <w:rPr>
          <w:color w:val="231F20"/>
          <w:spacing w:val="7"/>
        </w:rPr>
        <w:t>and</w:t>
      </w:r>
      <w:r>
        <w:rPr>
          <w:color w:val="231F20"/>
          <w:spacing w:val="21"/>
          <w:w w:val="102"/>
        </w:rPr>
        <w:t xml:space="preserve"> </w:t>
      </w:r>
      <w:r>
        <w:rPr>
          <w:color w:val="231F20"/>
          <w:spacing w:val="7"/>
        </w:rPr>
        <w:t>the</w:t>
      </w:r>
      <w:r>
        <w:rPr>
          <w:color w:val="231F20"/>
          <w:spacing w:val="19"/>
          <w:w w:val="101"/>
        </w:rPr>
        <w:t xml:space="preserve"> </w:t>
      </w:r>
      <w:r>
        <w:rPr>
          <w:color w:val="231F20"/>
          <w:spacing w:val="7"/>
        </w:rPr>
        <w:t>prediction</w:t>
      </w:r>
      <w:r>
        <w:rPr>
          <w:color w:val="231F20"/>
          <w:spacing w:val="25"/>
        </w:rPr>
        <w:t xml:space="preserve"> </w:t>
      </w:r>
      <w:r>
        <w:rPr>
          <w:color w:val="231F20"/>
          <w:spacing w:val="7"/>
        </w:rPr>
        <w:t>simulation</w:t>
      </w:r>
      <w:r>
        <w:rPr>
          <w:color w:val="231F20"/>
          <w:spacing w:val="20"/>
        </w:rPr>
        <w:t xml:space="preserve"> </w:t>
      </w:r>
      <w:r>
        <w:rPr>
          <w:color w:val="231F20"/>
          <w:spacing w:val="7"/>
        </w:rPr>
        <w:t>based</w:t>
      </w:r>
      <w:r>
        <w:rPr>
          <w:color w:val="231F20"/>
          <w:spacing w:val="25"/>
          <w:w w:val="102"/>
        </w:rPr>
        <w:t xml:space="preserve"> </w:t>
      </w:r>
      <w:r>
        <w:rPr>
          <w:color w:val="231F20"/>
          <w:spacing w:val="7"/>
        </w:rPr>
        <w:t>on</w:t>
      </w:r>
      <w:r>
        <w:rPr>
          <w:color w:val="231F20"/>
          <w:spacing w:val="21"/>
          <w:w w:val="101"/>
        </w:rPr>
        <w:t xml:space="preserve"> </w:t>
      </w:r>
      <w:r>
        <w:rPr>
          <w:color w:val="231F20"/>
          <w:spacing w:val="7"/>
        </w:rPr>
        <w:t>mixed</w:t>
      </w:r>
      <w:r>
        <w:rPr>
          <w:color w:val="231F20"/>
          <w:spacing w:val="21"/>
          <w:w w:val="101"/>
        </w:rPr>
        <w:t xml:space="preserve"> </w:t>
      </w:r>
      <w:r>
        <w:rPr>
          <w:color w:val="231F20"/>
          <w:spacing w:val="7"/>
        </w:rPr>
        <w:t>reali</w:t>
      </w:r>
      <w:r>
        <w:rPr>
          <w:color w:val="231F20"/>
          <w:spacing w:val="6"/>
        </w:rPr>
        <w:t>ty</w:t>
      </w:r>
      <w:r>
        <w:rPr>
          <w:rFonts w:ascii="SimSun" w:eastAsia="SimSun" w:hAnsi="SimSun" w:cs="SimSun"/>
          <w:color w:val="231F20"/>
          <w:spacing w:val="6"/>
        </w:rPr>
        <w:t>（</w:t>
      </w:r>
      <w:r>
        <w:rPr>
          <w:color w:val="231F20"/>
          <w:spacing w:val="6"/>
        </w:rPr>
        <w:t>MR</w:t>
      </w:r>
      <w:r>
        <w:rPr>
          <w:rFonts w:ascii="SimSun" w:eastAsia="SimSun" w:hAnsi="SimSun" w:cs="SimSun"/>
          <w:color w:val="231F20"/>
          <w:spacing w:val="-37"/>
          <w:w w:val="89"/>
        </w:rPr>
        <w:t>），</w:t>
      </w:r>
      <w:r>
        <w:rPr>
          <w:color w:val="231F20"/>
          <w:spacing w:val="6"/>
        </w:rPr>
        <w:t>are</w:t>
      </w:r>
      <w:r>
        <w:rPr>
          <w:color w:val="231F20"/>
          <w:spacing w:val="24"/>
        </w:rPr>
        <w:t xml:space="preserve"> </w:t>
      </w:r>
      <w:r>
        <w:rPr>
          <w:color w:val="231F20"/>
          <w:spacing w:val="6"/>
        </w:rPr>
        <w:t>studied.A</w:t>
      </w:r>
      <w:r>
        <w:rPr>
          <w:color w:val="231F20"/>
        </w:rPr>
        <w:t xml:space="preserve">  </w:t>
      </w:r>
      <w:r>
        <w:rPr>
          <w:color w:val="231F20"/>
          <w:spacing w:val="7"/>
        </w:rPr>
        <w:t>joint</w:t>
      </w:r>
      <w:r>
        <w:rPr>
          <w:color w:val="231F20"/>
          <w:spacing w:val="19"/>
          <w:w w:val="101"/>
        </w:rPr>
        <w:t xml:space="preserve"> </w:t>
      </w:r>
      <w:r>
        <w:rPr>
          <w:color w:val="231F20"/>
          <w:spacing w:val="7"/>
        </w:rPr>
        <w:t>processing</w:t>
      </w:r>
      <w:r>
        <w:rPr>
          <w:color w:val="231F20"/>
          <w:spacing w:val="24"/>
          <w:w w:val="102"/>
        </w:rPr>
        <w:t xml:space="preserve"> </w:t>
      </w:r>
      <w:r>
        <w:rPr>
          <w:color w:val="231F20"/>
          <w:spacing w:val="7"/>
        </w:rPr>
        <w:t>algorithm</w:t>
      </w:r>
      <w:r>
        <w:rPr>
          <w:color w:val="231F20"/>
          <w:spacing w:val="22"/>
          <w:w w:val="101"/>
        </w:rPr>
        <w:t xml:space="preserve"> </w:t>
      </w:r>
      <w:r>
        <w:rPr>
          <w:color w:val="231F20"/>
          <w:spacing w:val="7"/>
        </w:rPr>
        <w:t>based</w:t>
      </w:r>
      <w:r>
        <w:rPr>
          <w:color w:val="231F20"/>
          <w:spacing w:val="24"/>
        </w:rPr>
        <w:t xml:space="preserve"> </w:t>
      </w:r>
      <w:r>
        <w:rPr>
          <w:color w:val="231F20"/>
          <w:spacing w:val="7"/>
        </w:rPr>
        <w:t>on</w:t>
      </w:r>
      <w:r>
        <w:rPr>
          <w:color w:val="231F20"/>
          <w:spacing w:val="20"/>
          <w:w w:val="101"/>
        </w:rPr>
        <w:t xml:space="preserve"> </w:t>
      </w:r>
      <w:r>
        <w:rPr>
          <w:color w:val="231F20"/>
          <w:spacing w:val="7"/>
        </w:rPr>
        <w:t>massive</w:t>
      </w:r>
      <w:r>
        <w:rPr>
          <w:color w:val="231F20"/>
          <w:spacing w:val="19"/>
          <w:w w:val="101"/>
        </w:rPr>
        <w:t xml:space="preserve"> </w:t>
      </w:r>
      <w:r>
        <w:rPr>
          <w:color w:val="231F20"/>
          <w:spacing w:val="7"/>
        </w:rPr>
        <w:t>multi-scale</w:t>
      </w:r>
      <w:r>
        <w:rPr>
          <w:color w:val="231F20"/>
          <w:spacing w:val="19"/>
        </w:rPr>
        <w:t xml:space="preserve"> </w:t>
      </w:r>
      <w:r>
        <w:rPr>
          <w:color w:val="231F20"/>
          <w:spacing w:val="7"/>
        </w:rPr>
        <w:t>remote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7"/>
        </w:rPr>
        <w:t>sensing</w:t>
      </w:r>
      <w:r>
        <w:rPr>
          <w:color w:val="231F20"/>
          <w:spacing w:val="18"/>
          <w:w w:val="102"/>
        </w:rPr>
        <w:t xml:space="preserve"> </w:t>
      </w:r>
      <w:r>
        <w:rPr>
          <w:color w:val="231F20"/>
          <w:spacing w:val="7"/>
        </w:rPr>
        <w:t>data</w:t>
      </w:r>
      <w:r>
        <w:rPr>
          <w:color w:val="231F20"/>
          <w:spacing w:val="22"/>
          <w:w w:val="102"/>
        </w:rPr>
        <w:t xml:space="preserve"> </w:t>
      </w:r>
      <w:r>
        <w:rPr>
          <w:color w:val="231F20"/>
          <w:spacing w:val="7"/>
        </w:rPr>
        <w:t>is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7"/>
        </w:rPr>
        <w:t>proposed</w:t>
      </w:r>
      <w:r>
        <w:rPr>
          <w:rFonts w:ascii="SimSun" w:eastAsia="SimSun" w:hAnsi="SimSun" w:cs="SimSun"/>
          <w:color w:val="231F20"/>
          <w:spacing w:val="7"/>
        </w:rPr>
        <w:t>，</w:t>
      </w:r>
      <w:r>
        <w:rPr>
          <w:color w:val="231F20"/>
          <w:spacing w:val="7"/>
        </w:rPr>
        <w:t>which</w:t>
      </w:r>
      <w:r>
        <w:rPr>
          <w:color w:val="231F20"/>
          <w:spacing w:val="24"/>
          <w:w w:val="101"/>
        </w:rPr>
        <w:t xml:space="preserve"> </w:t>
      </w:r>
      <w:r>
        <w:rPr>
          <w:color w:val="231F20"/>
          <w:spacing w:val="7"/>
        </w:rPr>
        <w:t>can</w:t>
      </w:r>
      <w:r>
        <w:rPr>
          <w:color w:val="231F20"/>
          <w:spacing w:val="19"/>
        </w:rPr>
        <w:t xml:space="preserve"> </w:t>
      </w:r>
      <w:r>
        <w:rPr>
          <w:color w:val="231F20"/>
          <w:spacing w:val="7"/>
        </w:rPr>
        <w:t>process</w:t>
      </w:r>
      <w:r>
        <w:rPr>
          <w:color w:val="231F20"/>
          <w:spacing w:val="19"/>
        </w:rPr>
        <w:t xml:space="preserve"> </w:t>
      </w:r>
      <w:r>
        <w:rPr>
          <w:color w:val="231F20"/>
          <w:spacing w:val="7"/>
        </w:rPr>
        <w:t>the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7"/>
        </w:rPr>
        <w:t>sensing</w:t>
      </w:r>
      <w:r>
        <w:rPr>
          <w:color w:val="231F20"/>
        </w:rPr>
        <w:t xml:space="preserve">  </w:t>
      </w:r>
      <w:r>
        <w:rPr>
          <w:color w:val="231F20"/>
          <w:spacing w:val="8"/>
        </w:rPr>
        <w:t>results</w:t>
      </w:r>
      <w:r>
        <w:rPr>
          <w:color w:val="231F20"/>
          <w:spacing w:val="26"/>
          <w:w w:val="102"/>
        </w:rPr>
        <w:t xml:space="preserve"> </w:t>
      </w:r>
      <w:r>
        <w:rPr>
          <w:color w:val="231F20"/>
          <w:spacing w:val="8"/>
        </w:rPr>
        <w:t>from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8"/>
        </w:rPr>
        <w:t>meter</w:t>
      </w:r>
      <w:r>
        <w:rPr>
          <w:color w:val="231F20"/>
          <w:spacing w:val="22"/>
          <w:w w:val="101"/>
        </w:rPr>
        <w:t xml:space="preserve"> </w:t>
      </w:r>
      <w:r>
        <w:rPr>
          <w:color w:val="231F20"/>
          <w:spacing w:val="8"/>
        </w:rPr>
        <w:t>level</w:t>
      </w:r>
      <w:r>
        <w:rPr>
          <w:color w:val="231F20"/>
          <w:spacing w:val="19"/>
          <w:w w:val="101"/>
        </w:rPr>
        <w:t xml:space="preserve"> </w:t>
      </w:r>
      <w:r>
        <w:rPr>
          <w:color w:val="231F20"/>
          <w:spacing w:val="8"/>
        </w:rPr>
        <w:t>to</w:t>
      </w:r>
      <w:r>
        <w:rPr>
          <w:color w:val="231F20"/>
          <w:spacing w:val="26"/>
          <w:w w:val="101"/>
        </w:rPr>
        <w:t xml:space="preserve"> </w:t>
      </w:r>
      <w:r>
        <w:rPr>
          <w:color w:val="231F20"/>
          <w:spacing w:val="8"/>
        </w:rPr>
        <w:t>centimeter</w:t>
      </w:r>
      <w:r>
        <w:rPr>
          <w:color w:val="231F20"/>
          <w:spacing w:val="22"/>
          <w:w w:val="101"/>
        </w:rPr>
        <w:t xml:space="preserve"> </w:t>
      </w:r>
      <w:r>
        <w:rPr>
          <w:color w:val="231F20"/>
          <w:spacing w:val="8"/>
        </w:rPr>
        <w:t>level.A</w:t>
      </w:r>
      <w:r>
        <w:rPr>
          <w:color w:val="231F20"/>
          <w:spacing w:val="29"/>
          <w:w w:val="101"/>
        </w:rPr>
        <w:t xml:space="preserve"> </w:t>
      </w:r>
      <w:r>
        <w:rPr>
          <w:color w:val="231F20"/>
          <w:spacing w:val="8"/>
        </w:rPr>
        <w:t>location</w:t>
      </w:r>
      <w:r>
        <w:rPr>
          <w:color w:val="231F20"/>
          <w:spacing w:val="21"/>
        </w:rPr>
        <w:t xml:space="preserve"> </w:t>
      </w:r>
      <w:r>
        <w:rPr>
          <w:color w:val="231F20"/>
          <w:spacing w:val="8"/>
        </w:rPr>
        <w:t>prototype</w:t>
      </w:r>
      <w:r>
        <w:rPr>
          <w:color w:val="231F20"/>
          <w:spacing w:val="24"/>
          <w:w w:val="102"/>
        </w:rPr>
        <w:t xml:space="preserve"> </w:t>
      </w:r>
      <w:r>
        <w:rPr>
          <w:color w:val="231F20"/>
          <w:spacing w:val="8"/>
        </w:rPr>
        <w:t>software</w:t>
      </w:r>
      <w:r>
        <w:rPr>
          <w:color w:val="231F20"/>
          <w:spacing w:val="20"/>
        </w:rPr>
        <w:t xml:space="preserve"> </w:t>
      </w:r>
      <w:r>
        <w:rPr>
          <w:color w:val="231F20"/>
          <w:spacing w:val="8"/>
        </w:rPr>
        <w:t>based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8"/>
        </w:rPr>
        <w:t>on</w:t>
      </w:r>
      <w:r>
        <w:rPr>
          <w:color w:val="231F20"/>
          <w:spacing w:val="26"/>
          <w:w w:val="102"/>
        </w:rPr>
        <w:t xml:space="preserve"> </w:t>
      </w:r>
      <w:r>
        <w:rPr>
          <w:color w:val="231F20"/>
          <w:spacing w:val="8"/>
        </w:rPr>
        <w:t>air-ground</w:t>
      </w:r>
      <w:r>
        <w:rPr>
          <w:color w:val="231F20"/>
          <w:spacing w:val="26"/>
          <w:w w:val="101"/>
        </w:rPr>
        <w:t xml:space="preserve"> </w:t>
      </w:r>
      <w:r>
        <w:rPr>
          <w:color w:val="231F20"/>
          <w:spacing w:val="8"/>
        </w:rPr>
        <w:t>coope</w:t>
      </w:r>
      <w:r>
        <w:rPr>
          <w:color w:val="231F20"/>
          <w:spacing w:val="7"/>
        </w:rPr>
        <w:t>ration</w:t>
      </w:r>
      <w:r>
        <w:rPr>
          <w:color w:val="231F20"/>
          <w:spacing w:val="25"/>
          <w:w w:val="101"/>
        </w:rPr>
        <w:t xml:space="preserve"> </w:t>
      </w:r>
      <w:r>
        <w:rPr>
          <w:color w:val="231F20"/>
          <w:spacing w:val="7"/>
        </w:rPr>
        <w:t>is</w:t>
      </w:r>
      <w:r>
        <w:rPr>
          <w:color w:val="231F20"/>
          <w:spacing w:val="19"/>
          <w:w w:val="102"/>
        </w:rPr>
        <w:t xml:space="preserve"> </w:t>
      </w:r>
      <w:r>
        <w:rPr>
          <w:color w:val="231F20"/>
          <w:spacing w:val="7"/>
        </w:rPr>
        <w:t>designed.</w:t>
      </w:r>
      <w:r>
        <w:rPr>
          <w:color w:val="231F20"/>
        </w:rPr>
        <w:t xml:space="preserve">  </w:t>
      </w:r>
      <w:r>
        <w:rPr>
          <w:color w:val="231F20"/>
          <w:spacing w:val="7"/>
        </w:rPr>
        <w:t>Under</w:t>
      </w:r>
      <w:r>
        <w:rPr>
          <w:color w:val="231F20"/>
          <w:spacing w:val="24"/>
          <w:w w:val="102"/>
        </w:rPr>
        <w:t xml:space="preserve"> </w:t>
      </w:r>
      <w:r>
        <w:rPr>
          <w:color w:val="231F20"/>
          <w:spacing w:val="7"/>
        </w:rPr>
        <w:t>the</w:t>
      </w:r>
      <w:r>
        <w:rPr>
          <w:color w:val="231F20"/>
          <w:spacing w:val="30"/>
          <w:w w:val="101"/>
        </w:rPr>
        <w:t xml:space="preserve"> </w:t>
      </w:r>
      <w:r>
        <w:rPr>
          <w:color w:val="231F20"/>
          <w:spacing w:val="7"/>
        </w:rPr>
        <w:t>constraint</w:t>
      </w:r>
      <w:r>
        <w:rPr>
          <w:color w:val="231F20"/>
          <w:spacing w:val="28"/>
          <w:w w:val="101"/>
        </w:rPr>
        <w:t xml:space="preserve"> </w:t>
      </w:r>
      <w:r>
        <w:rPr>
          <w:color w:val="231F20"/>
          <w:spacing w:val="7"/>
        </w:rPr>
        <w:t>of</w:t>
      </w:r>
      <w:r>
        <w:rPr>
          <w:color w:val="231F20"/>
          <w:spacing w:val="22"/>
        </w:rPr>
        <w:t xml:space="preserve"> </w:t>
      </w:r>
      <w:r>
        <w:rPr>
          <w:color w:val="231F20"/>
          <w:spacing w:val="7"/>
        </w:rPr>
        <w:t>air-ground</w:t>
      </w:r>
      <w:r>
        <w:rPr>
          <w:color w:val="231F20"/>
          <w:spacing w:val="31"/>
          <w:w w:val="101"/>
        </w:rPr>
        <w:t xml:space="preserve"> </w:t>
      </w:r>
      <w:r>
        <w:rPr>
          <w:color w:val="231F20"/>
          <w:spacing w:val="7"/>
        </w:rPr>
        <w:t>coordinated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7"/>
        </w:rPr>
        <w:t>landmark</w:t>
      </w:r>
      <w:r>
        <w:rPr>
          <w:rFonts w:ascii="SimSun" w:eastAsia="SimSun" w:hAnsi="SimSun" w:cs="SimSun"/>
          <w:color w:val="231F20"/>
          <w:spacing w:val="7"/>
        </w:rPr>
        <w:t>，</w:t>
      </w:r>
      <w:r>
        <w:rPr>
          <w:color w:val="231F20"/>
          <w:spacing w:val="7"/>
        </w:rPr>
        <w:t>the</w:t>
      </w:r>
      <w:r>
        <w:rPr>
          <w:color w:val="231F20"/>
          <w:spacing w:val="25"/>
        </w:rPr>
        <w:t xml:space="preserve"> </w:t>
      </w:r>
      <w:r>
        <w:rPr>
          <w:color w:val="231F20"/>
          <w:spacing w:val="6"/>
        </w:rPr>
        <w:t>positioning</w:t>
      </w:r>
      <w:r>
        <w:rPr>
          <w:color w:val="231F20"/>
          <w:spacing w:val="31"/>
          <w:w w:val="102"/>
        </w:rPr>
        <w:t xml:space="preserve"> </w:t>
      </w:r>
      <w:r>
        <w:rPr>
          <w:color w:val="231F20"/>
          <w:spacing w:val="6"/>
        </w:rPr>
        <w:t>accuracy</w:t>
      </w:r>
      <w:r>
        <w:rPr>
          <w:color w:val="231F20"/>
          <w:spacing w:val="30"/>
          <w:w w:val="101"/>
        </w:rPr>
        <w:t xml:space="preserve"> </w:t>
      </w:r>
      <w:r>
        <w:rPr>
          <w:color w:val="231F20"/>
          <w:spacing w:val="6"/>
        </w:rPr>
        <w:t>is</w:t>
      </w:r>
      <w:r>
        <w:rPr>
          <w:color w:val="231F20"/>
          <w:spacing w:val="24"/>
          <w:w w:val="101"/>
        </w:rPr>
        <w:t xml:space="preserve"> </w:t>
      </w:r>
      <w:r>
        <w:rPr>
          <w:color w:val="231F20"/>
          <w:spacing w:val="6"/>
        </w:rPr>
        <w:t>no</w:t>
      </w:r>
      <w:r>
        <w:rPr>
          <w:color w:val="231F20"/>
          <w:spacing w:val="30"/>
          <w:w w:val="102"/>
        </w:rPr>
        <w:t xml:space="preserve"> </w:t>
      </w:r>
      <w:r>
        <w:rPr>
          <w:color w:val="231F20"/>
          <w:spacing w:val="6"/>
        </w:rPr>
        <w:t>less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6"/>
        </w:rPr>
        <w:t>than</w:t>
      </w:r>
      <w:r>
        <w:rPr>
          <w:color w:val="231F20"/>
          <w:spacing w:val="38"/>
          <w:w w:val="101"/>
        </w:rPr>
        <w:t xml:space="preserve"> </w:t>
      </w:r>
      <w:r>
        <w:rPr>
          <w:color w:val="231F20"/>
          <w:spacing w:val="6"/>
        </w:rPr>
        <w:t>1</w:t>
      </w:r>
      <w:r>
        <w:rPr>
          <w:color w:val="231F20"/>
          <w:spacing w:val="25"/>
          <w:w w:val="102"/>
        </w:rPr>
        <w:t xml:space="preserve"> </w:t>
      </w:r>
      <w:r>
        <w:rPr>
          <w:color w:val="231F20"/>
          <w:spacing w:val="6"/>
        </w:rPr>
        <w:t>pixel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6"/>
        </w:rPr>
        <w:t>of</w:t>
      </w:r>
      <w:r>
        <w:rPr>
          <w:color w:val="231F20"/>
          <w:spacing w:val="17"/>
          <w:w w:val="102"/>
        </w:rPr>
        <w:t xml:space="preserve"> </w:t>
      </w:r>
      <w:r>
        <w:rPr>
          <w:color w:val="231F20"/>
          <w:spacing w:val="6"/>
        </w:rPr>
        <w:t>the</w:t>
      </w:r>
      <w:r>
        <w:rPr>
          <w:color w:val="231F20"/>
          <w:spacing w:val="30"/>
          <w:w w:val="101"/>
        </w:rPr>
        <w:t xml:space="preserve"> </w:t>
      </w:r>
      <w:r>
        <w:rPr>
          <w:color w:val="231F20"/>
          <w:spacing w:val="6"/>
        </w:rPr>
        <w:t>orbiter</w:t>
      </w:r>
      <w:r>
        <w:rPr>
          <w:color w:val="231F20"/>
        </w:rPr>
        <w:t xml:space="preserve">  </w:t>
      </w:r>
      <w:r>
        <w:rPr>
          <w:color w:val="231F20"/>
          <w:spacing w:val="7"/>
        </w:rPr>
        <w:t>image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7"/>
        </w:rPr>
        <w:t>.</w:t>
      </w:r>
      <w:r>
        <w:rPr>
          <w:color w:val="231F20"/>
          <w:spacing w:val="28"/>
          <w:w w:val="101"/>
        </w:rPr>
        <w:t xml:space="preserve"> </w:t>
      </w:r>
      <w:r>
        <w:rPr>
          <w:color w:val="231F20"/>
          <w:spacing w:val="7"/>
        </w:rPr>
        <w:t>A</w:t>
      </w:r>
      <w:r>
        <w:rPr>
          <w:color w:val="231F20"/>
          <w:spacing w:val="19"/>
        </w:rPr>
        <w:t xml:space="preserve">  </w:t>
      </w:r>
      <w:r>
        <w:rPr>
          <w:color w:val="231F20"/>
          <w:spacing w:val="7"/>
        </w:rPr>
        <w:t>predictive</w:t>
      </w:r>
      <w:r>
        <w:rPr>
          <w:color w:val="231F20"/>
          <w:spacing w:val="19"/>
          <w:w w:val="102"/>
        </w:rPr>
        <w:t xml:space="preserve">  </w:t>
      </w:r>
      <w:r>
        <w:rPr>
          <w:color w:val="231F20"/>
          <w:spacing w:val="7"/>
        </w:rPr>
        <w:t>simulation</w:t>
      </w:r>
      <w:r>
        <w:rPr>
          <w:color w:val="231F20"/>
          <w:spacing w:val="19"/>
        </w:rPr>
        <w:t xml:space="preserve">  </w:t>
      </w:r>
      <w:r>
        <w:rPr>
          <w:color w:val="231F20"/>
          <w:spacing w:val="7"/>
        </w:rPr>
        <w:t>verification</w:t>
      </w:r>
      <w:r>
        <w:rPr>
          <w:color w:val="231F20"/>
          <w:spacing w:val="17"/>
          <w:w w:val="101"/>
        </w:rPr>
        <w:t xml:space="preserve">  </w:t>
      </w:r>
      <w:r>
        <w:rPr>
          <w:color w:val="231F20"/>
          <w:spacing w:val="7"/>
        </w:rPr>
        <w:t>platfo</w:t>
      </w:r>
      <w:r>
        <w:rPr>
          <w:color w:val="231F20"/>
          <w:spacing w:val="6"/>
        </w:rPr>
        <w:t>rm</w:t>
      </w:r>
      <w:r>
        <w:rPr>
          <w:color w:val="231F20"/>
          <w:spacing w:val="20"/>
        </w:rPr>
        <w:t xml:space="preserve">  </w:t>
      </w:r>
      <w:r>
        <w:rPr>
          <w:color w:val="231F20"/>
          <w:spacing w:val="6"/>
        </w:rPr>
        <w:t>with</w:t>
      </w:r>
      <w:r>
        <w:rPr>
          <w:color w:val="231F20"/>
        </w:rPr>
        <w:t xml:space="preserve">   </w:t>
      </w:r>
      <w:r>
        <w:rPr>
          <w:color w:val="231F20"/>
          <w:spacing w:val="6"/>
        </w:rPr>
        <w:t>force</w:t>
      </w:r>
      <w:r>
        <w:rPr>
          <w:color w:val="231F20"/>
        </w:rPr>
        <w:t xml:space="preserve">   </w:t>
      </w:r>
      <w:r>
        <w:rPr>
          <w:color w:val="231F20"/>
          <w:spacing w:val="6"/>
        </w:rPr>
        <w:t>feedback</w:t>
      </w:r>
      <w:r>
        <w:rPr>
          <w:color w:val="231F20"/>
          <w:spacing w:val="20"/>
          <w:w w:val="101"/>
        </w:rPr>
        <w:t xml:space="preserve">  </w:t>
      </w:r>
      <w:r>
        <w:rPr>
          <w:color w:val="231F20"/>
          <w:spacing w:val="6"/>
        </w:rPr>
        <w:t>is</w:t>
      </w:r>
      <w:r>
        <w:rPr>
          <w:color w:val="231F20"/>
          <w:spacing w:val="17"/>
        </w:rPr>
        <w:t xml:space="preserve">  </w:t>
      </w:r>
      <w:r>
        <w:rPr>
          <w:color w:val="231F20"/>
          <w:spacing w:val="6"/>
        </w:rPr>
        <w:t>developed</w:t>
      </w:r>
      <w:r>
        <w:rPr>
          <w:color w:val="231F20"/>
          <w:spacing w:val="-19"/>
        </w:rPr>
        <w:t xml:space="preserve"> </w:t>
      </w:r>
      <w:r>
        <w:rPr>
          <w:rFonts w:ascii="SimSun" w:eastAsia="SimSun" w:hAnsi="SimSun" w:cs="SimSun"/>
          <w:color w:val="231F20"/>
          <w:spacing w:val="6"/>
        </w:rPr>
        <w:t>，</w:t>
      </w:r>
      <w:r>
        <w:rPr>
          <w:color w:val="231F20"/>
          <w:spacing w:val="6"/>
        </w:rPr>
        <w:t>which</w:t>
      </w:r>
      <w:r>
        <w:rPr>
          <w:color w:val="231F20"/>
        </w:rPr>
        <w:t xml:space="preserve">   </w:t>
      </w:r>
      <w:r>
        <w:rPr>
          <w:color w:val="231F20"/>
          <w:spacing w:val="6"/>
        </w:rPr>
        <w:t>can</w:t>
      </w:r>
      <w:r>
        <w:rPr>
          <w:color w:val="231F20"/>
        </w:rPr>
        <w:t xml:space="preserve">   </w:t>
      </w:r>
      <w:r>
        <w:rPr>
          <w:color w:val="231F20"/>
          <w:spacing w:val="6"/>
        </w:rPr>
        <w:t>cooperatively</w:t>
      </w:r>
      <w:r>
        <w:rPr>
          <w:color w:val="231F20"/>
        </w:rPr>
        <w:t xml:space="preserve">  </w:t>
      </w:r>
      <w:r>
        <w:rPr>
          <w:color w:val="231F20"/>
          <w:spacing w:val="8"/>
        </w:rPr>
        <w:t>demonstrate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8"/>
        </w:rPr>
        <w:t>the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8"/>
        </w:rPr>
        <w:t>teleoperation</w:t>
      </w:r>
      <w:r>
        <w:rPr>
          <w:color w:val="231F20"/>
          <w:spacing w:val="25"/>
        </w:rPr>
        <w:t xml:space="preserve"> </w:t>
      </w:r>
      <w:r>
        <w:rPr>
          <w:color w:val="231F20"/>
          <w:spacing w:val="8"/>
        </w:rPr>
        <w:t>process</w:t>
      </w:r>
      <w:r>
        <w:rPr>
          <w:color w:val="231F20"/>
          <w:spacing w:val="28"/>
          <w:w w:val="101"/>
        </w:rPr>
        <w:t xml:space="preserve"> </w:t>
      </w:r>
      <w:r>
        <w:rPr>
          <w:color w:val="231F20"/>
          <w:spacing w:val="8"/>
        </w:rPr>
        <w:t>in</w:t>
      </w:r>
      <w:r>
        <w:rPr>
          <w:color w:val="231F20"/>
          <w:spacing w:val="26"/>
          <w:w w:val="101"/>
        </w:rPr>
        <w:t xml:space="preserve"> </w:t>
      </w:r>
      <w:r>
        <w:rPr>
          <w:color w:val="231F20"/>
          <w:spacing w:val="8"/>
        </w:rPr>
        <w:t>the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8"/>
        </w:rPr>
        <w:t>simulation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8"/>
        </w:rPr>
        <w:t>environment</w:t>
      </w:r>
      <w:r>
        <w:rPr>
          <w:color w:val="231F20"/>
          <w:spacing w:val="24"/>
        </w:rPr>
        <w:t xml:space="preserve"> </w:t>
      </w:r>
      <w:r>
        <w:rPr>
          <w:color w:val="231F20"/>
          <w:spacing w:val="8"/>
        </w:rPr>
        <w:t>under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8"/>
        </w:rPr>
        <w:t>t</w:t>
      </w:r>
      <w:r>
        <w:rPr>
          <w:color w:val="231F20"/>
          <w:spacing w:val="7"/>
        </w:rPr>
        <w:t>he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7"/>
        </w:rPr>
        <w:t>constraint</w:t>
      </w:r>
      <w:r>
        <w:rPr>
          <w:color w:val="231F20"/>
          <w:spacing w:val="27"/>
          <w:w w:val="101"/>
        </w:rPr>
        <w:t xml:space="preserve"> </w:t>
      </w:r>
      <w:r>
        <w:rPr>
          <w:color w:val="231F20"/>
          <w:spacing w:val="7"/>
        </w:rPr>
        <w:t>of</w:t>
      </w:r>
      <w:r>
        <w:rPr>
          <w:color w:val="231F20"/>
          <w:spacing w:val="27"/>
          <w:w w:val="101"/>
        </w:rPr>
        <w:t xml:space="preserve"> </w:t>
      </w:r>
      <w:r>
        <w:rPr>
          <w:color w:val="231F20"/>
          <w:spacing w:val="7"/>
        </w:rPr>
        <w:t>2~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7"/>
        </w:rPr>
        <w:t>3s</w:t>
      </w:r>
      <w:r>
        <w:rPr>
          <w:color w:val="231F20"/>
          <w:spacing w:val="27"/>
          <w:w w:val="102"/>
        </w:rPr>
        <w:t xml:space="preserve"> </w:t>
      </w:r>
      <w:r>
        <w:rPr>
          <w:color w:val="231F20"/>
          <w:spacing w:val="7"/>
        </w:rPr>
        <w:t>variable</w:t>
      </w:r>
      <w:r>
        <w:rPr>
          <w:color w:val="231F20"/>
          <w:spacing w:val="24"/>
          <w:w w:val="101"/>
        </w:rPr>
        <w:t xml:space="preserve"> </w:t>
      </w:r>
      <w:r>
        <w:rPr>
          <w:color w:val="231F20"/>
          <w:spacing w:val="7"/>
        </w:rPr>
        <w:t>delay</w:t>
      </w:r>
      <w:r>
        <w:rPr>
          <w:rFonts w:ascii="SimSun" w:eastAsia="SimSun" w:hAnsi="SimSun" w:cs="SimSun"/>
          <w:color w:val="231F20"/>
          <w:spacing w:val="7"/>
        </w:rPr>
        <w:t>，</w:t>
      </w:r>
      <w:r>
        <w:rPr>
          <w:color w:val="231F20"/>
          <w:spacing w:val="7"/>
        </w:rPr>
        <w:t>truly</w:t>
      </w:r>
      <w:r>
        <w:rPr>
          <w:color w:val="231F20"/>
        </w:rPr>
        <w:t xml:space="preserve">  </w:t>
      </w:r>
      <w:r>
        <w:rPr>
          <w:color w:val="231F20"/>
          <w:spacing w:val="7"/>
        </w:rPr>
        <w:t>restore</w:t>
      </w:r>
      <w:r>
        <w:rPr>
          <w:color w:val="231F20"/>
          <w:spacing w:val="19"/>
          <w:w w:val="101"/>
        </w:rPr>
        <w:t xml:space="preserve"> </w:t>
      </w:r>
      <w:r>
        <w:rPr>
          <w:color w:val="231F20"/>
          <w:spacing w:val="7"/>
        </w:rPr>
        <w:t>the</w:t>
      </w:r>
      <w:r>
        <w:rPr>
          <w:color w:val="231F20"/>
          <w:spacing w:val="22"/>
          <w:w w:val="101"/>
        </w:rPr>
        <w:t xml:space="preserve"> </w:t>
      </w:r>
      <w:r>
        <w:rPr>
          <w:color w:val="231F20"/>
          <w:spacing w:val="7"/>
        </w:rPr>
        <w:t>slave</w:t>
      </w:r>
      <w:r>
        <w:rPr>
          <w:color w:val="231F20"/>
          <w:spacing w:val="19"/>
        </w:rPr>
        <w:t xml:space="preserve"> </w:t>
      </w:r>
      <w:r>
        <w:rPr>
          <w:color w:val="231F20"/>
          <w:spacing w:val="7"/>
        </w:rPr>
        <w:t>teleoperation</w:t>
      </w:r>
      <w:r>
        <w:rPr>
          <w:color w:val="231F20"/>
          <w:spacing w:val="22"/>
          <w:w w:val="102"/>
        </w:rPr>
        <w:t xml:space="preserve"> </w:t>
      </w:r>
      <w:r>
        <w:rPr>
          <w:color w:val="231F20"/>
          <w:spacing w:val="7"/>
        </w:rPr>
        <w:t>scenario</w:t>
      </w:r>
      <w:r>
        <w:rPr>
          <w:rFonts w:ascii="SimSun" w:eastAsia="SimSun" w:hAnsi="SimSun" w:cs="SimSun"/>
          <w:color w:val="231F20"/>
          <w:spacing w:val="7"/>
        </w:rPr>
        <w:t>，</w:t>
      </w:r>
      <w:r>
        <w:rPr>
          <w:color w:val="231F20"/>
          <w:spacing w:val="7"/>
        </w:rPr>
        <w:t>and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7"/>
        </w:rPr>
        <w:t>improve</w:t>
      </w:r>
      <w:r>
        <w:rPr>
          <w:color w:val="231F20"/>
          <w:spacing w:val="19"/>
        </w:rPr>
        <w:t xml:space="preserve"> </w:t>
      </w:r>
      <w:r>
        <w:rPr>
          <w:color w:val="231F20"/>
          <w:spacing w:val="7"/>
        </w:rPr>
        <w:t>the</w:t>
      </w:r>
      <w:r>
        <w:rPr>
          <w:color w:val="231F20"/>
          <w:spacing w:val="23"/>
          <w:w w:val="101"/>
        </w:rPr>
        <w:t xml:space="preserve"> </w:t>
      </w:r>
      <w:r>
        <w:rPr>
          <w:color w:val="231F20"/>
          <w:spacing w:val="7"/>
        </w:rPr>
        <w:t>efficiency</w:t>
      </w:r>
      <w:r>
        <w:rPr>
          <w:color w:val="231F20"/>
          <w:spacing w:val="24"/>
        </w:rPr>
        <w:t xml:space="preserve"> </w:t>
      </w:r>
      <w:r>
        <w:rPr>
          <w:color w:val="231F20"/>
          <w:spacing w:val="7"/>
        </w:rPr>
        <w:t>a</w:t>
      </w:r>
      <w:r>
        <w:rPr>
          <w:color w:val="231F20"/>
          <w:spacing w:val="6"/>
        </w:rPr>
        <w:t>nd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6"/>
        </w:rPr>
        <w:t>security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6"/>
        </w:rPr>
        <w:t>of teleoperation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6"/>
        </w:rPr>
        <w:t>significantly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6"/>
        </w:rPr>
        <w:t>.This</w:t>
      </w:r>
      <w:r>
        <w:rPr>
          <w:color w:val="231F20"/>
          <w:spacing w:val="21"/>
          <w:w w:val="102"/>
        </w:rPr>
        <w:t xml:space="preserve"> </w:t>
      </w:r>
      <w:r>
        <w:rPr>
          <w:color w:val="231F20"/>
          <w:spacing w:val="6"/>
        </w:rPr>
        <w:t>study</w:t>
      </w:r>
      <w:r>
        <w:rPr>
          <w:color w:val="231F20"/>
        </w:rPr>
        <w:t xml:space="preserve">  </w:t>
      </w:r>
      <w:r>
        <w:rPr>
          <w:color w:val="231F20"/>
          <w:spacing w:val="7"/>
        </w:rPr>
        <w:t>can provide real-time</w:t>
      </w:r>
      <w:r>
        <w:rPr>
          <w:color w:val="231F20"/>
          <w:spacing w:val="16"/>
          <w:w w:val="101"/>
        </w:rPr>
        <w:t xml:space="preserve"> </w:t>
      </w:r>
      <w:r>
        <w:rPr>
          <w:color w:val="231F20"/>
          <w:spacing w:val="6"/>
        </w:rPr>
        <w:t>support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6"/>
        </w:rPr>
        <w:t>for the program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6"/>
        </w:rPr>
        <w:t>design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6"/>
        </w:rPr>
        <w:t>of ground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6"/>
        </w:rPr>
        <w:t>controllers</w:t>
      </w:r>
      <w:r>
        <w:rPr>
          <w:rFonts w:ascii="SimSun" w:eastAsia="SimSun" w:hAnsi="SimSun" w:cs="SimSun"/>
          <w:color w:val="231F20"/>
          <w:spacing w:val="6"/>
        </w:rPr>
        <w:t>，</w:t>
      </w:r>
      <w:r>
        <w:rPr>
          <w:color w:val="231F20"/>
          <w:spacing w:val="6"/>
        </w:rPr>
        <w:t>the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6"/>
        </w:rPr>
        <w:t>training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6"/>
        </w:rPr>
        <w:t>of operators</w:t>
      </w:r>
      <w:r>
        <w:rPr>
          <w:rFonts w:ascii="SimSun" w:eastAsia="SimSun" w:hAnsi="SimSun" w:cs="SimSun"/>
          <w:color w:val="231F20"/>
          <w:spacing w:val="6"/>
        </w:rPr>
        <w:t>，</w:t>
      </w:r>
      <w:r>
        <w:rPr>
          <w:color w:val="231F20"/>
          <w:spacing w:val="6"/>
        </w:rPr>
        <w:t>and</w:t>
      </w:r>
      <w:r>
        <w:rPr>
          <w:color w:val="231F20"/>
          <w:spacing w:val="18"/>
          <w:w w:val="101"/>
        </w:rPr>
        <w:t xml:space="preserve"> </w:t>
      </w:r>
      <w:r>
        <w:rPr>
          <w:color w:val="231F20"/>
          <w:spacing w:val="6"/>
        </w:rPr>
        <w:t>fault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6"/>
        </w:rPr>
        <w:t>treatment</w:t>
      </w:r>
      <w:r>
        <w:rPr>
          <w:rFonts w:ascii="SimSun" w:eastAsia="SimSun" w:hAnsi="SimSun" w:cs="SimSun"/>
          <w:color w:val="231F20"/>
          <w:spacing w:val="6"/>
        </w:rPr>
        <w:t>，</w:t>
      </w:r>
      <w:r>
        <w:rPr>
          <w:rFonts w:ascii="SimSun" w:eastAsia="SimSun" w:hAnsi="SimSun" w:cs="SimSun"/>
          <w:color w:val="231F20"/>
        </w:rPr>
        <w:t xml:space="preserve"> </w:t>
      </w:r>
      <w:r>
        <w:rPr>
          <w:color w:val="231F20"/>
          <w:spacing w:val="7"/>
        </w:rPr>
        <w:t>etc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7"/>
        </w:rPr>
        <w:t>.</w:t>
      </w:r>
      <w:r>
        <w:rPr>
          <w:rFonts w:ascii="SimSun" w:eastAsia="SimSun" w:hAnsi="SimSun" w:cs="SimSun"/>
          <w:color w:val="231F20"/>
          <w:spacing w:val="7"/>
        </w:rPr>
        <w:t>，</w:t>
      </w:r>
      <w:r>
        <w:rPr>
          <w:color w:val="231F20"/>
          <w:spacing w:val="7"/>
        </w:rPr>
        <w:t>and build</w:t>
      </w:r>
      <w:r>
        <w:rPr>
          <w:color w:val="231F20"/>
          <w:spacing w:val="18"/>
          <w:w w:val="101"/>
        </w:rPr>
        <w:t xml:space="preserve"> </w:t>
      </w:r>
      <w:r>
        <w:rPr>
          <w:color w:val="231F20"/>
          <w:spacing w:val="7"/>
        </w:rPr>
        <w:t>a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7"/>
        </w:rPr>
        <w:t>foundat</w:t>
      </w:r>
      <w:r>
        <w:rPr>
          <w:color w:val="231F20"/>
          <w:spacing w:val="6"/>
        </w:rPr>
        <w:t>ion</w:t>
      </w:r>
      <w:r>
        <w:rPr>
          <w:color w:val="231F20"/>
          <w:spacing w:val="18"/>
          <w:w w:val="101"/>
        </w:rPr>
        <w:t xml:space="preserve"> </w:t>
      </w:r>
      <w:r>
        <w:rPr>
          <w:color w:val="231F20"/>
          <w:spacing w:val="6"/>
        </w:rPr>
        <w:t>for the</w:t>
      </w:r>
      <w:r>
        <w:rPr>
          <w:color w:val="231F20"/>
          <w:spacing w:val="15"/>
          <w:w w:val="102"/>
        </w:rPr>
        <w:t xml:space="preserve"> </w:t>
      </w:r>
      <w:r>
        <w:rPr>
          <w:color w:val="231F20"/>
          <w:spacing w:val="6"/>
        </w:rPr>
        <w:t>subsequent implementation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6"/>
        </w:rPr>
        <w:t>of lunar scientific</w:t>
      </w:r>
      <w:r>
        <w:rPr>
          <w:color w:val="231F20"/>
          <w:spacing w:val="11"/>
          <w:w w:val="102"/>
        </w:rPr>
        <w:t xml:space="preserve"> </w:t>
      </w:r>
      <w:r>
        <w:rPr>
          <w:color w:val="231F20"/>
          <w:spacing w:val="6"/>
        </w:rPr>
        <w:t>research</w:t>
      </w:r>
      <w:r>
        <w:rPr>
          <w:color w:val="231F20"/>
          <w:spacing w:val="16"/>
          <w:w w:val="101"/>
        </w:rPr>
        <w:t xml:space="preserve"> </w:t>
      </w:r>
      <w:r>
        <w:rPr>
          <w:color w:val="231F20"/>
          <w:spacing w:val="6"/>
        </w:rPr>
        <w:t>station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6"/>
        </w:rPr>
        <w:t>missions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6"/>
        </w:rPr>
        <w:t>in</w:t>
      </w:r>
      <w:r>
        <w:rPr>
          <w:color w:val="231F20"/>
          <w:spacing w:val="17"/>
          <w:w w:val="102"/>
        </w:rPr>
        <w:t xml:space="preserve"> </w:t>
      </w:r>
      <w:r>
        <w:rPr>
          <w:color w:val="231F20"/>
          <w:spacing w:val="6"/>
        </w:rPr>
        <w:t>China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6"/>
        </w:rPr>
        <w:t>.</w:t>
      </w:r>
    </w:p>
    <w:p>
      <w:pPr>
        <w:pStyle w:val="BodyText"/>
        <w:spacing w:before="282" w:line="211" w:lineRule="auto"/>
        <w:ind w:left="335"/>
        <w:rPr>
          <w:sz w:val="14"/>
          <w:szCs w:val="14"/>
        </w:rPr>
      </w:pPr>
      <w:r>
        <w:rPr>
          <w:rFonts w:ascii="SimHei" w:eastAsia="SimHei" w:hAnsi="SimHei" w:cs="SimHei"/>
          <w:color w:val="231F20"/>
          <w:spacing w:val="6"/>
          <w:sz w:val="14"/>
          <w:szCs w:val="14"/>
        </w:rPr>
        <w:t>收稿日期：</w:t>
      </w:r>
      <w:r>
        <w:rPr>
          <w:color w:val="231F20"/>
          <w:spacing w:val="6"/>
          <w:sz w:val="14"/>
          <w:szCs w:val="14"/>
        </w:rPr>
        <w:t>2023‐06‐23</w:t>
      </w:r>
      <w:r>
        <w:rPr>
          <w:rFonts w:ascii="Microsoft YaHei" w:eastAsia="Microsoft YaHei" w:hAnsi="Microsoft YaHei" w:cs="Microsoft YaHei"/>
          <w:color w:val="231F20"/>
          <w:spacing w:val="6"/>
          <w:sz w:val="14"/>
          <w:szCs w:val="14"/>
        </w:rPr>
        <w:t>；</w:t>
      </w:r>
      <w:r>
        <w:rPr>
          <w:rFonts w:ascii="SimHei" w:eastAsia="SimHei" w:hAnsi="SimHei" w:cs="SimHei"/>
          <w:color w:val="231F20"/>
          <w:spacing w:val="6"/>
          <w:sz w:val="14"/>
          <w:szCs w:val="14"/>
        </w:rPr>
        <w:t>修回日期：</w:t>
      </w:r>
      <w:r>
        <w:rPr>
          <w:color w:val="231F20"/>
          <w:spacing w:val="6"/>
          <w:sz w:val="14"/>
          <w:szCs w:val="14"/>
        </w:rPr>
        <w:t>2023‐10‐22</w:t>
      </w:r>
    </w:p>
    <w:p>
      <w:pPr>
        <w:pStyle w:val="BodyText"/>
        <w:spacing w:before="54" w:line="214" w:lineRule="auto"/>
        <w:ind w:left="334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SimHei" w:eastAsia="SimHei" w:hAnsi="SimHei" w:cs="SimHei"/>
          <w:color w:val="231F20"/>
          <w:spacing w:val="1"/>
          <w:sz w:val="14"/>
          <w:szCs w:val="14"/>
        </w:rPr>
        <w:t>基金项目：</w:t>
      </w:r>
      <w:r>
        <w:rPr>
          <w:rFonts w:ascii="Microsoft YaHei" w:eastAsia="Microsoft YaHei" w:hAnsi="Microsoft YaHei" w:cs="Microsoft YaHei"/>
          <w:color w:val="231F20"/>
          <w:spacing w:val="1"/>
          <w:sz w:val="14"/>
          <w:szCs w:val="14"/>
        </w:rPr>
        <w:t>国</w:t>
      </w:r>
      <w:r>
        <w:rPr>
          <w:rFonts w:ascii="Microsoft YaHei" w:eastAsia="Microsoft YaHei" w:hAnsi="Microsoft YaHei" w:cs="Microsoft YaHei"/>
          <w:color w:val="231F20"/>
          <w:spacing w:val="-9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"/>
          <w:sz w:val="14"/>
          <w:szCs w:val="14"/>
        </w:rPr>
        <w:t>家 自</w:t>
      </w:r>
      <w:r>
        <w:rPr>
          <w:rFonts w:ascii="Microsoft YaHei" w:eastAsia="Microsoft YaHei" w:hAnsi="Microsoft YaHei" w:cs="Microsoft YaHei"/>
          <w:color w:val="231F20"/>
          <w:spacing w:val="-2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"/>
          <w:sz w:val="14"/>
          <w:szCs w:val="14"/>
        </w:rPr>
        <w:t>然</w:t>
      </w:r>
      <w:r>
        <w:rPr>
          <w:rFonts w:ascii="Microsoft YaHei" w:eastAsia="Microsoft YaHei" w:hAnsi="Microsoft YaHei" w:cs="Microsoft YaHei"/>
          <w:color w:val="231F20"/>
          <w:spacing w:val="-25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"/>
          <w:sz w:val="14"/>
          <w:szCs w:val="14"/>
        </w:rPr>
        <w:t>科</w:t>
      </w:r>
      <w:r>
        <w:rPr>
          <w:rFonts w:ascii="Microsoft YaHei" w:eastAsia="Microsoft YaHei" w:hAnsi="Microsoft YaHei" w:cs="Microsoft YaHei"/>
          <w:color w:val="231F20"/>
          <w:spacing w:val="-2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"/>
          <w:sz w:val="14"/>
          <w:szCs w:val="14"/>
        </w:rPr>
        <w:t>学</w:t>
      </w:r>
      <w:r>
        <w:rPr>
          <w:rFonts w:ascii="Microsoft YaHei" w:eastAsia="Microsoft YaHei" w:hAnsi="Microsoft YaHei" w:cs="Microsoft YaHei"/>
          <w:color w:val="231F20"/>
          <w:spacing w:val="-25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"/>
          <w:sz w:val="14"/>
          <w:szCs w:val="14"/>
        </w:rPr>
        <w:t>基</w:t>
      </w:r>
      <w:r>
        <w:rPr>
          <w:rFonts w:ascii="Microsoft YaHei" w:eastAsia="Microsoft YaHei" w:hAnsi="Microsoft YaHei" w:cs="Microsoft YaHei"/>
          <w:color w:val="231F20"/>
          <w:spacing w:val="-23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"/>
          <w:sz w:val="14"/>
          <w:szCs w:val="14"/>
        </w:rPr>
        <w:t>金（</w:t>
      </w:r>
      <w:r>
        <w:rPr>
          <w:color w:val="231F20"/>
          <w:spacing w:val="1"/>
          <w:sz w:val="14"/>
          <w:szCs w:val="14"/>
        </w:rPr>
        <w:t>41771488</w:t>
      </w:r>
      <w:r>
        <w:rPr>
          <w:rFonts w:ascii="Microsoft YaHei" w:eastAsia="Microsoft YaHei" w:hAnsi="Microsoft YaHei" w:cs="Microsoft YaHei"/>
          <w:color w:val="231F20"/>
          <w:spacing w:val="1"/>
          <w:sz w:val="14"/>
          <w:szCs w:val="14"/>
        </w:rPr>
        <w:t>）</w:t>
      </w:r>
    </w:p>
    <w:p>
      <w:pPr>
        <w:pStyle w:val="BodyText"/>
        <w:spacing w:before="50" w:line="214" w:lineRule="auto"/>
        <w:ind w:left="335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SimHei" w:eastAsia="SimHei" w:hAnsi="SimHei" w:cs="SimHei"/>
          <w:color w:val="231F20"/>
          <w:spacing w:val="-1"/>
          <w:sz w:val="14"/>
          <w:szCs w:val="14"/>
        </w:rPr>
        <w:t>作者简介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：王    镓（</w:t>
      </w:r>
      <w:r>
        <w:rPr>
          <w:color w:val="231F20"/>
          <w:spacing w:val="-1"/>
          <w:sz w:val="14"/>
          <w:szCs w:val="14"/>
        </w:rPr>
        <w:t>1982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—</w:t>
      </w:r>
      <w:r>
        <w:rPr>
          <w:rFonts w:ascii="Microsoft YaHei" w:eastAsia="Microsoft YaHei" w:hAnsi="Microsoft YaHei" w:cs="Microsoft YaHei"/>
          <w:color w:val="231F20"/>
          <w:spacing w:val="-22"/>
          <w:w w:val="66"/>
          <w:sz w:val="14"/>
          <w:szCs w:val="14"/>
        </w:rPr>
        <w:t>），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女，硕</w:t>
      </w:r>
      <w:r>
        <w:rPr>
          <w:rFonts w:ascii="Microsoft YaHei" w:eastAsia="Microsoft YaHei" w:hAnsi="Microsoft YaHei" w:cs="Microsoft YaHei"/>
          <w:color w:val="231F20"/>
          <w:spacing w:val="-18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士，高</w:t>
      </w:r>
      <w:r>
        <w:rPr>
          <w:rFonts w:ascii="Microsoft YaHei" w:eastAsia="Microsoft YaHei" w:hAnsi="Microsoft YaHei" w:cs="Microsoft YaHei"/>
          <w:color w:val="231F20"/>
          <w:spacing w:val="-23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级</w:t>
      </w:r>
      <w:r>
        <w:rPr>
          <w:rFonts w:ascii="Microsoft YaHei" w:eastAsia="Microsoft YaHei" w:hAnsi="Microsoft YaHei" w:cs="Microsoft YaHei"/>
          <w:color w:val="231F20"/>
          <w:spacing w:val="-23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工</w:t>
      </w:r>
      <w:r>
        <w:rPr>
          <w:rFonts w:ascii="Microsoft YaHei" w:eastAsia="Microsoft YaHei" w:hAnsi="Microsoft YaHei" w:cs="Microsoft YaHei"/>
          <w:color w:val="231F20"/>
          <w:spacing w:val="-23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程</w:t>
      </w:r>
      <w:r>
        <w:rPr>
          <w:rFonts w:ascii="Microsoft YaHei" w:eastAsia="Microsoft YaHei" w:hAnsi="Microsoft YaHei" w:cs="Microsoft YaHei"/>
          <w:color w:val="231F20"/>
          <w:spacing w:val="-2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师，主</w:t>
      </w:r>
      <w:r>
        <w:rPr>
          <w:rFonts w:ascii="Microsoft YaHei" w:eastAsia="Microsoft YaHei" w:hAnsi="Microsoft YaHei" w:cs="Microsoft YaHei"/>
          <w:color w:val="231F20"/>
          <w:spacing w:val="-2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要</w:t>
      </w:r>
      <w:r>
        <w:rPr>
          <w:rFonts w:ascii="Microsoft YaHei" w:eastAsia="Microsoft YaHei" w:hAnsi="Microsoft YaHei" w:cs="Microsoft YaHei"/>
          <w:color w:val="231F20"/>
          <w:spacing w:val="-25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研</w:t>
      </w:r>
      <w:r>
        <w:rPr>
          <w:rFonts w:ascii="Microsoft YaHei" w:eastAsia="Microsoft YaHei" w:hAnsi="Microsoft YaHei" w:cs="Microsoft YaHei"/>
          <w:color w:val="231F20"/>
          <w:spacing w:val="-2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究</w:t>
      </w:r>
      <w:r>
        <w:rPr>
          <w:rFonts w:ascii="Microsoft YaHei" w:eastAsia="Microsoft YaHei" w:hAnsi="Microsoft YaHei" w:cs="Microsoft YaHei"/>
          <w:color w:val="231F20"/>
          <w:spacing w:val="-2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方</w:t>
      </w:r>
      <w:r>
        <w:rPr>
          <w:rFonts w:ascii="Microsoft YaHei" w:eastAsia="Microsoft YaHei" w:hAnsi="Microsoft YaHei" w:cs="Microsoft YaHei"/>
          <w:color w:val="231F20"/>
          <w:spacing w:val="-9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向</w:t>
      </w:r>
      <w:r>
        <w:rPr>
          <w:rFonts w:ascii="Microsoft YaHei" w:eastAsia="Microsoft YaHei" w:hAnsi="Microsoft YaHei" w:cs="Microsoft YaHei"/>
          <w:color w:val="231F20"/>
          <w:spacing w:val="-19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为</w:t>
      </w:r>
      <w:r>
        <w:rPr>
          <w:rFonts w:ascii="Microsoft YaHei" w:eastAsia="Microsoft YaHei" w:hAnsi="Microsoft YaHei" w:cs="Microsoft YaHei"/>
          <w:color w:val="231F20"/>
          <w:spacing w:val="-2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行</w:t>
      </w:r>
      <w:r>
        <w:rPr>
          <w:rFonts w:ascii="Microsoft YaHei" w:eastAsia="Microsoft YaHei" w:hAnsi="Microsoft YaHei" w:cs="Microsoft YaHei"/>
          <w:color w:val="231F20"/>
          <w:spacing w:val="-2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星</w:t>
      </w:r>
      <w:r>
        <w:rPr>
          <w:rFonts w:ascii="Microsoft YaHei" w:eastAsia="Microsoft YaHei" w:hAnsi="Microsoft YaHei" w:cs="Microsoft YaHei"/>
          <w:color w:val="231F20"/>
          <w:spacing w:val="-2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遥</w:t>
      </w:r>
      <w:r>
        <w:rPr>
          <w:rFonts w:ascii="Microsoft YaHei" w:eastAsia="Microsoft YaHei" w:hAnsi="Microsoft YaHei" w:cs="Microsoft YaHei"/>
          <w:color w:val="231F20"/>
          <w:spacing w:val="-25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感</w:t>
      </w:r>
      <w:r>
        <w:rPr>
          <w:rFonts w:ascii="Microsoft YaHei" w:eastAsia="Microsoft YaHei" w:hAnsi="Microsoft YaHei" w:cs="Microsoft YaHei"/>
          <w:color w:val="231F20"/>
          <w:spacing w:val="-23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"/>
          <w:sz w:val="14"/>
          <w:szCs w:val="14"/>
        </w:rPr>
        <w:t>制</w:t>
      </w:r>
      <w:r>
        <w:rPr>
          <w:rFonts w:ascii="Microsoft YaHei" w:eastAsia="Microsoft YaHei" w:hAnsi="Microsoft YaHei" w:cs="Microsoft YaHei"/>
          <w:color w:val="231F20"/>
          <w:spacing w:val="-1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图</w:t>
      </w:r>
      <w:r>
        <w:rPr>
          <w:rFonts w:ascii="Microsoft YaHei" w:eastAsia="Microsoft YaHei" w:hAnsi="Microsoft YaHei" w:cs="Microsoft YaHei"/>
          <w:color w:val="231F20"/>
          <w:spacing w:val="-19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与</w:t>
      </w:r>
      <w:r>
        <w:rPr>
          <w:rFonts w:ascii="Microsoft YaHei" w:eastAsia="Microsoft YaHei" w:hAnsi="Microsoft YaHei" w:cs="Microsoft YaHei"/>
          <w:color w:val="231F20"/>
          <w:spacing w:val="-2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导</w:t>
      </w:r>
      <w:r>
        <w:rPr>
          <w:rFonts w:ascii="Microsoft YaHei" w:eastAsia="Microsoft YaHei" w:hAnsi="Microsoft YaHei" w:cs="Microsoft YaHei"/>
          <w:color w:val="231F20"/>
          <w:spacing w:val="-2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航</w:t>
      </w:r>
      <w:r>
        <w:rPr>
          <w:rFonts w:ascii="Microsoft YaHei" w:eastAsia="Microsoft YaHei" w:hAnsi="Microsoft YaHei" w:cs="Microsoft YaHei"/>
          <w:color w:val="231F20"/>
          <w:spacing w:val="-25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定</w:t>
      </w:r>
      <w:r>
        <w:rPr>
          <w:rFonts w:ascii="Microsoft YaHei" w:eastAsia="Microsoft YaHei" w:hAnsi="Microsoft YaHei" w:cs="Microsoft YaHei"/>
          <w:color w:val="231F20"/>
          <w:spacing w:val="-23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位</w:t>
      </w:r>
      <w:r>
        <w:rPr>
          <w:rFonts w:ascii="Microsoft YaHei" w:eastAsia="Microsoft YaHei" w:hAnsi="Microsoft YaHei" w:cs="Microsoft YaHei"/>
          <w:color w:val="231F20"/>
          <w:spacing w:val="-19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。</w:t>
      </w:r>
    </w:p>
    <w:p>
      <w:pPr>
        <w:pStyle w:val="BodyText"/>
        <w:spacing w:before="51" w:line="214" w:lineRule="auto"/>
        <w:ind w:left="334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SimHei" w:eastAsia="SimHei" w:hAnsi="SimHei" w:cs="SimHei"/>
          <w:color w:val="231F20"/>
          <w:spacing w:val="-2"/>
          <w:sz w:val="14"/>
          <w:szCs w:val="14"/>
        </w:rPr>
        <w:t>通信作者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：胡</w:t>
      </w:r>
      <w:r>
        <w:rPr>
          <w:rFonts w:ascii="Microsoft YaHei" w:eastAsia="Microsoft YaHei" w:hAnsi="Microsoft YaHei" w:cs="Microsoft YaHei"/>
          <w:color w:val="231F20"/>
          <w:spacing w:val="-8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国林（</w:t>
      </w:r>
      <w:r>
        <w:rPr>
          <w:color w:val="231F20"/>
          <w:spacing w:val="-2"/>
          <w:sz w:val="14"/>
          <w:szCs w:val="14"/>
        </w:rPr>
        <w:t>1982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—</w:t>
      </w:r>
      <w:r>
        <w:rPr>
          <w:rFonts w:ascii="Microsoft YaHei" w:eastAsia="Microsoft YaHei" w:hAnsi="Microsoft YaHei" w:cs="Microsoft YaHei"/>
          <w:color w:val="231F20"/>
          <w:spacing w:val="-24"/>
          <w:w w:val="73"/>
          <w:sz w:val="14"/>
          <w:szCs w:val="14"/>
        </w:rPr>
        <w:t>），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男，硕</w:t>
      </w:r>
      <w:r>
        <w:rPr>
          <w:rFonts w:ascii="Microsoft YaHei" w:eastAsia="Microsoft YaHei" w:hAnsi="Microsoft YaHei" w:cs="Microsoft YaHei"/>
          <w:color w:val="231F20"/>
          <w:spacing w:val="-2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士，高</w:t>
      </w:r>
      <w:r>
        <w:rPr>
          <w:rFonts w:ascii="Microsoft YaHei" w:eastAsia="Microsoft YaHei" w:hAnsi="Microsoft YaHei" w:cs="Microsoft YaHei"/>
          <w:color w:val="231F20"/>
          <w:spacing w:val="-2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级</w:t>
      </w:r>
      <w:r>
        <w:rPr>
          <w:rFonts w:ascii="Microsoft YaHei" w:eastAsia="Microsoft YaHei" w:hAnsi="Microsoft YaHei" w:cs="Microsoft YaHei"/>
          <w:color w:val="231F20"/>
          <w:spacing w:val="-23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工</w:t>
      </w:r>
      <w:r>
        <w:rPr>
          <w:rFonts w:ascii="Microsoft YaHei" w:eastAsia="Microsoft YaHei" w:hAnsi="Microsoft YaHei" w:cs="Microsoft YaHei"/>
          <w:color w:val="231F20"/>
          <w:spacing w:val="-2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程</w:t>
      </w:r>
      <w:r>
        <w:rPr>
          <w:rFonts w:ascii="Microsoft YaHei" w:eastAsia="Microsoft YaHei" w:hAnsi="Microsoft YaHei" w:cs="Microsoft YaHei"/>
          <w:color w:val="231F20"/>
          <w:spacing w:val="-2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师，主</w:t>
      </w:r>
      <w:r>
        <w:rPr>
          <w:rFonts w:ascii="Microsoft YaHei" w:eastAsia="Microsoft YaHei" w:hAnsi="Microsoft YaHei" w:cs="Microsoft YaHei"/>
          <w:color w:val="231F20"/>
          <w:spacing w:val="-25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要</w:t>
      </w:r>
      <w:r>
        <w:rPr>
          <w:rFonts w:ascii="Microsoft YaHei" w:eastAsia="Microsoft YaHei" w:hAnsi="Microsoft YaHei" w:cs="Microsoft YaHei"/>
          <w:color w:val="231F20"/>
          <w:spacing w:val="-2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研</w:t>
      </w:r>
      <w:r>
        <w:rPr>
          <w:rFonts w:ascii="Microsoft YaHei" w:eastAsia="Microsoft YaHei" w:hAnsi="Microsoft YaHei" w:cs="Microsoft YaHei"/>
          <w:color w:val="231F20"/>
          <w:spacing w:val="-25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究</w:t>
      </w:r>
      <w:r>
        <w:rPr>
          <w:rFonts w:ascii="Microsoft YaHei" w:eastAsia="Microsoft YaHei" w:hAnsi="Microsoft YaHei" w:cs="Microsoft YaHei"/>
          <w:color w:val="231F20"/>
          <w:spacing w:val="-23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方</w:t>
      </w:r>
      <w:r>
        <w:rPr>
          <w:rFonts w:ascii="Microsoft YaHei" w:eastAsia="Microsoft YaHei" w:hAnsi="Microsoft YaHei" w:cs="Microsoft YaHei"/>
          <w:color w:val="231F20"/>
          <w:spacing w:val="-9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向</w:t>
      </w:r>
      <w:r>
        <w:rPr>
          <w:rFonts w:ascii="Microsoft YaHei" w:eastAsia="Microsoft YaHei" w:hAnsi="Microsoft YaHei" w:cs="Microsoft YaHei"/>
          <w:color w:val="231F20"/>
          <w:spacing w:val="-2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为</w:t>
      </w:r>
      <w:r>
        <w:rPr>
          <w:rFonts w:ascii="Microsoft YaHei" w:eastAsia="Microsoft YaHei" w:hAnsi="Microsoft YaHei" w:cs="Microsoft YaHei"/>
          <w:color w:val="231F20"/>
          <w:spacing w:val="-2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航</w:t>
      </w:r>
      <w:r>
        <w:rPr>
          <w:rFonts w:ascii="Microsoft YaHei" w:eastAsia="Microsoft YaHei" w:hAnsi="Microsoft YaHei" w:cs="Microsoft YaHei"/>
          <w:color w:val="231F20"/>
          <w:spacing w:val="-2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天</w:t>
      </w:r>
      <w:r>
        <w:rPr>
          <w:rFonts w:ascii="Microsoft YaHei" w:eastAsia="Microsoft YaHei" w:hAnsi="Microsoft YaHei" w:cs="Microsoft YaHei"/>
          <w:color w:val="231F20"/>
          <w:spacing w:val="-23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测</w:t>
      </w:r>
      <w:r>
        <w:rPr>
          <w:rFonts w:ascii="Microsoft YaHei" w:eastAsia="Microsoft YaHei" w:hAnsi="Microsoft YaHei" w:cs="Microsoft YaHei"/>
          <w:color w:val="231F20"/>
          <w:spacing w:val="-23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控</w:t>
      </w:r>
      <w:r>
        <w:rPr>
          <w:rFonts w:ascii="Microsoft YaHei" w:eastAsia="Microsoft YaHei" w:hAnsi="Microsoft YaHei" w:cs="Microsoft YaHei"/>
          <w:color w:val="231F20"/>
          <w:spacing w:val="-19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14"/>
          <w:szCs w:val="14"/>
        </w:rPr>
        <w:t>。</w:t>
      </w:r>
    </w:p>
    <w:p>
      <w:pPr>
        <w:spacing w:line="214" w:lineRule="auto"/>
        <w:rPr>
          <w:rFonts w:ascii="Microsoft YaHei" w:eastAsia="Microsoft YaHei" w:hAnsi="Microsoft YaHei" w:cs="Microsoft YaHei"/>
          <w:sz w:val="14"/>
          <w:szCs w:val="14"/>
        </w:rPr>
        <w:sectPr>
          <w:headerReference w:type="default" r:id="rId5"/>
          <w:type w:val="nextPage"/>
          <w:pgSz w:w="12246" w:h="16498"/>
          <w:pgMar w:top="1530" w:right="1296" w:bottom="0" w:left="1300" w:header="1085" w:footer="0" w:gutter="0"/>
          <w:pgNumType w:start="2"/>
          <w:cols w:space="708"/>
          <w:titlePg w:val="0"/>
        </w:sectPr>
      </w:pPr>
    </w:p>
    <w:p>
      <w:pPr>
        <w:pStyle w:val="BodyText"/>
        <w:spacing w:before="270" w:line="298" w:lineRule="auto"/>
        <w:ind w:left="527" w:right="430" w:firstLine="360"/>
      </w:pPr>
      <w:r>
        <w:rPr>
          <w:color w:val="231F20"/>
          <w:spacing w:val="7"/>
        </w:rPr>
        <w:t>Key  words:  lunar  scientific  research</w:t>
      </w:r>
      <w:r>
        <w:rPr>
          <w:color w:val="231F20"/>
          <w:spacing w:val="11"/>
          <w:w w:val="102"/>
        </w:rPr>
        <w:t xml:space="preserve">  </w:t>
      </w:r>
      <w:r>
        <w:rPr>
          <w:color w:val="231F20"/>
          <w:spacing w:val="7"/>
        </w:rPr>
        <w:t xml:space="preserve">station </w:t>
      </w:r>
      <w:r>
        <w:rPr>
          <w:rFonts w:ascii="SimSun" w:eastAsia="SimSun" w:hAnsi="SimSun" w:cs="SimSun"/>
          <w:color w:val="231F20"/>
          <w:spacing w:val="7"/>
        </w:rPr>
        <w:t>；</w:t>
      </w:r>
      <w:r>
        <w:rPr>
          <w:color w:val="231F20"/>
          <w:spacing w:val="7"/>
        </w:rPr>
        <w:t>teleoperation</w:t>
      </w:r>
      <w:r>
        <w:rPr>
          <w:color w:val="231F20"/>
          <w:spacing w:val="-4"/>
        </w:rPr>
        <w:t xml:space="preserve"> </w:t>
      </w:r>
      <w:r>
        <w:rPr>
          <w:rFonts w:ascii="SimSun" w:eastAsia="SimSun" w:hAnsi="SimSun" w:cs="SimSun"/>
          <w:color w:val="231F20"/>
          <w:spacing w:val="7"/>
        </w:rPr>
        <w:t>；</w:t>
      </w:r>
      <w:r>
        <w:rPr>
          <w:color w:val="231F20"/>
          <w:spacing w:val="7"/>
        </w:rPr>
        <w:t>remote  sensing</w:t>
      </w:r>
      <w:r>
        <w:rPr>
          <w:color w:val="231F20"/>
          <w:spacing w:val="10"/>
          <w:w w:val="101"/>
        </w:rPr>
        <w:t xml:space="preserve">  </w:t>
      </w:r>
      <w:r>
        <w:rPr>
          <w:color w:val="231F20"/>
          <w:spacing w:val="7"/>
        </w:rPr>
        <w:t>and</w:t>
      </w:r>
      <w:r>
        <w:rPr>
          <w:color w:val="231F20"/>
          <w:spacing w:val="8"/>
        </w:rPr>
        <w:t xml:space="preserve">  </w:t>
      </w:r>
      <w:r>
        <w:rPr>
          <w:color w:val="231F20"/>
          <w:spacing w:val="7"/>
        </w:rPr>
        <w:t xml:space="preserve">mapping </w:t>
      </w:r>
      <w:r>
        <w:rPr>
          <w:rFonts w:ascii="SimSun" w:eastAsia="SimSun" w:hAnsi="SimSun" w:cs="SimSun"/>
          <w:color w:val="231F20"/>
          <w:spacing w:val="7"/>
        </w:rPr>
        <w:t>；</w:t>
      </w:r>
      <w:r>
        <w:rPr>
          <w:color w:val="231F20"/>
          <w:spacing w:val="7"/>
        </w:rPr>
        <w:t>mission  planning</w:t>
      </w:r>
      <w:r>
        <w:rPr>
          <w:rFonts w:ascii="SimSun" w:eastAsia="SimSun" w:hAnsi="SimSun" w:cs="SimSun"/>
          <w:color w:val="231F20"/>
          <w:spacing w:val="7"/>
        </w:rPr>
        <w:t>；</w:t>
      </w:r>
      <w:r>
        <w:rPr>
          <w:rFonts w:ascii="SimSun" w:eastAsia="SimSun" w:hAnsi="SimSun" w:cs="SimSun"/>
          <w:color w:val="231F20"/>
          <w:spacing w:val="1"/>
        </w:rPr>
        <w:t xml:space="preserve"> </w:t>
      </w:r>
      <w:r>
        <w:rPr>
          <w:color w:val="231F20"/>
          <w:spacing w:val="7"/>
        </w:rPr>
        <w:t>localization based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7"/>
        </w:rPr>
        <w:t>on</w:t>
      </w:r>
      <w:r>
        <w:rPr>
          <w:color w:val="231F20"/>
          <w:spacing w:val="17"/>
          <w:w w:val="102"/>
        </w:rPr>
        <w:t xml:space="preserve"> </w:t>
      </w:r>
      <w:r>
        <w:rPr>
          <w:color w:val="231F20"/>
          <w:spacing w:val="7"/>
        </w:rPr>
        <w:t>air-grou</w:t>
      </w:r>
      <w:r>
        <w:rPr>
          <w:color w:val="231F20"/>
          <w:spacing w:val="6"/>
        </w:rPr>
        <w:t>nd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6"/>
        </w:rPr>
        <w:t>cooperation</w:t>
      </w:r>
      <w:r>
        <w:rPr>
          <w:rFonts w:ascii="SimSun" w:eastAsia="SimSun" w:hAnsi="SimSun" w:cs="SimSun"/>
          <w:color w:val="231F20"/>
          <w:spacing w:val="6"/>
        </w:rPr>
        <w:t>；</w:t>
      </w:r>
      <w:r>
        <w:rPr>
          <w:color w:val="231F20"/>
          <w:spacing w:val="6"/>
        </w:rPr>
        <w:t>predictive</w:t>
      </w:r>
      <w:r>
        <w:rPr>
          <w:color w:val="231F20"/>
          <w:spacing w:val="15"/>
          <w:w w:val="102"/>
        </w:rPr>
        <w:t xml:space="preserve"> </w:t>
      </w:r>
      <w:r>
        <w:rPr>
          <w:color w:val="231F20"/>
          <w:spacing w:val="6"/>
        </w:rPr>
        <w:t>simulation</w:t>
      </w:r>
    </w:p>
    <w:p>
      <w:pPr>
        <w:spacing w:before="190"/>
      </w:pPr>
    </w:p>
    <w:p>
      <w:pPr>
        <w:sectPr>
          <w:headerReference w:type="default" r:id="rId6"/>
          <w:pgSz w:w="12246" w:h="16498"/>
          <w:pgMar w:top="1536" w:right="1239" w:bottom="0" w:left="1208" w:header="1085" w:footer="0" w:gutter="0"/>
          <w:pgNumType w:start="3"/>
          <w:cols w:num="1" w:space="708" w:equalWidth="0">
            <w:col w:w="9798" w:space="0"/>
          </w:cols>
        </w:sectPr>
      </w:pPr>
    </w:p>
    <w:p>
      <w:pPr>
        <w:pStyle w:val="BodyText"/>
        <w:spacing w:before="58" w:line="336" w:lineRule="exact"/>
        <w:ind w:left="113"/>
        <w:rPr>
          <w:rFonts w:ascii="FangSong" w:eastAsia="FangSong" w:hAnsi="FangSong" w:cs="FangSong"/>
          <w:sz w:val="25"/>
          <w:szCs w:val="25"/>
        </w:rPr>
      </w:pPr>
      <w:r>
        <w:rPr>
          <w:color w:val="231F20"/>
          <w:spacing w:val="1"/>
          <w:position w:val="1"/>
          <w:sz w:val="25"/>
          <w:szCs w:val="25"/>
        </w:rPr>
        <w:t>0</w:t>
      </w:r>
      <w:r>
        <w:rPr>
          <w:color w:val="231F20"/>
          <w:position w:val="1"/>
          <w:sz w:val="25"/>
          <w:szCs w:val="25"/>
        </w:rPr>
        <w:t xml:space="preserve">    </w:t>
      </w:r>
      <w:r>
        <w:rPr>
          <w:rFonts w:ascii="FangSong" w:eastAsia="FangSong" w:hAnsi="FangSong" w:cs="FangSong"/>
          <w:color w:val="231F20"/>
          <w:spacing w:val="1"/>
          <w:position w:val="1"/>
          <w:sz w:val="25"/>
          <w:szCs w:val="25"/>
        </w:rPr>
        <w:t>引言</w:t>
      </w:r>
    </w:p>
    <w:p>
      <w:pPr>
        <w:pStyle w:val="BodyText"/>
        <w:spacing w:before="60" w:line="298" w:lineRule="auto"/>
        <w:ind w:left="105" w:right="269" w:firstLine="420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作为地球唯一的天然卫星，自古以来月球就是人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类文明发展的重要参与者与见证者</w:t>
      </w:r>
      <w:r>
        <w:rPr>
          <w:rFonts w:ascii="SimSun" w:eastAsia="SimSun" w:hAnsi="SimSun" w:cs="SimSun"/>
          <w:color w:val="231F20"/>
          <w:spacing w:val="7"/>
          <w:position w:val="8"/>
          <w:sz w:val="9"/>
          <w:szCs w:val="9"/>
        </w:rPr>
        <w:t>［</w:t>
      </w:r>
      <w:r>
        <w:rPr>
          <w:color w:val="231F20"/>
          <w:spacing w:val="7"/>
          <w:position w:val="8"/>
          <w:sz w:val="9"/>
          <w:szCs w:val="9"/>
        </w:rPr>
        <w:t>1</w:t>
      </w:r>
      <w:r>
        <w:rPr>
          <w:rFonts w:ascii="SimSun" w:eastAsia="SimSun" w:hAnsi="SimSun" w:cs="SimSun"/>
          <w:color w:val="231F20"/>
          <w:spacing w:val="7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。未来深空探测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z w:val="19"/>
          <w:szCs w:val="19"/>
        </w:rPr>
        <w:t>领域将呈现“近地轨道</w:t>
      </w:r>
      <w:r>
        <w:rPr>
          <w:color w:val="231F20"/>
          <w:sz w:val="19"/>
          <w:szCs w:val="19"/>
        </w:rPr>
        <w:t>-</w:t>
      </w:r>
      <w:r>
        <w:rPr>
          <w:rFonts w:ascii="SimSun" w:eastAsia="SimSun" w:hAnsi="SimSun" w:cs="SimSun"/>
          <w:color w:val="231F20"/>
          <w:sz w:val="19"/>
          <w:szCs w:val="19"/>
        </w:rPr>
        <w:t>地月空间</w:t>
      </w:r>
      <w:r>
        <w:rPr>
          <w:color w:val="231F20"/>
          <w:sz w:val="19"/>
          <w:szCs w:val="19"/>
        </w:rPr>
        <w:t>-</w:t>
      </w:r>
      <w:r>
        <w:rPr>
          <w:rFonts w:ascii="SimSun" w:eastAsia="SimSun" w:hAnsi="SimSun" w:cs="SimSun"/>
          <w:color w:val="231F20"/>
          <w:sz w:val="19"/>
          <w:szCs w:val="19"/>
        </w:rPr>
        <w:t>火星”的发展趋势</w:t>
      </w:r>
      <w:r>
        <w:rPr>
          <w:rFonts w:ascii="SimSun" w:eastAsia="SimSun" w:hAnsi="SimSun" w:cs="SimSun"/>
          <w:color w:val="231F20"/>
          <w:position w:val="8"/>
          <w:sz w:val="9"/>
          <w:szCs w:val="9"/>
        </w:rPr>
        <w:t>［</w:t>
      </w:r>
      <w:r>
        <w:rPr>
          <w:color w:val="231F20"/>
          <w:position w:val="8"/>
          <w:sz w:val="9"/>
          <w:szCs w:val="9"/>
        </w:rPr>
        <w:t>2</w:t>
      </w:r>
      <w:r>
        <w:rPr>
          <w:rFonts w:ascii="SimSun" w:eastAsia="SimSun" w:hAnsi="SimSun" w:cs="SimSun"/>
          <w:color w:val="231F20"/>
          <w:spacing w:val="2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40"/>
          <w:w w:val="86"/>
          <w:sz w:val="19"/>
          <w:szCs w:val="19"/>
        </w:rPr>
        <w:t>，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月球作为深空探测前沿，必将成为各航天强国的首选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探测目标</w:t>
      </w:r>
      <w:r>
        <w:rPr>
          <w:rFonts w:ascii="SimSun" w:eastAsia="SimSun" w:hAnsi="SimSun" w:cs="SimSun"/>
          <w:color w:val="231F20"/>
          <w:spacing w:val="2"/>
          <w:position w:val="8"/>
          <w:sz w:val="9"/>
          <w:szCs w:val="9"/>
        </w:rPr>
        <w:t>［</w:t>
      </w:r>
      <w:r>
        <w:rPr>
          <w:color w:val="231F20"/>
          <w:spacing w:val="2"/>
          <w:position w:val="8"/>
          <w:sz w:val="9"/>
          <w:szCs w:val="9"/>
        </w:rPr>
        <w:t>2</w:t>
      </w:r>
      <w:r>
        <w:rPr>
          <w:rFonts w:ascii="SimSun" w:eastAsia="SimSun" w:hAnsi="SimSun" w:cs="SimSun"/>
          <w:color w:val="231F20"/>
          <w:spacing w:val="2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。据《</w:t>
      </w:r>
      <w:r>
        <w:rPr>
          <w:color w:val="231F20"/>
          <w:spacing w:val="-3"/>
          <w:sz w:val="19"/>
          <w:szCs w:val="19"/>
        </w:rPr>
        <w:t>2021</w:t>
      </w:r>
      <w:r>
        <w:rPr>
          <w:color w:val="231F20"/>
          <w:spacing w:val="-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年中国航天白皮书》，我国将在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>2030</w:t>
      </w:r>
      <w:r>
        <w:rPr>
          <w:color w:val="231F20"/>
          <w:spacing w:val="-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年前实现载人登月，之后将建造月球科研站。月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球科研站不仅是解决关键月球科学问题、实现重大原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创科学发现的有力工具，而且还是推动航天技术跨越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提升、促进多学科融合发展的重要引擎</w:t>
      </w:r>
      <w:r>
        <w:rPr>
          <w:rFonts w:ascii="SimSun" w:eastAsia="SimSun" w:hAnsi="SimSun" w:cs="SimSun"/>
          <w:color w:val="231F20"/>
          <w:spacing w:val="7"/>
          <w:position w:val="8"/>
          <w:sz w:val="9"/>
          <w:szCs w:val="9"/>
        </w:rPr>
        <w:t>［</w:t>
      </w:r>
      <w:r>
        <w:rPr>
          <w:color w:val="231F20"/>
          <w:spacing w:val="7"/>
          <w:position w:val="8"/>
          <w:sz w:val="9"/>
          <w:szCs w:val="9"/>
        </w:rPr>
        <w:t>2</w:t>
      </w:r>
      <w:r>
        <w:rPr>
          <w:rFonts w:ascii="SimSun" w:eastAsia="SimSun" w:hAnsi="SimSun" w:cs="SimSun"/>
          <w:color w:val="231F20"/>
          <w:spacing w:val="7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。月球科研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站任务系统复杂，挑战艰巨，必须在实施登月阶段开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展方案论证和系统设计，并对制约任务实施的关键技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>术早布局，为后续任务顺利实施奠定基础。</w:t>
      </w:r>
    </w:p>
    <w:p>
      <w:pPr>
        <w:spacing w:before="35" w:line="298" w:lineRule="auto"/>
        <w:ind w:left="105" w:right="257" w:firstLine="420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基于此，本文拟设计面向月球科研站任务的地月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准实时遥操作模拟验证系统，提出基于海量多尺度遥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感数据的联合处理方法，研制基于空地多运动平台协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同定位的原型软件，并开发带有力觉反馈的预测仿真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验证平台。以期能够在地面环境中真实还原远端的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遥操作作业场景，提高遥操作的执行效率和准确性，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为地面人员的方案设计、操作手训练、故障处置等提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供实时支持，为我国月球科研站任务的实施奠定基础。</w:t>
      </w:r>
    </w:p>
    <w:p>
      <w:pPr>
        <w:spacing w:before="232" w:line="334" w:lineRule="exact"/>
        <w:ind w:left="192"/>
        <w:rPr>
          <w:rFonts w:ascii="FangSong" w:eastAsia="FangSong" w:hAnsi="FangSong" w:cs="FangSong"/>
          <w:sz w:val="25"/>
          <w:szCs w:val="25"/>
        </w:rPr>
      </w:pPr>
      <w:r>
        <w:rPr>
          <w:rFonts w:ascii="FangSong" w:eastAsia="FangSong" w:hAnsi="FangSong" w:cs="FangSong"/>
          <w:color w:val="231F20"/>
          <w:spacing w:val="21"/>
          <w:position w:val="1"/>
          <w:sz w:val="25"/>
          <w:szCs w:val="25"/>
        </w:rPr>
        <w:t>1</w:t>
      </w:r>
      <w:r>
        <w:rPr>
          <w:rFonts w:ascii="FangSong" w:eastAsia="FangSong" w:hAnsi="FangSong" w:cs="FangSong"/>
          <w:color w:val="231F20"/>
          <w:spacing w:val="46"/>
          <w:position w:val="1"/>
          <w:sz w:val="25"/>
          <w:szCs w:val="25"/>
        </w:rPr>
        <w:t xml:space="preserve">  </w:t>
      </w:r>
      <w:r>
        <w:rPr>
          <w:rFonts w:ascii="FangSong" w:eastAsia="FangSong" w:hAnsi="FangSong" w:cs="FangSong"/>
          <w:color w:val="231F20"/>
          <w:spacing w:val="21"/>
          <w:position w:val="1"/>
          <w:sz w:val="25"/>
          <w:szCs w:val="25"/>
        </w:rPr>
        <w:t>月球科研站遥操作特点难点</w:t>
      </w:r>
    </w:p>
    <w:p>
      <w:pPr>
        <w:pStyle w:val="BodyText"/>
        <w:spacing w:before="51" w:line="295" w:lineRule="auto"/>
        <w:ind w:right="269" w:firstLine="530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"/>
          <w:sz w:val="19"/>
          <w:szCs w:val="19"/>
        </w:rPr>
        <w:t>我国在</w:t>
      </w:r>
      <w:r>
        <w:rPr>
          <w:rFonts w:ascii="SimSun" w:eastAsia="SimSun" w:hAnsi="SimSun" w:cs="SimSun"/>
          <w:color w:val="231F20"/>
          <w:spacing w:val="-25"/>
          <w:sz w:val="19"/>
          <w:szCs w:val="19"/>
        </w:rPr>
        <w:t xml:space="preserve"> </w:t>
      </w:r>
      <w:r>
        <w:rPr>
          <w:color w:val="231F20"/>
          <w:spacing w:val="1"/>
          <w:sz w:val="19"/>
          <w:szCs w:val="19"/>
        </w:rPr>
        <w:t xml:space="preserve">2020 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>年完成“三步走</w:t>
      </w:r>
      <w:r>
        <w:rPr>
          <w:rFonts w:ascii="SimSun" w:eastAsia="SimSun" w:hAnsi="SimSun" w:cs="SimSun"/>
          <w:color w:val="231F20"/>
          <w:spacing w:val="-6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>”之后，月球探测目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标逐步转变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为“科学深化研究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与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资源开发利用</w:t>
      </w:r>
      <w:r>
        <w:rPr>
          <w:rFonts w:ascii="SimSun" w:eastAsia="SimSun" w:hAnsi="SimSun" w:cs="SimSun"/>
          <w:color w:val="231F20"/>
          <w:spacing w:val="-4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”，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“无人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”和“有人</w:t>
      </w:r>
      <w:r>
        <w:rPr>
          <w:rFonts w:ascii="SimSun" w:eastAsia="SimSun" w:hAnsi="SimSun" w:cs="SimSun"/>
          <w:color w:val="231F20"/>
          <w:spacing w:val="-5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”这</w:t>
      </w:r>
      <w:r>
        <w:rPr>
          <w:rFonts w:ascii="SimSun" w:eastAsia="SimSun" w:hAnsi="SimSun" w:cs="SimSun"/>
          <w:color w:val="231F20"/>
          <w:spacing w:val="-39"/>
          <w:sz w:val="19"/>
          <w:szCs w:val="19"/>
        </w:rPr>
        <w:t xml:space="preserve"> </w:t>
      </w:r>
      <w:r>
        <w:rPr>
          <w:color w:val="231F20"/>
          <w:spacing w:val="2"/>
          <w:sz w:val="19"/>
          <w:szCs w:val="19"/>
        </w:rPr>
        <w:t xml:space="preserve">2 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>种探测形式进行同步开展、互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为补充</w:t>
      </w:r>
      <w:r>
        <w:rPr>
          <w:rFonts w:ascii="SimSun" w:eastAsia="SimSun" w:hAnsi="SimSun" w:cs="SimSun"/>
          <w:color w:val="231F20"/>
          <w:spacing w:val="15"/>
          <w:position w:val="8"/>
          <w:sz w:val="9"/>
          <w:szCs w:val="9"/>
        </w:rPr>
        <w:t>［</w:t>
      </w:r>
      <w:r>
        <w:rPr>
          <w:color w:val="231F20"/>
          <w:spacing w:val="15"/>
          <w:position w:val="8"/>
          <w:sz w:val="9"/>
          <w:szCs w:val="9"/>
        </w:rPr>
        <w:t>2</w:t>
      </w:r>
      <w:r>
        <w:rPr>
          <w:color w:val="231F20"/>
          <w:spacing w:val="-6"/>
          <w:position w:val="8"/>
          <w:sz w:val="9"/>
          <w:szCs w:val="9"/>
        </w:rPr>
        <w:t xml:space="preserve"> </w:t>
      </w:r>
      <w:r>
        <w:rPr>
          <w:rFonts w:ascii="SimSun" w:eastAsia="SimSun" w:hAnsi="SimSun" w:cs="SimSun"/>
          <w:color w:val="231F20"/>
          <w:spacing w:val="-7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26"/>
          <w:w w:val="56"/>
          <w:sz w:val="19"/>
          <w:szCs w:val="19"/>
        </w:rPr>
        <w:t>，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如图</w:t>
      </w:r>
      <w:r>
        <w:rPr>
          <w:rFonts w:ascii="SimSun" w:eastAsia="SimSun" w:hAnsi="SimSun" w:cs="SimSun"/>
          <w:color w:val="231F20"/>
          <w:spacing w:val="-36"/>
          <w:sz w:val="19"/>
          <w:szCs w:val="19"/>
        </w:rPr>
        <w:t xml:space="preserve"> </w:t>
      </w:r>
      <w:r>
        <w:rPr>
          <w:color w:val="231F20"/>
          <w:spacing w:val="15"/>
          <w:sz w:val="19"/>
          <w:szCs w:val="19"/>
        </w:rPr>
        <w:t>1</w:t>
      </w:r>
      <w:r>
        <w:rPr>
          <w:color w:val="231F20"/>
          <w:spacing w:val="-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所示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。具体包括：继续开展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无人探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测</w:t>
      </w:r>
      <w:r>
        <w:rPr>
          <w:rFonts w:ascii="SimSun" w:eastAsia="SimSun" w:hAnsi="SimSun" w:cs="SimSun"/>
          <w:color w:val="231F20"/>
          <w:spacing w:val="17"/>
          <w:position w:val="8"/>
          <w:sz w:val="9"/>
          <w:szCs w:val="9"/>
        </w:rPr>
        <w:t>［</w:t>
      </w:r>
      <w:r>
        <w:rPr>
          <w:color w:val="231F20"/>
          <w:spacing w:val="17"/>
          <w:position w:val="8"/>
          <w:sz w:val="9"/>
          <w:szCs w:val="9"/>
        </w:rPr>
        <w:t>3</w:t>
      </w:r>
      <w:r>
        <w:rPr>
          <w:rFonts w:ascii="SimSun" w:eastAsia="SimSun" w:hAnsi="SimSun" w:cs="SimSun"/>
          <w:color w:val="231F20"/>
          <w:spacing w:val="12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24"/>
          <w:w w:val="53"/>
          <w:sz w:val="19"/>
          <w:szCs w:val="19"/>
        </w:rPr>
        <w:t>，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建立机器人月球科研站能力体系；同步实施有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3"/>
          <w:sz w:val="19"/>
          <w:szCs w:val="19"/>
        </w:rPr>
        <w:t>人探月技术攻关，重点突破重型运载、载人地月往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返、月面航天员</w:t>
      </w:r>
      <w:r>
        <w:rPr>
          <w:rFonts w:ascii="SimSun" w:eastAsia="SimSun" w:hAnsi="SimSun" w:cs="SimSun"/>
          <w:color w:val="231F20"/>
          <w:spacing w:val="-5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出舱等关键技术</w:t>
      </w:r>
      <w:r>
        <w:rPr>
          <w:rFonts w:ascii="SimSun" w:eastAsia="SimSun" w:hAnsi="SimSun" w:cs="SimSun"/>
          <w:color w:val="231F20"/>
          <w:spacing w:val="20"/>
          <w:position w:val="8"/>
          <w:sz w:val="9"/>
          <w:szCs w:val="9"/>
        </w:rPr>
        <w:t>［</w:t>
      </w:r>
      <w:r>
        <w:rPr>
          <w:color w:val="231F20"/>
          <w:spacing w:val="20"/>
          <w:position w:val="8"/>
          <w:sz w:val="9"/>
          <w:szCs w:val="9"/>
        </w:rPr>
        <w:t>4</w:t>
      </w:r>
      <w:r>
        <w:rPr>
          <w:rFonts w:ascii="SimSun" w:eastAsia="SimSun" w:hAnsi="SimSun" w:cs="SimSun"/>
          <w:color w:val="231F20"/>
          <w:spacing w:val="20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27"/>
          <w:w w:val="58"/>
          <w:sz w:val="19"/>
          <w:szCs w:val="19"/>
        </w:rPr>
        <w:t>；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进行人</w:t>
      </w:r>
      <w:r>
        <w:rPr>
          <w:color w:val="231F20"/>
          <w:spacing w:val="20"/>
          <w:sz w:val="19"/>
          <w:szCs w:val="19"/>
        </w:rPr>
        <w:t>-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机联合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探测，实现月球资源开发利用，促进可持续发展</w:t>
      </w:r>
      <w:r>
        <w:rPr>
          <w:rFonts w:ascii="SimSun" w:eastAsia="SimSun" w:hAnsi="SimSun" w:cs="SimSun"/>
          <w:color w:val="231F20"/>
          <w:spacing w:val="10"/>
          <w:position w:val="8"/>
          <w:sz w:val="9"/>
          <w:szCs w:val="9"/>
        </w:rPr>
        <w:t>［</w:t>
      </w:r>
      <w:r>
        <w:rPr>
          <w:color w:val="231F20"/>
          <w:spacing w:val="10"/>
          <w:position w:val="8"/>
          <w:sz w:val="9"/>
          <w:szCs w:val="9"/>
        </w:rPr>
        <w:t>2</w:t>
      </w:r>
      <w:r>
        <w:rPr>
          <w:rFonts w:ascii="SimSun" w:eastAsia="SimSun" w:hAnsi="SimSun" w:cs="SimSun"/>
          <w:color w:val="231F20"/>
          <w:spacing w:val="10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。</w:t>
      </w:r>
    </w:p>
    <w:p>
      <w:pPr>
        <w:spacing w:before="108" w:line="1777" w:lineRule="exact"/>
        <w:ind w:firstLine="717"/>
      </w:pPr>
      <w:r>
        <w:rPr>
          <w:position w:val="-35"/>
        </w:rPr>
        <w:drawing>
          <wp:inline distT="0" distB="0" distL="0" distR="0">
            <wp:extent cx="2136586" cy="112874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6586" cy="1128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6" w:line="219" w:lineRule="exact"/>
        <w:ind w:left="1036"/>
        <w:rPr>
          <w:rFonts w:ascii="SimSun" w:eastAsia="SimSun" w:hAnsi="SimSun" w:cs="SimSun"/>
          <w:sz w:val="8"/>
          <w:szCs w:val="8"/>
        </w:rPr>
      </w:pPr>
      <w:r>
        <w:rPr>
          <w:rFonts w:ascii="SimHei" w:eastAsia="SimHei" w:hAnsi="SimHei" w:cs="SimHei"/>
          <w:color w:val="231F20"/>
          <w:spacing w:val="10"/>
          <w:position w:val="1"/>
        </w:rPr>
        <w:t>图</w:t>
      </w:r>
      <w:r>
        <w:rPr>
          <w:rFonts w:ascii="SimHei" w:eastAsia="SimHei" w:hAnsi="SimHei" w:cs="SimHei"/>
          <w:color w:val="231F20"/>
          <w:spacing w:val="-29"/>
          <w:position w:val="1"/>
        </w:rPr>
        <w:t xml:space="preserve"> </w:t>
      </w:r>
      <w:r>
        <w:rPr>
          <w:b/>
          <w:bCs/>
          <w:color w:val="231F20"/>
          <w:spacing w:val="10"/>
          <w:position w:val="1"/>
        </w:rPr>
        <w:t xml:space="preserve">1    </w:t>
      </w:r>
      <w:r>
        <w:rPr>
          <w:rFonts w:ascii="SimHei" w:eastAsia="SimHei" w:hAnsi="SimHei" w:cs="SimHei"/>
          <w:color w:val="231F20"/>
          <w:spacing w:val="10"/>
          <w:position w:val="1"/>
        </w:rPr>
        <w:t>我国月球探测未来发展特点</w:t>
      </w:r>
      <w:r>
        <w:rPr>
          <w:rFonts w:ascii="SimSun" w:eastAsia="SimSun" w:hAnsi="SimSun" w:cs="SimSun"/>
          <w:color w:val="231F20"/>
          <w:spacing w:val="10"/>
          <w:position w:val="8"/>
          <w:sz w:val="8"/>
          <w:szCs w:val="8"/>
        </w:rPr>
        <w:t>［</w:t>
      </w:r>
      <w:r>
        <w:rPr>
          <w:color w:val="231F20"/>
          <w:spacing w:val="10"/>
          <w:position w:val="8"/>
          <w:sz w:val="8"/>
          <w:szCs w:val="8"/>
        </w:rPr>
        <w:t>2</w:t>
      </w:r>
      <w:r>
        <w:rPr>
          <w:rFonts w:ascii="SimSun" w:eastAsia="SimSun" w:hAnsi="SimSun" w:cs="SimSun"/>
          <w:color w:val="231F20"/>
          <w:spacing w:val="10"/>
          <w:position w:val="8"/>
          <w:sz w:val="8"/>
          <w:szCs w:val="8"/>
        </w:rPr>
        <w:t>］</w:t>
      </w:r>
    </w:p>
    <w:p>
      <w:pPr>
        <w:pStyle w:val="BodyText"/>
        <w:spacing w:before="70" w:line="241" w:lineRule="auto"/>
        <w:ind w:left="105"/>
        <w:outlineLvl w:val="0"/>
      </w:pPr>
      <w:r>
        <w:rPr>
          <w:b/>
          <w:bCs/>
          <w:color w:val="231F20"/>
          <w:spacing w:val="7"/>
        </w:rPr>
        <w:t>Fig.1    Future   development   characteristics   of</w:t>
      </w:r>
      <w:r>
        <w:rPr>
          <w:b/>
          <w:bCs/>
          <w:color w:val="231F20"/>
          <w:spacing w:val="6"/>
        </w:rPr>
        <w:t xml:space="preserve">   the</w:t>
      </w:r>
      <w:r>
        <w:rPr>
          <w:b/>
          <w:bCs/>
          <w:color w:val="231F20"/>
          <w:spacing w:val="4"/>
        </w:rPr>
        <w:t xml:space="preserve">   </w:t>
      </w:r>
      <w:r>
        <w:rPr>
          <w:b/>
          <w:bCs/>
          <w:color w:val="231F20"/>
          <w:spacing w:val="6"/>
        </w:rPr>
        <w:t>lunar</w:t>
      </w:r>
    </w:p>
    <w:p>
      <w:pPr>
        <w:pStyle w:val="BodyText"/>
        <w:spacing w:before="96" w:line="189" w:lineRule="exact"/>
        <w:ind w:left="673"/>
        <w:rPr>
          <w:rFonts w:ascii="SimSun" w:eastAsia="SimSun" w:hAnsi="SimSun" w:cs="SimSun"/>
          <w:sz w:val="8"/>
          <w:szCs w:val="8"/>
        </w:rPr>
      </w:pPr>
      <w:r>
        <w:rPr>
          <w:b/>
          <w:bCs/>
          <w:color w:val="231F20"/>
          <w:spacing w:val="4"/>
          <w:position w:val="1"/>
        </w:rPr>
        <w:t>exploration</w:t>
      </w:r>
      <w:r>
        <w:rPr>
          <w:b/>
          <w:bCs/>
          <w:color w:val="231F20"/>
          <w:spacing w:val="33"/>
          <w:position w:val="1"/>
        </w:rPr>
        <w:t xml:space="preserve"> </w:t>
      </w:r>
      <w:r>
        <w:rPr>
          <w:b/>
          <w:bCs/>
          <w:color w:val="231F20"/>
          <w:spacing w:val="4"/>
          <w:position w:val="1"/>
        </w:rPr>
        <w:t>in</w:t>
      </w:r>
      <w:r>
        <w:rPr>
          <w:b/>
          <w:bCs/>
          <w:color w:val="231F20"/>
          <w:spacing w:val="19"/>
          <w:w w:val="101"/>
          <w:position w:val="1"/>
        </w:rPr>
        <w:t xml:space="preserve"> </w:t>
      </w:r>
      <w:r>
        <w:rPr>
          <w:b/>
          <w:bCs/>
          <w:color w:val="231F20"/>
          <w:spacing w:val="4"/>
          <w:position w:val="1"/>
        </w:rPr>
        <w:t>China</w:t>
      </w:r>
      <w:r>
        <w:rPr>
          <w:rFonts w:ascii="SimSun" w:eastAsia="SimSun" w:hAnsi="SimSun" w:cs="SimSun"/>
          <w:color w:val="231F20"/>
          <w:spacing w:val="4"/>
          <w:position w:val="8"/>
          <w:sz w:val="8"/>
          <w:szCs w:val="8"/>
        </w:rPr>
        <w:t>［</w:t>
      </w:r>
      <w:r>
        <w:rPr>
          <w:color w:val="231F20"/>
          <w:spacing w:val="4"/>
          <w:position w:val="8"/>
          <w:sz w:val="8"/>
          <w:szCs w:val="8"/>
        </w:rPr>
        <w:t>2</w:t>
      </w:r>
      <w:r>
        <w:rPr>
          <w:rFonts w:ascii="SimSun" w:eastAsia="SimSun" w:hAnsi="SimSun" w:cs="SimSun"/>
          <w:color w:val="231F20"/>
          <w:spacing w:val="4"/>
          <w:position w:val="8"/>
          <w:sz w:val="8"/>
          <w:szCs w:val="8"/>
        </w:rPr>
        <w:t>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5" w:line="310" w:lineRule="auto"/>
        <w:ind w:right="2" w:firstLine="424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月球科研站建设是一项综合的系统工程，需要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完成空间建造、太空制造、天文观测、生物实验等科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学任务</w:t>
      </w:r>
      <w:r>
        <w:rPr>
          <w:rFonts w:ascii="SimSun" w:eastAsia="SimSun" w:hAnsi="SimSun" w:cs="SimSun"/>
          <w:color w:val="231F20"/>
          <w:spacing w:val="-3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。其中，遥操作系统负责整个科研站部件单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元和各个运动平台的指挥、控制与协同，是月球科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研站运行的“神经中枢”，具有极其重要的地位</w:t>
      </w:r>
      <w:r>
        <w:rPr>
          <w:rFonts w:ascii="SimSun" w:eastAsia="SimSun" w:hAnsi="SimSun" w:cs="SimSun"/>
          <w:color w:val="231F20"/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。此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外，宇航员也将参与月面活动，以遥操作的方式控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1"/>
          <w:sz w:val="19"/>
          <w:szCs w:val="19"/>
        </w:rPr>
        <w:t>制月球车或者月面机器人单独、伴随或联合作业，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将面临更大风险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。月球科研站任务对巡视探测的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范围、效率、精度等需求会明显提高，能主动发现感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兴趣的科学目标，最终实现精准探测</w:t>
      </w:r>
      <w:r>
        <w:rPr>
          <w:rFonts w:ascii="SimSun" w:eastAsia="SimSun" w:hAnsi="SimSun" w:cs="SimSun"/>
          <w:color w:val="231F20"/>
          <w:spacing w:val="15"/>
          <w:position w:val="8"/>
          <w:sz w:val="9"/>
          <w:szCs w:val="9"/>
        </w:rPr>
        <w:t>［</w:t>
      </w:r>
      <w:r>
        <w:rPr>
          <w:color w:val="231F20"/>
          <w:spacing w:val="15"/>
          <w:position w:val="8"/>
          <w:sz w:val="9"/>
          <w:szCs w:val="9"/>
        </w:rPr>
        <w:t>5</w:t>
      </w:r>
      <w:r>
        <w:rPr>
          <w:rFonts w:ascii="SimSun" w:eastAsia="SimSun" w:hAnsi="SimSun" w:cs="SimSun"/>
          <w:color w:val="231F20"/>
          <w:spacing w:val="15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。受天地间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传输距离影响，数据通信过程中会有较大时延，且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8"/>
          <w:sz w:val="19"/>
          <w:szCs w:val="19"/>
        </w:rPr>
        <w:t>一旦时延超过一定限制会使连续的闭环系统变得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不稳定，普通抑制时延的控制算法又很难保证大时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延下遥操作系统的稳定性和安全性</w:t>
      </w:r>
      <w:r>
        <w:rPr>
          <w:rFonts w:ascii="SimSun" w:eastAsia="SimSun" w:hAnsi="SimSun" w:cs="SimSun"/>
          <w:color w:val="231F20"/>
          <w:spacing w:val="14"/>
          <w:position w:val="8"/>
          <w:sz w:val="9"/>
          <w:szCs w:val="9"/>
        </w:rPr>
        <w:t>［</w:t>
      </w:r>
      <w:r>
        <w:rPr>
          <w:color w:val="231F20"/>
          <w:spacing w:val="14"/>
          <w:position w:val="8"/>
          <w:sz w:val="9"/>
          <w:szCs w:val="9"/>
        </w:rPr>
        <w:t>6</w:t>
      </w:r>
      <w:r>
        <w:rPr>
          <w:rFonts w:ascii="SimSun" w:eastAsia="SimSun" w:hAnsi="SimSun" w:cs="SimSun"/>
          <w:color w:val="231F20"/>
          <w:spacing w:val="14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。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因此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，新的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任务需求遥操作系统向更高效、更智能、更安全的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方向发展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，以满足未来复杂地形条件下实施大范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>围、远距离、高效、精准的科学探测任务需求。</w:t>
      </w:r>
    </w:p>
    <w:p>
      <w:pPr>
        <w:pStyle w:val="BodyText"/>
        <w:spacing w:before="32" w:line="308" w:lineRule="auto"/>
        <w:ind w:firstLine="458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目前月面遥操作系统通常采用以下方法：首先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操作人员在地面搭建一套远程集中监控系统，等待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2"/>
          <w:sz w:val="19"/>
          <w:szCs w:val="19"/>
        </w:rPr>
        <w:t>月面机器人系统回传月表图像及其他传感器</w:t>
      </w:r>
      <w:r>
        <w:rPr>
          <w:rFonts w:ascii="SimSun" w:eastAsia="SimSun" w:hAnsi="SimSun" w:cs="SimSun"/>
          <w:color w:val="231F20"/>
          <w:spacing w:val="21"/>
          <w:sz w:val="19"/>
          <w:szCs w:val="19"/>
        </w:rPr>
        <w:t>信息；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然后对事件或路径进行决策；最后以遥操作的方式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控制月面机器人执行相应命令</w:t>
      </w:r>
      <w:r>
        <w:rPr>
          <w:rFonts w:ascii="SimSun" w:eastAsia="SimSun" w:hAnsi="SimSun" w:cs="SimSun"/>
          <w:color w:val="231F20"/>
          <w:spacing w:val="19"/>
          <w:position w:val="8"/>
          <w:sz w:val="9"/>
          <w:szCs w:val="9"/>
        </w:rPr>
        <w:t>［</w:t>
      </w:r>
      <w:r>
        <w:rPr>
          <w:color w:val="231F20"/>
          <w:spacing w:val="19"/>
          <w:position w:val="8"/>
          <w:sz w:val="9"/>
          <w:szCs w:val="9"/>
        </w:rPr>
        <w:t>7-9</w:t>
      </w:r>
      <w:r>
        <w:rPr>
          <w:rFonts w:ascii="SimSun" w:eastAsia="SimSun" w:hAnsi="SimSun" w:cs="SimSun"/>
          <w:color w:val="231F20"/>
          <w:spacing w:val="19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。这种方式能够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解决单一任务、单个对象、简单场景的远程控制，但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面对系统非线性高、耦合性强、可靠性要求较高</w:t>
      </w:r>
      <w:r>
        <w:rPr>
          <w:rFonts w:ascii="SimSun" w:eastAsia="SimSun" w:hAnsi="SimSun" w:cs="SimSun"/>
          <w:color w:val="231F20"/>
          <w:spacing w:val="15"/>
          <w:position w:val="8"/>
          <w:sz w:val="9"/>
          <w:szCs w:val="9"/>
        </w:rPr>
        <w:t>［</w:t>
      </w:r>
      <w:r>
        <w:rPr>
          <w:color w:val="231F20"/>
          <w:spacing w:val="15"/>
          <w:position w:val="8"/>
          <w:sz w:val="9"/>
          <w:szCs w:val="9"/>
        </w:rPr>
        <w:t>10</w:t>
      </w:r>
      <w:r>
        <w:rPr>
          <w:rFonts w:ascii="SimSun" w:eastAsia="SimSun" w:hAnsi="SimSun" w:cs="SimSun"/>
          <w:color w:val="231F20"/>
          <w:spacing w:val="15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position w:val="8"/>
          <w:sz w:val="9"/>
          <w:szCs w:val="9"/>
        </w:rPr>
        <w:t xml:space="preserve"> 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的月球科研站这类多操作者（协</w:t>
      </w:r>
      <w:r>
        <w:rPr>
          <w:rFonts w:ascii="SimSun" w:eastAsia="SimSun" w:hAnsi="SimSun" w:cs="SimSun"/>
          <w:color w:val="231F20"/>
          <w:spacing w:val="-3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同）的高度复杂任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务，遥操作系统在大范围、高精度、高实时性、智能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化等方面还须进一步提升和加强。</w:t>
      </w:r>
    </w:p>
    <w:p>
      <w:pPr>
        <w:pStyle w:val="BodyText"/>
        <w:spacing w:before="248" w:line="334" w:lineRule="exact"/>
        <w:ind w:left="10"/>
        <w:rPr>
          <w:rFonts w:ascii="FangSong" w:eastAsia="FangSong" w:hAnsi="FangSong" w:cs="FangSong"/>
          <w:sz w:val="25"/>
          <w:szCs w:val="25"/>
        </w:rPr>
      </w:pPr>
      <w:r>
        <w:rPr>
          <w:color w:val="231F20"/>
          <w:spacing w:val="23"/>
          <w:position w:val="1"/>
          <w:sz w:val="25"/>
          <w:szCs w:val="25"/>
        </w:rPr>
        <w:t xml:space="preserve">2   </w:t>
      </w:r>
      <w:r>
        <w:rPr>
          <w:rFonts w:ascii="FangSong" w:eastAsia="FangSong" w:hAnsi="FangSong" w:cs="FangSong"/>
          <w:color w:val="231F20"/>
          <w:spacing w:val="23"/>
          <w:position w:val="1"/>
          <w:sz w:val="25"/>
          <w:szCs w:val="25"/>
        </w:rPr>
        <w:t>准实时遥操作模拟验证系统构建</w:t>
      </w:r>
    </w:p>
    <w:p>
      <w:pPr>
        <w:pStyle w:val="BodyText"/>
        <w:spacing w:before="61" w:line="302" w:lineRule="auto"/>
        <w:ind w:right="2" w:firstLine="42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29"/>
          <w:sz w:val="19"/>
          <w:szCs w:val="19"/>
        </w:rPr>
        <w:t>针对当前月面遥操作系统控制效率较低的问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题</w:t>
      </w:r>
      <w:r>
        <w:rPr>
          <w:rFonts w:ascii="SimSun" w:eastAsia="SimSun" w:hAnsi="SimSun" w:cs="SimSun"/>
          <w:color w:val="231F20"/>
          <w:spacing w:val="-4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，设计</w:t>
      </w:r>
      <w:r>
        <w:rPr>
          <w:rFonts w:ascii="SimSun" w:eastAsia="SimSun" w:hAnsi="SimSun" w:cs="SimSun"/>
          <w:color w:val="231F20"/>
          <w:spacing w:val="-4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了基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于状态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预测修正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和混合现实（</w:t>
      </w:r>
      <w:r>
        <w:rPr>
          <w:color w:val="231F20"/>
          <w:sz w:val="19"/>
          <w:szCs w:val="19"/>
        </w:rPr>
        <w:t xml:space="preserve">Mixed  </w:t>
      </w:r>
      <w:r>
        <w:rPr>
          <w:color w:val="231F20"/>
          <w:sz w:val="19"/>
          <w:szCs w:val="19"/>
        </w:rPr>
        <w:t>Reality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，</w:t>
      </w:r>
      <w:r>
        <w:rPr>
          <w:color w:val="231F20"/>
          <w:sz w:val="19"/>
          <w:szCs w:val="19"/>
        </w:rPr>
        <w:t>MR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）的地月准实</w:t>
      </w:r>
      <w:r>
        <w:rPr>
          <w:rFonts w:ascii="SimSun" w:eastAsia="SimSun" w:hAnsi="SimSun" w:cs="SimSun"/>
          <w:color w:val="231F20"/>
          <w:spacing w:val="-4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时遥操作模拟验证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系统，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如</w:t>
      </w:r>
      <w:r>
        <w:rPr>
          <w:rFonts w:ascii="SimSun" w:eastAsia="SimSun" w:hAnsi="SimSun" w:cs="SimSun"/>
          <w:color w:val="231F20"/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图</w:t>
      </w:r>
      <w:r>
        <w:rPr>
          <w:rFonts w:ascii="SimSun" w:eastAsia="SimSun" w:hAnsi="SimSun" w:cs="SimSun"/>
          <w:color w:val="231F20"/>
          <w:spacing w:val="-36"/>
          <w:sz w:val="19"/>
          <w:szCs w:val="19"/>
        </w:rPr>
        <w:t xml:space="preserve"> </w:t>
      </w:r>
      <w:r>
        <w:rPr>
          <w:color w:val="231F20"/>
          <w:spacing w:val="13"/>
          <w:sz w:val="19"/>
          <w:szCs w:val="19"/>
        </w:rPr>
        <w:t xml:space="preserve">2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所示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。初始化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阶段，</w:t>
      </w:r>
      <w:r>
        <w:rPr>
          <w:color w:val="231F20"/>
          <w:sz w:val="19"/>
          <w:szCs w:val="19"/>
        </w:rPr>
        <w:t>MR</w:t>
      </w:r>
      <w:r>
        <w:rPr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仿真子系统利用全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球遥感数据进行大范围三维重构、渲染和地形增强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显示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，在地面控制中心构造静态虚拟月面任务场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>景</w:t>
      </w:r>
      <w:r>
        <w:rPr>
          <w:rFonts w:ascii="SimSun" w:eastAsia="SimSun" w:hAnsi="SimSun" w:cs="SimSun"/>
          <w:color w:val="231F20"/>
          <w:spacing w:val="11"/>
          <w:position w:val="8"/>
          <w:sz w:val="9"/>
          <w:szCs w:val="9"/>
        </w:rPr>
        <w:t>［</w:t>
      </w:r>
      <w:r>
        <w:rPr>
          <w:color w:val="231F20"/>
          <w:spacing w:val="11"/>
          <w:position w:val="8"/>
          <w:sz w:val="9"/>
          <w:szCs w:val="9"/>
        </w:rPr>
        <w:t>11</w:t>
      </w:r>
      <w:r>
        <w:rPr>
          <w:rFonts w:ascii="SimSun" w:eastAsia="SimSun" w:hAnsi="SimSun" w:cs="SimSun"/>
          <w:color w:val="231F20"/>
          <w:spacing w:val="11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。接着，依靠重建</w:t>
      </w:r>
      <w:r>
        <w:rPr>
          <w:rFonts w:ascii="SimSun" w:eastAsia="SimSun" w:hAnsi="SimSun" w:cs="SimSun"/>
          <w:color w:val="231F20"/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的月面任务场景（主要指月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9"/>
          <w:sz w:val="19"/>
          <w:szCs w:val="19"/>
        </w:rPr>
        <w:t>面环境和月面机器人数字模型</w:t>
      </w:r>
      <w:r>
        <w:rPr>
          <w:rFonts w:ascii="SimSun" w:eastAsia="SimSun" w:hAnsi="SimSun" w:cs="SimSun"/>
          <w:color w:val="231F20"/>
          <w:spacing w:val="-37"/>
          <w:w w:val="74"/>
          <w:sz w:val="19"/>
          <w:szCs w:val="19"/>
        </w:rPr>
        <w:t>），</w:t>
      </w:r>
      <w:r>
        <w:rPr>
          <w:rFonts w:ascii="SimSun" w:eastAsia="SimSun" w:hAnsi="SimSun" w:cs="SimSun"/>
          <w:color w:val="231F20"/>
          <w:spacing w:val="29"/>
          <w:sz w:val="19"/>
          <w:szCs w:val="19"/>
        </w:rPr>
        <w:t>地面操作人员通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过人机交互子系统操控虚拟机器人运动，生成运动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指令，并发送至预测修正子系统进行预先仿真（包</w:t>
      </w:r>
    </w:p>
    <w:p>
      <w:pPr>
        <w:spacing w:line="302" w:lineRule="auto"/>
        <w:rPr>
          <w:rFonts w:ascii="SimSun" w:eastAsia="SimSun" w:hAnsi="SimSun" w:cs="SimSun"/>
          <w:sz w:val="19"/>
          <w:szCs w:val="19"/>
        </w:rPr>
        <w:sectPr>
          <w:headerReference w:type="default" r:id="rId8"/>
          <w:type w:val="continuous"/>
          <w:pgSz w:w="12246" w:h="16498"/>
          <w:pgMar w:top="1536" w:right="1239" w:bottom="0" w:left="1208" w:header="1085" w:footer="0" w:gutter="0"/>
          <w:pgNumType w:start="4"/>
          <w:cols w:num="2" w:space="708" w:equalWidth="0">
            <w:col w:w="5035" w:space="100"/>
            <w:col w:w="4663" w:space="0"/>
          </w:cols>
        </w:sectPr>
      </w:pPr>
    </w:p>
    <w:p/>
    <w:p>
      <w:pPr>
        <w:sectPr>
          <w:headerReference w:type="default" r:id="rId9"/>
          <w:pgSz w:w="12246" w:h="16498"/>
          <w:pgMar w:top="1538" w:right="1228" w:bottom="0" w:left="1310" w:header="1265" w:footer="0" w:gutter="0"/>
          <w:pgNumType w:start="5"/>
          <w:cols w:num="1" w:space="708" w:equalWidth="0">
            <w:col w:w="9707" w:space="0"/>
          </w:cols>
        </w:sectPr>
      </w:pPr>
    </w:p>
    <w:p>
      <w:pPr>
        <w:spacing w:before="42" w:line="291" w:lineRule="auto"/>
        <w:ind w:left="3" w:right="338" w:firstLine="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括机器人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的位置、速度、姿态等</w:t>
      </w:r>
      <w:r>
        <w:rPr>
          <w:rFonts w:ascii="SimSun" w:eastAsia="SimSun" w:hAnsi="SimSun" w:cs="SimSun"/>
          <w:color w:val="231F20"/>
          <w:spacing w:val="-38"/>
          <w:w w:val="76"/>
          <w:sz w:val="19"/>
          <w:szCs w:val="19"/>
        </w:rPr>
        <w:t>），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经验证无误后再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发送至月面真实机器人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。等待各类传感器数据下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传至地面（数据量和延时均较小</w:t>
      </w:r>
      <w:r>
        <w:rPr>
          <w:rFonts w:ascii="SimSun" w:eastAsia="SimSun" w:hAnsi="SimSun" w:cs="SimSun"/>
          <w:color w:val="231F20"/>
          <w:spacing w:val="-36"/>
          <w:w w:val="71"/>
          <w:sz w:val="19"/>
          <w:szCs w:val="19"/>
        </w:rPr>
        <w:t>），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预测修正子系统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首先对虚拟机器人的状态进行参数辨识，完成短周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期预测修正，然后再根据月面</w:t>
      </w:r>
      <w:r>
        <w:rPr>
          <w:rFonts w:ascii="SimSun" w:eastAsia="SimSun" w:hAnsi="SimSun" w:cs="SimSun"/>
          <w:color w:val="231F20"/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图像（数据量和延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91" w:lineRule="auto"/>
        <w:ind w:right="83" w:firstLine="3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24"/>
          <w:sz w:val="19"/>
          <w:szCs w:val="19"/>
        </w:rPr>
        <w:t>均较大</w:t>
      </w:r>
      <w:r>
        <w:rPr>
          <w:rFonts w:ascii="SimSun" w:eastAsia="SimSun" w:hAnsi="SimSun" w:cs="SimSun"/>
          <w:color w:val="231F20"/>
          <w:spacing w:val="-38"/>
          <w:w w:val="76"/>
          <w:sz w:val="19"/>
          <w:szCs w:val="19"/>
        </w:rPr>
        <w:t>），</w:t>
      </w:r>
      <w:r>
        <w:rPr>
          <w:rFonts w:ascii="SimSun" w:eastAsia="SimSun" w:hAnsi="SimSun" w:cs="SimSun"/>
          <w:color w:val="231F20"/>
          <w:spacing w:val="24"/>
          <w:sz w:val="19"/>
          <w:szCs w:val="19"/>
        </w:rPr>
        <w:t>对虚拟机器人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4"/>
          <w:sz w:val="19"/>
          <w:szCs w:val="19"/>
        </w:rPr>
        <w:t>的位姿进行进一步精化</w:t>
      </w:r>
      <w:r>
        <w:rPr>
          <w:rFonts w:ascii="SimSun" w:eastAsia="SimSun" w:hAnsi="SimSun" w:cs="SimSun"/>
          <w:color w:val="231F20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4"/>
          <w:sz w:val="19"/>
          <w:szCs w:val="19"/>
        </w:rPr>
        <w:t>以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实现长周期预测修正</w:t>
      </w:r>
      <w:r>
        <w:rPr>
          <w:rFonts w:ascii="SimSun" w:eastAsia="SimSun" w:hAnsi="SimSun" w:cs="SimSun"/>
          <w:color w:val="231F20"/>
          <w:spacing w:val="-4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。期间，</w:t>
      </w:r>
      <w:r>
        <w:rPr>
          <w:color w:val="231F20"/>
          <w:sz w:val="19"/>
          <w:szCs w:val="19"/>
        </w:rPr>
        <w:t>MR</w:t>
      </w:r>
      <w:r>
        <w:rPr>
          <w:color w:val="231F20"/>
          <w:spacing w:val="1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仿真子系统同步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更新虚拟机器人状态及任务场景，从而使地面操控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8"/>
          <w:sz w:val="19"/>
          <w:szCs w:val="19"/>
        </w:rPr>
        <w:t>人员能够感受与真实月面任务延时同步变化的高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临场感任务场景。</w:t>
      </w:r>
    </w:p>
    <w:p>
      <w:pPr>
        <w:spacing w:line="291" w:lineRule="auto"/>
        <w:rPr>
          <w:rFonts w:ascii="SimSun" w:eastAsia="SimSun" w:hAnsi="SimSun" w:cs="SimSun"/>
          <w:sz w:val="19"/>
          <w:szCs w:val="19"/>
        </w:rPr>
        <w:sectPr>
          <w:headerReference w:type="default" r:id="rId10"/>
          <w:type w:val="continuous"/>
          <w:pgSz w:w="12246" w:h="16498"/>
          <w:pgMar w:top="1538" w:right="1228" w:bottom="0" w:left="1310" w:header="1265" w:footer="0" w:gutter="0"/>
          <w:pgNumType w:start="6"/>
          <w:cols w:num="2" w:space="708" w:equalWidth="0">
            <w:col w:w="4933" w:space="100"/>
            <w:col w:w="4675" w:space="0"/>
          </w:cols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5074" w:lineRule="exact"/>
        <w:ind w:firstLine="1022"/>
      </w:pPr>
      <w:r>
        <w:rPr>
          <w:position w:val="-101"/>
        </w:rPr>
        <w:drawing>
          <wp:inline distT="0" distB="0" distL="0" distR="0">
            <wp:extent cx="4812790" cy="322173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12790" cy="322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5" w:line="219" w:lineRule="exact"/>
        <w:ind w:left="2757"/>
        <w:rPr>
          <w:rFonts w:ascii="SimSun" w:eastAsia="SimSun" w:hAnsi="SimSun" w:cs="SimSun"/>
          <w:sz w:val="8"/>
          <w:szCs w:val="8"/>
        </w:rPr>
      </w:pPr>
      <w:r>
        <w:rPr>
          <w:rFonts w:ascii="SimHei" w:eastAsia="SimHei" w:hAnsi="SimHei" w:cs="SimHei"/>
          <w:color w:val="231F20"/>
          <w:spacing w:val="10"/>
          <w:position w:val="1"/>
        </w:rPr>
        <w:t>图</w:t>
      </w:r>
      <w:r>
        <w:rPr>
          <w:rFonts w:ascii="SimHei" w:eastAsia="SimHei" w:hAnsi="SimHei" w:cs="SimHei"/>
          <w:color w:val="231F20"/>
          <w:spacing w:val="-40"/>
          <w:position w:val="1"/>
        </w:rPr>
        <w:t xml:space="preserve"> </w:t>
      </w:r>
      <w:r>
        <w:rPr>
          <w:b/>
          <w:bCs/>
          <w:color w:val="231F20"/>
          <w:spacing w:val="10"/>
          <w:position w:val="1"/>
        </w:rPr>
        <w:t xml:space="preserve">2    </w:t>
      </w:r>
      <w:r>
        <w:rPr>
          <w:rFonts w:ascii="SimHei" w:eastAsia="SimHei" w:hAnsi="SimHei" w:cs="SimHei"/>
          <w:color w:val="231F20"/>
          <w:spacing w:val="10"/>
          <w:position w:val="1"/>
        </w:rPr>
        <w:t>基于</w:t>
      </w:r>
      <w:r>
        <w:rPr>
          <w:rFonts w:ascii="SimHei" w:eastAsia="SimHei" w:hAnsi="SimHei" w:cs="SimHei"/>
          <w:color w:val="231F20"/>
          <w:spacing w:val="-41"/>
          <w:position w:val="1"/>
        </w:rPr>
        <w:t xml:space="preserve"> </w:t>
      </w:r>
      <w:r>
        <w:rPr>
          <w:b/>
          <w:bCs/>
          <w:color w:val="231F20"/>
          <w:position w:val="1"/>
        </w:rPr>
        <w:t>MR</w:t>
      </w:r>
      <w:r>
        <w:rPr>
          <w:b/>
          <w:bCs/>
          <w:color w:val="231F20"/>
          <w:spacing w:val="10"/>
          <w:position w:val="1"/>
        </w:rPr>
        <w:t xml:space="preserve"> </w:t>
      </w:r>
      <w:r>
        <w:rPr>
          <w:rFonts w:ascii="SimHei" w:eastAsia="SimHei" w:hAnsi="SimHei" w:cs="SimHei"/>
          <w:color w:val="231F20"/>
          <w:spacing w:val="10"/>
          <w:position w:val="1"/>
        </w:rPr>
        <w:t>的地月准实时遥操作系统控制方案</w:t>
      </w:r>
      <w:r>
        <w:rPr>
          <w:rFonts w:ascii="SimSun" w:eastAsia="SimSun" w:hAnsi="SimSun" w:cs="SimSun"/>
          <w:color w:val="231F20"/>
          <w:spacing w:val="10"/>
          <w:position w:val="8"/>
          <w:sz w:val="8"/>
          <w:szCs w:val="8"/>
        </w:rPr>
        <w:t>［</w:t>
      </w:r>
      <w:r>
        <w:rPr>
          <w:color w:val="231F20"/>
          <w:spacing w:val="10"/>
          <w:position w:val="8"/>
          <w:sz w:val="8"/>
          <w:szCs w:val="8"/>
        </w:rPr>
        <w:t>1</w:t>
      </w:r>
      <w:r>
        <w:rPr>
          <w:rFonts w:ascii="SimSun" w:eastAsia="SimSun" w:hAnsi="SimSun" w:cs="SimSun"/>
          <w:color w:val="231F20"/>
          <w:spacing w:val="10"/>
          <w:position w:val="8"/>
          <w:sz w:val="8"/>
          <w:szCs w:val="8"/>
        </w:rPr>
        <w:t>，</w:t>
      </w:r>
      <w:r>
        <w:rPr>
          <w:color w:val="231F20"/>
          <w:spacing w:val="10"/>
          <w:position w:val="8"/>
          <w:sz w:val="8"/>
          <w:szCs w:val="8"/>
        </w:rPr>
        <w:t>1</w:t>
      </w:r>
      <w:r>
        <w:rPr>
          <w:color w:val="231F20"/>
          <w:spacing w:val="9"/>
          <w:position w:val="8"/>
          <w:sz w:val="8"/>
          <w:szCs w:val="8"/>
        </w:rPr>
        <w:t>1</w:t>
      </w:r>
      <w:r>
        <w:rPr>
          <w:rFonts w:ascii="SimSun" w:eastAsia="SimSun" w:hAnsi="SimSun" w:cs="SimSun"/>
          <w:color w:val="231F20"/>
          <w:spacing w:val="9"/>
          <w:position w:val="8"/>
          <w:sz w:val="8"/>
          <w:szCs w:val="8"/>
        </w:rPr>
        <w:t>］</w:t>
      </w:r>
    </w:p>
    <w:p>
      <w:pPr>
        <w:pStyle w:val="BodyText"/>
        <w:spacing w:before="66" w:line="188" w:lineRule="exact"/>
        <w:ind w:left="1070"/>
        <w:rPr>
          <w:rFonts w:ascii="SimSun" w:eastAsia="SimSun" w:hAnsi="SimSun" w:cs="SimSun"/>
          <w:sz w:val="8"/>
          <w:szCs w:val="8"/>
        </w:rPr>
      </w:pPr>
      <w:r>
        <w:rPr>
          <w:b/>
          <w:bCs/>
          <w:color w:val="231F20"/>
          <w:spacing w:val="7"/>
          <w:position w:val="1"/>
        </w:rPr>
        <w:t>Fig.2    Control</w:t>
      </w:r>
      <w:r>
        <w:rPr>
          <w:b/>
          <w:bCs/>
          <w:color w:val="231F20"/>
          <w:spacing w:val="15"/>
          <w:w w:val="101"/>
          <w:position w:val="1"/>
        </w:rPr>
        <w:t xml:space="preserve"> </w:t>
      </w:r>
      <w:r>
        <w:rPr>
          <w:b/>
          <w:bCs/>
          <w:color w:val="231F20"/>
          <w:spacing w:val="7"/>
          <w:position w:val="1"/>
        </w:rPr>
        <w:t>scheme</w:t>
      </w:r>
      <w:r>
        <w:rPr>
          <w:b/>
          <w:bCs/>
          <w:color w:val="231F20"/>
          <w:spacing w:val="16"/>
          <w:position w:val="1"/>
        </w:rPr>
        <w:t xml:space="preserve"> </w:t>
      </w:r>
      <w:r>
        <w:rPr>
          <w:b/>
          <w:bCs/>
          <w:color w:val="231F20"/>
          <w:spacing w:val="7"/>
          <w:position w:val="1"/>
        </w:rPr>
        <w:t>for the Earth-Moon</w:t>
      </w:r>
      <w:r>
        <w:rPr>
          <w:b/>
          <w:bCs/>
          <w:color w:val="231F20"/>
          <w:spacing w:val="19"/>
          <w:position w:val="1"/>
        </w:rPr>
        <w:t xml:space="preserve"> </w:t>
      </w:r>
      <w:r>
        <w:rPr>
          <w:b/>
          <w:bCs/>
          <w:color w:val="231F20"/>
          <w:spacing w:val="7"/>
          <w:position w:val="1"/>
        </w:rPr>
        <w:t>quasi-real-time</w:t>
      </w:r>
      <w:r>
        <w:rPr>
          <w:b/>
          <w:bCs/>
          <w:color w:val="231F20"/>
          <w:spacing w:val="14"/>
          <w:position w:val="1"/>
        </w:rPr>
        <w:t xml:space="preserve"> </w:t>
      </w:r>
      <w:r>
        <w:rPr>
          <w:b/>
          <w:bCs/>
          <w:color w:val="231F20"/>
          <w:spacing w:val="7"/>
          <w:position w:val="1"/>
        </w:rPr>
        <w:t>teleope</w:t>
      </w:r>
      <w:r>
        <w:rPr>
          <w:b/>
          <w:bCs/>
          <w:color w:val="231F20"/>
          <w:spacing w:val="6"/>
          <w:position w:val="1"/>
        </w:rPr>
        <w:t>ration</w:t>
      </w:r>
      <w:r>
        <w:rPr>
          <w:b/>
          <w:bCs/>
          <w:color w:val="231F20"/>
          <w:spacing w:val="19"/>
          <w:w w:val="101"/>
          <w:position w:val="1"/>
        </w:rPr>
        <w:t xml:space="preserve"> </w:t>
      </w:r>
      <w:r>
        <w:rPr>
          <w:b/>
          <w:bCs/>
          <w:color w:val="231F20"/>
          <w:spacing w:val="6"/>
          <w:position w:val="1"/>
        </w:rPr>
        <w:t>system</w:t>
      </w:r>
      <w:r>
        <w:rPr>
          <w:b/>
          <w:bCs/>
          <w:color w:val="231F20"/>
          <w:spacing w:val="19"/>
          <w:w w:val="102"/>
          <w:position w:val="1"/>
        </w:rPr>
        <w:t xml:space="preserve"> </w:t>
      </w:r>
      <w:r>
        <w:rPr>
          <w:b/>
          <w:bCs/>
          <w:color w:val="231F20"/>
          <w:spacing w:val="6"/>
          <w:position w:val="1"/>
        </w:rPr>
        <w:t>based</w:t>
      </w:r>
      <w:r>
        <w:rPr>
          <w:b/>
          <w:bCs/>
          <w:color w:val="231F20"/>
          <w:spacing w:val="18"/>
          <w:w w:val="101"/>
          <w:position w:val="1"/>
        </w:rPr>
        <w:t xml:space="preserve"> </w:t>
      </w:r>
      <w:r>
        <w:rPr>
          <w:b/>
          <w:bCs/>
          <w:color w:val="231F20"/>
          <w:spacing w:val="6"/>
          <w:position w:val="1"/>
        </w:rPr>
        <w:t>on</w:t>
      </w:r>
      <w:r>
        <w:rPr>
          <w:b/>
          <w:bCs/>
          <w:color w:val="231F20"/>
          <w:spacing w:val="16"/>
          <w:position w:val="1"/>
        </w:rPr>
        <w:t xml:space="preserve"> </w:t>
      </w:r>
      <w:r>
        <w:rPr>
          <w:b/>
          <w:bCs/>
          <w:color w:val="231F20"/>
          <w:spacing w:val="6"/>
          <w:position w:val="1"/>
        </w:rPr>
        <w:t>MR</w:t>
      </w:r>
      <w:r>
        <w:rPr>
          <w:rFonts w:ascii="SimSun" w:eastAsia="SimSun" w:hAnsi="SimSun" w:cs="SimSun"/>
          <w:color w:val="231F20"/>
          <w:spacing w:val="6"/>
          <w:position w:val="8"/>
          <w:sz w:val="8"/>
          <w:szCs w:val="8"/>
        </w:rPr>
        <w:t>［</w:t>
      </w:r>
      <w:r>
        <w:rPr>
          <w:color w:val="231F20"/>
          <w:spacing w:val="6"/>
          <w:position w:val="8"/>
          <w:sz w:val="8"/>
          <w:szCs w:val="8"/>
        </w:rPr>
        <w:t>1</w:t>
      </w:r>
      <w:r>
        <w:rPr>
          <w:rFonts w:ascii="SimSun" w:eastAsia="SimSun" w:hAnsi="SimSun" w:cs="SimSun"/>
          <w:color w:val="231F20"/>
          <w:spacing w:val="6"/>
          <w:position w:val="8"/>
          <w:sz w:val="8"/>
          <w:szCs w:val="8"/>
        </w:rPr>
        <w:t>，</w:t>
      </w:r>
      <w:r>
        <w:rPr>
          <w:color w:val="231F20"/>
          <w:spacing w:val="6"/>
          <w:position w:val="8"/>
          <w:sz w:val="8"/>
          <w:szCs w:val="8"/>
        </w:rPr>
        <w:t>11</w:t>
      </w:r>
      <w:r>
        <w:rPr>
          <w:rFonts w:ascii="SimSun" w:eastAsia="SimSun" w:hAnsi="SimSun" w:cs="SimSun"/>
          <w:color w:val="231F20"/>
          <w:spacing w:val="6"/>
          <w:position w:val="8"/>
          <w:sz w:val="8"/>
          <w:szCs w:val="8"/>
        </w:rPr>
        <w:t>］</w:t>
      </w:r>
    </w:p>
    <w:p>
      <w:pPr>
        <w:spacing w:before="13"/>
      </w:pPr>
    </w:p>
    <w:p>
      <w:pPr>
        <w:sectPr>
          <w:headerReference w:type="default" r:id="rId12"/>
          <w:type w:val="continuous"/>
          <w:pgSz w:w="12246" w:h="16498"/>
          <w:pgMar w:top="1538" w:right="1228" w:bottom="0" w:left="1310" w:header="1265" w:footer="0" w:gutter="0"/>
          <w:pgNumType w:start="7"/>
          <w:cols w:num="1" w:space="708" w:equalWidth="0">
            <w:col w:w="9707" w:space="0"/>
          </w:cols>
        </w:sectPr>
      </w:pPr>
    </w:p>
    <w:p>
      <w:pPr>
        <w:pStyle w:val="BodyText"/>
        <w:spacing w:before="40" w:line="302" w:lineRule="auto"/>
        <w:ind w:left="4" w:right="331" w:firstLine="420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基</w:t>
      </w:r>
      <w:r>
        <w:rPr>
          <w:rFonts w:ascii="SimSun" w:eastAsia="SimSun" w:hAnsi="SimSun" w:cs="SimSun"/>
          <w:color w:val="231F20"/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于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以上分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析</w:t>
      </w:r>
      <w:r>
        <w:rPr>
          <w:rFonts w:ascii="SimSun" w:eastAsia="SimSun" w:hAnsi="SimSun" w:cs="SimSun"/>
          <w:color w:val="231F20"/>
          <w:spacing w:val="-5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，本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文从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月球科研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站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多</w:t>
      </w:r>
      <w:r>
        <w:rPr>
          <w:rFonts w:ascii="SimSun" w:eastAsia="SimSun" w:hAnsi="SimSun" w:cs="SimSun"/>
          <w:color w:val="231F20"/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目标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大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区域协同探测需求出发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，梳理了构建地月准实时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遥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操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作</w:t>
      </w:r>
      <w:r>
        <w:rPr>
          <w:rFonts w:ascii="SimSun" w:eastAsia="SimSun" w:hAnsi="SimSun" w:cs="SimSun"/>
          <w:color w:val="231F20"/>
          <w:spacing w:val="-5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模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拟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验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证</w:t>
      </w:r>
      <w:r>
        <w:rPr>
          <w:rFonts w:ascii="SimSun" w:eastAsia="SimSun" w:hAnsi="SimSun" w:cs="SimSun"/>
          <w:color w:val="231F20"/>
          <w:spacing w:val="-4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系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统</w:t>
      </w:r>
      <w:r>
        <w:rPr>
          <w:rFonts w:ascii="SimSun" w:eastAsia="SimSun" w:hAnsi="SimSun" w:cs="SimSun"/>
          <w:color w:val="231F20"/>
          <w:spacing w:val="-5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需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突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破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pacing w:val="-5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关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键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技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术</w:t>
      </w:r>
      <w:r>
        <w:rPr>
          <w:rFonts w:ascii="SimSun" w:eastAsia="SimSun" w:hAnsi="SimSun" w:cs="SimSun"/>
          <w:color w:val="231F20"/>
          <w:spacing w:val="-4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，如</w:t>
      </w:r>
      <w:r>
        <w:rPr>
          <w:rFonts w:ascii="SimSun" w:eastAsia="SimSun" w:hAnsi="SimSun" w:cs="SimSun"/>
          <w:color w:val="231F20"/>
          <w:spacing w:val="-4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6"/>
          <w:sz w:val="19"/>
          <w:szCs w:val="19"/>
        </w:rPr>
        <w:t>图</w:t>
      </w:r>
      <w:r>
        <w:rPr>
          <w:rFonts w:ascii="SimSun" w:eastAsia="SimSun" w:hAnsi="SimSun" w:cs="SimSun"/>
          <w:color w:val="231F20"/>
          <w:spacing w:val="-25"/>
          <w:sz w:val="19"/>
          <w:szCs w:val="19"/>
        </w:rPr>
        <w:t xml:space="preserve"> </w:t>
      </w:r>
      <w:r>
        <w:rPr>
          <w:color w:val="231F20"/>
          <w:spacing w:val="-6"/>
          <w:sz w:val="19"/>
          <w:szCs w:val="19"/>
        </w:rPr>
        <w:t>3</w:t>
      </w:r>
      <w:r>
        <w:rPr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所示。</w:t>
      </w:r>
    </w:p>
    <w:p>
      <w:pPr>
        <w:spacing w:before="204" w:line="2109" w:lineRule="exact"/>
        <w:ind w:firstLine="85"/>
      </w:pPr>
      <w:r>
        <w:rPr>
          <w:position w:val="-42"/>
        </w:rPr>
        <w:drawing>
          <wp:inline distT="0" distB="0" distL="0" distR="0">
            <wp:extent cx="2808732" cy="133959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08732" cy="1339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9" w:line="217" w:lineRule="exact"/>
        <w:ind w:left="1454"/>
        <w:rPr>
          <w:rFonts w:ascii="SimHei" w:eastAsia="SimHei" w:hAnsi="SimHei" w:cs="SimHei"/>
        </w:rPr>
      </w:pPr>
      <w:r>
        <w:rPr>
          <w:rFonts w:ascii="SimHei" w:eastAsia="SimHei" w:hAnsi="SimHei" w:cs="SimHei"/>
          <w:color w:val="231F20"/>
          <w:spacing w:val="12"/>
          <w:position w:val="1"/>
        </w:rPr>
        <w:t>图</w:t>
      </w:r>
      <w:r>
        <w:rPr>
          <w:rFonts w:ascii="SimHei" w:eastAsia="SimHei" w:hAnsi="SimHei" w:cs="SimHei"/>
          <w:color w:val="231F20"/>
          <w:spacing w:val="-39"/>
          <w:position w:val="1"/>
        </w:rPr>
        <w:t xml:space="preserve"> </w:t>
      </w:r>
      <w:r>
        <w:rPr>
          <w:b/>
          <w:bCs/>
          <w:color w:val="231F20"/>
          <w:spacing w:val="12"/>
          <w:position w:val="1"/>
        </w:rPr>
        <w:t>3</w:t>
      </w:r>
      <w:r>
        <w:rPr>
          <w:b/>
          <w:bCs/>
          <w:color w:val="231F20"/>
          <w:spacing w:val="8"/>
          <w:position w:val="1"/>
        </w:rPr>
        <w:t xml:space="preserve">    </w:t>
      </w:r>
      <w:r>
        <w:rPr>
          <w:rFonts w:ascii="SimHei" w:eastAsia="SimHei" w:hAnsi="SimHei" w:cs="SimHei"/>
          <w:color w:val="231F20"/>
          <w:spacing w:val="12"/>
          <w:position w:val="1"/>
        </w:rPr>
        <w:t>遥操作关键技术</w:t>
      </w:r>
    </w:p>
    <w:p>
      <w:pPr>
        <w:pStyle w:val="BodyText"/>
        <w:spacing w:before="69" w:line="241" w:lineRule="auto"/>
        <w:ind w:left="714"/>
        <w:outlineLvl w:val="0"/>
      </w:pPr>
      <w:r>
        <w:rPr>
          <w:b/>
          <w:bCs/>
          <w:color w:val="231F20"/>
          <w:spacing w:val="8"/>
        </w:rPr>
        <w:t>Fig.3    Key technologies</w:t>
      </w:r>
      <w:r>
        <w:rPr>
          <w:b/>
          <w:bCs/>
          <w:color w:val="231F20"/>
          <w:spacing w:val="16"/>
        </w:rPr>
        <w:t xml:space="preserve"> </w:t>
      </w:r>
      <w:r>
        <w:rPr>
          <w:b/>
          <w:bCs/>
          <w:color w:val="231F20"/>
          <w:spacing w:val="7"/>
        </w:rPr>
        <w:t>for</w:t>
      </w:r>
      <w:r>
        <w:rPr>
          <w:b/>
          <w:bCs/>
          <w:color w:val="231F20"/>
          <w:spacing w:val="10"/>
          <w:w w:val="102"/>
        </w:rPr>
        <w:t xml:space="preserve"> </w:t>
      </w:r>
      <w:r>
        <w:rPr>
          <w:b/>
          <w:bCs/>
          <w:color w:val="231F20"/>
          <w:spacing w:val="7"/>
        </w:rPr>
        <w:t>teleoperation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62" w:line="258" w:lineRule="exact"/>
        <w:ind w:left="433"/>
        <w:rPr>
          <w:rFonts w:ascii="SimSun" w:eastAsia="SimSun" w:hAnsi="SimSun" w:cs="SimSun"/>
          <w:sz w:val="19"/>
          <w:szCs w:val="19"/>
        </w:rPr>
      </w:pPr>
      <w:r>
        <w:rPr>
          <w:color w:val="231F20"/>
          <w:spacing w:val="14"/>
          <w:position w:val="1"/>
          <w:sz w:val="19"/>
          <w:szCs w:val="19"/>
        </w:rPr>
        <w:t>1</w:t>
      </w:r>
      <w:r>
        <w:rPr>
          <w:rFonts w:ascii="SimSun" w:eastAsia="SimSun" w:hAnsi="SimSun" w:cs="SimSun"/>
          <w:color w:val="231F20"/>
          <w:spacing w:val="14"/>
          <w:position w:val="1"/>
          <w:sz w:val="19"/>
          <w:szCs w:val="19"/>
        </w:rPr>
        <w:t>）海量多尺度遥感数据环境感知技术</w:t>
      </w:r>
    </w:p>
    <w:p>
      <w:pPr>
        <w:spacing w:before="65" w:line="269" w:lineRule="auto"/>
        <w:ind w:left="6" w:right="338" w:firstLine="417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遥感测图是深空探测任务的一项重要工作，通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8"/>
          <w:sz w:val="19"/>
          <w:szCs w:val="19"/>
        </w:rPr>
        <w:t>过搭载的相机等传感器实现地外天体表面多尺度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的二维、三维制图是获取地外天体形貌和构造信息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4"/>
          <w:type w:val="continuous"/>
          <w:pgSz w:w="12246" w:h="16498"/>
          <w:pgMar w:top="1538" w:right="1228" w:bottom="0" w:left="1310" w:header="1265" w:footer="0" w:gutter="0"/>
          <w:pgNumType w:start="8"/>
          <w:cols w:num="2" w:space="708" w:equalWidth="0">
            <w:col w:w="4933" w:space="100"/>
            <w:col w:w="467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308" w:lineRule="auto"/>
        <w:ind w:firstLine="16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25"/>
          <w:sz w:val="19"/>
          <w:szCs w:val="19"/>
        </w:rPr>
        <w:t>的基本手段</w:t>
      </w:r>
      <w:r>
        <w:rPr>
          <w:rFonts w:ascii="SimSun" w:eastAsia="SimSun" w:hAnsi="SimSun" w:cs="SimSun"/>
          <w:color w:val="231F20"/>
          <w:spacing w:val="-3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5"/>
          <w:sz w:val="19"/>
          <w:szCs w:val="19"/>
        </w:rPr>
        <w:t>。月球科研站任务需通过全球遥感数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据制作全月大范围或局部高分辨率的地形产品，支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持未来深空探测任务的科学目标制定、月球地质构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造成因和演化研究、安全着陆区选址等科学研究和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工程任务</w:t>
      </w:r>
      <w:r>
        <w:rPr>
          <w:rFonts w:ascii="SimSun" w:eastAsia="SimSun" w:hAnsi="SimSun" w:cs="SimSun"/>
          <w:color w:val="231F20"/>
          <w:spacing w:val="11"/>
          <w:position w:val="8"/>
          <w:sz w:val="9"/>
          <w:szCs w:val="9"/>
        </w:rPr>
        <w:t>［</w:t>
      </w:r>
      <w:r>
        <w:rPr>
          <w:color w:val="231F20"/>
          <w:spacing w:val="11"/>
          <w:position w:val="8"/>
          <w:sz w:val="9"/>
          <w:szCs w:val="9"/>
        </w:rPr>
        <w:t>2</w:t>
      </w:r>
      <w:r>
        <w:rPr>
          <w:rFonts w:ascii="SimSun" w:eastAsia="SimSun" w:hAnsi="SimSun" w:cs="SimSun"/>
          <w:color w:val="231F20"/>
          <w:spacing w:val="11"/>
          <w:position w:val="8"/>
          <w:sz w:val="9"/>
          <w:szCs w:val="9"/>
        </w:rPr>
        <w:t>，</w:t>
      </w:r>
      <w:r>
        <w:rPr>
          <w:color w:val="231F20"/>
          <w:spacing w:val="11"/>
          <w:position w:val="8"/>
          <w:sz w:val="9"/>
          <w:szCs w:val="9"/>
        </w:rPr>
        <w:t>12</w:t>
      </w:r>
      <w:r>
        <w:rPr>
          <w:rFonts w:ascii="SimSun" w:eastAsia="SimSun" w:hAnsi="SimSun" w:cs="SimSun"/>
          <w:color w:val="231F20"/>
          <w:spacing w:val="11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。未来，探测范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围将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由公里级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扩展至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百公里级以上，新的任务需求遥操作系统具有统一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的大范围感知结果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。然而深空探测任务因轨道姿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态测量精度较差、易受时变光照和复杂地形等环境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因素影</w:t>
      </w:r>
      <w:r>
        <w:rPr>
          <w:rFonts w:ascii="SimSun" w:eastAsia="SimSun" w:hAnsi="SimSun" w:cs="SimSun"/>
          <w:color w:val="231F20"/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响，使得月球遥感测</w:t>
      </w:r>
      <w:r>
        <w:rPr>
          <w:rFonts w:ascii="SimSun" w:eastAsia="SimSun" w:hAnsi="SimSun" w:cs="SimSun"/>
          <w:color w:val="231F20"/>
          <w:spacing w:val="-4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图极具挑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战</w:t>
      </w:r>
      <w:r>
        <w:rPr>
          <w:rFonts w:ascii="SimSun" w:eastAsia="SimSun" w:hAnsi="SimSun" w:cs="SimSun"/>
          <w:color w:val="231F20"/>
          <w:spacing w:val="9"/>
          <w:position w:val="8"/>
          <w:sz w:val="9"/>
          <w:szCs w:val="9"/>
        </w:rPr>
        <w:t>［</w:t>
      </w:r>
      <w:r>
        <w:rPr>
          <w:color w:val="231F20"/>
          <w:spacing w:val="9"/>
          <w:position w:val="8"/>
          <w:sz w:val="9"/>
          <w:szCs w:val="9"/>
        </w:rPr>
        <w:t>13</w:t>
      </w:r>
      <w:r>
        <w:rPr>
          <w:rFonts w:ascii="SimSun" w:eastAsia="SimSun" w:hAnsi="SimSun" w:cs="SimSun"/>
          <w:color w:val="231F20"/>
          <w:spacing w:val="9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。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因此，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为将这些不同范围、不同分辨率的遥感数据进行融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22"/>
          <w:sz w:val="19"/>
          <w:szCs w:val="19"/>
        </w:rPr>
        <w:t>合感知，需研究全球可覆盖千公里范围的多任务、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多尺度的海量遥感数据融合处理方法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，实现多层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次、多尺度的遥感数据优化融合</w:t>
      </w:r>
      <w:r>
        <w:rPr>
          <w:rFonts w:ascii="SimSun" w:eastAsia="SimSun" w:hAnsi="SimSun" w:cs="SimSun"/>
          <w:color w:val="231F20"/>
          <w:spacing w:val="7"/>
          <w:position w:val="8"/>
          <w:sz w:val="9"/>
          <w:szCs w:val="9"/>
        </w:rPr>
        <w:t>［</w:t>
      </w:r>
      <w:r>
        <w:rPr>
          <w:color w:val="231F20"/>
          <w:spacing w:val="7"/>
          <w:position w:val="8"/>
          <w:sz w:val="9"/>
          <w:szCs w:val="9"/>
        </w:rPr>
        <w:t>14</w:t>
      </w:r>
      <w:r>
        <w:rPr>
          <w:rFonts w:ascii="SimSun" w:eastAsia="SimSun" w:hAnsi="SimSun" w:cs="SimSun"/>
          <w:color w:val="231F20"/>
          <w:spacing w:val="7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。</w:t>
      </w:r>
    </w:p>
    <w:p>
      <w:pPr>
        <w:pStyle w:val="BodyText"/>
        <w:spacing w:before="29" w:line="258" w:lineRule="exact"/>
        <w:ind w:left="424"/>
        <w:rPr>
          <w:rFonts w:ascii="SimSun" w:eastAsia="SimSun" w:hAnsi="SimSun" w:cs="SimSun"/>
          <w:sz w:val="19"/>
          <w:szCs w:val="19"/>
        </w:rPr>
      </w:pPr>
      <w:r>
        <w:rPr>
          <w:color w:val="231F20"/>
          <w:spacing w:val="13"/>
          <w:position w:val="1"/>
          <w:sz w:val="19"/>
          <w:szCs w:val="19"/>
        </w:rPr>
        <w:t>2</w:t>
      </w:r>
      <w:r>
        <w:rPr>
          <w:rFonts w:ascii="SimSun" w:eastAsia="SimSun" w:hAnsi="SimSun" w:cs="SimSun"/>
          <w:color w:val="231F20"/>
          <w:spacing w:val="13"/>
          <w:position w:val="1"/>
          <w:sz w:val="19"/>
          <w:szCs w:val="19"/>
        </w:rPr>
        <w:t>）空地协同高精度定位技术</w:t>
      </w:r>
    </w:p>
    <w:p>
      <w:pPr>
        <w:pStyle w:val="BodyText"/>
        <w:spacing w:before="68" w:line="280" w:lineRule="auto"/>
        <w:ind w:left="2" w:right="3" w:firstLine="4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随着机器人移动、人工智能、协同操作技术的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发展，在月球科研站任务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中，宇航员、有</w:t>
      </w:r>
      <w:r>
        <w:rPr>
          <w:color w:val="231F20"/>
          <w:spacing w:val="13"/>
          <w:sz w:val="19"/>
          <w:szCs w:val="19"/>
        </w:rPr>
        <w:t>/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无人月球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车、月面机器人等平台的运动性能将不断增强，从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32"/>
          <w:sz w:val="19"/>
          <w:szCs w:val="19"/>
        </w:rPr>
        <w:t>而对各运动平台的定位能力提出了更高的要求。</w:t>
      </w:r>
    </w:p>
    <w:p>
      <w:pPr>
        <w:spacing w:line="280" w:lineRule="auto"/>
        <w:rPr>
          <w:rFonts w:ascii="SimSun" w:eastAsia="SimSun" w:hAnsi="SimSun" w:cs="SimSun"/>
          <w:sz w:val="19"/>
          <w:szCs w:val="19"/>
        </w:rPr>
        <w:sectPr>
          <w:headerReference w:type="default" r:id="rId15"/>
          <w:type w:val="nextPage"/>
          <w:pgSz w:w="12246" w:h="16498"/>
          <w:pgMar w:top="1538" w:right="1228" w:bottom="0" w:left="1310" w:header="1265" w:footer="0" w:gutter="0"/>
          <w:pgNumType w:start="9"/>
          <w:cols w:num="2" w:space="708" w:equalWidth="0">
            <w:col w:w="4933" w:space="100"/>
            <w:col w:w="4674" w:space="0"/>
          </w:cols>
          <w:titlePg w:val="0"/>
        </w:sectPr>
      </w:pPr>
    </w:p>
    <w:p>
      <w:pPr>
        <w:spacing w:before="38"/>
      </w:pPr>
    </w:p>
    <w:p>
      <w:pPr>
        <w:sectPr>
          <w:headerReference w:type="default" r:id="rId16"/>
          <w:pgSz w:w="12246" w:h="16498"/>
          <w:pgMar w:top="1536" w:right="1233" w:bottom="0" w:left="1310" w:header="1085" w:footer="0" w:gutter="0"/>
          <w:pgNumType w:start="10"/>
          <w:cols w:num="1" w:space="708" w:equalWidth="0">
            <w:col w:w="9702" w:space="0"/>
          </w:cols>
        </w:sectPr>
      </w:pPr>
    </w:p>
    <w:p>
      <w:pPr>
        <w:pStyle w:val="BodyText"/>
        <w:spacing w:before="13" w:line="313" w:lineRule="auto"/>
        <w:ind w:left="3" w:right="337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无人月球车、宇航员、月面移动机器人等各移动平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台需要按照已经制定的探测计划，在着陆区一定范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围内开展实验组件布设、巡视探测、科学考察及月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壤或岩石的采集等工作</w:t>
      </w:r>
      <w:r>
        <w:rPr>
          <w:rFonts w:ascii="SimSun" w:eastAsia="SimSun" w:hAnsi="SimSun" w:cs="SimSun"/>
          <w:color w:val="231F20"/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。这些操作的执行，尤其是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对较远距离（公里级）的探测，都离不开精确导航定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位技术的引导</w:t>
      </w:r>
      <w:r>
        <w:rPr>
          <w:rFonts w:ascii="SimSun" w:eastAsia="SimSun" w:hAnsi="SimSun" w:cs="SimSun"/>
          <w:color w:val="231F20"/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。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由于月面环境的特殊性，现有地面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成熟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的移动导航定位技术并不适用</w:t>
      </w:r>
      <w:r>
        <w:rPr>
          <w:rFonts w:ascii="SimSun" w:eastAsia="SimSun" w:hAnsi="SimSun" w:cs="SimSun"/>
          <w:color w:val="231F20"/>
          <w:spacing w:val="18"/>
          <w:position w:val="8"/>
          <w:sz w:val="9"/>
          <w:szCs w:val="9"/>
        </w:rPr>
        <w:t>［</w:t>
      </w:r>
      <w:r>
        <w:rPr>
          <w:color w:val="231F20"/>
          <w:spacing w:val="18"/>
          <w:position w:val="8"/>
          <w:sz w:val="9"/>
          <w:szCs w:val="9"/>
        </w:rPr>
        <w:t>15-16</w:t>
      </w:r>
      <w:r>
        <w:rPr>
          <w:rFonts w:ascii="SimSun" w:eastAsia="SimSun" w:hAnsi="SimSun" w:cs="SimSun"/>
          <w:color w:val="231F20"/>
          <w:spacing w:val="12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26"/>
          <w:w w:val="57"/>
          <w:sz w:val="19"/>
          <w:szCs w:val="19"/>
        </w:rPr>
        <w:t>，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需结合地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月遥操作系统组成特点，研究空地协同的一体化定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位框架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，突破月面长距离、超视距导航定位技术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瓶颈。</w:t>
      </w:r>
    </w:p>
    <w:p>
      <w:pPr>
        <w:pStyle w:val="BodyText"/>
        <w:spacing w:before="46" w:line="258" w:lineRule="exact"/>
        <w:ind w:left="429"/>
        <w:rPr>
          <w:rFonts w:ascii="SimSun" w:eastAsia="SimSun" w:hAnsi="SimSun" w:cs="SimSun"/>
          <w:sz w:val="19"/>
          <w:szCs w:val="19"/>
        </w:rPr>
      </w:pPr>
      <w:r>
        <w:rPr>
          <w:color w:val="231F20"/>
          <w:spacing w:val="11"/>
          <w:position w:val="1"/>
          <w:sz w:val="19"/>
          <w:szCs w:val="19"/>
        </w:rPr>
        <w:t>3</w:t>
      </w:r>
      <w:r>
        <w:rPr>
          <w:rFonts w:ascii="SimSun" w:eastAsia="SimSun" w:hAnsi="SimSun" w:cs="SimSun"/>
          <w:color w:val="231F20"/>
          <w:spacing w:val="11"/>
          <w:position w:val="1"/>
          <w:sz w:val="19"/>
          <w:szCs w:val="19"/>
        </w:rPr>
        <w:t>）基于</w:t>
      </w:r>
      <w:r>
        <w:rPr>
          <w:rFonts w:ascii="SimSun" w:eastAsia="SimSun" w:hAnsi="SimSun" w:cs="SimSun"/>
          <w:color w:val="231F20"/>
          <w:spacing w:val="-46"/>
          <w:position w:val="1"/>
          <w:sz w:val="19"/>
          <w:szCs w:val="19"/>
        </w:rPr>
        <w:t xml:space="preserve"> </w:t>
      </w:r>
      <w:r>
        <w:rPr>
          <w:color w:val="231F20"/>
          <w:position w:val="1"/>
          <w:sz w:val="19"/>
          <w:szCs w:val="19"/>
        </w:rPr>
        <w:t>MR</w:t>
      </w:r>
      <w:r>
        <w:rPr>
          <w:color w:val="231F20"/>
          <w:spacing w:val="11"/>
          <w:position w:val="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position w:val="1"/>
          <w:sz w:val="19"/>
          <w:szCs w:val="19"/>
        </w:rPr>
        <w:t>的预测仿真技术</w:t>
      </w:r>
    </w:p>
    <w:p>
      <w:pPr>
        <w:pStyle w:val="BodyText"/>
        <w:spacing w:before="73" w:line="315" w:lineRule="auto"/>
        <w:ind w:left="4" w:right="256" w:firstLine="423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月球科研站任务中有许多如获取月球样品、样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28"/>
          <w:sz w:val="19"/>
          <w:szCs w:val="19"/>
        </w:rPr>
        <w:t>品的物理特性分析、移动设备抓取等接触性遥操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作，尤其在精细操作方面，力觉的重要性更是突显。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视觉、力觉等感觉系统的相互配合，能够更好地实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现对各种形状、尺寸、质量</w:t>
      </w:r>
      <w:r>
        <w:rPr>
          <w:rFonts w:ascii="SimSun" w:eastAsia="SimSun" w:hAnsi="SimSun" w:cs="SimSun"/>
          <w:color w:val="231F20"/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目标</w:t>
      </w:r>
      <w:r>
        <w:rPr>
          <w:rFonts w:ascii="SimSun" w:eastAsia="SimSun" w:hAnsi="SimSun" w:cs="SimSun"/>
          <w:color w:val="231F20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pacing w:val="-2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自适应抓取</w:t>
      </w:r>
      <w:r>
        <w:rPr>
          <w:rFonts w:ascii="SimSun" w:eastAsia="SimSun" w:hAnsi="SimSun" w:cs="SimSun"/>
          <w:color w:val="231F20"/>
          <w:spacing w:val="-4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>。对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遥操作接触力的预测和仿真，可以有效减少碰撞或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接触力过载的风险</w:t>
      </w:r>
      <w:r>
        <w:rPr>
          <w:rFonts w:ascii="SimSun" w:eastAsia="SimSun" w:hAnsi="SimSun" w:cs="SimSun"/>
          <w:color w:val="231F20"/>
          <w:spacing w:val="13"/>
          <w:position w:val="8"/>
          <w:sz w:val="9"/>
          <w:szCs w:val="9"/>
        </w:rPr>
        <w:t>［</w:t>
      </w:r>
      <w:r>
        <w:rPr>
          <w:color w:val="231F20"/>
          <w:spacing w:val="13"/>
          <w:position w:val="8"/>
          <w:sz w:val="9"/>
          <w:szCs w:val="9"/>
        </w:rPr>
        <w:t>17</w:t>
      </w:r>
      <w:r>
        <w:rPr>
          <w:rFonts w:ascii="SimSun" w:eastAsia="SimSun" w:hAnsi="SimSun" w:cs="SimSun"/>
          <w:color w:val="231F20"/>
          <w:spacing w:val="13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。通过研究基于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MR</w:t>
      </w:r>
      <w:r>
        <w:rPr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的预测仿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真技术，尤其是加入了遥操作力觉建模和预测，可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22"/>
          <w:sz w:val="19"/>
          <w:szCs w:val="19"/>
        </w:rPr>
        <w:t>以有效避免直接与远程执行机构交互的时延影响，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7"/>
          <w:sz w:val="19"/>
          <w:szCs w:val="19"/>
        </w:rPr>
        <w:t>提高遥操作过程中的感知和决策能力。</w:t>
      </w:r>
    </w:p>
    <w:p>
      <w:pPr>
        <w:pStyle w:val="BodyText"/>
        <w:spacing w:before="241" w:line="276" w:lineRule="auto"/>
        <w:ind w:left="366" w:right="339" w:hanging="351"/>
        <w:rPr>
          <w:rFonts w:ascii="FangSong" w:eastAsia="FangSong" w:hAnsi="FangSong" w:cs="FangSong"/>
          <w:sz w:val="25"/>
          <w:szCs w:val="25"/>
        </w:rPr>
      </w:pPr>
      <w:r>
        <w:rPr>
          <w:color w:val="231F20"/>
          <w:spacing w:val="27"/>
          <w:sz w:val="25"/>
          <w:szCs w:val="25"/>
        </w:rPr>
        <w:t xml:space="preserve">3   </w:t>
      </w:r>
      <w:r>
        <w:rPr>
          <w:rFonts w:ascii="FangSong" w:eastAsia="FangSong" w:hAnsi="FangSong" w:cs="FangSong"/>
          <w:color w:val="231F20"/>
          <w:spacing w:val="27"/>
          <w:sz w:val="25"/>
          <w:szCs w:val="25"/>
        </w:rPr>
        <w:t>海量多尺度遥感数据环境感知技术</w:t>
      </w:r>
      <w:r>
        <w:rPr>
          <w:rFonts w:ascii="FangSong" w:eastAsia="FangSong" w:hAnsi="FangSong" w:cs="FangSong"/>
          <w:color w:val="231F20"/>
          <w:sz w:val="25"/>
          <w:szCs w:val="25"/>
        </w:rPr>
        <w:t xml:space="preserve"> </w:t>
      </w:r>
      <w:r>
        <w:rPr>
          <w:rFonts w:ascii="FangSong" w:eastAsia="FangSong" w:hAnsi="FangSong" w:cs="FangSong"/>
          <w:color w:val="231F20"/>
          <w:spacing w:val="12"/>
          <w:sz w:val="25"/>
          <w:szCs w:val="25"/>
        </w:rPr>
        <w:t>研究</w:t>
      </w:r>
    </w:p>
    <w:p>
      <w:pPr>
        <w:pStyle w:val="BodyText"/>
        <w:spacing w:before="53" w:line="313" w:lineRule="auto"/>
        <w:ind w:left="3" w:right="253" w:firstLine="458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目前全球制图产品的分辨率一般较低，主要用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于提供着陆区宏观的地形、地貌信息，无法支撑巡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22"/>
          <w:sz w:val="19"/>
          <w:szCs w:val="19"/>
        </w:rPr>
        <w:t>视探测任务的中、短期任务规划和局部精细地形、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地貌的分析</w:t>
      </w:r>
      <w:r>
        <w:rPr>
          <w:rFonts w:ascii="SimSun" w:eastAsia="SimSun" w:hAnsi="SimSun" w:cs="SimSun"/>
          <w:color w:val="231F20"/>
          <w:spacing w:val="-3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。局部制图产品尽管分辨率较高，但覆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盖范围有限</w:t>
      </w:r>
      <w:r>
        <w:rPr>
          <w:rFonts w:ascii="SimSun" w:eastAsia="SimSun" w:hAnsi="SimSun" w:cs="SimSun"/>
          <w:color w:val="231F20"/>
          <w:spacing w:val="-3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。此外，各国对于月球探测数据的基准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不统一，不同探测任务遥感数据存在较为明显的几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何偏差</w:t>
      </w:r>
      <w:r>
        <w:rPr>
          <w:rFonts w:ascii="SimSun" w:eastAsia="SimSun" w:hAnsi="SimSun" w:cs="SimSun"/>
          <w:color w:val="231F20"/>
          <w:spacing w:val="13"/>
          <w:position w:val="8"/>
          <w:sz w:val="9"/>
          <w:szCs w:val="9"/>
        </w:rPr>
        <w:t>［</w:t>
      </w:r>
      <w:r>
        <w:rPr>
          <w:color w:val="231F20"/>
          <w:spacing w:val="13"/>
          <w:position w:val="8"/>
          <w:sz w:val="9"/>
          <w:szCs w:val="9"/>
        </w:rPr>
        <w:t>13</w:t>
      </w:r>
      <w:r>
        <w:rPr>
          <w:rFonts w:ascii="SimSun" w:eastAsia="SimSun" w:hAnsi="SimSun" w:cs="SimSun"/>
          <w:color w:val="231F20"/>
          <w:spacing w:val="13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。随着月球科研站任务的不断深入，无人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月球车、宇航员、月面移动机器人等平台将不断获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取局部更高或超高分辨率的感知数据，可将这些高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精度数字高程图（</w:t>
      </w:r>
      <w:r>
        <w:rPr>
          <w:color w:val="231F20"/>
          <w:sz w:val="19"/>
          <w:szCs w:val="19"/>
        </w:rPr>
        <w:t>Digital</w:t>
      </w:r>
      <w:r>
        <w:rPr>
          <w:color w:val="231F20"/>
          <w:spacing w:val="14"/>
          <w:w w:val="102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Elevation</w:t>
      </w:r>
      <w:r>
        <w:rPr>
          <w:color w:val="231F20"/>
          <w:spacing w:val="18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Map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，</w:t>
      </w:r>
      <w:r>
        <w:rPr>
          <w:color w:val="231F20"/>
          <w:sz w:val="19"/>
          <w:szCs w:val="19"/>
        </w:rPr>
        <w:t>DEM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）与先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验不</w:t>
      </w:r>
      <w:r>
        <w:rPr>
          <w:rFonts w:ascii="SimSun" w:eastAsia="SimSun" w:hAnsi="SimSun" w:cs="SimSun"/>
          <w:color w:val="231F20"/>
          <w:spacing w:val="-4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同数据源</w:t>
      </w:r>
      <w:r>
        <w:rPr>
          <w:rFonts w:ascii="SimSun" w:eastAsia="SimSun" w:hAnsi="SimSun" w:cs="SimSun"/>
          <w:color w:val="231F20"/>
          <w:spacing w:val="-4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DEM</w:t>
      </w:r>
      <w:r>
        <w:rPr>
          <w:color w:val="231F20"/>
          <w:spacing w:val="1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进行高效融合，以形成大范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围、统一、无缝的月球科研站感知结果</w:t>
      </w:r>
      <w:r>
        <w:rPr>
          <w:rFonts w:ascii="SimSun" w:eastAsia="SimSun" w:hAnsi="SimSun" w:cs="SimSun"/>
          <w:color w:val="231F20"/>
          <w:spacing w:val="-3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。本文首先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构建多源轨道器影像的统一平差模型，实现对多重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覆盖影像的优化处理，消除其中的不一致性，得到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基于先验数据的大范围感知结果；然后建立多分辨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率地形融合模型，融合高分辨率的感知结果；最终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得到无缝的感知结果，流程如图</w:t>
      </w:r>
      <w:r>
        <w:rPr>
          <w:rFonts w:ascii="SimSun" w:eastAsia="SimSun" w:hAnsi="SimSun" w:cs="SimSun"/>
          <w:color w:val="231F20"/>
          <w:spacing w:val="-36"/>
          <w:sz w:val="19"/>
          <w:szCs w:val="19"/>
        </w:rPr>
        <w:t xml:space="preserve"> </w:t>
      </w:r>
      <w:r>
        <w:rPr>
          <w:color w:val="231F20"/>
          <w:spacing w:val="9"/>
          <w:sz w:val="19"/>
          <w:szCs w:val="19"/>
        </w:rPr>
        <w:t>4</w:t>
      </w:r>
      <w:r>
        <w:rPr>
          <w:color w:val="231F20"/>
          <w:spacing w:val="-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所示。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14" w:lineRule="exact"/>
        <w:ind w:firstLine="34"/>
      </w:pPr>
      <w:r>
        <w:rPr>
          <w:position w:val="-76"/>
        </w:rPr>
        <w:drawing>
          <wp:inline distT="0" distB="0" distL="0" distR="0">
            <wp:extent cx="2869691" cy="242228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69691" cy="2422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8" w:line="216" w:lineRule="exact"/>
        <w:ind w:left="552"/>
        <w:rPr>
          <w:rFonts w:ascii="SimHei" w:eastAsia="SimHei" w:hAnsi="SimHei" w:cs="SimHei"/>
        </w:rPr>
      </w:pPr>
      <w:r>
        <w:rPr>
          <w:rFonts w:ascii="SimHei" w:eastAsia="SimHei" w:hAnsi="SimHei" w:cs="SimHei"/>
          <w:color w:val="231F20"/>
          <w:spacing w:val="14"/>
          <w:position w:val="1"/>
        </w:rPr>
        <w:t>图</w:t>
      </w:r>
      <w:r>
        <w:rPr>
          <w:rFonts w:ascii="SimHei" w:eastAsia="SimHei" w:hAnsi="SimHei" w:cs="SimHei"/>
          <w:color w:val="231F20"/>
          <w:spacing w:val="-22"/>
          <w:position w:val="1"/>
        </w:rPr>
        <w:t xml:space="preserve"> </w:t>
      </w:r>
      <w:r>
        <w:rPr>
          <w:b/>
          <w:bCs/>
          <w:color w:val="231F20"/>
          <w:spacing w:val="14"/>
          <w:position w:val="1"/>
        </w:rPr>
        <w:t xml:space="preserve">4    </w:t>
      </w:r>
      <w:r>
        <w:rPr>
          <w:rFonts w:ascii="SimHei" w:eastAsia="SimHei" w:hAnsi="SimHei" w:cs="SimHei"/>
          <w:color w:val="231F20"/>
          <w:spacing w:val="14"/>
          <w:position w:val="1"/>
        </w:rPr>
        <w:t>海量多尺度遥感数据环境感知算法流程</w:t>
      </w:r>
    </w:p>
    <w:p>
      <w:pPr>
        <w:pStyle w:val="BodyText"/>
        <w:spacing w:before="69" w:line="241" w:lineRule="auto"/>
        <w:outlineLvl w:val="0"/>
      </w:pPr>
      <w:r>
        <w:rPr>
          <w:b/>
          <w:bCs/>
          <w:color w:val="231F20"/>
          <w:spacing w:val="8"/>
        </w:rPr>
        <w:t>Fig.4    Flowchart</w:t>
      </w:r>
      <w:r>
        <w:rPr>
          <w:b/>
          <w:bCs/>
          <w:color w:val="231F20"/>
          <w:spacing w:val="22"/>
          <w:w w:val="102"/>
        </w:rPr>
        <w:t xml:space="preserve"> </w:t>
      </w:r>
      <w:r>
        <w:rPr>
          <w:b/>
          <w:bCs/>
          <w:color w:val="231F20"/>
          <w:spacing w:val="8"/>
        </w:rPr>
        <w:t>for</w:t>
      </w:r>
      <w:r>
        <w:rPr>
          <w:b/>
          <w:bCs/>
          <w:color w:val="231F20"/>
          <w:spacing w:val="18"/>
          <w:w w:val="102"/>
        </w:rPr>
        <w:t xml:space="preserve"> </w:t>
      </w:r>
      <w:r>
        <w:rPr>
          <w:b/>
          <w:bCs/>
          <w:color w:val="231F20"/>
          <w:spacing w:val="8"/>
        </w:rPr>
        <w:t>the</w:t>
      </w:r>
      <w:r>
        <w:rPr>
          <w:b/>
          <w:bCs/>
          <w:color w:val="231F20"/>
          <w:spacing w:val="25"/>
          <w:w w:val="101"/>
        </w:rPr>
        <w:t xml:space="preserve"> </w:t>
      </w:r>
      <w:r>
        <w:rPr>
          <w:b/>
          <w:bCs/>
          <w:color w:val="231F20"/>
          <w:spacing w:val="8"/>
        </w:rPr>
        <w:t>environmen</w:t>
      </w:r>
      <w:r>
        <w:rPr>
          <w:b/>
          <w:bCs/>
          <w:color w:val="231F20"/>
          <w:spacing w:val="7"/>
        </w:rPr>
        <w:t>t</w:t>
      </w:r>
      <w:r>
        <w:rPr>
          <w:b/>
          <w:bCs/>
          <w:color w:val="231F20"/>
          <w:spacing w:val="24"/>
          <w:w w:val="102"/>
        </w:rPr>
        <w:t xml:space="preserve"> </w:t>
      </w:r>
      <w:r>
        <w:rPr>
          <w:b/>
          <w:bCs/>
          <w:color w:val="231F20"/>
          <w:spacing w:val="7"/>
        </w:rPr>
        <w:t>awareness</w:t>
      </w:r>
      <w:r>
        <w:rPr>
          <w:b/>
          <w:bCs/>
          <w:color w:val="231F20"/>
          <w:spacing w:val="25"/>
          <w:w w:val="101"/>
        </w:rPr>
        <w:t xml:space="preserve"> </w:t>
      </w:r>
      <w:r>
        <w:rPr>
          <w:b/>
          <w:bCs/>
          <w:color w:val="231F20"/>
          <w:spacing w:val="7"/>
        </w:rPr>
        <w:t>algorithm</w:t>
      </w:r>
    </w:p>
    <w:p>
      <w:pPr>
        <w:pStyle w:val="BodyText"/>
        <w:spacing w:before="100" w:line="241" w:lineRule="auto"/>
        <w:ind w:left="565"/>
      </w:pPr>
      <w:r>
        <w:rPr>
          <w:b/>
          <w:bCs/>
          <w:color w:val="231F20"/>
          <w:spacing w:val="7"/>
        </w:rPr>
        <w:t>based</w:t>
      </w:r>
      <w:r>
        <w:rPr>
          <w:b/>
          <w:bCs/>
          <w:color w:val="231F20"/>
          <w:spacing w:val="22"/>
          <w:w w:val="101"/>
        </w:rPr>
        <w:t xml:space="preserve"> </w:t>
      </w:r>
      <w:r>
        <w:rPr>
          <w:b/>
          <w:bCs/>
          <w:color w:val="231F20"/>
          <w:spacing w:val="7"/>
        </w:rPr>
        <w:t>on</w:t>
      </w:r>
      <w:r>
        <w:rPr>
          <w:b/>
          <w:bCs/>
          <w:color w:val="231F20"/>
          <w:spacing w:val="18"/>
          <w:w w:val="102"/>
        </w:rPr>
        <w:t xml:space="preserve"> </w:t>
      </w:r>
      <w:r>
        <w:rPr>
          <w:b/>
          <w:bCs/>
          <w:color w:val="231F20"/>
          <w:spacing w:val="7"/>
        </w:rPr>
        <w:t>massive</w:t>
      </w:r>
      <w:r>
        <w:rPr>
          <w:b/>
          <w:bCs/>
          <w:color w:val="231F20"/>
          <w:spacing w:val="17"/>
        </w:rPr>
        <w:t xml:space="preserve"> </w:t>
      </w:r>
      <w:r>
        <w:rPr>
          <w:b/>
          <w:bCs/>
          <w:color w:val="231F20"/>
          <w:spacing w:val="7"/>
        </w:rPr>
        <w:t>multi-scale</w:t>
      </w:r>
      <w:r>
        <w:rPr>
          <w:b/>
          <w:bCs/>
          <w:color w:val="231F20"/>
          <w:spacing w:val="17"/>
        </w:rPr>
        <w:t xml:space="preserve"> </w:t>
      </w:r>
      <w:r>
        <w:rPr>
          <w:b/>
          <w:bCs/>
          <w:color w:val="231F20"/>
          <w:spacing w:val="7"/>
        </w:rPr>
        <w:t>remote</w:t>
      </w:r>
      <w:r>
        <w:rPr>
          <w:b/>
          <w:bCs/>
          <w:color w:val="231F20"/>
          <w:spacing w:val="18"/>
        </w:rPr>
        <w:t xml:space="preserve"> </w:t>
      </w:r>
      <w:r>
        <w:rPr>
          <w:b/>
          <w:bCs/>
          <w:color w:val="231F20"/>
          <w:spacing w:val="7"/>
        </w:rPr>
        <w:t>sensing</w:t>
      </w:r>
      <w:r>
        <w:rPr>
          <w:b/>
          <w:bCs/>
          <w:color w:val="231F20"/>
          <w:spacing w:val="18"/>
        </w:rPr>
        <w:t xml:space="preserve"> </w:t>
      </w:r>
      <w:r>
        <w:rPr>
          <w:b/>
          <w:bCs/>
          <w:color w:val="231F20"/>
          <w:spacing w:val="7"/>
        </w:rPr>
        <w:t>data</w:t>
      </w:r>
    </w:p>
    <w:p>
      <w:pPr>
        <w:pStyle w:val="BodyText"/>
        <w:spacing w:before="308" w:line="206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color w:val="231F20"/>
          <w:spacing w:val="14"/>
          <w:sz w:val="19"/>
          <w:szCs w:val="19"/>
        </w:rPr>
        <w:t xml:space="preserve">3.1    </w:t>
      </w:r>
      <w:r>
        <w:rPr>
          <w:rFonts w:ascii="Microsoft YaHei" w:eastAsia="Microsoft YaHei" w:hAnsi="Microsoft YaHei" w:cs="Microsoft YaHei"/>
          <w:color w:val="231F20"/>
          <w:spacing w:val="14"/>
          <w:sz w:val="19"/>
          <w:szCs w:val="19"/>
        </w:rPr>
        <w:t>基于两步法的轨道器大区域制图</w:t>
      </w:r>
    </w:p>
    <w:p>
      <w:pPr>
        <w:pStyle w:val="BodyText"/>
        <w:spacing w:before="50" w:line="303" w:lineRule="auto"/>
        <w:ind w:left="1" w:right="9" w:firstLine="425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29"/>
          <w:sz w:val="19"/>
          <w:szCs w:val="19"/>
        </w:rPr>
        <w:t>大区域影像制图需处理的轨道器影像数据量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繁重，同时解决全部影像的精化模型会带来效率较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低且精度难以满足要求等困难，此外还需解决影像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与控制数据之间的几何不一致性</w:t>
      </w:r>
      <w:r>
        <w:rPr>
          <w:rFonts w:ascii="SimSun" w:eastAsia="SimSun" w:hAnsi="SimSun" w:cs="SimSun"/>
          <w:color w:val="231F20"/>
          <w:spacing w:val="-3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9"/>
          <w:sz w:val="19"/>
          <w:szCs w:val="19"/>
        </w:rPr>
        <w:t>。针对上述问题，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采用一种“两步法</w:t>
      </w:r>
      <w:r>
        <w:rPr>
          <w:rFonts w:ascii="SimSun" w:eastAsia="SimSun" w:hAnsi="SimSun" w:cs="SimSun"/>
          <w:color w:val="231F20"/>
          <w:spacing w:val="-6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”的轨道器大区域制图策略</w:t>
      </w:r>
      <w:r>
        <w:rPr>
          <w:rFonts w:ascii="SimSun" w:eastAsia="SimSun" w:hAnsi="SimSun" w:cs="SimSun"/>
          <w:color w:val="231F20"/>
          <w:spacing w:val="5"/>
          <w:position w:val="8"/>
          <w:sz w:val="9"/>
          <w:szCs w:val="9"/>
        </w:rPr>
        <w:t>［</w:t>
      </w:r>
      <w:r>
        <w:rPr>
          <w:color w:val="231F20"/>
          <w:spacing w:val="5"/>
          <w:position w:val="8"/>
          <w:sz w:val="9"/>
          <w:szCs w:val="9"/>
        </w:rPr>
        <w:t>18-2</w:t>
      </w:r>
      <w:r>
        <w:rPr>
          <w:color w:val="231F20"/>
          <w:spacing w:val="4"/>
          <w:position w:val="8"/>
          <w:sz w:val="9"/>
          <w:szCs w:val="9"/>
        </w:rPr>
        <w:t>0</w:t>
      </w:r>
      <w:r>
        <w:rPr>
          <w:rFonts w:ascii="SimSun" w:eastAsia="SimSun" w:hAnsi="SimSun" w:cs="SimSun"/>
          <w:color w:val="231F20"/>
          <w:spacing w:val="4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。</w:t>
      </w:r>
    </w:p>
    <w:p>
      <w:pPr>
        <w:pStyle w:val="BodyText"/>
        <w:spacing w:before="23" w:line="310" w:lineRule="auto"/>
        <w:ind w:firstLine="423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首先建立轨道器影像的成像几何模型，然后依</w:t>
      </w:r>
      <w:r>
        <w:rPr>
          <w:rFonts w:ascii="SimSun" w:eastAsia="SimSun" w:hAnsi="SimSun" w:cs="SimSun"/>
          <w:color w:val="231F20"/>
          <w:spacing w:val="3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据预选着陆区范围对轨道器影像进行分区</w:t>
      </w:r>
      <w:r>
        <w:rPr>
          <w:rFonts w:ascii="SimSun" w:eastAsia="SimSun" w:hAnsi="SimSun" w:cs="SimSun"/>
          <w:color w:val="231F20"/>
          <w:spacing w:val="-4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。对于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每个分区，先对影像进行区域网平差处理，以消除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28"/>
          <w:sz w:val="19"/>
          <w:szCs w:val="19"/>
        </w:rPr>
        <w:t>影像间的几何偏差以及影像与控制数据间的几何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不一致性，然后再对各影像进行正射纠正和均光镶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嵌</w:t>
      </w:r>
      <w:r>
        <w:rPr>
          <w:rFonts w:ascii="SimSun" w:eastAsia="SimSun" w:hAnsi="SimSun" w:cs="SimSun"/>
          <w:color w:val="231F20"/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。为了解决分区影像间的几何不一致性，设计了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25"/>
          <w:sz w:val="19"/>
          <w:szCs w:val="19"/>
        </w:rPr>
        <w:t>基于</w:t>
      </w:r>
      <w:r>
        <w:rPr>
          <w:rFonts w:ascii="SimSun" w:eastAsia="SimSun" w:hAnsi="SimSun" w:cs="SimSun"/>
          <w:color w:val="231F20"/>
          <w:spacing w:val="-35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TPS</w:t>
      </w:r>
      <w:r>
        <w:rPr>
          <w:color w:val="231F20"/>
          <w:spacing w:val="2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5"/>
          <w:sz w:val="19"/>
          <w:szCs w:val="19"/>
        </w:rPr>
        <w:t>模型的配准校正方法</w:t>
      </w:r>
      <w:r>
        <w:rPr>
          <w:rFonts w:ascii="SimSun" w:eastAsia="SimSun" w:hAnsi="SimSun" w:cs="SimSun"/>
          <w:color w:val="231F20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5"/>
          <w:sz w:val="19"/>
          <w:szCs w:val="19"/>
        </w:rPr>
        <w:t>。令制图中心位置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22"/>
          <w:sz w:val="19"/>
          <w:szCs w:val="19"/>
        </w:rPr>
        <w:t>的数字正射影像图（</w:t>
      </w:r>
      <w:r>
        <w:rPr>
          <w:color w:val="231F20"/>
          <w:sz w:val="19"/>
          <w:szCs w:val="19"/>
        </w:rPr>
        <w:t>Digital</w:t>
      </w:r>
      <w:r>
        <w:rPr>
          <w:color w:val="231F20"/>
          <w:spacing w:val="27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Orthophoto</w:t>
      </w:r>
      <w:r>
        <w:rPr>
          <w:color w:val="231F20"/>
          <w:spacing w:val="19"/>
          <w:w w:val="101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Map</w:t>
      </w:r>
      <w:r>
        <w:rPr>
          <w:rFonts w:ascii="SimSun" w:eastAsia="SimSun" w:hAnsi="SimSun" w:cs="SimSun"/>
          <w:color w:val="231F20"/>
          <w:spacing w:val="22"/>
          <w:sz w:val="19"/>
          <w:szCs w:val="19"/>
        </w:rPr>
        <w:t>，</w:t>
      </w:r>
      <w:r>
        <w:rPr>
          <w:color w:val="231F20"/>
          <w:sz w:val="19"/>
          <w:szCs w:val="19"/>
        </w:rPr>
        <w:t>DOM</w:t>
      </w:r>
      <w:r>
        <w:rPr>
          <w:rFonts w:ascii="SimSun" w:eastAsia="SimSun" w:hAnsi="SimSun" w:cs="SimSun"/>
          <w:color w:val="231F20"/>
          <w:spacing w:val="22"/>
          <w:sz w:val="19"/>
          <w:szCs w:val="19"/>
        </w:rPr>
        <w:t>）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为基准，将附近相邻</w:t>
      </w:r>
      <w:r>
        <w:rPr>
          <w:rFonts w:ascii="SimSun" w:eastAsia="SimSun" w:hAnsi="SimSun" w:cs="SimSun"/>
          <w:color w:val="231F20"/>
          <w:spacing w:val="-32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DOM</w:t>
      </w:r>
      <w:r>
        <w:rPr>
          <w:color w:val="231F20"/>
          <w:spacing w:val="1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与基准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DOM</w:t>
      </w:r>
      <w:r>
        <w:rPr>
          <w:color w:val="231F20"/>
          <w:spacing w:val="1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进行配准，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配准校正后的</w:t>
      </w:r>
      <w:r>
        <w:rPr>
          <w:rFonts w:ascii="SimSun" w:eastAsia="SimSun" w:hAnsi="SimSun" w:cs="SimSun"/>
          <w:color w:val="231F20"/>
          <w:spacing w:val="-36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DOM</w:t>
      </w:r>
      <w:r>
        <w:rPr>
          <w:color w:val="231F20"/>
          <w:spacing w:val="2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则成为后续其他相邻</w:t>
      </w:r>
      <w:r>
        <w:rPr>
          <w:rFonts w:ascii="SimSun" w:eastAsia="SimSun" w:hAnsi="SimSun" w:cs="SimSun"/>
          <w:color w:val="231F20"/>
          <w:spacing w:val="-48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DOM</w:t>
      </w:r>
      <w:r>
        <w:rPr>
          <w:color w:val="231F20"/>
          <w:spacing w:val="20"/>
          <w:w w:val="10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6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基准，以此类推，最终可得到高精度、大区域、几何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无缝的制图产品，具体见文献［</w:t>
      </w:r>
      <w:r>
        <w:rPr>
          <w:color w:val="231F20"/>
          <w:spacing w:val="-1"/>
          <w:sz w:val="19"/>
          <w:szCs w:val="19"/>
        </w:rPr>
        <w:t>19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］。</w:t>
      </w:r>
    </w:p>
    <w:p>
      <w:pPr>
        <w:pStyle w:val="BodyText"/>
        <w:spacing w:before="191" w:line="206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color w:val="231F20"/>
          <w:spacing w:val="12"/>
          <w:sz w:val="19"/>
          <w:szCs w:val="19"/>
        </w:rPr>
        <w:t>3.2</w:t>
      </w:r>
      <w:r>
        <w:rPr>
          <w:b/>
          <w:bCs/>
          <w:color w:val="231F20"/>
          <w:spacing w:val="14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color w:val="231F20"/>
          <w:spacing w:val="12"/>
          <w:sz w:val="19"/>
          <w:szCs w:val="19"/>
        </w:rPr>
        <w:t>多分辨率</w:t>
      </w:r>
      <w:r>
        <w:rPr>
          <w:rFonts w:ascii="Microsoft YaHei" w:eastAsia="Microsoft YaHei" w:hAnsi="Microsoft YaHei" w:cs="Microsoft YaHei"/>
          <w:color w:val="231F20"/>
          <w:spacing w:val="-12"/>
          <w:sz w:val="19"/>
          <w:szCs w:val="19"/>
        </w:rPr>
        <w:t xml:space="preserve"> </w:t>
      </w:r>
      <w:r>
        <w:rPr>
          <w:b/>
          <w:bCs/>
          <w:color w:val="231F20"/>
          <w:sz w:val="19"/>
          <w:szCs w:val="19"/>
        </w:rPr>
        <w:t>DEM</w:t>
      </w:r>
      <w:r>
        <w:rPr>
          <w:b/>
          <w:bCs/>
          <w:color w:val="231F20"/>
          <w:spacing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2"/>
          <w:sz w:val="19"/>
          <w:szCs w:val="19"/>
        </w:rPr>
        <w:t>重构与融合</w:t>
      </w:r>
    </w:p>
    <w:p>
      <w:pPr>
        <w:pStyle w:val="BodyText"/>
        <w:spacing w:before="49" w:line="295" w:lineRule="auto"/>
        <w:ind w:left="2" w:right="9" w:firstLine="44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由于月球科研站需使用大范围的感知产品，而这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些先验的</w:t>
      </w:r>
      <w:r>
        <w:rPr>
          <w:rFonts w:ascii="SimSun" w:eastAsia="SimSun" w:hAnsi="SimSun" w:cs="SimSun"/>
          <w:color w:val="231F20"/>
          <w:spacing w:val="-46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DEM</w:t>
      </w:r>
      <w:r>
        <w:rPr>
          <w:color w:val="231F20"/>
          <w:spacing w:val="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大部分分辨率不一致，且多个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DEM</w:t>
      </w:r>
      <w:r>
        <w:rPr>
          <w:color w:val="231F20"/>
          <w:spacing w:val="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间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重叠度不均一。本文采取一种由初至精的点云配准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方法，使不同分辨率的点云能够自动配准。初始配准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主要是减小点云之间的旋转和平移错位，保证后续匹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配不致朝向错误方向。精细配准采用非刚性最近点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>迭代法（</w:t>
      </w:r>
      <w:r>
        <w:rPr>
          <w:color w:val="231F20"/>
          <w:sz w:val="19"/>
          <w:szCs w:val="19"/>
        </w:rPr>
        <w:t>Non</w:t>
      </w:r>
      <w:r>
        <w:rPr>
          <w:color w:val="231F20"/>
          <w:spacing w:val="6"/>
          <w:sz w:val="19"/>
          <w:szCs w:val="19"/>
        </w:rPr>
        <w:t>-</w:t>
      </w:r>
      <w:r>
        <w:rPr>
          <w:color w:val="231F20"/>
          <w:sz w:val="19"/>
          <w:szCs w:val="19"/>
        </w:rPr>
        <w:t>Rigid</w:t>
      </w:r>
      <w:r>
        <w:rPr>
          <w:color w:val="231F20"/>
          <w:spacing w:val="20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Iterative</w:t>
      </w:r>
      <w:r>
        <w:rPr>
          <w:color w:val="231F20"/>
          <w:spacing w:val="16"/>
          <w:w w:val="101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Closest</w:t>
      </w:r>
      <w:r>
        <w:rPr>
          <w:color w:val="231F20"/>
          <w:spacing w:val="6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Point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>，</w:t>
      </w:r>
      <w:r>
        <w:rPr>
          <w:color w:val="231F20"/>
          <w:sz w:val="19"/>
          <w:szCs w:val="19"/>
        </w:rPr>
        <w:t>ICP</w:t>
      </w:r>
      <w:r>
        <w:rPr>
          <w:rFonts w:ascii="SimSun" w:eastAsia="SimSun" w:hAnsi="SimSun" w:cs="SimSun"/>
          <w:color w:val="231F20"/>
          <w:spacing w:val="6"/>
          <w:sz w:val="19"/>
          <w:szCs w:val="19"/>
        </w:rPr>
        <w:t>）算法，</w:t>
      </w:r>
    </w:p>
    <w:p>
      <w:pPr>
        <w:spacing w:line="295" w:lineRule="auto"/>
        <w:rPr>
          <w:rFonts w:ascii="SimSun" w:eastAsia="SimSun" w:hAnsi="SimSun" w:cs="SimSun"/>
          <w:sz w:val="19"/>
          <w:szCs w:val="19"/>
        </w:rPr>
        <w:sectPr>
          <w:headerReference w:type="default" r:id="rId18"/>
          <w:type w:val="continuous"/>
          <w:pgSz w:w="12246" w:h="16498"/>
          <w:pgMar w:top="1536" w:right="1233" w:bottom="0" w:left="1310" w:header="1085" w:footer="0" w:gutter="0"/>
          <w:pgNumType w:start="11"/>
          <w:cols w:num="2" w:space="708" w:equalWidth="0">
            <w:col w:w="4932" w:space="100"/>
            <w:col w:w="4670" w:space="0"/>
          </w:cols>
        </w:sectPr>
      </w:pPr>
    </w:p>
    <w:p>
      <w:pPr>
        <w:spacing w:line="235" w:lineRule="exact"/>
      </w:pPr>
    </w:p>
    <w:p>
      <w:pPr>
        <w:spacing w:line="235" w:lineRule="exact"/>
        <w:sectPr>
          <w:headerReference w:type="default" r:id="rId19"/>
          <w:pgSz w:w="12246" w:h="16498"/>
          <w:pgMar w:top="1538" w:right="1296" w:bottom="0" w:left="1232" w:header="1265" w:footer="0" w:gutter="0"/>
          <w:pgNumType w:start="12"/>
          <w:cols w:num="1" w:space="708" w:equalWidth="0">
            <w:col w:w="9717" w:space="0"/>
          </w:cols>
        </w:sectPr>
      </w:pPr>
    </w:p>
    <w:p>
      <w:pPr>
        <w:pStyle w:val="BodyText"/>
        <w:spacing w:before="44" w:line="310" w:lineRule="auto"/>
        <w:ind w:right="330" w:firstLine="83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通过求出代价函数的最小值实现点云精确配准</w:t>
      </w:r>
      <w:r>
        <w:rPr>
          <w:rFonts w:ascii="SimSun" w:eastAsia="SimSun" w:hAnsi="SimSun" w:cs="SimSun"/>
          <w:color w:val="231F20"/>
          <w:spacing w:val="13"/>
          <w:position w:val="8"/>
          <w:sz w:val="9"/>
          <w:szCs w:val="9"/>
        </w:rPr>
        <w:t>［</w:t>
      </w:r>
      <w:r>
        <w:rPr>
          <w:color w:val="231F20"/>
          <w:spacing w:val="13"/>
          <w:position w:val="8"/>
          <w:sz w:val="9"/>
          <w:szCs w:val="9"/>
        </w:rPr>
        <w:t>21</w:t>
      </w:r>
      <w:r>
        <w:rPr>
          <w:rFonts w:ascii="SimSun" w:eastAsia="SimSun" w:hAnsi="SimSun" w:cs="SimSun"/>
          <w:color w:val="231F20"/>
          <w:spacing w:val="13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。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在进行点云初始配准时，首先通过比较高、低分辨率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点</w:t>
      </w:r>
      <w:r>
        <w:rPr>
          <w:rFonts w:ascii="SimSun" w:eastAsia="SimSun" w:hAnsi="SimSun" w:cs="SimSun"/>
          <w:color w:val="231F20"/>
          <w:spacing w:val="-1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云</w:t>
      </w:r>
      <w:r>
        <w:rPr>
          <w:rFonts w:ascii="SimSun" w:eastAsia="SimSun" w:hAnsi="SimSun" w:cs="SimSun"/>
          <w:color w:val="231F20"/>
          <w:spacing w:val="-1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pacing w:val="-2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快</w:t>
      </w:r>
      <w:r>
        <w:rPr>
          <w:rFonts w:ascii="SimSun" w:eastAsia="SimSun" w:hAnsi="SimSun" w:cs="SimSun"/>
          <w:color w:val="231F20"/>
          <w:spacing w:val="-2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速</w:t>
      </w:r>
      <w:r>
        <w:rPr>
          <w:rFonts w:ascii="SimSun" w:eastAsia="SimSun" w:hAnsi="SimSun" w:cs="SimSun"/>
          <w:color w:val="231F20"/>
          <w:spacing w:val="-2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点</w:t>
      </w:r>
      <w:r>
        <w:rPr>
          <w:rFonts w:ascii="SimSun" w:eastAsia="SimSun" w:hAnsi="SimSun" w:cs="SimSun"/>
          <w:color w:val="231F20"/>
          <w:spacing w:val="-2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特</w:t>
      </w:r>
      <w:r>
        <w:rPr>
          <w:rFonts w:ascii="SimSun" w:eastAsia="SimSun" w:hAnsi="SimSun" w:cs="SimSun"/>
          <w:color w:val="231F20"/>
          <w:spacing w:val="-2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征</w:t>
      </w:r>
      <w:r>
        <w:rPr>
          <w:rFonts w:ascii="SimSun" w:eastAsia="SimSun" w:hAnsi="SimSun" w:cs="SimSun"/>
          <w:color w:val="231F20"/>
          <w:spacing w:val="-2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直</w:t>
      </w:r>
      <w:r>
        <w:rPr>
          <w:rFonts w:ascii="SimSun" w:eastAsia="SimSun" w:hAnsi="SimSun" w:cs="SimSun"/>
          <w:color w:val="231F20"/>
          <w:spacing w:val="-3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方</w:t>
      </w:r>
      <w:r>
        <w:rPr>
          <w:rFonts w:ascii="SimSun" w:eastAsia="SimSun" w:hAnsi="SimSun" w:cs="SimSun"/>
          <w:color w:val="231F20"/>
          <w:spacing w:val="-1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图（</w:t>
      </w:r>
      <w:r>
        <w:rPr>
          <w:color w:val="231F20"/>
          <w:sz w:val="19"/>
          <w:szCs w:val="19"/>
        </w:rPr>
        <w:t>Fast</w:t>
      </w:r>
      <w:r>
        <w:rPr>
          <w:color w:val="231F20"/>
          <w:spacing w:val="13"/>
          <w:sz w:val="19"/>
          <w:szCs w:val="19"/>
        </w:rPr>
        <w:t xml:space="preserve">  </w:t>
      </w:r>
      <w:r>
        <w:rPr>
          <w:color w:val="231F20"/>
          <w:sz w:val="19"/>
          <w:szCs w:val="19"/>
        </w:rPr>
        <w:t>Point</w:t>
      </w:r>
      <w:r>
        <w:rPr>
          <w:color w:val="231F20"/>
          <w:spacing w:val="13"/>
          <w:sz w:val="19"/>
          <w:szCs w:val="19"/>
        </w:rPr>
        <w:t xml:space="preserve">  </w:t>
      </w:r>
      <w:r>
        <w:rPr>
          <w:color w:val="231F20"/>
          <w:sz w:val="19"/>
          <w:szCs w:val="19"/>
        </w:rPr>
        <w:t xml:space="preserve">Feature </w:t>
      </w:r>
      <w:r>
        <w:rPr>
          <w:color w:val="231F20"/>
          <w:sz w:val="19"/>
          <w:szCs w:val="19"/>
        </w:rPr>
        <w:t>Histogram</w:t>
      </w:r>
      <w:r>
        <w:rPr>
          <w:color w:val="231F20"/>
          <w:spacing w:val="-1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，</w:t>
      </w:r>
      <w:r>
        <w:rPr>
          <w:color w:val="231F20"/>
          <w:sz w:val="19"/>
          <w:szCs w:val="19"/>
        </w:rPr>
        <w:t>FPFH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）特征，找到欧式距离最近的几个点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组成关键点集，然后再通过采样一致性初始配准算法</w:t>
      </w:r>
      <w:r>
        <w:rPr>
          <w:rFonts w:ascii="SimSun" w:eastAsia="SimSun" w:hAnsi="SimSun" w:cs="SimSun"/>
          <w:color w:val="231F20"/>
          <w:spacing w:val="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（</w:t>
      </w:r>
      <w:r>
        <w:rPr>
          <w:color w:val="231F20"/>
          <w:sz w:val="19"/>
          <w:szCs w:val="19"/>
        </w:rPr>
        <w:t>Sample</w:t>
      </w:r>
      <w:r>
        <w:rPr>
          <w:color w:val="231F20"/>
          <w:spacing w:val="16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Consensus</w:t>
      </w:r>
      <w:r>
        <w:rPr>
          <w:color w:val="231F20"/>
          <w:spacing w:val="10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Initial</w:t>
      </w:r>
      <w:r>
        <w:rPr>
          <w:color w:val="231F20"/>
          <w:spacing w:val="10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Alignment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，</w:t>
      </w:r>
      <w:r>
        <w:rPr>
          <w:color w:val="231F20"/>
          <w:sz w:val="19"/>
          <w:szCs w:val="19"/>
        </w:rPr>
        <w:t>SAC</w:t>
      </w:r>
      <w:r>
        <w:rPr>
          <w:color w:val="231F20"/>
          <w:spacing w:val="10"/>
          <w:sz w:val="19"/>
          <w:szCs w:val="19"/>
        </w:rPr>
        <w:t>-</w:t>
      </w:r>
      <w:r>
        <w:rPr>
          <w:color w:val="231F20"/>
          <w:sz w:val="19"/>
          <w:szCs w:val="19"/>
        </w:rPr>
        <w:t>IA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）实现刚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体变换优化</w:t>
      </w:r>
      <w:r>
        <w:rPr>
          <w:rFonts w:ascii="SimSun" w:eastAsia="SimSun" w:hAnsi="SimSun" w:cs="SimSun"/>
          <w:color w:val="231F20"/>
          <w:spacing w:val="14"/>
          <w:position w:val="8"/>
          <w:sz w:val="9"/>
          <w:szCs w:val="9"/>
        </w:rPr>
        <w:t>［</w:t>
      </w:r>
      <w:r>
        <w:rPr>
          <w:color w:val="231F20"/>
          <w:spacing w:val="14"/>
          <w:position w:val="8"/>
          <w:sz w:val="9"/>
          <w:szCs w:val="9"/>
        </w:rPr>
        <w:t>22</w:t>
      </w:r>
      <w:r>
        <w:rPr>
          <w:rFonts w:ascii="SimSun" w:eastAsia="SimSun" w:hAnsi="SimSun" w:cs="SimSun"/>
          <w:color w:val="231F20"/>
          <w:spacing w:val="1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-24"/>
          <w:w w:val="53"/>
          <w:sz w:val="19"/>
          <w:szCs w:val="19"/>
        </w:rPr>
        <w:t>，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为后续精确配准提供较好的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初始位置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0"/>
          <w:sz w:val="19"/>
          <w:szCs w:val="19"/>
        </w:rPr>
        <w:t>和方向。</w:t>
      </w:r>
    </w:p>
    <w:p>
      <w:pPr>
        <w:pStyle w:val="BodyText"/>
        <w:spacing w:before="275" w:line="206" w:lineRule="auto"/>
        <w:ind w:left="8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color w:val="231F20"/>
          <w:spacing w:val="9"/>
          <w:sz w:val="19"/>
          <w:szCs w:val="19"/>
        </w:rPr>
        <w:t>3.3</w:t>
      </w:r>
      <w:r>
        <w:rPr>
          <w:b/>
          <w:bCs/>
          <w:color w:val="231F20"/>
          <w:spacing w:val="10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color w:val="231F20"/>
          <w:spacing w:val="9"/>
          <w:sz w:val="19"/>
          <w:szCs w:val="19"/>
        </w:rPr>
        <w:t>实验结果</w:t>
      </w:r>
    </w:p>
    <w:p>
      <w:pPr>
        <w:pStyle w:val="BodyText"/>
        <w:spacing w:before="55" w:line="267" w:lineRule="auto"/>
        <w:ind w:left="83" w:right="337" w:firstLine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采用无人机、激光雷达、</w:t>
      </w:r>
      <w:r>
        <w:rPr>
          <w:color w:val="231F20"/>
          <w:sz w:val="19"/>
          <w:szCs w:val="19"/>
        </w:rPr>
        <w:t>ZED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（配手持云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台）等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9"/>
          <w:sz w:val="19"/>
          <w:szCs w:val="19"/>
        </w:rPr>
        <w:t>分别获取试验区的高分辨率点云和地面序列影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4" w:line="303" w:lineRule="auto"/>
        <w:ind w:right="6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36"/>
          <w:sz w:val="19"/>
          <w:szCs w:val="19"/>
        </w:rPr>
        <w:t>像</w:t>
      </w:r>
      <w:r>
        <w:rPr>
          <w:rFonts w:ascii="SimSun" w:eastAsia="SimSun" w:hAnsi="SimSun" w:cs="SimSun"/>
          <w:color w:val="231F20"/>
          <w:spacing w:val="-2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36"/>
          <w:sz w:val="19"/>
          <w:szCs w:val="19"/>
        </w:rPr>
        <w:t>。试验区选取我国甘肃省金昌市金昌试验基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地</w:t>
      </w:r>
      <w:r>
        <w:rPr>
          <w:rFonts w:ascii="SimSun" w:eastAsia="SimSun" w:hAnsi="SimSun" w:cs="SimSun"/>
          <w:color w:val="231F20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，如</w:t>
      </w:r>
      <w:r>
        <w:rPr>
          <w:rFonts w:ascii="SimSun" w:eastAsia="SimSun" w:hAnsi="SimSun" w:cs="SimSun"/>
          <w:color w:val="231F20"/>
          <w:spacing w:val="-4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图</w:t>
      </w:r>
      <w:r>
        <w:rPr>
          <w:rFonts w:ascii="SimSun" w:eastAsia="SimSun" w:hAnsi="SimSun" w:cs="SimSun"/>
          <w:color w:val="231F20"/>
          <w:spacing w:val="-29"/>
          <w:sz w:val="19"/>
          <w:szCs w:val="19"/>
        </w:rPr>
        <w:t xml:space="preserve"> </w:t>
      </w:r>
      <w:r>
        <w:rPr>
          <w:color w:val="231F20"/>
          <w:spacing w:val="-13"/>
          <w:sz w:val="19"/>
          <w:szCs w:val="19"/>
        </w:rPr>
        <w:t xml:space="preserve">5 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所示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。其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中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，图</w:t>
      </w:r>
      <w:r>
        <w:rPr>
          <w:rFonts w:ascii="SimSun" w:eastAsia="SimSun" w:hAnsi="SimSun" w:cs="SimSun"/>
          <w:color w:val="231F20"/>
          <w:spacing w:val="-29"/>
          <w:sz w:val="19"/>
          <w:szCs w:val="19"/>
        </w:rPr>
        <w:t xml:space="preserve"> </w:t>
      </w:r>
      <w:r>
        <w:rPr>
          <w:color w:val="231F20"/>
          <w:spacing w:val="-13"/>
          <w:sz w:val="19"/>
          <w:szCs w:val="19"/>
        </w:rPr>
        <w:t>5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（</w:t>
      </w:r>
      <w:r>
        <w:rPr>
          <w:color w:val="231F20"/>
          <w:spacing w:val="-13"/>
          <w:sz w:val="19"/>
          <w:szCs w:val="19"/>
        </w:rPr>
        <w:t>b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）、图</w:t>
      </w:r>
      <w:r>
        <w:rPr>
          <w:rFonts w:ascii="SimSun" w:eastAsia="SimSun" w:hAnsi="SimSun" w:cs="SimSun"/>
          <w:color w:val="231F20"/>
          <w:spacing w:val="-29"/>
          <w:sz w:val="19"/>
          <w:szCs w:val="19"/>
        </w:rPr>
        <w:t xml:space="preserve"> </w:t>
      </w:r>
      <w:r>
        <w:rPr>
          <w:color w:val="231F20"/>
          <w:spacing w:val="-13"/>
          <w:sz w:val="19"/>
          <w:szCs w:val="19"/>
        </w:rPr>
        <w:t>5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（</w:t>
      </w:r>
      <w:r>
        <w:rPr>
          <w:color w:val="231F20"/>
          <w:spacing w:val="-13"/>
          <w:sz w:val="19"/>
          <w:szCs w:val="19"/>
        </w:rPr>
        <w:t>c</w:t>
      </w:r>
      <w:r>
        <w:rPr>
          <w:rFonts w:ascii="SimSun" w:eastAsia="SimSun" w:hAnsi="SimSun" w:cs="SimSun"/>
          <w:color w:val="231F20"/>
          <w:spacing w:val="-13"/>
          <w:sz w:val="19"/>
          <w:szCs w:val="19"/>
        </w:rPr>
        <w:t>）为人工制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作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的撞击坑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。其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中，无人机获取</w:t>
      </w:r>
      <w:r>
        <w:rPr>
          <w:rFonts w:ascii="SimSun" w:eastAsia="SimSun" w:hAnsi="SimSun" w:cs="SimSun"/>
          <w:color w:val="231F20"/>
          <w:spacing w:val="-49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DEM</w:t>
      </w:r>
      <w:r>
        <w:rPr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分辨率为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>0</w:t>
      </w:r>
      <w:r>
        <w:rPr>
          <w:color w:val="231F20"/>
          <w:spacing w:val="-5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>.02</w:t>
      </w:r>
      <w:r>
        <w:rPr>
          <w:color w:val="231F20"/>
          <w:spacing w:val="29"/>
          <w:w w:val="101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>m</w:t>
      </w:r>
      <w:r>
        <w:rPr>
          <w:color w:val="231F20"/>
          <w:spacing w:val="-1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，经重采样后转化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为</w:t>
      </w:r>
      <w:r>
        <w:rPr>
          <w:rFonts w:ascii="SimSun" w:eastAsia="SimSun" w:hAnsi="SimSun" w:cs="SimSun"/>
          <w:color w:val="231F20"/>
          <w:spacing w:val="-27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>1</w:t>
      </w:r>
      <w:r>
        <w:rPr>
          <w:color w:val="231F20"/>
          <w:spacing w:val="29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 xml:space="preserve">m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分辨率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，地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>面立体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相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机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生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成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地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形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数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据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分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辨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率</w:t>
      </w:r>
      <w:r>
        <w:rPr>
          <w:rFonts w:ascii="SimSun" w:eastAsia="SimSun" w:hAnsi="SimSun" w:cs="SimSun"/>
          <w:color w:val="231F20"/>
          <w:spacing w:val="-5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为</w:t>
      </w:r>
      <w:r>
        <w:rPr>
          <w:rFonts w:ascii="SimSun" w:eastAsia="SimSun" w:hAnsi="SimSun" w:cs="SimSun"/>
          <w:color w:val="231F20"/>
          <w:spacing w:val="-27"/>
          <w:sz w:val="19"/>
          <w:szCs w:val="19"/>
        </w:rPr>
        <w:t xml:space="preserve"> </w:t>
      </w:r>
      <w:r>
        <w:rPr>
          <w:color w:val="231F20"/>
          <w:spacing w:val="-4"/>
          <w:sz w:val="19"/>
          <w:szCs w:val="19"/>
        </w:rPr>
        <w:t>0</w:t>
      </w:r>
      <w:r>
        <w:rPr>
          <w:color w:val="231F20"/>
          <w:spacing w:val="-22"/>
          <w:sz w:val="19"/>
          <w:szCs w:val="19"/>
        </w:rPr>
        <w:t xml:space="preserve"> </w:t>
      </w:r>
      <w:r>
        <w:rPr>
          <w:color w:val="231F20"/>
          <w:spacing w:val="-4"/>
          <w:sz w:val="19"/>
          <w:szCs w:val="19"/>
        </w:rPr>
        <w:t>.04</w:t>
      </w:r>
      <w:r>
        <w:rPr>
          <w:color w:val="231F20"/>
          <w:spacing w:val="34"/>
          <w:w w:val="102"/>
          <w:sz w:val="19"/>
          <w:szCs w:val="19"/>
        </w:rPr>
        <w:t xml:space="preserve"> </w:t>
      </w:r>
      <w:r>
        <w:rPr>
          <w:color w:val="231F20"/>
          <w:spacing w:val="-4"/>
          <w:sz w:val="19"/>
          <w:szCs w:val="19"/>
        </w:rPr>
        <w:t>m</w:t>
      </w:r>
      <w:r>
        <w:rPr>
          <w:color w:val="231F20"/>
          <w:spacing w:val="-1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，如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图</w:t>
      </w:r>
      <w:r>
        <w:rPr>
          <w:rFonts w:ascii="SimSun" w:eastAsia="SimSun" w:hAnsi="SimSun" w:cs="SimSun"/>
          <w:color w:val="231F20"/>
          <w:spacing w:val="-23"/>
          <w:sz w:val="19"/>
          <w:szCs w:val="19"/>
        </w:rPr>
        <w:t xml:space="preserve"> </w:t>
      </w:r>
      <w:r>
        <w:rPr>
          <w:color w:val="231F20"/>
          <w:spacing w:val="-4"/>
          <w:sz w:val="19"/>
          <w:szCs w:val="19"/>
        </w:rPr>
        <w:t xml:space="preserve">6 </w:t>
      </w:r>
      <w:r>
        <w:rPr>
          <w:rFonts w:ascii="SimSun" w:eastAsia="SimSun" w:hAnsi="SimSun" w:cs="SimSun"/>
          <w:color w:val="231F20"/>
          <w:spacing w:val="-4"/>
          <w:sz w:val="19"/>
          <w:szCs w:val="19"/>
        </w:rPr>
        <w:t>所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示</w:t>
      </w:r>
      <w:r>
        <w:rPr>
          <w:rFonts w:ascii="SimSun" w:eastAsia="SimSun" w:hAnsi="SimSun" w:cs="SimSun"/>
          <w:color w:val="231F20"/>
          <w:spacing w:val="-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，其 中</w:t>
      </w:r>
      <w:r>
        <w:rPr>
          <w:rFonts w:ascii="SimSun" w:eastAsia="SimSun" w:hAnsi="SimSun" w:cs="SimSun"/>
          <w:color w:val="231F20"/>
          <w:spacing w:val="-2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：同</w:t>
      </w:r>
      <w:r>
        <w:rPr>
          <w:rFonts w:ascii="SimSun" w:eastAsia="SimSun" w:hAnsi="SimSun" w:cs="SimSun"/>
          <w:color w:val="231F20"/>
          <w:spacing w:val="-2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步</w:t>
      </w:r>
      <w:r>
        <w:rPr>
          <w:rFonts w:ascii="SimSun" w:eastAsia="SimSun" w:hAnsi="SimSun" w:cs="SimSun"/>
          <w:color w:val="231F20"/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定</w:t>
      </w:r>
      <w:r>
        <w:rPr>
          <w:rFonts w:ascii="SimSun" w:eastAsia="SimSun" w:hAnsi="SimSun" w:cs="SimSun"/>
          <w:color w:val="231F20"/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位</w:t>
      </w:r>
      <w:r>
        <w:rPr>
          <w:rFonts w:ascii="SimSun" w:eastAsia="SimSun" w:hAnsi="SimSun" w:cs="SimSun"/>
          <w:color w:val="231F20"/>
          <w:spacing w:val="-2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与</w:t>
      </w:r>
      <w:r>
        <w:rPr>
          <w:rFonts w:ascii="SimSun" w:eastAsia="SimSun" w:hAnsi="SimSun" w:cs="SimSun"/>
          <w:color w:val="231F20"/>
          <w:spacing w:val="-3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地 图</w:t>
      </w:r>
      <w:r>
        <w:rPr>
          <w:rFonts w:ascii="SimSun" w:eastAsia="SimSun" w:hAnsi="SimSun" w:cs="SimSun"/>
          <w:color w:val="231F20"/>
          <w:spacing w:val="-3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构</w:t>
      </w:r>
      <w:r>
        <w:rPr>
          <w:rFonts w:ascii="SimSun" w:eastAsia="SimSun" w:hAnsi="SimSun" w:cs="SimSun"/>
          <w:color w:val="231F20"/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3"/>
          <w:sz w:val="19"/>
          <w:szCs w:val="19"/>
        </w:rPr>
        <w:t>建（</w:t>
      </w:r>
      <w:r>
        <w:rPr>
          <w:color w:val="231F20"/>
          <w:spacing w:val="-3"/>
          <w:sz w:val="19"/>
          <w:szCs w:val="19"/>
        </w:rPr>
        <w:t>Simultaneous</w:t>
      </w:r>
      <w:r>
        <w:rPr>
          <w:color w:val="231F20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Localization</w:t>
      </w:r>
      <w:r>
        <w:rPr>
          <w:color w:val="231F20"/>
          <w:spacing w:val="34"/>
          <w:w w:val="101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and</w:t>
      </w:r>
      <w:r>
        <w:rPr>
          <w:color w:val="231F20"/>
          <w:spacing w:val="25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Mapping</w:t>
      </w:r>
      <w:r>
        <w:rPr>
          <w:color w:val="231F20"/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4"/>
          <w:sz w:val="19"/>
          <w:szCs w:val="19"/>
        </w:rPr>
        <w:t>，</w:t>
      </w:r>
      <w:r>
        <w:rPr>
          <w:color w:val="231F20"/>
          <w:sz w:val="19"/>
          <w:szCs w:val="19"/>
        </w:rPr>
        <w:t>SLAM</w:t>
      </w:r>
      <w:r>
        <w:rPr>
          <w:rFonts w:ascii="SimSun" w:eastAsia="SimSun" w:hAnsi="SimSun" w:cs="SimSun"/>
          <w:color w:val="231F20"/>
          <w:spacing w:val="24"/>
          <w:sz w:val="19"/>
          <w:szCs w:val="19"/>
        </w:rPr>
        <w:t>）融合后</w:t>
      </w:r>
      <w:r>
        <w:rPr>
          <w:rFonts w:ascii="SimSun" w:eastAsia="SimSun" w:hAnsi="SimSun" w:cs="SimSun"/>
          <w:color w:val="231F20"/>
          <w:spacing w:val="-5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4"/>
          <w:sz w:val="19"/>
          <w:szCs w:val="19"/>
        </w:rPr>
        <w:t>的结果及</w:t>
      </w:r>
    </w:p>
    <w:p>
      <w:pPr>
        <w:pStyle w:val="BodyText"/>
        <w:spacing w:before="10" w:line="293" w:lineRule="auto"/>
        <w:ind w:left="1" w:right="14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-11"/>
          <w:sz w:val="19"/>
          <w:szCs w:val="19"/>
        </w:rPr>
        <w:t>精度验证如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1"/>
          <w:sz w:val="19"/>
          <w:szCs w:val="19"/>
        </w:rPr>
        <w:t>图</w:t>
      </w:r>
      <w:r>
        <w:rPr>
          <w:rFonts w:ascii="SimSun" w:eastAsia="SimSun" w:hAnsi="SimSun" w:cs="SimSun"/>
          <w:color w:val="231F20"/>
          <w:spacing w:val="-31"/>
          <w:sz w:val="19"/>
          <w:szCs w:val="19"/>
        </w:rPr>
        <w:t xml:space="preserve"> </w:t>
      </w:r>
      <w:r>
        <w:rPr>
          <w:color w:val="231F20"/>
          <w:spacing w:val="-11"/>
          <w:sz w:val="19"/>
          <w:szCs w:val="19"/>
        </w:rPr>
        <w:t xml:space="preserve">7 </w:t>
      </w:r>
      <w:r>
        <w:rPr>
          <w:rFonts w:ascii="SimSun" w:eastAsia="SimSun" w:hAnsi="SimSun" w:cs="SimSun"/>
          <w:color w:val="231F20"/>
          <w:spacing w:val="-11"/>
          <w:sz w:val="19"/>
          <w:szCs w:val="19"/>
        </w:rPr>
        <w:t>所示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1"/>
          <w:sz w:val="19"/>
          <w:szCs w:val="19"/>
        </w:rPr>
        <w:t>，其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1"/>
          <w:sz w:val="19"/>
          <w:szCs w:val="19"/>
        </w:rPr>
        <w:t>中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1"/>
          <w:sz w:val="19"/>
          <w:szCs w:val="19"/>
        </w:rPr>
        <w:t>，图</w:t>
      </w:r>
      <w:r>
        <w:rPr>
          <w:rFonts w:ascii="SimSun" w:eastAsia="SimSun" w:hAnsi="SimSun" w:cs="SimSun"/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-11"/>
          <w:sz w:val="19"/>
          <w:szCs w:val="19"/>
        </w:rPr>
        <w:t>7</w:t>
      </w:r>
      <w:r>
        <w:rPr>
          <w:rFonts w:ascii="SimSun" w:eastAsia="SimSun" w:hAnsi="SimSun" w:cs="SimSun"/>
          <w:color w:val="231F20"/>
          <w:spacing w:val="-11"/>
          <w:sz w:val="19"/>
          <w:szCs w:val="19"/>
        </w:rPr>
        <w:t>（</w:t>
      </w:r>
      <w:r>
        <w:rPr>
          <w:color w:val="231F20"/>
          <w:spacing w:val="-11"/>
          <w:sz w:val="19"/>
          <w:szCs w:val="19"/>
        </w:rPr>
        <w:t>a</w:t>
      </w:r>
      <w:r>
        <w:rPr>
          <w:rFonts w:ascii="SimSun" w:eastAsia="SimSun" w:hAnsi="SimSun" w:cs="SimSun"/>
          <w:color w:val="231F20"/>
          <w:spacing w:val="-11"/>
          <w:sz w:val="19"/>
          <w:szCs w:val="19"/>
        </w:rPr>
        <w:t>）、图</w:t>
      </w:r>
      <w:r>
        <w:rPr>
          <w:rFonts w:ascii="SimSun" w:eastAsia="SimSun" w:hAnsi="SimSun" w:cs="SimSun"/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-11"/>
          <w:sz w:val="19"/>
          <w:szCs w:val="19"/>
        </w:rPr>
        <w:t>7</w:t>
      </w:r>
      <w:r>
        <w:rPr>
          <w:rFonts w:ascii="SimSun" w:eastAsia="SimSun" w:hAnsi="SimSun" w:cs="SimSun"/>
          <w:color w:val="231F20"/>
          <w:spacing w:val="-11"/>
          <w:sz w:val="19"/>
          <w:szCs w:val="19"/>
        </w:rPr>
        <w:t>（</w:t>
      </w:r>
      <w:r>
        <w:rPr>
          <w:color w:val="231F20"/>
          <w:spacing w:val="-11"/>
          <w:sz w:val="19"/>
          <w:szCs w:val="19"/>
        </w:rPr>
        <w:t>b</w:t>
      </w:r>
      <w:r>
        <w:rPr>
          <w:rFonts w:ascii="SimSun" w:eastAsia="SimSun" w:hAnsi="SimSun" w:cs="SimSun"/>
          <w:color w:val="231F20"/>
          <w:spacing w:val="-11"/>
          <w:sz w:val="19"/>
          <w:szCs w:val="19"/>
        </w:rPr>
        <w:t>）分别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为融合前、后点云的接近图</w:t>
      </w:r>
      <w:r>
        <w:rPr>
          <w:rFonts w:ascii="SimSun" w:eastAsia="SimSun" w:hAnsi="SimSun" w:cs="SimSun"/>
          <w:color w:val="231F20"/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，可以看出</w:t>
      </w:r>
      <w:r>
        <w:rPr>
          <w:rFonts w:ascii="SimSun" w:eastAsia="SimSun" w:hAnsi="SimSun" w:cs="SimSun"/>
          <w:color w:val="231F20"/>
          <w:spacing w:val="-5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，融合后点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云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的贴合度更高</w:t>
      </w:r>
      <w:r>
        <w:rPr>
          <w:rFonts w:ascii="SimSun" w:eastAsia="SimSun" w:hAnsi="SimSun" w:cs="SimSun"/>
          <w:color w:val="231F20"/>
          <w:spacing w:val="-4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。实验</w:t>
      </w:r>
      <w:r>
        <w:rPr>
          <w:rFonts w:ascii="SimSun" w:eastAsia="SimSun" w:hAnsi="SimSun" w:cs="SimSun"/>
          <w:color w:val="231F20"/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中</w:t>
      </w:r>
      <w:r>
        <w:rPr>
          <w:rFonts w:ascii="SimSun" w:eastAsia="SimSun" w:hAnsi="SimSun" w:cs="SimSun"/>
          <w:color w:val="231F20"/>
          <w:spacing w:val="-5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，利用</w:t>
      </w:r>
      <w:r>
        <w:rPr>
          <w:rFonts w:ascii="SimSun" w:eastAsia="SimSun" w:hAnsi="SimSun" w:cs="SimSun"/>
          <w:color w:val="231F20"/>
          <w:spacing w:val="-33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GPS</w:t>
      </w:r>
      <w:r>
        <w:rPr>
          <w:color w:val="231F20"/>
          <w:spacing w:val="1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测量</w:t>
      </w:r>
      <w:r>
        <w:rPr>
          <w:rFonts w:ascii="SimSun" w:eastAsia="SimSun" w:hAnsi="SimSun" w:cs="SimSun"/>
          <w:color w:val="231F20"/>
          <w:spacing w:val="-4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4"/>
          <w:sz w:val="19"/>
          <w:szCs w:val="19"/>
        </w:rPr>
        <w:t>了实验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区</w:t>
      </w:r>
      <w:r>
        <w:rPr>
          <w:rFonts w:ascii="SimSun" w:eastAsia="SimSun" w:hAnsi="SimSun" w:cs="SimSun"/>
          <w:color w:val="231F20"/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的</w:t>
      </w:r>
      <w:r>
        <w:rPr>
          <w:rFonts w:ascii="SimSun" w:eastAsia="SimSun" w:hAnsi="SimSun" w:cs="SimSun"/>
          <w:color w:val="231F20"/>
          <w:spacing w:val="-32"/>
          <w:sz w:val="19"/>
          <w:szCs w:val="19"/>
        </w:rPr>
        <w:t xml:space="preserve"> </w:t>
      </w:r>
      <w:r>
        <w:rPr>
          <w:color w:val="231F20"/>
          <w:spacing w:val="5"/>
          <w:sz w:val="19"/>
          <w:szCs w:val="19"/>
        </w:rPr>
        <w:t xml:space="preserve">7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个控制点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，对</w:t>
      </w:r>
      <w:r>
        <w:rPr>
          <w:rFonts w:ascii="SimSun" w:eastAsia="SimSun" w:hAnsi="SimSun" w:cs="SimSun"/>
          <w:color w:val="231F20"/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比控制点</w:t>
      </w:r>
      <w:r>
        <w:rPr>
          <w:rFonts w:ascii="SimSun" w:eastAsia="SimSun" w:hAnsi="SimSun" w:cs="SimSun"/>
          <w:color w:val="231F20"/>
          <w:spacing w:val="-4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的平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面位置结果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，融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合中误差优于</w:t>
      </w:r>
      <w:r>
        <w:rPr>
          <w:rFonts w:ascii="SimSun" w:eastAsia="SimSun" w:hAnsi="SimSun" w:cs="SimSun"/>
          <w:color w:val="231F20"/>
          <w:spacing w:val="-33"/>
          <w:sz w:val="19"/>
          <w:szCs w:val="19"/>
        </w:rPr>
        <w:t xml:space="preserve"> </w:t>
      </w:r>
      <w:r>
        <w:rPr>
          <w:color w:val="231F20"/>
          <w:spacing w:val="11"/>
          <w:sz w:val="19"/>
          <w:szCs w:val="19"/>
        </w:rPr>
        <w:t>0</w:t>
      </w:r>
      <w:r>
        <w:rPr>
          <w:color w:val="231F20"/>
          <w:spacing w:val="-21"/>
          <w:sz w:val="19"/>
          <w:szCs w:val="19"/>
        </w:rPr>
        <w:t xml:space="preserve"> </w:t>
      </w:r>
      <w:r>
        <w:rPr>
          <w:color w:val="231F20"/>
          <w:spacing w:val="11"/>
          <w:sz w:val="19"/>
          <w:szCs w:val="19"/>
        </w:rPr>
        <w:t>.07</w:t>
      </w:r>
      <w:r>
        <w:rPr>
          <w:color w:val="231F20"/>
          <w:spacing w:val="20"/>
          <w:w w:val="102"/>
          <w:sz w:val="19"/>
          <w:szCs w:val="19"/>
        </w:rPr>
        <w:t xml:space="preserve"> </w:t>
      </w:r>
      <w:r>
        <w:rPr>
          <w:color w:val="231F20"/>
          <w:spacing w:val="11"/>
          <w:sz w:val="19"/>
          <w:szCs w:val="19"/>
        </w:rPr>
        <w:t>m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。</w:t>
      </w:r>
    </w:p>
    <w:p>
      <w:pPr>
        <w:spacing w:line="293" w:lineRule="auto"/>
        <w:rPr>
          <w:rFonts w:ascii="SimSun" w:eastAsia="SimSun" w:hAnsi="SimSun" w:cs="SimSun"/>
          <w:sz w:val="19"/>
          <w:szCs w:val="19"/>
        </w:rPr>
        <w:sectPr>
          <w:headerReference w:type="default" r:id="rId20"/>
          <w:type w:val="continuous"/>
          <w:pgSz w:w="12246" w:h="16498"/>
          <w:pgMar w:top="1538" w:right="1296" w:bottom="0" w:left="1232" w:header="1265" w:footer="0" w:gutter="0"/>
          <w:pgNumType w:start="13"/>
          <w:cols w:num="2" w:space="708" w:equalWidth="0">
            <w:col w:w="5010" w:space="100"/>
            <w:col w:w="4607" w:space="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3744" w:lineRule="exact"/>
        <w:ind w:firstLine="1023"/>
      </w:pPr>
      <w:r>
        <w:rPr>
          <w:position w:val="-74"/>
        </w:rPr>
        <w:drawing>
          <wp:inline distT="0" distB="0" distL="0" distR="0">
            <wp:extent cx="4910328" cy="237743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10328" cy="237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8" w:line="217" w:lineRule="exact"/>
        <w:ind w:left="4137"/>
        <w:rPr>
          <w:rFonts w:ascii="SimHei" w:eastAsia="SimHei" w:hAnsi="SimHei" w:cs="SimHei"/>
        </w:rPr>
      </w:pPr>
      <w:r>
        <w:rPr>
          <w:rFonts w:ascii="SimHei" w:eastAsia="SimHei" w:hAnsi="SimHei" w:cs="SimHei"/>
          <w:color w:val="231F20"/>
          <w:spacing w:val="10"/>
          <w:position w:val="1"/>
        </w:rPr>
        <w:t>图</w:t>
      </w:r>
      <w:r>
        <w:rPr>
          <w:rFonts w:ascii="SimHei" w:eastAsia="SimHei" w:hAnsi="SimHei" w:cs="SimHei"/>
          <w:color w:val="231F20"/>
          <w:spacing w:val="-33"/>
          <w:position w:val="1"/>
        </w:rPr>
        <w:t xml:space="preserve"> </w:t>
      </w:r>
      <w:r>
        <w:rPr>
          <w:b/>
          <w:bCs/>
          <w:color w:val="231F20"/>
          <w:spacing w:val="10"/>
          <w:position w:val="1"/>
        </w:rPr>
        <w:t>5</w:t>
      </w:r>
      <w:r>
        <w:rPr>
          <w:b/>
          <w:bCs/>
          <w:color w:val="231F20"/>
          <w:spacing w:val="8"/>
          <w:position w:val="1"/>
        </w:rPr>
        <w:t xml:space="preserve">    </w:t>
      </w:r>
      <w:r>
        <w:rPr>
          <w:rFonts w:ascii="SimHei" w:eastAsia="SimHei" w:hAnsi="SimHei" w:cs="SimHei"/>
          <w:color w:val="231F20"/>
          <w:spacing w:val="10"/>
          <w:position w:val="1"/>
        </w:rPr>
        <w:t>金昌实验基地</w:t>
      </w:r>
    </w:p>
    <w:p>
      <w:pPr>
        <w:pStyle w:val="BodyText"/>
        <w:spacing w:before="69" w:line="241" w:lineRule="auto"/>
        <w:ind w:left="3548"/>
        <w:outlineLvl w:val="0"/>
      </w:pPr>
      <w:r>
        <w:rPr>
          <w:b/>
          <w:bCs/>
          <w:color w:val="231F20"/>
          <w:spacing w:val="8"/>
        </w:rPr>
        <w:t>Fig.5    Jinchang</w:t>
      </w:r>
      <w:r>
        <w:rPr>
          <w:b/>
          <w:bCs/>
          <w:color w:val="231F20"/>
          <w:spacing w:val="18"/>
        </w:rPr>
        <w:t xml:space="preserve"> </w:t>
      </w:r>
      <w:r>
        <w:rPr>
          <w:b/>
          <w:bCs/>
          <w:color w:val="231F20"/>
          <w:spacing w:val="8"/>
        </w:rPr>
        <w:t>experimental base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" w:line="4147" w:lineRule="exact"/>
        <w:ind w:firstLine="693"/>
      </w:pPr>
      <w:r>
        <w:rPr>
          <w:position w:val="-82"/>
        </w:rPr>
        <w:drawing>
          <wp:inline distT="0" distB="0" distL="0" distR="0">
            <wp:extent cx="5329427" cy="2633472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29427" cy="2633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9" w:line="216" w:lineRule="exact"/>
        <w:ind w:left="3867"/>
        <w:rPr>
          <w:rFonts w:ascii="SimHei" w:eastAsia="SimHei" w:hAnsi="SimHei" w:cs="SimHei"/>
        </w:rPr>
        <w:sectPr>
          <w:headerReference w:type="default" r:id="rId23"/>
          <w:type w:val="continuous"/>
          <w:pgSz w:w="12246" w:h="16498"/>
          <w:pgMar w:top="1538" w:right="1296" w:bottom="0" w:left="1232" w:header="1265" w:footer="0" w:gutter="0"/>
          <w:pgNumType w:start="14"/>
          <w:cols w:num="1" w:space="708" w:equalWidth="0">
            <w:col w:w="9717" w:space="0"/>
          </w:cols>
        </w:sectPr>
      </w:pPr>
      <w:r>
        <w:rPr>
          <w:rFonts w:ascii="SimHei" w:eastAsia="SimHei" w:hAnsi="SimHei" w:cs="SimHei"/>
          <w:color w:val="231F20"/>
          <w:spacing w:val="12"/>
          <w:position w:val="1"/>
        </w:rPr>
        <w:t>图</w:t>
      </w:r>
      <w:r>
        <w:rPr>
          <w:rFonts w:ascii="SimHei" w:eastAsia="SimHei" w:hAnsi="SimHei" w:cs="SimHei"/>
          <w:color w:val="231F20"/>
          <w:spacing w:val="-31"/>
          <w:position w:val="1"/>
        </w:rPr>
        <w:t xml:space="preserve"> </w:t>
      </w:r>
      <w:r>
        <w:rPr>
          <w:b/>
          <w:bCs/>
          <w:color w:val="231F20"/>
          <w:spacing w:val="12"/>
          <w:position w:val="1"/>
        </w:rPr>
        <w:t>6</w:t>
      </w:r>
      <w:r>
        <w:rPr>
          <w:b/>
          <w:bCs/>
          <w:color w:val="231F20"/>
          <w:spacing w:val="10"/>
          <w:position w:val="1"/>
        </w:rPr>
        <w:t xml:space="preserve">    </w:t>
      </w:r>
      <w:r>
        <w:rPr>
          <w:rFonts w:ascii="SimHei" w:eastAsia="SimHei" w:hAnsi="SimHei" w:cs="SimHei"/>
          <w:color w:val="231F20"/>
          <w:spacing w:val="12"/>
          <w:position w:val="1"/>
        </w:rPr>
        <w:t>实验步骤和实验数据</w:t>
      </w:r>
    </w:p>
    <w:p>
      <w:pPr>
        <w:pStyle w:val="BodyText"/>
        <w:spacing w:before="70"/>
        <w:ind w:left="2358"/>
        <w:outlineLvl w:val="0"/>
      </w:pPr>
      <w:r>
        <w:rPr>
          <w:b/>
          <w:bCs/>
          <w:color w:val="231F20"/>
          <w:spacing w:val="8"/>
        </w:rPr>
        <w:t>Fig.6    Experimental procedure</w:t>
      </w:r>
      <w:r>
        <w:rPr>
          <w:b/>
          <w:bCs/>
          <w:color w:val="231F20"/>
          <w:spacing w:val="18"/>
          <w:w w:val="102"/>
        </w:rPr>
        <w:t xml:space="preserve"> </w:t>
      </w:r>
      <w:r>
        <w:rPr>
          <w:b/>
          <w:bCs/>
          <w:color w:val="231F20"/>
          <w:spacing w:val="8"/>
        </w:rPr>
        <w:t>and</w:t>
      </w:r>
      <w:r>
        <w:rPr>
          <w:b/>
          <w:bCs/>
          <w:color w:val="231F20"/>
          <w:spacing w:val="15"/>
          <w:w w:val="102"/>
        </w:rPr>
        <w:t xml:space="preserve"> </w:t>
      </w:r>
      <w:r>
        <w:rPr>
          <w:b/>
          <w:bCs/>
          <w:color w:val="231F20"/>
          <w:spacing w:val="8"/>
        </w:rPr>
        <w:t>the</w:t>
      </w:r>
      <w:r>
        <w:rPr>
          <w:b/>
          <w:bCs/>
          <w:color w:val="231F20"/>
          <w:spacing w:val="17"/>
        </w:rPr>
        <w:t xml:space="preserve"> </w:t>
      </w:r>
      <w:r>
        <w:rPr>
          <w:b/>
          <w:bCs/>
          <w:color w:val="231F20"/>
          <w:spacing w:val="8"/>
        </w:rPr>
        <w:t>related</w:t>
      </w:r>
      <w:r>
        <w:rPr>
          <w:b/>
          <w:bCs/>
          <w:color w:val="231F20"/>
          <w:spacing w:val="19"/>
        </w:rPr>
        <w:t xml:space="preserve"> </w:t>
      </w:r>
      <w:r>
        <w:rPr>
          <w:b/>
          <w:bCs/>
          <w:color w:val="231F20"/>
          <w:spacing w:val="8"/>
        </w:rPr>
        <w:t>exp</w:t>
      </w:r>
      <w:r>
        <w:rPr>
          <w:b/>
          <w:bCs/>
          <w:color w:val="231F20"/>
          <w:spacing w:val="7"/>
        </w:rPr>
        <w:t>erimental data</w:t>
      </w:r>
    </w:p>
    <w:p>
      <w:pPr>
        <w:sectPr>
          <w:headerReference w:type="default" r:id="rId24"/>
          <w:type w:val="nextPage"/>
          <w:pgSz w:w="12246" w:h="16498"/>
          <w:pgMar w:top="1538" w:right="1296" w:bottom="0" w:left="1232" w:header="1265" w:footer="0" w:gutter="0"/>
          <w:pgNumType w:start="15"/>
          <w:cols w:num="1" w:space="708" w:equalWidth="0">
            <w:col w:w="9717" w:space="0"/>
          </w:cols>
          <w:titlePg w:val="0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5611" w:lineRule="exact"/>
        <w:ind w:firstLine="537"/>
      </w:pPr>
      <w:r>
        <w:rPr>
          <w:position w:val="-112"/>
        </w:rPr>
        <w:drawing>
          <wp:inline distT="0" distB="0" distL="0" distR="0">
            <wp:extent cx="5428486" cy="356311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28486" cy="3563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8" w:line="217" w:lineRule="exact"/>
        <w:ind w:left="3429"/>
        <w:rPr>
          <w:rFonts w:ascii="SimHei" w:eastAsia="SimHei" w:hAnsi="SimHei" w:cs="SimHei"/>
        </w:rPr>
      </w:pPr>
      <w:r>
        <w:rPr>
          <w:rFonts w:ascii="SimHei" w:eastAsia="SimHei" w:hAnsi="SimHei" w:cs="SimHei"/>
          <w:color w:val="231F20"/>
          <w:spacing w:val="14"/>
          <w:position w:val="1"/>
        </w:rPr>
        <w:t>图</w:t>
      </w:r>
      <w:r>
        <w:rPr>
          <w:rFonts w:ascii="SimHei" w:eastAsia="SimHei" w:hAnsi="SimHei" w:cs="SimHei"/>
          <w:color w:val="231F20"/>
          <w:spacing w:val="-29"/>
          <w:position w:val="1"/>
        </w:rPr>
        <w:t xml:space="preserve"> </w:t>
      </w:r>
      <w:r>
        <w:rPr>
          <w:b/>
          <w:bCs/>
          <w:color w:val="231F20"/>
          <w:spacing w:val="14"/>
          <w:position w:val="1"/>
        </w:rPr>
        <w:t>7</w:t>
      </w:r>
      <w:r>
        <w:rPr>
          <w:b/>
          <w:bCs/>
          <w:color w:val="231F20"/>
          <w:spacing w:val="9"/>
          <w:position w:val="1"/>
        </w:rPr>
        <w:t xml:space="preserve">    </w:t>
      </w:r>
      <w:r>
        <w:rPr>
          <w:rFonts w:ascii="SimHei" w:eastAsia="SimHei" w:hAnsi="SimHei" w:cs="SimHei"/>
          <w:color w:val="231F20"/>
          <w:spacing w:val="14"/>
          <w:position w:val="1"/>
        </w:rPr>
        <w:t>融合后的实验结果及精度验证</w:t>
      </w:r>
    </w:p>
    <w:p>
      <w:pPr>
        <w:pStyle w:val="BodyText"/>
        <w:spacing w:before="68" w:line="241" w:lineRule="auto"/>
        <w:ind w:left="1702"/>
        <w:outlineLvl w:val="0"/>
      </w:pPr>
      <w:r>
        <w:rPr>
          <w:b/>
          <w:bCs/>
          <w:color w:val="231F20"/>
          <w:spacing w:val="8"/>
        </w:rPr>
        <w:t>Fig.7    Experimental</w:t>
      </w:r>
      <w:r>
        <w:rPr>
          <w:b/>
          <w:bCs/>
          <w:color w:val="231F20"/>
          <w:spacing w:val="7"/>
        </w:rPr>
        <w:t xml:space="preserve"> results before</w:t>
      </w:r>
      <w:r>
        <w:rPr>
          <w:b/>
          <w:bCs/>
          <w:color w:val="231F20"/>
          <w:spacing w:val="18"/>
          <w:w w:val="102"/>
        </w:rPr>
        <w:t xml:space="preserve"> </w:t>
      </w:r>
      <w:r>
        <w:rPr>
          <w:b/>
          <w:bCs/>
          <w:color w:val="231F20"/>
          <w:spacing w:val="7"/>
        </w:rPr>
        <w:t>and</w:t>
      </w:r>
      <w:r>
        <w:rPr>
          <w:b/>
          <w:bCs/>
          <w:color w:val="231F20"/>
          <w:spacing w:val="20"/>
        </w:rPr>
        <w:t xml:space="preserve"> </w:t>
      </w:r>
      <w:r>
        <w:rPr>
          <w:b/>
          <w:bCs/>
          <w:color w:val="231F20"/>
          <w:spacing w:val="7"/>
        </w:rPr>
        <w:t>after</w:t>
      </w:r>
      <w:r>
        <w:rPr>
          <w:b/>
          <w:bCs/>
          <w:color w:val="231F20"/>
          <w:spacing w:val="13"/>
        </w:rPr>
        <w:t xml:space="preserve"> </w:t>
      </w:r>
      <w:r>
        <w:rPr>
          <w:b/>
          <w:bCs/>
          <w:color w:val="231F20"/>
          <w:spacing w:val="7"/>
        </w:rPr>
        <w:t>fusion</w:t>
      </w:r>
      <w:r>
        <w:rPr>
          <w:b/>
          <w:bCs/>
          <w:color w:val="231F20"/>
          <w:spacing w:val="20"/>
        </w:rPr>
        <w:t xml:space="preserve"> </w:t>
      </w:r>
      <w:r>
        <w:rPr>
          <w:b/>
          <w:bCs/>
          <w:color w:val="231F20"/>
          <w:spacing w:val="7"/>
        </w:rPr>
        <w:t>and</w:t>
      </w:r>
      <w:r>
        <w:rPr>
          <w:b/>
          <w:bCs/>
          <w:color w:val="231F20"/>
          <w:spacing w:val="15"/>
          <w:w w:val="102"/>
        </w:rPr>
        <w:t xml:space="preserve"> </w:t>
      </w:r>
      <w:r>
        <w:rPr>
          <w:b/>
          <w:bCs/>
          <w:color w:val="231F20"/>
          <w:spacing w:val="7"/>
        </w:rPr>
        <w:t>the</w:t>
      </w:r>
      <w:r>
        <w:rPr>
          <w:b/>
          <w:bCs/>
          <w:color w:val="231F20"/>
          <w:spacing w:val="18"/>
          <w:w w:val="101"/>
        </w:rPr>
        <w:t xml:space="preserve"> </w:t>
      </w:r>
      <w:r>
        <w:rPr>
          <w:b/>
          <w:bCs/>
          <w:color w:val="231F20"/>
          <w:spacing w:val="7"/>
        </w:rPr>
        <w:t>accuracy</w:t>
      </w:r>
      <w:r>
        <w:rPr>
          <w:b/>
          <w:bCs/>
          <w:color w:val="231F20"/>
          <w:spacing w:val="13"/>
        </w:rPr>
        <w:t xml:space="preserve"> </w:t>
      </w:r>
      <w:r>
        <w:rPr>
          <w:b/>
          <w:bCs/>
          <w:color w:val="231F20"/>
          <w:spacing w:val="7"/>
        </w:rPr>
        <w:t>verification</w:t>
      </w:r>
    </w:p>
    <w:p>
      <w:pPr>
        <w:spacing w:line="133" w:lineRule="exact"/>
      </w:pPr>
    </w:p>
    <w:p>
      <w:pPr>
        <w:spacing w:line="133" w:lineRule="exact"/>
        <w:sectPr>
          <w:headerReference w:type="default" r:id="rId26"/>
          <w:pgSz w:w="12246" w:h="16498"/>
          <w:pgMar w:top="1536" w:right="1233" w:bottom="0" w:left="1310" w:header="1085" w:footer="0" w:gutter="0"/>
          <w:pgNumType w:start="16"/>
          <w:cols w:num="1" w:space="708" w:equalWidth="0">
            <w:col w:w="9702" w:space="0"/>
          </w:cols>
        </w:sectPr>
      </w:pPr>
    </w:p>
    <w:p>
      <w:pPr>
        <w:pStyle w:val="BodyText"/>
        <w:spacing w:before="63" w:line="336" w:lineRule="exact"/>
        <w:ind w:left="8"/>
        <w:rPr>
          <w:rFonts w:ascii="FangSong" w:eastAsia="FangSong" w:hAnsi="FangSong" w:cs="FangSong"/>
          <w:sz w:val="25"/>
          <w:szCs w:val="25"/>
        </w:rPr>
      </w:pPr>
      <w:r>
        <w:rPr>
          <w:color w:val="231F20"/>
          <w:spacing w:val="23"/>
          <w:position w:val="1"/>
          <w:sz w:val="25"/>
          <w:szCs w:val="25"/>
        </w:rPr>
        <w:t>4</w:t>
      </w:r>
      <w:r>
        <w:rPr>
          <w:color w:val="231F20"/>
          <w:spacing w:val="4"/>
          <w:position w:val="1"/>
          <w:sz w:val="25"/>
          <w:szCs w:val="25"/>
        </w:rPr>
        <w:t xml:space="preserve">    </w:t>
      </w:r>
      <w:r>
        <w:rPr>
          <w:rFonts w:ascii="FangSong" w:eastAsia="FangSong" w:hAnsi="FangSong" w:cs="FangSong"/>
          <w:color w:val="231F20"/>
          <w:spacing w:val="23"/>
          <w:position w:val="1"/>
          <w:sz w:val="25"/>
          <w:szCs w:val="25"/>
        </w:rPr>
        <w:t>空地协同高精度定位技术研究</w:t>
      </w:r>
    </w:p>
    <w:p>
      <w:pPr>
        <w:pStyle w:val="BodyText"/>
        <w:spacing w:before="59" w:line="311" w:lineRule="auto"/>
        <w:ind w:right="187" w:firstLine="427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高精度导航定位作为深空探测任务的关键技术，</w:t>
      </w:r>
      <w:r>
        <w:rPr>
          <w:rFonts w:ascii="SimSun" w:eastAsia="SimSun" w:hAnsi="SimSun" w:cs="SimSun"/>
          <w:color w:val="231F20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在探测目标接近、路径规划和安全避障等方面发挥着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至关重要的作用</w:t>
      </w:r>
      <w:r>
        <w:rPr>
          <w:rFonts w:ascii="SimSun" w:eastAsia="SimSun" w:hAnsi="SimSun" w:cs="SimSun"/>
          <w:color w:val="231F20"/>
          <w:spacing w:val="11"/>
          <w:position w:val="8"/>
          <w:sz w:val="9"/>
          <w:szCs w:val="9"/>
        </w:rPr>
        <w:t>［</w:t>
      </w:r>
      <w:r>
        <w:rPr>
          <w:color w:val="231F20"/>
          <w:spacing w:val="11"/>
          <w:position w:val="8"/>
          <w:sz w:val="9"/>
          <w:szCs w:val="9"/>
        </w:rPr>
        <w:t>14</w:t>
      </w:r>
      <w:r>
        <w:rPr>
          <w:rFonts w:ascii="SimSun" w:eastAsia="SimSun" w:hAnsi="SimSun" w:cs="SimSun"/>
          <w:color w:val="231F20"/>
          <w:spacing w:val="11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>。本文研究了无</w:t>
      </w:r>
      <w:r>
        <w:rPr>
          <w:color w:val="231F20"/>
          <w:spacing w:val="11"/>
          <w:sz w:val="19"/>
          <w:szCs w:val="19"/>
        </w:rPr>
        <w:t>/</w:t>
      </w:r>
      <w:r>
        <w:rPr>
          <w:rFonts w:ascii="SimSun" w:eastAsia="SimSun" w:hAnsi="SimSun" w:cs="SimSun"/>
          <w:color w:val="231F20"/>
          <w:spacing w:val="10"/>
          <w:sz w:val="19"/>
          <w:szCs w:val="19"/>
        </w:rPr>
        <w:t>有人月球车、宇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航员等多平台的运动特性，综合利用惯导、视觉等数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据，通过组合导航的方式实现了各探测平台的高精度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定位，解决了视觉测程定位在贫纹理区域不易进行连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续特征跟踪、无法实现稳健定位的难题。在此基础上，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>研究基于极坐标系的轨道器数据（空）与地面（地）数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据的特征关联方法，利用轨道器观测结果对探测平台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9"/>
          <w:sz w:val="19"/>
          <w:szCs w:val="19"/>
        </w:rPr>
        <w:t>的定位结果进行约束与优化，突破了长距离移动各平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>台定位的累计误差瓶颈，从而实现远距离、超视距、高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精度、稳健定位，相应技术路线如图</w:t>
      </w:r>
      <w:r>
        <w:rPr>
          <w:rFonts w:ascii="SimSun" w:eastAsia="SimSun" w:hAnsi="SimSun" w:cs="SimSun"/>
          <w:color w:val="231F20"/>
          <w:spacing w:val="-37"/>
          <w:sz w:val="19"/>
          <w:szCs w:val="19"/>
        </w:rPr>
        <w:t xml:space="preserve"> </w:t>
      </w:r>
      <w:r>
        <w:rPr>
          <w:color w:val="231F20"/>
          <w:spacing w:val="5"/>
          <w:sz w:val="19"/>
          <w:szCs w:val="19"/>
        </w:rPr>
        <w:t>8</w:t>
      </w:r>
      <w:r>
        <w:rPr>
          <w:color w:val="231F20"/>
          <w:spacing w:val="-1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所示。</w:t>
      </w:r>
    </w:p>
    <w:p>
      <w:pPr>
        <w:spacing w:before="23" w:line="1851" w:lineRule="exact"/>
        <w:ind w:firstLine="116"/>
      </w:pPr>
      <w:r>
        <w:rPr>
          <w:position w:val="-37"/>
        </w:rPr>
        <w:drawing>
          <wp:inline distT="0" distB="0" distL="0" distR="0">
            <wp:extent cx="2769107" cy="1175003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769107" cy="1175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8" w:line="217" w:lineRule="exact"/>
        <w:ind w:left="914"/>
        <w:rPr>
          <w:rFonts w:ascii="SimHei" w:eastAsia="SimHei" w:hAnsi="SimHei" w:cs="SimHei"/>
        </w:rPr>
      </w:pPr>
      <w:r>
        <w:rPr>
          <w:rFonts w:ascii="SimHei" w:eastAsia="SimHei" w:hAnsi="SimHei" w:cs="SimHei"/>
          <w:color w:val="231F20"/>
          <w:spacing w:val="14"/>
          <w:position w:val="1"/>
        </w:rPr>
        <w:t>图</w:t>
      </w:r>
      <w:r>
        <w:rPr>
          <w:rFonts w:ascii="SimHei" w:eastAsia="SimHei" w:hAnsi="SimHei" w:cs="SimHei"/>
          <w:color w:val="231F20"/>
          <w:spacing w:val="-29"/>
          <w:position w:val="1"/>
        </w:rPr>
        <w:t xml:space="preserve"> </w:t>
      </w:r>
      <w:r>
        <w:rPr>
          <w:b/>
          <w:bCs/>
          <w:color w:val="231F20"/>
          <w:spacing w:val="14"/>
          <w:position w:val="1"/>
        </w:rPr>
        <w:t>8</w:t>
      </w:r>
      <w:r>
        <w:rPr>
          <w:b/>
          <w:bCs/>
          <w:color w:val="231F20"/>
          <w:spacing w:val="9"/>
          <w:position w:val="1"/>
        </w:rPr>
        <w:t xml:space="preserve">    </w:t>
      </w:r>
      <w:r>
        <w:rPr>
          <w:rFonts w:ascii="SimHei" w:eastAsia="SimHei" w:hAnsi="SimHei" w:cs="SimHei"/>
          <w:color w:val="231F20"/>
          <w:spacing w:val="14"/>
          <w:position w:val="1"/>
        </w:rPr>
        <w:t>空地协同高精度定位算法流程</w:t>
      </w:r>
    </w:p>
    <w:p>
      <w:pPr>
        <w:pStyle w:val="BodyText"/>
        <w:spacing w:before="69" w:line="241" w:lineRule="auto"/>
        <w:ind w:left="2"/>
        <w:outlineLvl w:val="0"/>
      </w:pPr>
      <w:r>
        <w:rPr>
          <w:b/>
          <w:bCs/>
          <w:color w:val="231F20"/>
          <w:spacing w:val="4"/>
        </w:rPr>
        <w:t>Fig.8    Flowchart</w:t>
      </w:r>
      <w:r>
        <w:rPr>
          <w:b/>
          <w:bCs/>
          <w:color w:val="231F20"/>
          <w:spacing w:val="25"/>
          <w:w w:val="101"/>
        </w:rPr>
        <w:t xml:space="preserve"> </w:t>
      </w:r>
      <w:r>
        <w:rPr>
          <w:b/>
          <w:bCs/>
          <w:color w:val="231F20"/>
          <w:spacing w:val="4"/>
        </w:rPr>
        <w:t>for</w:t>
      </w:r>
      <w:r>
        <w:rPr>
          <w:b/>
          <w:bCs/>
          <w:color w:val="231F20"/>
          <w:spacing w:val="16"/>
        </w:rPr>
        <w:t xml:space="preserve"> </w:t>
      </w:r>
      <w:r>
        <w:rPr>
          <w:b/>
          <w:bCs/>
          <w:color w:val="231F20"/>
          <w:spacing w:val="4"/>
        </w:rPr>
        <w:t>the</w:t>
      </w:r>
      <w:r>
        <w:rPr>
          <w:b/>
          <w:bCs/>
          <w:color w:val="231F20"/>
          <w:spacing w:val="21"/>
          <w:w w:val="101"/>
        </w:rPr>
        <w:t xml:space="preserve"> </w:t>
      </w:r>
      <w:r>
        <w:rPr>
          <w:b/>
          <w:bCs/>
          <w:color w:val="231F20"/>
          <w:spacing w:val="4"/>
        </w:rPr>
        <w:t>high-precision</w:t>
      </w:r>
      <w:r>
        <w:rPr>
          <w:b/>
          <w:bCs/>
          <w:color w:val="231F20"/>
          <w:spacing w:val="20"/>
        </w:rPr>
        <w:t xml:space="preserve"> </w:t>
      </w:r>
      <w:r>
        <w:rPr>
          <w:b/>
          <w:bCs/>
          <w:color w:val="231F20"/>
          <w:spacing w:val="4"/>
        </w:rPr>
        <w:t>localization</w:t>
      </w:r>
      <w:r>
        <w:rPr>
          <w:b/>
          <w:bCs/>
          <w:color w:val="231F20"/>
          <w:spacing w:val="24"/>
        </w:rPr>
        <w:t xml:space="preserve"> </w:t>
      </w:r>
      <w:r>
        <w:rPr>
          <w:b/>
          <w:bCs/>
          <w:color w:val="231F20"/>
          <w:spacing w:val="4"/>
        </w:rPr>
        <w:t>algorithm</w:t>
      </w:r>
    </w:p>
    <w:p>
      <w:pPr>
        <w:pStyle w:val="BodyText"/>
        <w:spacing w:before="101"/>
        <w:ind w:left="548"/>
      </w:pPr>
      <w:r>
        <w:rPr>
          <w:b/>
          <w:bCs/>
          <w:color w:val="231F20"/>
          <w:spacing w:val="7"/>
        </w:rPr>
        <w:t>based</w:t>
      </w:r>
      <w:r>
        <w:rPr>
          <w:b/>
          <w:bCs/>
          <w:color w:val="231F20"/>
          <w:spacing w:val="20"/>
          <w:w w:val="102"/>
        </w:rPr>
        <w:t xml:space="preserve"> </w:t>
      </w:r>
      <w:r>
        <w:rPr>
          <w:b/>
          <w:bCs/>
          <w:color w:val="231F20"/>
          <w:spacing w:val="7"/>
        </w:rPr>
        <w:t>on</w:t>
      </w:r>
      <w:r>
        <w:rPr>
          <w:b/>
          <w:bCs/>
          <w:color w:val="231F20"/>
          <w:spacing w:val="20"/>
        </w:rPr>
        <w:t xml:space="preserve"> </w:t>
      </w:r>
      <w:r>
        <w:rPr>
          <w:b/>
          <w:bCs/>
          <w:color w:val="231F20"/>
          <w:spacing w:val="7"/>
        </w:rPr>
        <w:t>air-ground</w:t>
      </w:r>
      <w:r>
        <w:rPr>
          <w:b/>
          <w:bCs/>
          <w:color w:val="231F20"/>
          <w:spacing w:val="18"/>
          <w:w w:val="102"/>
        </w:rPr>
        <w:t xml:space="preserve"> </w:t>
      </w:r>
      <w:r>
        <w:rPr>
          <w:b/>
          <w:bCs/>
          <w:color w:val="231F20"/>
          <w:spacing w:val="7"/>
        </w:rPr>
        <w:t>collaboration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6" w:line="206" w:lineRule="auto"/>
        <w:ind w:left="8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color w:val="231F20"/>
          <w:spacing w:val="14"/>
          <w:sz w:val="19"/>
          <w:szCs w:val="19"/>
        </w:rPr>
        <w:t>4.1</w:t>
      </w:r>
      <w:r>
        <w:rPr>
          <w:b/>
          <w:bCs/>
          <w:color w:val="231F20"/>
          <w:spacing w:val="14"/>
          <w:w w:val="10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color w:val="231F20"/>
          <w:spacing w:val="14"/>
          <w:sz w:val="19"/>
          <w:szCs w:val="19"/>
        </w:rPr>
        <w:t>多传感器集成的运动平台定位</w:t>
      </w:r>
    </w:p>
    <w:p>
      <w:pPr>
        <w:pStyle w:val="BodyText"/>
        <w:spacing w:before="47" w:line="305" w:lineRule="auto"/>
        <w:ind w:right="70" w:firstLine="50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本文提出了一种基于立体序列影像、同惯导集</w:t>
      </w:r>
      <w:r>
        <w:rPr>
          <w:rFonts w:ascii="SimSun" w:eastAsia="SimSun" w:hAnsi="SimSun" w:cs="SimSun"/>
          <w:color w:val="231F20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成的运动平台、多传感器集成的定位方法</w:t>
      </w:r>
      <w:r>
        <w:rPr>
          <w:rFonts w:ascii="SimSun" w:eastAsia="SimSun" w:hAnsi="SimSun" w:cs="SimSun"/>
          <w:color w:val="231F20"/>
          <w:spacing w:val="16"/>
          <w:position w:val="8"/>
          <w:sz w:val="9"/>
          <w:szCs w:val="9"/>
        </w:rPr>
        <w:t>［</w:t>
      </w:r>
      <w:r>
        <w:rPr>
          <w:color w:val="231F20"/>
          <w:spacing w:val="16"/>
          <w:position w:val="8"/>
          <w:sz w:val="9"/>
          <w:szCs w:val="9"/>
        </w:rPr>
        <w:t>23</w:t>
      </w:r>
      <w:r>
        <w:rPr>
          <w:rFonts w:ascii="SimSun" w:eastAsia="SimSun" w:hAnsi="SimSun" w:cs="SimSun"/>
          <w:color w:val="231F20"/>
          <w:spacing w:val="16"/>
          <w:position w:val="8"/>
          <w:sz w:val="9"/>
          <w:szCs w:val="9"/>
        </w:rPr>
        <w:t>］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。针对</w:t>
      </w:r>
      <w:r>
        <w:rPr>
          <w:rFonts w:ascii="SimSun" w:eastAsia="SimSun" w:hAnsi="SimSun" w:cs="SimSun"/>
          <w:color w:val="231F20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2"/>
          <w:sz w:val="19"/>
          <w:szCs w:val="19"/>
        </w:rPr>
        <w:t>立体影像特点，在进行高精度相机标定前提下，通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过</w:t>
      </w:r>
      <w:r>
        <w:rPr>
          <w:rFonts w:ascii="SimSun" w:eastAsia="SimSun" w:hAnsi="SimSun" w:cs="SimSun"/>
          <w:color w:val="231F20"/>
          <w:spacing w:val="-36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ORB</w:t>
      </w:r>
      <w:r>
        <w:rPr>
          <w:color w:val="231F20"/>
          <w:spacing w:val="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0"/>
          <w:sz w:val="19"/>
          <w:szCs w:val="19"/>
        </w:rPr>
        <w:t>算法提取序列立体影像上的特征点，如图</w:t>
      </w:r>
      <w:r>
        <w:rPr>
          <w:rFonts w:ascii="SimSun" w:eastAsia="SimSun" w:hAnsi="SimSun" w:cs="SimSun"/>
          <w:color w:val="231F20"/>
          <w:spacing w:val="-38"/>
          <w:sz w:val="19"/>
          <w:szCs w:val="19"/>
        </w:rPr>
        <w:t xml:space="preserve"> </w:t>
      </w:r>
      <w:r>
        <w:rPr>
          <w:color w:val="231F20"/>
          <w:spacing w:val="20"/>
          <w:sz w:val="19"/>
          <w:szCs w:val="19"/>
        </w:rPr>
        <w:t>9</w:t>
      </w:r>
      <w:r>
        <w:rPr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8"/>
          <w:sz w:val="19"/>
          <w:szCs w:val="19"/>
        </w:rPr>
        <w:t>所示</w:t>
      </w:r>
      <w:r>
        <w:rPr>
          <w:rFonts w:ascii="SimSun" w:eastAsia="SimSun" w:hAnsi="SimSun" w:cs="SimSun"/>
          <w:color w:val="231F20"/>
          <w:spacing w:val="-42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8"/>
          <w:sz w:val="19"/>
          <w:szCs w:val="19"/>
        </w:rPr>
        <w:t>。基于特征点匹配关联</w:t>
      </w:r>
      <w:r>
        <w:rPr>
          <w:rFonts w:ascii="SimSun" w:eastAsia="SimSun" w:hAnsi="SimSun" w:cs="SimSun"/>
          <w:color w:val="231F20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8"/>
          <w:sz w:val="19"/>
          <w:szCs w:val="19"/>
        </w:rPr>
        <w:t>，结合惯性测量</w:t>
      </w:r>
      <w:r>
        <w:rPr>
          <w:rFonts w:ascii="SimSun" w:eastAsia="SimSun" w:hAnsi="SimSun" w:cs="SimSun"/>
          <w:color w:val="231F20"/>
          <w:spacing w:val="27"/>
          <w:sz w:val="19"/>
          <w:szCs w:val="19"/>
        </w:rPr>
        <w:t>单元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（</w:t>
      </w:r>
      <w:r>
        <w:rPr>
          <w:color w:val="231F20"/>
          <w:sz w:val="19"/>
          <w:szCs w:val="19"/>
        </w:rPr>
        <w:t>Inertial</w:t>
      </w:r>
      <w:r>
        <w:rPr>
          <w:color w:val="231F20"/>
          <w:spacing w:val="15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Measurement</w:t>
      </w:r>
      <w:r>
        <w:rPr>
          <w:color w:val="231F20"/>
          <w:spacing w:val="15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Unit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，</w:t>
      </w:r>
      <w:r>
        <w:rPr>
          <w:color w:val="231F20"/>
          <w:sz w:val="19"/>
          <w:szCs w:val="19"/>
        </w:rPr>
        <w:t>IMU</w:t>
      </w:r>
      <w:r>
        <w:rPr>
          <w:rFonts w:ascii="SimSun" w:eastAsia="SimSun" w:hAnsi="SimSun" w:cs="SimSun"/>
          <w:color w:val="231F20"/>
          <w:spacing w:val="15"/>
          <w:sz w:val="19"/>
          <w:szCs w:val="19"/>
        </w:rPr>
        <w:t>）数据，估计相邻帧</w:t>
      </w:r>
      <w:r>
        <w:rPr>
          <w:rFonts w:ascii="SimSun" w:eastAsia="SimSun" w:hAnsi="SimSun" w:cs="SimSun"/>
          <w:color w:val="231F20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2"/>
          <w:sz w:val="19"/>
          <w:szCs w:val="19"/>
        </w:rPr>
        <w:t>间的运动，最后通过多帧图像惯导数据的光束法平</w:t>
      </w:r>
      <w:r>
        <w:rPr>
          <w:rFonts w:ascii="SimSun" w:eastAsia="SimSun" w:hAnsi="SimSun" w:cs="SimSun"/>
          <w:color w:val="231F20"/>
          <w:spacing w:val="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3"/>
          <w:sz w:val="19"/>
          <w:szCs w:val="19"/>
        </w:rPr>
        <w:t>差完成运动平台位置参数估计。</w:t>
      </w:r>
    </w:p>
    <w:p>
      <w:pPr>
        <w:pStyle w:val="BodyText"/>
        <w:spacing w:before="64" w:line="301" w:lineRule="auto"/>
        <w:ind w:left="81" w:right="9" w:firstLine="444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由于</w:t>
      </w:r>
      <w:r>
        <w:rPr>
          <w:rFonts w:ascii="SimSun" w:eastAsia="SimSun" w:hAnsi="SimSun" w:cs="SimSun"/>
          <w:color w:val="231F20"/>
          <w:spacing w:val="-34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IMU</w:t>
      </w:r>
      <w:r>
        <w:rPr>
          <w:color w:val="231F20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3"/>
          <w:sz w:val="19"/>
          <w:szCs w:val="19"/>
        </w:rPr>
        <w:t>获取数据频率高于立体相机，无法直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接利用</w:t>
      </w:r>
      <w:r>
        <w:rPr>
          <w:rFonts w:ascii="SimSun" w:eastAsia="SimSun" w:hAnsi="SimSun" w:cs="SimSun"/>
          <w:color w:val="231F20"/>
          <w:spacing w:val="-29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IMU</w:t>
      </w:r>
      <w:r>
        <w:rPr>
          <w:color w:val="231F20"/>
          <w:spacing w:val="1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数据计算得到位姿的变化结果</w:t>
      </w:r>
      <w:r>
        <w:rPr>
          <w:rFonts w:ascii="SimSun" w:eastAsia="SimSun" w:hAnsi="SimSun" w:cs="SimSun"/>
          <w:color w:val="231F20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6"/>
          <w:sz w:val="19"/>
          <w:szCs w:val="19"/>
        </w:rPr>
        <w:t>。因此，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1"/>
          <w:sz w:val="19"/>
          <w:szCs w:val="19"/>
        </w:rPr>
        <w:t>需对</w:t>
      </w:r>
      <w:r>
        <w:rPr>
          <w:rFonts w:ascii="SimSun" w:eastAsia="SimSun" w:hAnsi="SimSun" w:cs="SimSun"/>
          <w:color w:val="231F20"/>
          <w:spacing w:val="-25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IMU</w:t>
      </w:r>
      <w:r>
        <w:rPr>
          <w:color w:val="231F20"/>
          <w:spacing w:val="2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1"/>
          <w:sz w:val="19"/>
          <w:szCs w:val="19"/>
        </w:rPr>
        <w:t>数据预积分，使得</w:t>
      </w:r>
      <w:r>
        <w:rPr>
          <w:rFonts w:ascii="SimSun" w:eastAsia="SimSun" w:hAnsi="SimSun" w:cs="SimSun"/>
          <w:color w:val="231F20"/>
          <w:spacing w:val="-39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IMU</w:t>
      </w:r>
      <w:r>
        <w:rPr>
          <w:color w:val="231F20"/>
          <w:spacing w:val="2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21"/>
          <w:sz w:val="19"/>
          <w:szCs w:val="19"/>
        </w:rPr>
        <w:t>数据与视觉信息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z w:val="19"/>
          <w:szCs w:val="19"/>
        </w:rPr>
        <w:t>对齐</w:t>
      </w:r>
      <w:r>
        <w:rPr>
          <w:rFonts w:ascii="SimSun" w:eastAsia="SimSun" w:hAnsi="SimSun" w:cs="SimSun"/>
          <w:color w:val="231F20"/>
          <w:spacing w:val="-57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z w:val="19"/>
          <w:szCs w:val="19"/>
        </w:rPr>
        <w:t>。预积分方式为式（</w:t>
      </w:r>
      <w:r>
        <w:rPr>
          <w:color w:val="231F20"/>
          <w:sz w:val="19"/>
          <w:szCs w:val="19"/>
        </w:rPr>
        <w:t>1</w:t>
      </w:r>
      <w:r>
        <w:rPr>
          <w:rFonts w:ascii="SimSun" w:eastAsia="SimSun" w:hAnsi="SimSun" w:cs="SimSun"/>
          <w:color w:val="231F20"/>
          <w:sz w:val="19"/>
          <w:szCs w:val="19"/>
        </w:rPr>
        <w:t>）</w:t>
      </w:r>
      <w:r>
        <w:rPr>
          <w:color w:val="231F20"/>
          <w:sz w:val="19"/>
          <w:szCs w:val="19"/>
        </w:rPr>
        <w:t>~</w:t>
      </w:r>
      <w:r>
        <w:rPr>
          <w:rFonts w:ascii="SimSun" w:eastAsia="SimSun" w:hAnsi="SimSun" w:cs="SimSun"/>
          <w:color w:val="231F20"/>
          <w:sz w:val="19"/>
          <w:szCs w:val="19"/>
        </w:rPr>
        <w:t>式（</w:t>
      </w:r>
      <w:r>
        <w:rPr>
          <w:color w:val="231F20"/>
          <w:sz w:val="19"/>
          <w:szCs w:val="19"/>
        </w:rPr>
        <w:t>3</w:t>
      </w:r>
      <w:r>
        <w:rPr>
          <w:rFonts w:ascii="SimSun" w:eastAsia="SimSun" w:hAnsi="SimSun" w:cs="SimSun"/>
          <w:color w:val="231F20"/>
          <w:spacing w:val="-31"/>
          <w:w w:val="63"/>
          <w:sz w:val="19"/>
          <w:szCs w:val="19"/>
        </w:rPr>
        <w:t>），</w:t>
      </w:r>
      <w:r>
        <w:rPr>
          <w:rFonts w:ascii="SimSun" w:eastAsia="SimSun" w:hAnsi="SimSun" w:cs="SimSun"/>
          <w:color w:val="231F20"/>
          <w:sz w:val="19"/>
          <w:szCs w:val="19"/>
        </w:rPr>
        <w:t>其中式（</w:t>
      </w:r>
      <w:r>
        <w:rPr>
          <w:color w:val="231F20"/>
          <w:spacing w:val="-1"/>
          <w:sz w:val="19"/>
          <w:szCs w:val="19"/>
        </w:rPr>
        <w:t>1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）为相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对旋转矩</w:t>
      </w:r>
      <w:r>
        <w:rPr>
          <w:rFonts w:ascii="SimSun" w:eastAsia="SimSun" w:hAnsi="SimSun" w:cs="SimSun"/>
          <w:color w:val="231F20"/>
          <w:spacing w:val="-41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阵积分、式（</w:t>
      </w:r>
      <w:r>
        <w:rPr>
          <w:color w:val="231F20"/>
          <w:spacing w:val="-1"/>
          <w:sz w:val="19"/>
          <w:szCs w:val="19"/>
        </w:rPr>
        <w:t>2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）为相对速度积分、式（</w:t>
      </w:r>
      <w:r>
        <w:rPr>
          <w:color w:val="231F20"/>
          <w:spacing w:val="-1"/>
          <w:sz w:val="19"/>
          <w:szCs w:val="19"/>
        </w:rPr>
        <w:t>3</w:t>
      </w:r>
      <w:r>
        <w:rPr>
          <w:rFonts w:ascii="SimSun" w:eastAsia="SimSun" w:hAnsi="SimSun" w:cs="SimSun"/>
          <w:color w:val="231F20"/>
          <w:spacing w:val="-1"/>
          <w:sz w:val="19"/>
          <w:szCs w:val="19"/>
        </w:rPr>
        <w:t>）为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18"/>
          <w:sz w:val="19"/>
          <w:szCs w:val="19"/>
        </w:rPr>
        <w:t>相对位置积分：</w:t>
      </w:r>
    </w:p>
    <w:p>
      <w:pPr>
        <w:spacing w:line="376" w:lineRule="exact"/>
        <w:ind w:left="239"/>
      </w:pPr>
      <w:r>
        <w:rPr>
          <w:position w:val="-8"/>
        </w:rPr>
        <w:drawing>
          <wp:inline distT="0" distB="0" distL="0" distR="0">
            <wp:extent cx="2726547" cy="23855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26547" cy="238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8" w:line="204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231F20"/>
          <w:spacing w:val="-7"/>
          <w:sz w:val="19"/>
          <w:szCs w:val="19"/>
        </w:rPr>
        <w:t>（</w:t>
      </w:r>
      <w:r>
        <w:rPr>
          <w:color w:val="231F20"/>
          <w:spacing w:val="-7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color w:val="231F20"/>
          <w:spacing w:val="-7"/>
          <w:sz w:val="19"/>
          <w:szCs w:val="19"/>
        </w:rPr>
        <w:t>）</w:t>
      </w:r>
    </w:p>
    <w:p>
      <w:pPr>
        <w:pStyle w:val="BodyText"/>
        <w:spacing w:before="18" w:line="227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color w:val="231F20"/>
          <w:spacing w:val="13"/>
          <w:sz w:val="19"/>
          <w:szCs w:val="19"/>
        </w:rPr>
        <w:t>Δ</w:t>
      </w:r>
      <w:r>
        <w:rPr>
          <w:rFonts w:ascii="Arial" w:eastAsia="Arial" w:hAnsi="Arial" w:cs="Arial"/>
          <w:b/>
          <w:bCs/>
          <w:i/>
          <w:iCs/>
          <w:color w:val="231F20"/>
          <w:spacing w:val="13"/>
          <w:sz w:val="19"/>
          <w:szCs w:val="19"/>
        </w:rPr>
        <w:t>v</w:t>
      </w:r>
      <w:r>
        <w:rPr>
          <w:rFonts w:ascii="Arial" w:eastAsia="Arial" w:hAnsi="Arial" w:cs="Arial"/>
          <w:i/>
          <w:iCs/>
          <w:color w:val="231F20"/>
          <w:spacing w:val="13"/>
          <w:position w:val="-2"/>
          <w:sz w:val="10"/>
          <w:szCs w:val="10"/>
        </w:rPr>
        <w:t>ij</w:t>
      </w:r>
      <w:r>
        <w:rPr>
          <w:rFonts w:ascii="Arial" w:eastAsia="Arial" w:hAnsi="Arial" w:cs="Arial"/>
          <w:i/>
          <w:iCs/>
          <w:color w:val="231F20"/>
          <w:spacing w:val="27"/>
          <w:w w:val="102"/>
          <w:position w:val="-2"/>
          <w:sz w:val="10"/>
          <w:szCs w:val="10"/>
        </w:rPr>
        <w:t xml:space="preserve"> </w:t>
      </w:r>
      <w:r>
        <w:rPr>
          <w:color w:val="231F20"/>
          <w:spacing w:val="13"/>
          <w:sz w:val="19"/>
          <w:szCs w:val="19"/>
        </w:rPr>
        <w:t>=</w:t>
      </w:r>
      <w:r>
        <w:rPr>
          <w:color w:val="231F20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i/>
          <w:iCs/>
          <w:color w:val="231F20"/>
          <w:spacing w:val="13"/>
          <w:sz w:val="19"/>
          <w:szCs w:val="19"/>
        </w:rPr>
        <w:t>R</w:t>
      </w:r>
      <w:r>
        <w:rPr>
          <w:rFonts w:ascii="Arial" w:eastAsia="Arial" w:hAnsi="Arial" w:cs="Arial"/>
          <w:b/>
          <w:bCs/>
          <w:i/>
          <w:iCs/>
          <w:color w:val="231F20"/>
          <w:spacing w:val="-33"/>
          <w:sz w:val="19"/>
          <w:szCs w:val="19"/>
        </w:rPr>
        <w:t xml:space="preserve"> </w:t>
      </w:r>
      <w:r>
        <w:ruby>
          <w:rubyPr>
            <w:rubyAlign w:val="left"/>
            <w:hps w:val="10"/>
            <w:hpsRaise w:val="8"/>
            <w:hpsBaseText w:val="16"/>
          </w:rubyPr>
          <w:rt>
            <w:r>
              <w:rPr>
                <w:rFonts w:ascii="Arial" w:eastAsia="Arial" w:hAnsi="Arial" w:cs="Arial"/>
                <w:i/>
                <w:iCs/>
                <w:color w:val="231F20"/>
                <w:w w:val="130"/>
                <w:sz w:val="10"/>
                <w:szCs w:val="10"/>
              </w:rPr>
              <w:t>iT</w:t>
            </w:r>
          </w:rt>
          <w:rubyBase>
            <w:r>
              <w:rPr>
                <w:color w:val="231F20"/>
                <w:w w:val="104"/>
                <w:position w:val="-2"/>
                <w:sz w:val="10"/>
                <w:szCs w:val="10"/>
              </w:rPr>
              <w:t>W</w:t>
            </w:r>
          </w:rubyBase>
        </w:ruby>
      </w:r>
      <w:r>
        <w:rPr>
          <w:color w:val="231F20"/>
          <w:spacing w:val="13"/>
          <w:position w:val="-2"/>
          <w:sz w:val="10"/>
          <w:szCs w:val="10"/>
        </w:rPr>
        <w:t>B</w:t>
      </w:r>
      <w:r>
        <w:rPr>
          <w:color w:val="231F20"/>
          <w:position w:val="-2"/>
          <w:sz w:val="10"/>
          <w:szCs w:val="10"/>
        </w:rPr>
        <w:t xml:space="preserve">  </w:t>
      </w:r>
      <w:r>
        <w:rPr>
          <w:color w:val="231F20"/>
          <w:spacing w:val="13"/>
          <w:sz w:val="19"/>
          <w:szCs w:val="19"/>
        </w:rPr>
        <w:t>(</w:t>
      </w:r>
      <w:r>
        <w:rPr>
          <w:color w:val="231F20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i/>
          <w:iCs/>
          <w:color w:val="231F20"/>
          <w:spacing w:val="13"/>
          <w:sz w:val="19"/>
          <w:szCs w:val="19"/>
        </w:rPr>
        <w:t>v</w:t>
      </w:r>
      <w:r>
        <w:ruby>
          <w:rubyPr>
            <w:rubyAlign w:val="left"/>
            <w:hps w:val="10"/>
            <w:hpsRaise w:val="8"/>
            <w:hpsBaseText w:val="16"/>
          </w:rubyPr>
          <w:rt>
            <w:r>
              <w:rPr>
                <w:rFonts w:ascii="Arial" w:eastAsia="Arial" w:hAnsi="Arial" w:cs="Arial"/>
                <w:i/>
                <w:iCs/>
                <w:color w:val="231F20"/>
                <w:w w:val="175"/>
                <w:sz w:val="10"/>
                <w:szCs w:val="10"/>
              </w:rPr>
              <w:t>j</w:t>
            </w:r>
          </w:rt>
          <w:rubyBase>
            <w:r>
              <w:rPr>
                <w:color w:val="231F20"/>
                <w:w w:val="125"/>
                <w:position w:val="-2"/>
                <w:sz w:val="10"/>
                <w:szCs w:val="10"/>
              </w:rPr>
              <w:t>w</w:t>
            </w:r>
          </w:rubyBase>
        </w:ruby>
      </w:r>
      <w:r>
        <w:rPr>
          <w:color w:val="231F20"/>
          <w:spacing w:val="13"/>
          <w:position w:val="-2"/>
          <w:sz w:val="10"/>
          <w:szCs w:val="10"/>
        </w:rPr>
        <w:t xml:space="preserve">B  </w:t>
      </w:r>
      <w:r>
        <w:rPr>
          <w:color w:val="231F20"/>
          <w:spacing w:val="13"/>
          <w:sz w:val="19"/>
          <w:szCs w:val="19"/>
        </w:rPr>
        <w:t xml:space="preserve">- </w:t>
      </w:r>
      <w:r>
        <w:rPr>
          <w:rFonts w:ascii="Arial" w:eastAsia="Arial" w:hAnsi="Arial" w:cs="Arial"/>
          <w:b/>
          <w:bCs/>
          <w:i/>
          <w:iCs/>
          <w:color w:val="231F20"/>
          <w:spacing w:val="13"/>
          <w:sz w:val="19"/>
          <w:szCs w:val="19"/>
        </w:rPr>
        <w:t>v</w:t>
      </w:r>
      <w:r>
        <w:rPr>
          <w:rFonts w:ascii="Arial" w:eastAsia="Arial" w:hAnsi="Arial" w:cs="Arial"/>
          <w:b/>
          <w:bCs/>
          <w:i/>
          <w:iCs/>
          <w:color w:val="231F20"/>
          <w:spacing w:val="-38"/>
          <w:sz w:val="19"/>
          <w:szCs w:val="19"/>
        </w:rPr>
        <w:t xml:space="preserve"> </w:t>
      </w:r>
      <w:r>
        <w:ruby>
          <w:rubyPr>
            <w:rubyAlign w:val="left"/>
            <w:hps w:val="10"/>
            <w:hpsRaise w:val="8"/>
            <w:hpsBaseText w:val="16"/>
          </w:rubyPr>
          <w:rt>
            <w:r>
              <w:rPr>
                <w:rFonts w:ascii="Arial" w:eastAsia="Arial" w:hAnsi="Arial" w:cs="Arial"/>
                <w:i/>
                <w:iCs/>
                <w:color w:val="231F20"/>
                <w:w w:val="134"/>
                <w:sz w:val="10"/>
                <w:szCs w:val="10"/>
              </w:rPr>
              <w:t>i</w:t>
            </w:r>
          </w:rt>
          <w:rubyBase>
            <w:r>
              <w:rPr>
                <w:color w:val="231F20"/>
                <w:w w:val="104"/>
                <w:position w:val="-2"/>
                <w:sz w:val="10"/>
                <w:szCs w:val="10"/>
              </w:rPr>
              <w:t>w</w:t>
            </w:r>
          </w:rubyBase>
        </w:ruby>
      </w:r>
      <w:r>
        <w:rPr>
          <w:color w:val="231F20"/>
          <w:spacing w:val="13"/>
          <w:position w:val="-2"/>
          <w:sz w:val="10"/>
          <w:szCs w:val="10"/>
        </w:rPr>
        <w:t xml:space="preserve">B  </w:t>
      </w:r>
      <w:r>
        <w:rPr>
          <w:color w:val="231F20"/>
          <w:spacing w:val="13"/>
          <w:sz w:val="19"/>
          <w:szCs w:val="19"/>
        </w:rPr>
        <w:t>-</w:t>
      </w:r>
      <w:r>
        <w:rPr>
          <w:color w:val="231F20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spacing w:val="13"/>
          <w:sz w:val="19"/>
          <w:szCs w:val="19"/>
        </w:rPr>
        <w:t>g</w:t>
      </w:r>
      <w:r>
        <w:rPr>
          <w:color w:val="231F20"/>
          <w:spacing w:val="13"/>
          <w:position w:val="-2"/>
          <w:sz w:val="10"/>
          <w:szCs w:val="10"/>
        </w:rPr>
        <w:t xml:space="preserve">w </w:t>
      </w:r>
      <w:r>
        <w:rPr>
          <w:color w:val="231F20"/>
          <w:spacing w:val="13"/>
          <w:sz w:val="19"/>
          <w:szCs w:val="19"/>
        </w:rPr>
        <w:t>Δ</w:t>
      </w:r>
      <w:r>
        <w:rPr>
          <w:rFonts w:ascii="Arial" w:eastAsia="Arial" w:hAnsi="Arial" w:cs="Arial"/>
          <w:i/>
          <w:iCs/>
          <w:color w:val="231F20"/>
          <w:spacing w:val="13"/>
          <w:sz w:val="19"/>
          <w:szCs w:val="19"/>
        </w:rPr>
        <w:t>t</w:t>
      </w:r>
      <w:r>
        <w:rPr>
          <w:rFonts w:ascii="Arial" w:eastAsia="Arial" w:hAnsi="Arial" w:cs="Arial"/>
          <w:i/>
          <w:iCs/>
          <w:color w:val="231F20"/>
          <w:spacing w:val="13"/>
          <w:position w:val="-2"/>
          <w:sz w:val="10"/>
          <w:szCs w:val="10"/>
        </w:rPr>
        <w:t>ij</w:t>
      </w:r>
      <w:r>
        <w:rPr>
          <w:rFonts w:ascii="Arial" w:eastAsia="Arial" w:hAnsi="Arial" w:cs="Arial"/>
          <w:i/>
          <w:iCs/>
          <w:color w:val="231F20"/>
          <w:spacing w:val="20"/>
          <w:w w:val="101"/>
          <w:position w:val="-2"/>
          <w:sz w:val="10"/>
          <w:szCs w:val="10"/>
        </w:rPr>
        <w:t xml:space="preserve"> </w:t>
      </w:r>
      <w:r>
        <w:rPr>
          <w:color w:val="231F20"/>
          <w:spacing w:val="13"/>
          <w:sz w:val="19"/>
          <w:szCs w:val="19"/>
        </w:rPr>
        <w:t>)</w:t>
      </w:r>
      <w:r>
        <w:rPr>
          <w:color w:val="231F20"/>
          <w:spacing w:val="2"/>
          <w:sz w:val="19"/>
          <w:szCs w:val="19"/>
        </w:rPr>
        <w:t xml:space="preserve">          </w:t>
      </w:r>
      <w:r>
        <w:rPr>
          <w:rFonts w:ascii="Microsoft YaHei" w:eastAsia="Microsoft YaHei" w:hAnsi="Microsoft YaHei" w:cs="Microsoft YaHei"/>
          <w:color w:val="231F20"/>
          <w:spacing w:val="13"/>
          <w:position w:val="-1"/>
          <w:sz w:val="19"/>
          <w:szCs w:val="19"/>
        </w:rPr>
        <w:t>（</w:t>
      </w:r>
      <w:r>
        <w:rPr>
          <w:rFonts w:ascii="Microsoft YaHei" w:eastAsia="Microsoft YaHei" w:hAnsi="Microsoft YaHei" w:cs="Microsoft YaHei"/>
          <w:color w:val="231F20"/>
          <w:spacing w:val="-10"/>
          <w:position w:val="-1"/>
          <w:sz w:val="19"/>
          <w:szCs w:val="19"/>
        </w:rPr>
        <w:t xml:space="preserve"> </w:t>
      </w:r>
      <w:r>
        <w:rPr>
          <w:color w:val="231F20"/>
          <w:spacing w:val="13"/>
          <w:position w:val="-1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color w:val="231F20"/>
          <w:spacing w:val="13"/>
          <w:position w:val="-1"/>
          <w:sz w:val="19"/>
          <w:szCs w:val="19"/>
        </w:rPr>
        <w:t>）</w:t>
      </w:r>
    </w:p>
    <w:p>
      <w:pPr>
        <w:spacing w:before="51" w:line="429" w:lineRule="exact"/>
        <w:ind w:left="475"/>
        <w:sectPr>
          <w:headerReference w:type="default" r:id="rId29"/>
          <w:type w:val="continuous"/>
          <w:pgSz w:w="12246" w:h="16498"/>
          <w:pgMar w:top="1536" w:right="1233" w:bottom="0" w:left="1310" w:header="1085" w:footer="0" w:gutter="0"/>
          <w:pgNumType w:start="17"/>
          <w:cols w:num="2" w:space="708" w:equalWidth="0">
            <w:col w:w="4851" w:space="100"/>
            <w:col w:w="4751" w:space="0"/>
          </w:cols>
        </w:sectPr>
      </w:pPr>
      <w:r>
        <w:rPr>
          <w:position w:val="-9"/>
        </w:rPr>
        <w:drawing>
          <wp:inline distT="0" distB="0" distL="0" distR="0">
            <wp:extent cx="2654740" cy="272753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654740" cy="272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3" w:line="286" w:lineRule="auto"/>
        <w:ind w:left="85" w:right="9" w:hanging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式中：</w:t>
      </w:r>
      <w:r>
        <w:rPr>
          <w:rFonts w:ascii="Arial" w:eastAsia="Arial" w:hAnsi="Arial" w:cs="Arial"/>
          <w:i/>
          <w:iCs/>
          <w:color w:val="231F20"/>
          <w:spacing w:val="5"/>
          <w:sz w:val="19"/>
          <w:szCs w:val="19"/>
        </w:rPr>
        <w:t>ω</w:t>
      </w:r>
      <w:r>
        <w:rPr>
          <w:rFonts w:ascii="Arial" w:eastAsia="Arial" w:hAnsi="Arial" w:cs="Arial"/>
          <w:i/>
          <w:iCs/>
          <w:color w:val="231F20"/>
          <w:spacing w:val="-18"/>
          <w:sz w:val="19"/>
          <w:szCs w:val="19"/>
        </w:rPr>
        <w:t xml:space="preserve"> </w:t>
      </w:r>
      <w:r>
        <w:ruby>
          <w:rubyPr>
            <w:rubyAlign w:val="left"/>
            <w:hps w:val="10"/>
            <w:hpsRaise w:val="8"/>
            <w:hpsBaseText w:val="16"/>
          </w:rubyPr>
          <w:rt>
            <w:r>
              <w:rPr>
                <w:rFonts w:ascii="Arial" w:eastAsia="Arial" w:hAnsi="Arial" w:cs="Arial"/>
                <w:i/>
                <w:iCs/>
                <w:color w:val="231F20"/>
                <w:w w:val="90"/>
                <w:sz w:val="10"/>
                <w:szCs w:val="10"/>
              </w:rPr>
              <w:t>k</w:t>
            </w:r>
          </w:rt>
          <w:rubyBase>
            <w:r>
              <w:rPr>
                <w:color w:val="231F20"/>
                <w:position w:val="-2"/>
                <w:sz w:val="10"/>
                <w:szCs w:val="10"/>
              </w:rPr>
              <w:t>g</w:t>
            </w:r>
          </w:rubyBase>
        </w:ruby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为</w:t>
      </w:r>
      <w:r>
        <w:rPr>
          <w:rFonts w:ascii="SimSun" w:eastAsia="SimSun" w:hAnsi="SimSun" w:cs="SimSun"/>
          <w:color w:val="231F20"/>
          <w:spacing w:val="-48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spacing w:val="5"/>
          <w:sz w:val="19"/>
          <w:szCs w:val="19"/>
        </w:rPr>
        <w:t xml:space="preserve">k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时刻角速度值，弧度</w:t>
      </w:r>
      <w:r>
        <w:rPr>
          <w:color w:val="231F20"/>
          <w:spacing w:val="5"/>
          <w:sz w:val="19"/>
          <w:szCs w:val="19"/>
        </w:rPr>
        <w:t>/s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pacing w:val="5"/>
          <w:sz w:val="19"/>
          <w:szCs w:val="19"/>
        </w:rPr>
        <w:t>b</w:t>
      </w:r>
      <w:r>
        <w:rPr>
          <w:rFonts w:ascii="Arial" w:eastAsia="Arial" w:hAnsi="Arial" w:cs="Arial"/>
          <w:i/>
          <w:iCs/>
          <w:color w:val="231F20"/>
          <w:spacing w:val="-37"/>
          <w:sz w:val="19"/>
          <w:szCs w:val="19"/>
        </w:rPr>
        <w:t xml:space="preserve"> </w:t>
      </w:r>
      <w:r>
        <w:ruby>
          <w:rubyPr>
            <w:rubyAlign w:val="left"/>
            <w:hps w:val="10"/>
            <w:hpsRaise w:val="8"/>
            <w:hpsBaseText w:val="16"/>
          </w:rubyPr>
          <w:rt>
            <w:r>
              <w:rPr>
                <w:rFonts w:ascii="Arial" w:eastAsia="Arial" w:hAnsi="Arial" w:cs="Arial"/>
                <w:i/>
                <w:iCs/>
                <w:color w:val="231F20"/>
                <w:w w:val="90"/>
                <w:sz w:val="10"/>
                <w:szCs w:val="10"/>
              </w:rPr>
              <w:t>k</w:t>
            </w:r>
          </w:rt>
          <w:rubyBase>
            <w:r>
              <w:rPr>
                <w:color w:val="231F20"/>
                <w:position w:val="-2"/>
                <w:sz w:val="10"/>
                <w:szCs w:val="10"/>
              </w:rPr>
              <w:t>g</w:t>
            </w:r>
          </w:rubyBase>
        </w:ruby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为陀螺零偏，</w:t>
      </w:r>
      <w:r>
        <w:rPr>
          <w:rFonts w:ascii="SimSun" w:eastAsia="SimSun" w:hAnsi="SimSun" w:cs="SimSun"/>
          <w:color w:val="231F20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弧度</w:t>
      </w:r>
      <w:r>
        <w:rPr>
          <w:color w:val="231F20"/>
          <w:spacing w:val="5"/>
          <w:sz w:val="19"/>
          <w:szCs w:val="19"/>
        </w:rPr>
        <w:t>/s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；</w:t>
      </w:r>
      <w:r>
        <w:rPr>
          <w:rFonts w:ascii="Arial" w:eastAsia="Arial" w:hAnsi="Arial" w:cs="Arial"/>
          <w:i/>
          <w:iCs/>
          <w:color w:val="231F20"/>
          <w:spacing w:val="5"/>
          <w:sz w:val="19"/>
          <w:szCs w:val="19"/>
        </w:rPr>
        <w:t>η</w:t>
      </w:r>
      <w:r>
        <w:ruby>
          <w:rubyPr>
            <w:rubyAlign w:val="left"/>
            <w:hps w:val="10"/>
            <w:hpsRaise w:val="8"/>
            <w:hpsBaseText w:val="16"/>
          </w:rubyPr>
          <w:rt>
            <w:r>
              <w:rPr>
                <w:rFonts w:ascii="Arial" w:eastAsia="Arial" w:hAnsi="Arial" w:cs="Arial"/>
                <w:i/>
                <w:iCs/>
                <w:color w:val="231F20"/>
                <w:w w:val="120"/>
                <w:sz w:val="10"/>
                <w:szCs w:val="10"/>
              </w:rPr>
              <w:t>k</w:t>
            </w:r>
          </w:rt>
          <w:rubyBase>
            <w:r>
              <w:rPr>
                <w:color w:val="231F20"/>
                <w:w w:val="131"/>
                <w:position w:val="-2"/>
                <w:sz w:val="10"/>
                <w:szCs w:val="10"/>
              </w:rPr>
              <w:t>g</w:t>
            </w:r>
          </w:rubyBase>
        </w:ruby>
      </w:r>
      <w:r>
        <w:rPr>
          <w:color w:val="231F20"/>
          <w:spacing w:val="5"/>
          <w:position w:val="-2"/>
          <w:sz w:val="10"/>
          <w:szCs w:val="10"/>
        </w:rPr>
        <w:t>d</w:t>
      </w:r>
      <w:r>
        <w:rPr>
          <w:color w:val="231F20"/>
          <w:spacing w:val="20"/>
          <w:position w:val="-2"/>
          <w:sz w:val="10"/>
          <w:szCs w:val="10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为陀螺白噪声，弧度</w:t>
      </w:r>
      <w:r>
        <w:rPr>
          <w:color w:val="231F20"/>
          <w:spacing w:val="5"/>
          <w:sz w:val="19"/>
          <w:szCs w:val="19"/>
        </w:rPr>
        <w:t>/s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；</w:t>
      </w:r>
      <w:r>
        <w:rPr>
          <w:rFonts w:ascii="Arial" w:eastAsia="Arial" w:hAnsi="Arial" w:cs="Arial"/>
          <w:b/>
          <w:bCs/>
          <w:i/>
          <w:iCs/>
          <w:color w:val="231F20"/>
          <w:sz w:val="19"/>
          <w:szCs w:val="19"/>
        </w:rPr>
        <w:t>R</w:t>
      </w:r>
      <w:r>
        <w:ruby>
          <w:rubyPr>
            <w:rubyAlign w:val="left"/>
            <w:hps w:val="10"/>
            <w:hpsRaise w:val="8"/>
            <w:hpsBaseText w:val="16"/>
          </w:rubyPr>
          <w:rt>
            <w:r>
              <w:rPr>
                <w:rFonts w:ascii="Arial" w:eastAsia="Arial" w:hAnsi="Arial" w:cs="Arial"/>
                <w:i/>
                <w:iCs/>
                <w:color w:val="231F20"/>
                <w:w w:val="154"/>
                <w:sz w:val="10"/>
                <w:szCs w:val="10"/>
              </w:rPr>
              <w:t>iT</w:t>
            </w:r>
          </w:rt>
          <w:rubyBase>
            <w:r>
              <w:rPr>
                <w:color w:val="231F20"/>
                <w:w w:val="125"/>
                <w:position w:val="-2"/>
                <w:sz w:val="10"/>
                <w:szCs w:val="10"/>
              </w:rPr>
              <w:t>W</w:t>
            </w:r>
          </w:rubyBase>
        </w:ruby>
      </w:r>
      <w:r>
        <w:rPr>
          <w:color w:val="231F20"/>
          <w:position w:val="-2"/>
          <w:sz w:val="10"/>
          <w:szCs w:val="10"/>
        </w:rPr>
        <w:t>B</w:t>
      </w:r>
      <w:r>
        <w:rPr>
          <w:color w:val="231F20"/>
          <w:spacing w:val="21"/>
          <w:w w:val="102"/>
          <w:position w:val="-2"/>
          <w:sz w:val="10"/>
          <w:szCs w:val="10"/>
        </w:rPr>
        <w:t xml:space="preserve"> </w:t>
      </w:r>
      <w:r>
        <w:rPr>
          <w:rFonts w:ascii="SimSun" w:eastAsia="SimSun" w:hAnsi="SimSun" w:cs="SimSun"/>
          <w:color w:val="231F20"/>
          <w:spacing w:val="5"/>
          <w:sz w:val="19"/>
          <w:szCs w:val="19"/>
        </w:rPr>
        <w:t>为</w:t>
      </w:r>
      <w:r>
        <w:rPr>
          <w:rFonts w:ascii="SimSun" w:eastAsia="SimSun" w:hAnsi="SimSun" w:cs="SimSun"/>
          <w:color w:val="231F20"/>
          <w:spacing w:val="-47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color w:val="231F20"/>
          <w:spacing w:val="4"/>
          <w:sz w:val="19"/>
          <w:szCs w:val="19"/>
        </w:rPr>
        <w:t xml:space="preserve">i </w:t>
      </w:r>
      <w:r>
        <w:rPr>
          <w:rFonts w:ascii="SimSun" w:eastAsia="SimSun" w:hAnsi="SimSun" w:cs="SimSun"/>
          <w:color w:val="231F20"/>
          <w:spacing w:val="4"/>
          <w:sz w:val="19"/>
          <w:szCs w:val="19"/>
        </w:rPr>
        <w:t>时刻惯导</w:t>
      </w:r>
    </w:p>
    <w:p>
      <w:pPr>
        <w:spacing w:line="286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br/>
      </w:r>
      <w:r>
        <w:rPr>
          <w:rFonts w:ascii="SimSun" w:eastAsia="SimSun" w:hAnsi="SimSun" w:cs="SimSun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https://d.book118.com/997121106166006052</w:t>
        </w:r>
      </w:hyperlink>
    </w:p>
    <w:p>
      <w:pPr>
        <w:spacing w:line="286" w:lineRule="auto"/>
        <w:rPr>
          <w:rFonts w:ascii="SimSun" w:eastAsia="SimSun" w:hAnsi="SimSun" w:cs="SimSun"/>
          <w:sz w:val="19"/>
          <w:szCs w:val="19"/>
        </w:rPr>
      </w:pPr>
    </w:p>
    <w:sectPr>
      <w:headerReference w:type="default" r:id="rId32"/>
      <w:type w:val="nextPage"/>
      <w:pgSz w:w="12246" w:h="16498"/>
      <w:pgMar w:top="1536" w:right="1233" w:bottom="0" w:left="1310" w:header="1085" w:footer="0" w:gutter="0"/>
      <w:pgNumType w:start="18"/>
      <w:cols w:num="2" w:space="708" w:equalWidth="0">
        <w:col w:w="4851" w:space="100"/>
        <w:col w:w="4751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93"/>
      <w:rPr>
        <w:rFonts w:ascii="Microsoft YaHei" w:eastAsia="Microsoft YaHei" w:hAnsi="Microsoft YaHei" w:cs="Microsoft YaHei"/>
        <w:sz w:val="14"/>
        <w:szCs w:val="14"/>
      </w:rPr>
    </w:pPr>
    <w:r>
      <w:pict>
        <v:shape id="_x0000_s2049" style="width:481.9pt;height:0.4pt;margin-top:76.16pt;margin-left:65.55pt;mso-position-horizontal-relative:page;mso-position-vertical-relative:page;position:absolute;z-index:251658240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上</w:t>
    </w:r>
    <w:r>
      <w:rPr>
        <w:rFonts w:ascii="Microsoft YaHei" w:eastAsia="Microsoft YaHei" w:hAnsi="Microsoft YaHei" w:cs="Microsoft YaHei"/>
        <w:color w:val="231F20"/>
        <w:spacing w:val="-20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海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航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天（中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英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67"/>
      <w:rPr>
        <w:sz w:val="14"/>
        <w:szCs w:val="14"/>
      </w:rPr>
    </w:pPr>
    <w:r>
      <w:rPr>
        <w:rFonts w:ascii="Microsoft YaHei" w:eastAsia="Microsoft YaHei" w:hAnsi="Microsoft YaHei" w:cs="Microsoft YaHei"/>
        <w:color w:val="231F20"/>
        <w:spacing w:val="18"/>
        <w:sz w:val="14"/>
        <w:szCs w:val="14"/>
      </w:rPr>
      <w:t xml:space="preserve">第 </w:t>
    </w:r>
    <w:r>
      <w:rPr>
        <w:color w:val="231F20"/>
        <w:spacing w:val="18"/>
        <w:sz w:val="14"/>
        <w:szCs w:val="14"/>
      </w:rPr>
      <w:t>41</w:t>
    </w:r>
    <w:r>
      <w:rPr>
        <w:color w:val="231F20"/>
        <w:spacing w:val="16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8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sz w:val="14"/>
        <w:szCs w:val="14"/>
      </w:rPr>
      <w:t xml:space="preserve"> </w:t>
    </w:r>
    <w:r>
      <w:rPr>
        <w:color w:val="231F20"/>
        <w:spacing w:val="18"/>
        <w:sz w:val="14"/>
        <w:szCs w:val="14"/>
      </w:rPr>
      <w:t>2024</w:t>
    </w:r>
    <w:r>
      <w:rPr>
        <w:color w:val="231F20"/>
        <w:spacing w:val="17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8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8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8"/>
        <w:sz w:val="14"/>
        <w:szCs w:val="14"/>
      </w:rPr>
      <w:t xml:space="preserve">1 </w:t>
    </w:r>
    <w:r>
      <w:rPr>
        <w:rFonts w:ascii="Microsoft YaHei" w:eastAsia="Microsoft YaHei" w:hAnsi="Microsoft YaHei" w:cs="Microsoft YaHei"/>
        <w:color w:val="231F20"/>
        <w:spacing w:val="18"/>
        <w:sz w:val="14"/>
        <w:szCs w:val="14"/>
      </w:rPr>
      <w:t xml:space="preserve">期              </w:t>
    </w:r>
    <w:r>
      <w:rPr>
        <w:rFonts w:ascii="Microsoft YaHei" w:eastAsia="Microsoft YaHei" w:hAnsi="Microsoft YaHei" w:cs="Microsoft YaHei"/>
        <w:color w:val="231F20"/>
        <w:spacing w:val="17"/>
        <w:sz w:val="14"/>
        <w:szCs w:val="14"/>
      </w:rPr>
      <w:t xml:space="preserve">           </w:t>
    </w:r>
    <w:r>
      <w:rPr>
        <w:color w:val="231F20"/>
        <w:sz w:val="14"/>
        <w:szCs w:val="14"/>
      </w:rPr>
      <w:t>AEROSPACE</w:t>
    </w:r>
    <w:r>
      <w:rPr>
        <w:color w:val="231F20"/>
        <w:spacing w:val="19"/>
        <w:w w:val="102"/>
        <w:sz w:val="14"/>
        <w:szCs w:val="14"/>
      </w:rPr>
      <w:t xml:space="preserve"> </w:t>
    </w:r>
    <w:r>
      <w:rPr>
        <w:color w:val="231F20"/>
        <w:sz w:val="14"/>
        <w:szCs w:val="14"/>
      </w:rPr>
      <w:t>SHANGHAI</w:t>
    </w:r>
    <w:r>
      <w:rPr>
        <w:rFonts w:ascii="Microsoft YaHei" w:eastAsia="Microsoft YaHei" w:hAnsi="Microsoft YaHei" w:cs="Microsoft YaHei"/>
        <w:color w:val="231F20"/>
        <w:spacing w:val="17"/>
        <w:sz w:val="14"/>
        <w:szCs w:val="14"/>
      </w:rPr>
      <w:t>（</w:t>
    </w:r>
    <w:r>
      <w:rPr>
        <w:color w:val="231F20"/>
        <w:sz w:val="14"/>
        <w:szCs w:val="14"/>
      </w:rPr>
      <w:t>CHINESE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7"/>
        <w:sz w:val="14"/>
        <w:szCs w:val="14"/>
      </w:rPr>
      <w:t>&amp;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z w:val="14"/>
        <w:szCs w:val="14"/>
      </w:rPr>
      <w:t>ENGLISH</w:t>
    </w:r>
    <w:r>
      <w:rPr>
        <w:rFonts w:ascii="Microsoft YaHei" w:eastAsia="Microsoft YaHei" w:hAnsi="Microsoft YaHei" w:cs="Microsoft YaHei"/>
        <w:color w:val="231F20"/>
        <w:spacing w:val="17"/>
        <w:sz w:val="14"/>
        <w:szCs w:val="14"/>
      </w:rPr>
      <w:t>）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 xml:space="preserve">                     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 xml:space="preserve">                                         </w:t>
    </w:r>
    <w:r>
      <w:rPr>
        <w:color w:val="231F20"/>
        <w:spacing w:val="17"/>
        <w:position w:val="2"/>
        <w:sz w:val="14"/>
        <w:szCs w:val="14"/>
      </w:rPr>
      <w:t>11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93"/>
      <w:rPr>
        <w:rFonts w:ascii="Microsoft YaHei" w:eastAsia="Microsoft YaHei" w:hAnsi="Microsoft YaHei" w:cs="Microsoft YaHei"/>
        <w:sz w:val="14"/>
        <w:szCs w:val="14"/>
      </w:rPr>
    </w:pPr>
    <w:r>
      <w:pict>
        <v:shape id="_x0000_s2050" style="width:481.9pt;height:0.4pt;margin-top:76.16pt;margin-left:65.55pt;mso-position-horizontal-relative:page;mso-position-vertical-relative:page;position:absolute;z-index:251659264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上</w:t>
    </w:r>
    <w:r>
      <w:rPr>
        <w:rFonts w:ascii="Microsoft YaHei" w:eastAsia="Microsoft YaHei" w:hAnsi="Microsoft YaHei" w:cs="Microsoft YaHei"/>
        <w:color w:val="231F20"/>
        <w:spacing w:val="-20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海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航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天（中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英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67"/>
      <w:rPr>
        <w:sz w:val="14"/>
        <w:szCs w:val="14"/>
      </w:rPr>
    </w:pPr>
    <w:r>
      <w:rPr>
        <w:rFonts w:ascii="Microsoft YaHei" w:eastAsia="Microsoft YaHei" w:hAnsi="Microsoft YaHei" w:cs="Microsoft YaHei"/>
        <w:color w:val="231F20"/>
        <w:spacing w:val="18"/>
        <w:sz w:val="14"/>
        <w:szCs w:val="14"/>
      </w:rPr>
      <w:t xml:space="preserve">第 </w:t>
    </w:r>
    <w:r>
      <w:rPr>
        <w:color w:val="231F20"/>
        <w:spacing w:val="18"/>
        <w:sz w:val="14"/>
        <w:szCs w:val="14"/>
      </w:rPr>
      <w:t>41</w:t>
    </w:r>
    <w:r>
      <w:rPr>
        <w:color w:val="231F20"/>
        <w:spacing w:val="16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8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sz w:val="14"/>
        <w:szCs w:val="14"/>
      </w:rPr>
      <w:t xml:space="preserve"> </w:t>
    </w:r>
    <w:r>
      <w:rPr>
        <w:color w:val="231F20"/>
        <w:spacing w:val="18"/>
        <w:sz w:val="14"/>
        <w:szCs w:val="14"/>
      </w:rPr>
      <w:t>2024</w:t>
    </w:r>
    <w:r>
      <w:rPr>
        <w:color w:val="231F20"/>
        <w:spacing w:val="17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8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8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8"/>
        <w:sz w:val="14"/>
        <w:szCs w:val="14"/>
      </w:rPr>
      <w:t xml:space="preserve">1 </w:t>
    </w:r>
    <w:r>
      <w:rPr>
        <w:rFonts w:ascii="Microsoft YaHei" w:eastAsia="Microsoft YaHei" w:hAnsi="Microsoft YaHei" w:cs="Microsoft YaHei"/>
        <w:color w:val="231F20"/>
        <w:spacing w:val="18"/>
        <w:sz w:val="14"/>
        <w:szCs w:val="14"/>
      </w:rPr>
      <w:t xml:space="preserve">期              </w:t>
    </w:r>
    <w:r>
      <w:rPr>
        <w:rFonts w:ascii="Microsoft YaHei" w:eastAsia="Microsoft YaHei" w:hAnsi="Microsoft YaHei" w:cs="Microsoft YaHei"/>
        <w:color w:val="231F20"/>
        <w:spacing w:val="17"/>
        <w:sz w:val="14"/>
        <w:szCs w:val="14"/>
      </w:rPr>
      <w:t xml:space="preserve">           </w:t>
    </w:r>
    <w:r>
      <w:rPr>
        <w:color w:val="231F20"/>
        <w:sz w:val="14"/>
        <w:szCs w:val="14"/>
      </w:rPr>
      <w:t>AEROSPACE</w:t>
    </w:r>
    <w:r>
      <w:rPr>
        <w:color w:val="231F20"/>
        <w:spacing w:val="19"/>
        <w:w w:val="102"/>
        <w:sz w:val="14"/>
        <w:szCs w:val="14"/>
      </w:rPr>
      <w:t xml:space="preserve"> </w:t>
    </w:r>
    <w:r>
      <w:rPr>
        <w:color w:val="231F20"/>
        <w:sz w:val="14"/>
        <w:szCs w:val="14"/>
      </w:rPr>
      <w:t>SHANGHAI</w:t>
    </w:r>
    <w:r>
      <w:rPr>
        <w:rFonts w:ascii="Microsoft YaHei" w:eastAsia="Microsoft YaHei" w:hAnsi="Microsoft YaHei" w:cs="Microsoft YaHei"/>
        <w:color w:val="231F20"/>
        <w:spacing w:val="17"/>
        <w:sz w:val="14"/>
        <w:szCs w:val="14"/>
      </w:rPr>
      <w:t>（</w:t>
    </w:r>
    <w:r>
      <w:rPr>
        <w:color w:val="231F20"/>
        <w:sz w:val="14"/>
        <w:szCs w:val="14"/>
      </w:rPr>
      <w:t>CHINESE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7"/>
        <w:sz w:val="14"/>
        <w:szCs w:val="14"/>
      </w:rPr>
      <w:t>&amp;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z w:val="14"/>
        <w:szCs w:val="14"/>
      </w:rPr>
      <w:t>ENGLISH</w:t>
    </w:r>
    <w:r>
      <w:rPr>
        <w:rFonts w:ascii="Microsoft YaHei" w:eastAsia="Microsoft YaHei" w:hAnsi="Microsoft YaHei" w:cs="Microsoft YaHei"/>
        <w:color w:val="231F20"/>
        <w:spacing w:val="17"/>
        <w:sz w:val="14"/>
        <w:szCs w:val="14"/>
      </w:rPr>
      <w:t>）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 xml:space="preserve">                     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 xml:space="preserve">                                         </w:t>
    </w:r>
    <w:r>
      <w:rPr>
        <w:color w:val="231F20"/>
        <w:spacing w:val="17"/>
        <w:position w:val="2"/>
        <w:sz w:val="14"/>
        <w:szCs w:val="14"/>
      </w:rPr>
      <w:t>11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285"/>
      <w:rPr>
        <w:rFonts w:ascii="Microsoft YaHei" w:eastAsia="Microsoft YaHei" w:hAnsi="Microsoft YaHei" w:cs="Microsoft YaHei"/>
        <w:sz w:val="14"/>
        <w:szCs w:val="14"/>
      </w:rPr>
    </w:pPr>
    <w:r>
      <w:pict>
        <v:shape id="_x0000_s2051" style="width:481.9pt;height:0.4pt;margin-top:76.45pt;margin-left:65.55pt;mso-position-horizontal-relative:page;mso-position-vertical-relative:page;position:absolute;z-index:251660288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上</w:t>
    </w:r>
    <w:r>
      <w:rPr>
        <w:rFonts w:ascii="Microsoft YaHei" w:eastAsia="Microsoft YaHei" w:hAnsi="Microsoft YaHei" w:cs="Microsoft YaHei"/>
        <w:color w:val="231F20"/>
        <w:spacing w:val="-20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海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航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天（中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英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216"/>
      <w:rPr>
        <w:rFonts w:ascii="Microsoft YaHei" w:eastAsia="Microsoft YaHei" w:hAnsi="Microsoft YaHei" w:cs="Microsoft YaHei"/>
        <w:sz w:val="14"/>
        <w:szCs w:val="14"/>
      </w:rPr>
    </w:pPr>
    <w:r>
      <w:rPr>
        <w:color w:val="231F20"/>
        <w:spacing w:val="13"/>
        <w:sz w:val="14"/>
        <w:szCs w:val="14"/>
      </w:rPr>
      <w:t>12</w:t>
    </w:r>
    <w:r>
      <w:rPr>
        <w:color w:val="231F20"/>
        <w:spacing w:val="1"/>
        <w:sz w:val="14"/>
        <w:szCs w:val="14"/>
      </w:rPr>
      <w:t xml:space="preserve">                                 </w:t>
    </w:r>
    <w:r>
      <w:rPr>
        <w:color w:val="231F20"/>
        <w:sz w:val="14"/>
        <w:szCs w:val="14"/>
      </w:rPr>
      <w:t xml:space="preserve">                                          </w:t>
    </w:r>
    <w:r>
      <w:rPr>
        <w:color w:val="231F20"/>
        <w:spacing w:val="13"/>
        <w:sz w:val="14"/>
        <w:szCs w:val="14"/>
      </w:rPr>
      <w:t>AEROSPACE</w:t>
    </w:r>
    <w:r>
      <w:rPr>
        <w:color w:val="231F20"/>
        <w:spacing w:val="2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SHANGHAI</w:t>
    </w:r>
    <w:r>
      <w:rPr>
        <w:rFonts w:ascii="Microsoft YaHei" w:eastAsia="Microsoft YaHei" w:hAnsi="Microsoft YaHei" w:cs="Microsoft YaHei"/>
        <w:color w:val="231F20"/>
        <w:spacing w:val="13"/>
        <w:sz w:val="14"/>
        <w:szCs w:val="14"/>
      </w:rPr>
      <w:t>（</w:t>
    </w:r>
    <w:r>
      <w:rPr>
        <w:color w:val="231F20"/>
        <w:spacing w:val="13"/>
        <w:sz w:val="14"/>
        <w:szCs w:val="14"/>
      </w:rPr>
      <w:t>CHINESE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&amp;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ENGLISH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）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 xml:space="preserve">                         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 xml:space="preserve">第 </w:t>
    </w:r>
    <w:r>
      <w:rPr>
        <w:color w:val="231F20"/>
        <w:spacing w:val="12"/>
        <w:sz w:val="14"/>
        <w:szCs w:val="14"/>
      </w:rPr>
      <w:t>41</w:t>
    </w:r>
    <w:r>
      <w:rPr>
        <w:color w:val="231F20"/>
        <w:spacing w:val="17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 xml:space="preserve">1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期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285"/>
      <w:rPr>
        <w:rFonts w:ascii="Microsoft YaHei" w:eastAsia="Microsoft YaHei" w:hAnsi="Microsoft YaHei" w:cs="Microsoft YaHei"/>
        <w:sz w:val="14"/>
        <w:szCs w:val="14"/>
      </w:rPr>
    </w:pPr>
    <w:r>
      <w:pict>
        <v:shape id="_x0000_s2052" style="width:481.9pt;height:0.4pt;margin-top:76.45pt;margin-left:65.55pt;mso-position-horizontal-relative:page;mso-position-vertical-relative:page;position:absolute;z-index:251661312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上</w:t>
    </w:r>
    <w:r>
      <w:rPr>
        <w:rFonts w:ascii="Microsoft YaHei" w:eastAsia="Microsoft YaHei" w:hAnsi="Microsoft YaHei" w:cs="Microsoft YaHei"/>
        <w:color w:val="231F20"/>
        <w:spacing w:val="-20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海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航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天（中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英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216"/>
      <w:rPr>
        <w:rFonts w:ascii="Microsoft YaHei" w:eastAsia="Microsoft YaHei" w:hAnsi="Microsoft YaHei" w:cs="Microsoft YaHei"/>
        <w:sz w:val="14"/>
        <w:szCs w:val="14"/>
      </w:rPr>
    </w:pPr>
    <w:r>
      <w:rPr>
        <w:color w:val="231F20"/>
        <w:spacing w:val="13"/>
        <w:sz w:val="14"/>
        <w:szCs w:val="14"/>
      </w:rPr>
      <w:t>12</w:t>
    </w:r>
    <w:r>
      <w:rPr>
        <w:color w:val="231F20"/>
        <w:spacing w:val="1"/>
        <w:sz w:val="14"/>
        <w:szCs w:val="14"/>
      </w:rPr>
      <w:t xml:space="preserve">                                 </w:t>
    </w:r>
    <w:r>
      <w:rPr>
        <w:color w:val="231F20"/>
        <w:sz w:val="14"/>
        <w:szCs w:val="14"/>
      </w:rPr>
      <w:t xml:space="preserve">                                          </w:t>
    </w:r>
    <w:r>
      <w:rPr>
        <w:color w:val="231F20"/>
        <w:spacing w:val="13"/>
        <w:sz w:val="14"/>
        <w:szCs w:val="14"/>
      </w:rPr>
      <w:t>AEROSPACE</w:t>
    </w:r>
    <w:r>
      <w:rPr>
        <w:color w:val="231F20"/>
        <w:spacing w:val="2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SHANGHAI</w:t>
    </w:r>
    <w:r>
      <w:rPr>
        <w:rFonts w:ascii="Microsoft YaHei" w:eastAsia="Microsoft YaHei" w:hAnsi="Microsoft YaHei" w:cs="Microsoft YaHei"/>
        <w:color w:val="231F20"/>
        <w:spacing w:val="13"/>
        <w:sz w:val="14"/>
        <w:szCs w:val="14"/>
      </w:rPr>
      <w:t>（</w:t>
    </w:r>
    <w:r>
      <w:rPr>
        <w:color w:val="231F20"/>
        <w:spacing w:val="13"/>
        <w:sz w:val="14"/>
        <w:szCs w:val="14"/>
      </w:rPr>
      <w:t>CHINESE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&amp;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ENGLISH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）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 xml:space="preserve">                         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 xml:space="preserve">第 </w:t>
    </w:r>
    <w:r>
      <w:rPr>
        <w:color w:val="231F20"/>
        <w:spacing w:val="12"/>
        <w:sz w:val="14"/>
        <w:szCs w:val="14"/>
      </w:rPr>
      <w:t>41</w:t>
    </w:r>
    <w:r>
      <w:rPr>
        <w:color w:val="231F20"/>
        <w:spacing w:val="17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 xml:space="preserve">1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期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56"/>
      <w:rPr>
        <w:sz w:val="14"/>
        <w:szCs w:val="14"/>
      </w:rPr>
    </w:pPr>
    <w:r>
      <w:pict>
        <v:shape id="_x0000_s2053" style="width:481.9pt;height:0.4pt;margin-top:76.45pt;margin-left:65.55pt;mso-position-horizontal-relative:page;mso-position-vertical-relative:page;position:absolute;z-index:251662336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16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41</w:t>
    </w:r>
    <w:r>
      <w:rPr>
        <w:color w:val="231F20"/>
        <w:spacing w:val="16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1</w:t>
    </w:r>
    <w:r>
      <w:rPr>
        <w:color w:val="231F20"/>
        <w:spacing w:val="14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期                    王    镓，等：面</w:t>
    </w:r>
    <w:r>
      <w:rPr>
        <w:rFonts w:ascii="Microsoft YaHei" w:eastAsia="Microsoft YaHei" w:hAnsi="Microsoft YaHei" w:cs="Microsoft YaHei"/>
        <w:color w:val="231F20"/>
        <w:spacing w:val="-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向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球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科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站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任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务</w:t>
    </w:r>
    <w:r>
      <w:rPr>
        <w:rFonts w:ascii="Microsoft YaHei" w:eastAsia="Microsoft YaHei" w:hAnsi="Microsoft YaHei" w:cs="Microsoft YaHei"/>
        <w:color w:val="231F20"/>
        <w:spacing w:val="-1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的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地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准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实</w:t>
    </w:r>
    <w:r>
      <w:rPr>
        <w:rFonts w:ascii="Microsoft YaHei" w:eastAsia="Microsoft YaHei" w:hAnsi="Microsoft YaHei" w:cs="Microsoft YaHei"/>
        <w:color w:val="231F20"/>
        <w:spacing w:val="-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时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遥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操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作模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拟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验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证</w:t>
    </w:r>
    <w:r>
      <w:rPr>
        <w:rFonts w:ascii="Microsoft YaHei" w:eastAsia="Microsoft YaHei" w:hAnsi="Microsoft YaHei" w:cs="Microsoft YaHei"/>
        <w:color w:val="231F20"/>
        <w:spacing w:val="-18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系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统设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计</w:t>
    </w:r>
    <w:r>
      <w:rPr>
        <w:rFonts w:ascii="Microsoft YaHei" w:eastAsia="Microsoft YaHei" w:hAnsi="Microsoft YaHei" w:cs="Microsoft YaHei"/>
        <w:color w:val="231F20"/>
        <w:spacing w:val="-1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与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关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键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技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术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 xml:space="preserve">究                  </w:t>
    </w:r>
    <w:r>
      <w:rPr>
        <w:color w:val="231F20"/>
        <w:sz w:val="14"/>
        <w:szCs w:val="14"/>
      </w:rPr>
      <w:t>13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56"/>
      <w:rPr>
        <w:sz w:val="14"/>
        <w:szCs w:val="14"/>
      </w:rPr>
    </w:pPr>
    <w:r>
      <w:pict>
        <v:shape id="_x0000_s2054" style="width:481.9pt;height:0.4pt;margin-top:76.45pt;margin-left:65.55pt;mso-position-horizontal-relative:page;mso-position-vertical-relative:page;position:absolute;z-index:251663360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16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41</w:t>
    </w:r>
    <w:r>
      <w:rPr>
        <w:color w:val="231F20"/>
        <w:spacing w:val="16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1</w:t>
    </w:r>
    <w:r>
      <w:rPr>
        <w:color w:val="231F20"/>
        <w:spacing w:val="14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期                    王    镓，等：面</w:t>
    </w:r>
    <w:r>
      <w:rPr>
        <w:rFonts w:ascii="Microsoft YaHei" w:eastAsia="Microsoft YaHei" w:hAnsi="Microsoft YaHei" w:cs="Microsoft YaHei"/>
        <w:color w:val="231F20"/>
        <w:spacing w:val="-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向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球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科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站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任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务</w:t>
    </w:r>
    <w:r>
      <w:rPr>
        <w:rFonts w:ascii="Microsoft YaHei" w:eastAsia="Microsoft YaHei" w:hAnsi="Microsoft YaHei" w:cs="Microsoft YaHei"/>
        <w:color w:val="231F20"/>
        <w:spacing w:val="-1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的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地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准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实</w:t>
    </w:r>
    <w:r>
      <w:rPr>
        <w:rFonts w:ascii="Microsoft YaHei" w:eastAsia="Microsoft YaHei" w:hAnsi="Microsoft YaHei" w:cs="Microsoft YaHei"/>
        <w:color w:val="231F20"/>
        <w:spacing w:val="-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时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遥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操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作模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拟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验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证</w:t>
    </w:r>
    <w:r>
      <w:rPr>
        <w:rFonts w:ascii="Microsoft YaHei" w:eastAsia="Microsoft YaHei" w:hAnsi="Microsoft YaHei" w:cs="Microsoft YaHei"/>
        <w:color w:val="231F20"/>
        <w:spacing w:val="-18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系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统设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计</w:t>
    </w:r>
    <w:r>
      <w:rPr>
        <w:rFonts w:ascii="Microsoft YaHei" w:eastAsia="Microsoft YaHei" w:hAnsi="Microsoft YaHei" w:cs="Microsoft YaHei"/>
        <w:color w:val="231F20"/>
        <w:spacing w:val="-1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与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关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键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技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术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 xml:space="preserve">究                  </w:t>
    </w:r>
    <w:r>
      <w:rPr>
        <w:color w:val="231F20"/>
        <w:sz w:val="14"/>
        <w:szCs w:val="14"/>
      </w:rPr>
      <w:t>13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56"/>
      <w:rPr>
        <w:sz w:val="14"/>
        <w:szCs w:val="14"/>
      </w:rPr>
    </w:pPr>
    <w:r>
      <w:pict>
        <v:shape id="_x0000_s2055" style="width:481.9pt;height:0.4pt;margin-top:76.45pt;margin-left:65.55pt;mso-position-horizontal-relative:page;mso-position-vertical-relative:page;position:absolute;z-index:251664384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16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41</w:t>
    </w:r>
    <w:r>
      <w:rPr>
        <w:color w:val="231F20"/>
        <w:spacing w:val="16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1</w:t>
    </w:r>
    <w:r>
      <w:rPr>
        <w:color w:val="231F20"/>
        <w:spacing w:val="14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期                    王    镓，等：面</w:t>
    </w:r>
    <w:r>
      <w:rPr>
        <w:rFonts w:ascii="Microsoft YaHei" w:eastAsia="Microsoft YaHei" w:hAnsi="Microsoft YaHei" w:cs="Microsoft YaHei"/>
        <w:color w:val="231F20"/>
        <w:spacing w:val="-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向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球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科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站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任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务</w:t>
    </w:r>
    <w:r>
      <w:rPr>
        <w:rFonts w:ascii="Microsoft YaHei" w:eastAsia="Microsoft YaHei" w:hAnsi="Microsoft YaHei" w:cs="Microsoft YaHei"/>
        <w:color w:val="231F20"/>
        <w:spacing w:val="-1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的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地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准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实</w:t>
    </w:r>
    <w:r>
      <w:rPr>
        <w:rFonts w:ascii="Microsoft YaHei" w:eastAsia="Microsoft YaHei" w:hAnsi="Microsoft YaHei" w:cs="Microsoft YaHei"/>
        <w:color w:val="231F20"/>
        <w:spacing w:val="-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时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遥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操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作模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拟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验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证</w:t>
    </w:r>
    <w:r>
      <w:rPr>
        <w:rFonts w:ascii="Microsoft YaHei" w:eastAsia="Microsoft YaHei" w:hAnsi="Microsoft YaHei" w:cs="Microsoft YaHei"/>
        <w:color w:val="231F20"/>
        <w:spacing w:val="-18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系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统设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计</w:t>
    </w:r>
    <w:r>
      <w:rPr>
        <w:rFonts w:ascii="Microsoft YaHei" w:eastAsia="Microsoft YaHei" w:hAnsi="Microsoft YaHei" w:cs="Microsoft YaHei"/>
        <w:color w:val="231F20"/>
        <w:spacing w:val="-1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与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关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键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技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术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 xml:space="preserve">究                  </w:t>
    </w:r>
    <w:r>
      <w:rPr>
        <w:color w:val="231F20"/>
        <w:sz w:val="14"/>
        <w:szCs w:val="14"/>
      </w:rPr>
      <w:t>13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56"/>
      <w:rPr>
        <w:sz w:val="14"/>
        <w:szCs w:val="14"/>
      </w:rPr>
    </w:pPr>
    <w:r>
      <w:pict>
        <v:shape id="_x0000_s2056" style="width:481.9pt;height:0.4pt;margin-top:76.45pt;margin-left:65.55pt;mso-position-horizontal-relative:page;mso-position-vertical-relative:page;position:absolute;z-index:251665408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16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41</w:t>
    </w:r>
    <w:r>
      <w:rPr>
        <w:color w:val="231F20"/>
        <w:spacing w:val="16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1</w:t>
    </w:r>
    <w:r>
      <w:rPr>
        <w:color w:val="231F20"/>
        <w:spacing w:val="14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期                    王    镓，等：面</w:t>
    </w:r>
    <w:r>
      <w:rPr>
        <w:rFonts w:ascii="Microsoft YaHei" w:eastAsia="Microsoft YaHei" w:hAnsi="Microsoft YaHei" w:cs="Microsoft YaHei"/>
        <w:color w:val="231F20"/>
        <w:spacing w:val="-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向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球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科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站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任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务</w:t>
    </w:r>
    <w:r>
      <w:rPr>
        <w:rFonts w:ascii="Microsoft YaHei" w:eastAsia="Microsoft YaHei" w:hAnsi="Microsoft YaHei" w:cs="Microsoft YaHei"/>
        <w:color w:val="231F20"/>
        <w:spacing w:val="-1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的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地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准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实</w:t>
    </w:r>
    <w:r>
      <w:rPr>
        <w:rFonts w:ascii="Microsoft YaHei" w:eastAsia="Microsoft YaHei" w:hAnsi="Microsoft YaHei" w:cs="Microsoft YaHei"/>
        <w:color w:val="231F20"/>
        <w:spacing w:val="-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时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遥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操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作模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拟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验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证</w:t>
    </w:r>
    <w:r>
      <w:rPr>
        <w:rFonts w:ascii="Microsoft YaHei" w:eastAsia="Microsoft YaHei" w:hAnsi="Microsoft YaHei" w:cs="Microsoft YaHei"/>
        <w:color w:val="231F20"/>
        <w:spacing w:val="-18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系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统设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计</w:t>
    </w:r>
    <w:r>
      <w:rPr>
        <w:rFonts w:ascii="Microsoft YaHei" w:eastAsia="Microsoft YaHei" w:hAnsi="Microsoft YaHei" w:cs="Microsoft YaHei"/>
        <w:color w:val="231F20"/>
        <w:spacing w:val="-1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与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关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键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技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术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 xml:space="preserve">究                  </w:t>
    </w:r>
    <w:r>
      <w:rPr>
        <w:color w:val="231F20"/>
        <w:sz w:val="14"/>
        <w:szCs w:val="14"/>
      </w:rPr>
      <w:t>13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156"/>
      <w:rPr>
        <w:sz w:val="14"/>
        <w:szCs w:val="14"/>
      </w:rPr>
    </w:pPr>
    <w:r>
      <w:pict>
        <v:shape id="_x0000_s2057" style="width:481.9pt;height:0.4pt;margin-top:76.45pt;margin-left:65.55pt;mso-position-horizontal-relative:page;mso-position-vertical-relative:page;position:absolute;z-index:251666432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16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41</w:t>
    </w:r>
    <w:r>
      <w:rPr>
        <w:color w:val="231F20"/>
        <w:spacing w:val="16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1</w:t>
    </w:r>
    <w:r>
      <w:rPr>
        <w:color w:val="231F20"/>
        <w:spacing w:val="14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期                    王    镓，等：面</w:t>
    </w:r>
    <w:r>
      <w:rPr>
        <w:rFonts w:ascii="Microsoft YaHei" w:eastAsia="Microsoft YaHei" w:hAnsi="Microsoft YaHei" w:cs="Microsoft YaHei"/>
        <w:color w:val="231F20"/>
        <w:spacing w:val="-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向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球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科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站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任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务</w:t>
    </w:r>
    <w:r>
      <w:rPr>
        <w:rFonts w:ascii="Microsoft YaHei" w:eastAsia="Microsoft YaHei" w:hAnsi="Microsoft YaHei" w:cs="Microsoft YaHei"/>
        <w:color w:val="231F20"/>
        <w:spacing w:val="-1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的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地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准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实</w:t>
    </w:r>
    <w:r>
      <w:rPr>
        <w:rFonts w:ascii="Microsoft YaHei" w:eastAsia="Microsoft YaHei" w:hAnsi="Microsoft YaHei" w:cs="Microsoft YaHei"/>
        <w:color w:val="231F20"/>
        <w:spacing w:val="-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时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遥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操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作模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拟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验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证</w:t>
    </w:r>
    <w:r>
      <w:rPr>
        <w:rFonts w:ascii="Microsoft YaHei" w:eastAsia="Microsoft YaHei" w:hAnsi="Microsoft YaHei" w:cs="Microsoft YaHei"/>
        <w:color w:val="231F20"/>
        <w:spacing w:val="-18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系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统设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计</w:t>
    </w:r>
    <w:r>
      <w:rPr>
        <w:rFonts w:ascii="Microsoft YaHei" w:eastAsia="Microsoft YaHei" w:hAnsi="Microsoft YaHei" w:cs="Microsoft YaHei"/>
        <w:color w:val="231F20"/>
        <w:spacing w:val="-1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与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关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键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技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术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 xml:space="preserve">究                  </w:t>
    </w:r>
    <w:r>
      <w:rPr>
        <w:color w:val="231F20"/>
        <w:sz w:val="14"/>
        <w:szCs w:val="14"/>
      </w:rPr>
      <w:t>13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82"/>
      <w:rPr>
        <w:rFonts w:ascii="Microsoft YaHei" w:eastAsia="Microsoft YaHei" w:hAnsi="Microsoft YaHei" w:cs="Microsoft YaHei"/>
        <w:sz w:val="14"/>
        <w:szCs w:val="14"/>
      </w:rPr>
    </w:pPr>
    <w:r>
      <w:pict>
        <v:shape id="_x0000_s2058" style="width:481.9pt;height:0.4pt;margin-top:76.45pt;margin-left:65.55pt;mso-position-horizontal-relative:page;mso-position-vertical-relative:page;position:absolute;z-index:251667456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上</w:t>
    </w:r>
    <w:r>
      <w:rPr>
        <w:rFonts w:ascii="Microsoft YaHei" w:eastAsia="Microsoft YaHei" w:hAnsi="Microsoft YaHei" w:cs="Microsoft YaHei"/>
        <w:color w:val="231F20"/>
        <w:spacing w:val="-20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海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航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天（中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英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4"/>
      <w:rPr>
        <w:rFonts w:ascii="Microsoft YaHei" w:eastAsia="Microsoft YaHei" w:hAnsi="Microsoft YaHei" w:cs="Microsoft YaHei"/>
        <w:sz w:val="14"/>
        <w:szCs w:val="14"/>
      </w:rPr>
    </w:pPr>
    <w:r>
      <w:rPr>
        <w:color w:val="231F20"/>
        <w:spacing w:val="13"/>
        <w:sz w:val="14"/>
        <w:szCs w:val="14"/>
      </w:rPr>
      <w:t>14</w:t>
    </w:r>
    <w:r>
      <w:rPr>
        <w:color w:val="231F20"/>
        <w:spacing w:val="1"/>
        <w:sz w:val="14"/>
        <w:szCs w:val="14"/>
      </w:rPr>
      <w:t xml:space="preserve">                                  </w:t>
    </w:r>
    <w:r>
      <w:rPr>
        <w:color w:val="231F20"/>
        <w:sz w:val="14"/>
        <w:szCs w:val="14"/>
      </w:rPr>
      <w:t xml:space="preserve">                                         </w:t>
    </w:r>
    <w:r>
      <w:rPr>
        <w:color w:val="231F20"/>
        <w:spacing w:val="13"/>
        <w:sz w:val="14"/>
        <w:szCs w:val="14"/>
      </w:rPr>
      <w:t>AEROSPACE</w:t>
    </w:r>
    <w:r>
      <w:rPr>
        <w:color w:val="231F20"/>
        <w:spacing w:val="2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SHANGHAI</w:t>
    </w:r>
    <w:r>
      <w:rPr>
        <w:rFonts w:ascii="Microsoft YaHei" w:eastAsia="Microsoft YaHei" w:hAnsi="Microsoft YaHei" w:cs="Microsoft YaHei"/>
        <w:color w:val="231F20"/>
        <w:spacing w:val="13"/>
        <w:sz w:val="14"/>
        <w:szCs w:val="14"/>
      </w:rPr>
      <w:t>（</w:t>
    </w:r>
    <w:r>
      <w:rPr>
        <w:color w:val="231F20"/>
        <w:spacing w:val="13"/>
        <w:sz w:val="14"/>
        <w:szCs w:val="14"/>
      </w:rPr>
      <w:t>CHINESE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&amp;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ENGLIS</w:t>
    </w:r>
    <w:r>
      <w:rPr>
        <w:color w:val="231F20"/>
        <w:spacing w:val="12"/>
        <w:sz w:val="14"/>
        <w:szCs w:val="14"/>
      </w:rPr>
      <w:t>H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）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 xml:space="preserve">                         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 xml:space="preserve">第 </w:t>
    </w:r>
    <w:r>
      <w:rPr>
        <w:color w:val="231F20"/>
        <w:spacing w:val="12"/>
        <w:sz w:val="14"/>
        <w:szCs w:val="14"/>
      </w:rPr>
      <w:t>41</w:t>
    </w:r>
    <w:r>
      <w:rPr>
        <w:color w:val="231F20"/>
        <w:spacing w:val="17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 xml:space="preserve">1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期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82"/>
      <w:rPr>
        <w:rFonts w:ascii="Microsoft YaHei" w:eastAsia="Microsoft YaHei" w:hAnsi="Microsoft YaHei" w:cs="Microsoft YaHei"/>
        <w:sz w:val="14"/>
        <w:szCs w:val="14"/>
      </w:rPr>
    </w:pPr>
    <w:r>
      <w:pict>
        <v:shape id="_x0000_s2059" style="width:481.9pt;height:0.4pt;margin-top:76.45pt;margin-left:65.55pt;mso-position-horizontal-relative:page;mso-position-vertical-relative:page;position:absolute;z-index:251668480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上</w:t>
    </w:r>
    <w:r>
      <w:rPr>
        <w:rFonts w:ascii="Microsoft YaHei" w:eastAsia="Microsoft YaHei" w:hAnsi="Microsoft YaHei" w:cs="Microsoft YaHei"/>
        <w:color w:val="231F20"/>
        <w:spacing w:val="-20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海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航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天（中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英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4"/>
      <w:rPr>
        <w:rFonts w:ascii="Microsoft YaHei" w:eastAsia="Microsoft YaHei" w:hAnsi="Microsoft YaHei" w:cs="Microsoft YaHei"/>
        <w:sz w:val="14"/>
        <w:szCs w:val="14"/>
      </w:rPr>
    </w:pPr>
    <w:r>
      <w:rPr>
        <w:color w:val="231F20"/>
        <w:spacing w:val="13"/>
        <w:sz w:val="14"/>
        <w:szCs w:val="14"/>
      </w:rPr>
      <w:t>14</w:t>
    </w:r>
    <w:r>
      <w:rPr>
        <w:color w:val="231F20"/>
        <w:spacing w:val="1"/>
        <w:sz w:val="14"/>
        <w:szCs w:val="14"/>
      </w:rPr>
      <w:t xml:space="preserve">                                  </w:t>
    </w:r>
    <w:r>
      <w:rPr>
        <w:color w:val="231F20"/>
        <w:sz w:val="14"/>
        <w:szCs w:val="14"/>
      </w:rPr>
      <w:t xml:space="preserve">                                         </w:t>
    </w:r>
    <w:r>
      <w:rPr>
        <w:color w:val="231F20"/>
        <w:spacing w:val="13"/>
        <w:sz w:val="14"/>
        <w:szCs w:val="14"/>
      </w:rPr>
      <w:t>AEROSPACE</w:t>
    </w:r>
    <w:r>
      <w:rPr>
        <w:color w:val="231F20"/>
        <w:spacing w:val="2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SHANGHAI</w:t>
    </w:r>
    <w:r>
      <w:rPr>
        <w:rFonts w:ascii="Microsoft YaHei" w:eastAsia="Microsoft YaHei" w:hAnsi="Microsoft YaHei" w:cs="Microsoft YaHei"/>
        <w:color w:val="231F20"/>
        <w:spacing w:val="13"/>
        <w:sz w:val="14"/>
        <w:szCs w:val="14"/>
      </w:rPr>
      <w:t>（</w:t>
    </w:r>
    <w:r>
      <w:rPr>
        <w:color w:val="231F20"/>
        <w:spacing w:val="13"/>
        <w:sz w:val="14"/>
        <w:szCs w:val="14"/>
      </w:rPr>
      <w:t>CHINESE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&amp;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ENGLIS</w:t>
    </w:r>
    <w:r>
      <w:rPr>
        <w:color w:val="231F20"/>
        <w:spacing w:val="12"/>
        <w:sz w:val="14"/>
        <w:szCs w:val="14"/>
      </w:rPr>
      <w:t>H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）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 xml:space="preserve">                         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 xml:space="preserve">第 </w:t>
    </w:r>
    <w:r>
      <w:rPr>
        <w:color w:val="231F20"/>
        <w:spacing w:val="12"/>
        <w:sz w:val="14"/>
        <w:szCs w:val="14"/>
      </w:rPr>
      <w:t>41</w:t>
    </w:r>
    <w:r>
      <w:rPr>
        <w:color w:val="231F20"/>
        <w:spacing w:val="17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 xml:space="preserve">1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期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234"/>
      <w:rPr>
        <w:sz w:val="14"/>
        <w:szCs w:val="14"/>
      </w:rPr>
    </w:pPr>
    <w:r>
      <w:pict>
        <v:shape id="_x0000_s2060" style="width:481.9pt;height:0.4pt;margin-top:76.45pt;margin-left:65.55pt;mso-position-horizontal-relative:page;mso-position-vertical-relative:page;position:absolute;z-index:251669504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16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41</w:t>
    </w:r>
    <w:r>
      <w:rPr>
        <w:color w:val="231F20"/>
        <w:spacing w:val="16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1</w:t>
    </w:r>
    <w:r>
      <w:rPr>
        <w:color w:val="231F20"/>
        <w:spacing w:val="14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期                    王    镓，等：面</w:t>
    </w:r>
    <w:r>
      <w:rPr>
        <w:rFonts w:ascii="Microsoft YaHei" w:eastAsia="Microsoft YaHei" w:hAnsi="Microsoft YaHei" w:cs="Microsoft YaHei"/>
        <w:color w:val="231F20"/>
        <w:spacing w:val="-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向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球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科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站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任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务</w:t>
    </w:r>
    <w:r>
      <w:rPr>
        <w:rFonts w:ascii="Microsoft YaHei" w:eastAsia="Microsoft YaHei" w:hAnsi="Microsoft YaHei" w:cs="Microsoft YaHei"/>
        <w:color w:val="231F20"/>
        <w:spacing w:val="-1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的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地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准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实</w:t>
    </w:r>
    <w:r>
      <w:rPr>
        <w:rFonts w:ascii="Microsoft YaHei" w:eastAsia="Microsoft YaHei" w:hAnsi="Microsoft YaHei" w:cs="Microsoft YaHei"/>
        <w:color w:val="231F20"/>
        <w:spacing w:val="-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时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遥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操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作模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拟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验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证</w:t>
    </w:r>
    <w:r>
      <w:rPr>
        <w:rFonts w:ascii="Microsoft YaHei" w:eastAsia="Microsoft YaHei" w:hAnsi="Microsoft YaHei" w:cs="Microsoft YaHei"/>
        <w:color w:val="231F20"/>
        <w:spacing w:val="-18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系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统设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计</w:t>
    </w:r>
    <w:r>
      <w:rPr>
        <w:rFonts w:ascii="Microsoft YaHei" w:eastAsia="Microsoft YaHei" w:hAnsi="Microsoft YaHei" w:cs="Microsoft YaHei"/>
        <w:color w:val="231F20"/>
        <w:spacing w:val="-1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与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关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键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技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术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 xml:space="preserve">究                  </w:t>
    </w:r>
    <w:r>
      <w:rPr>
        <w:color w:val="231F20"/>
        <w:sz w:val="14"/>
        <w:szCs w:val="14"/>
      </w:rPr>
      <w:t>15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234"/>
      <w:rPr>
        <w:sz w:val="14"/>
        <w:szCs w:val="14"/>
      </w:rPr>
    </w:pPr>
    <w:r>
      <w:pict>
        <v:shape id="_x0000_s2061" style="width:481.9pt;height:0.4pt;margin-top:76.45pt;margin-left:65.55pt;mso-position-horizontal-relative:page;mso-position-vertical-relative:page;position:absolute;z-index:251670528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16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41</w:t>
    </w:r>
    <w:r>
      <w:rPr>
        <w:color w:val="231F20"/>
        <w:spacing w:val="16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1</w:t>
    </w:r>
    <w:r>
      <w:rPr>
        <w:color w:val="231F20"/>
        <w:spacing w:val="14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期                    王    镓，等：面</w:t>
    </w:r>
    <w:r>
      <w:rPr>
        <w:rFonts w:ascii="Microsoft YaHei" w:eastAsia="Microsoft YaHei" w:hAnsi="Microsoft YaHei" w:cs="Microsoft YaHei"/>
        <w:color w:val="231F20"/>
        <w:spacing w:val="-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向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球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科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站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任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务</w:t>
    </w:r>
    <w:r>
      <w:rPr>
        <w:rFonts w:ascii="Microsoft YaHei" w:eastAsia="Microsoft YaHei" w:hAnsi="Microsoft YaHei" w:cs="Microsoft YaHei"/>
        <w:color w:val="231F20"/>
        <w:spacing w:val="-1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的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地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准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实</w:t>
    </w:r>
    <w:r>
      <w:rPr>
        <w:rFonts w:ascii="Microsoft YaHei" w:eastAsia="Microsoft YaHei" w:hAnsi="Microsoft YaHei" w:cs="Microsoft YaHei"/>
        <w:color w:val="231F20"/>
        <w:spacing w:val="-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时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遥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操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作模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拟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验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证</w:t>
    </w:r>
    <w:r>
      <w:rPr>
        <w:rFonts w:ascii="Microsoft YaHei" w:eastAsia="Microsoft YaHei" w:hAnsi="Microsoft YaHei" w:cs="Microsoft YaHei"/>
        <w:color w:val="231F20"/>
        <w:spacing w:val="-18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系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统设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计</w:t>
    </w:r>
    <w:r>
      <w:rPr>
        <w:rFonts w:ascii="Microsoft YaHei" w:eastAsia="Microsoft YaHei" w:hAnsi="Microsoft YaHei" w:cs="Microsoft YaHei"/>
        <w:color w:val="231F20"/>
        <w:spacing w:val="-1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与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关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键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技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术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 xml:space="preserve">究                  </w:t>
    </w:r>
    <w:r>
      <w:rPr>
        <w:color w:val="231F20"/>
        <w:sz w:val="14"/>
        <w:szCs w:val="14"/>
      </w:rPr>
      <w:t>15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234"/>
      <w:rPr>
        <w:sz w:val="14"/>
        <w:szCs w:val="14"/>
      </w:rPr>
    </w:pPr>
    <w:r>
      <w:pict>
        <v:shape id="_x0000_s2062" style="width:481.9pt;height:0.4pt;margin-top:76.45pt;margin-left:65.55pt;mso-position-horizontal-relative:page;mso-position-vertical-relative:page;position:absolute;z-index:251671552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16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41</w:t>
    </w:r>
    <w:r>
      <w:rPr>
        <w:color w:val="231F20"/>
        <w:spacing w:val="16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1</w:t>
    </w:r>
    <w:r>
      <w:rPr>
        <w:color w:val="231F20"/>
        <w:spacing w:val="14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期                    王    镓，等：面</w:t>
    </w:r>
    <w:r>
      <w:rPr>
        <w:rFonts w:ascii="Microsoft YaHei" w:eastAsia="Microsoft YaHei" w:hAnsi="Microsoft YaHei" w:cs="Microsoft YaHei"/>
        <w:color w:val="231F20"/>
        <w:spacing w:val="-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向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球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科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站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任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务</w:t>
    </w:r>
    <w:r>
      <w:rPr>
        <w:rFonts w:ascii="Microsoft YaHei" w:eastAsia="Microsoft YaHei" w:hAnsi="Microsoft YaHei" w:cs="Microsoft YaHei"/>
        <w:color w:val="231F20"/>
        <w:spacing w:val="-1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的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地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准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实</w:t>
    </w:r>
    <w:r>
      <w:rPr>
        <w:rFonts w:ascii="Microsoft YaHei" w:eastAsia="Microsoft YaHei" w:hAnsi="Microsoft YaHei" w:cs="Microsoft YaHei"/>
        <w:color w:val="231F20"/>
        <w:spacing w:val="-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时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遥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操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作模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拟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验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证</w:t>
    </w:r>
    <w:r>
      <w:rPr>
        <w:rFonts w:ascii="Microsoft YaHei" w:eastAsia="Microsoft YaHei" w:hAnsi="Microsoft YaHei" w:cs="Microsoft YaHei"/>
        <w:color w:val="231F20"/>
        <w:spacing w:val="-18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系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统设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计</w:t>
    </w:r>
    <w:r>
      <w:rPr>
        <w:rFonts w:ascii="Microsoft YaHei" w:eastAsia="Microsoft YaHei" w:hAnsi="Microsoft YaHei" w:cs="Microsoft YaHei"/>
        <w:color w:val="231F20"/>
        <w:spacing w:val="-1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与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关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键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技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术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 xml:space="preserve">究                  </w:t>
    </w:r>
    <w:r>
      <w:rPr>
        <w:color w:val="231F20"/>
        <w:sz w:val="14"/>
        <w:szCs w:val="14"/>
      </w:rPr>
      <w:t>15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11" w:lineRule="auto"/>
      <w:ind w:left="234"/>
      <w:rPr>
        <w:sz w:val="14"/>
        <w:szCs w:val="14"/>
      </w:rPr>
    </w:pPr>
    <w:r>
      <w:pict>
        <v:shape id="_x0000_s2063" style="width:481.9pt;height:0.4pt;margin-top:76.45pt;margin-left:65.55pt;mso-position-horizontal-relative:page;mso-position-vertical-relative:page;position:absolute;z-index:251672576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16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41</w:t>
    </w:r>
    <w:r>
      <w:rPr>
        <w:color w:val="231F20"/>
        <w:spacing w:val="16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"/>
        <w:sz w:val="14"/>
        <w:szCs w:val="14"/>
      </w:rPr>
      <w:t>1</w:t>
    </w:r>
    <w:r>
      <w:rPr>
        <w:color w:val="231F20"/>
        <w:spacing w:val="14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期                    王    镓，等：面</w:t>
    </w:r>
    <w:r>
      <w:rPr>
        <w:rFonts w:ascii="Microsoft YaHei" w:eastAsia="Microsoft YaHei" w:hAnsi="Microsoft YaHei" w:cs="Microsoft YaHei"/>
        <w:color w:val="231F20"/>
        <w:spacing w:val="-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>向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球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科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站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任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务</w:t>
    </w:r>
    <w:r>
      <w:rPr>
        <w:rFonts w:ascii="Microsoft YaHei" w:eastAsia="Microsoft YaHei" w:hAnsi="Microsoft YaHei" w:cs="Microsoft YaHei"/>
        <w:color w:val="231F20"/>
        <w:spacing w:val="-1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的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地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月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准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实</w:t>
    </w:r>
    <w:r>
      <w:rPr>
        <w:rFonts w:ascii="Microsoft YaHei" w:eastAsia="Microsoft YaHei" w:hAnsi="Microsoft YaHei" w:cs="Microsoft YaHei"/>
        <w:color w:val="231F20"/>
        <w:spacing w:val="-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时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遥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操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作模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拟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验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证</w:t>
    </w:r>
    <w:r>
      <w:rPr>
        <w:rFonts w:ascii="Microsoft YaHei" w:eastAsia="Microsoft YaHei" w:hAnsi="Microsoft YaHei" w:cs="Microsoft YaHei"/>
        <w:color w:val="231F20"/>
        <w:spacing w:val="-18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系</w:t>
    </w:r>
    <w:r>
      <w:rPr>
        <w:rFonts w:ascii="Microsoft YaHei" w:eastAsia="Microsoft YaHei" w:hAnsi="Microsoft YaHei" w:cs="Microsoft YaHei"/>
        <w:color w:val="231F20"/>
        <w:spacing w:val="-23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统设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计</w:t>
    </w:r>
    <w:r>
      <w:rPr>
        <w:rFonts w:ascii="Microsoft YaHei" w:eastAsia="Microsoft YaHei" w:hAnsi="Microsoft YaHei" w:cs="Microsoft YaHei"/>
        <w:color w:val="231F20"/>
        <w:spacing w:val="-19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与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关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键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技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术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>研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z w:val="14"/>
        <w:szCs w:val="14"/>
      </w:rPr>
      <w:t xml:space="preserve">究                  </w:t>
    </w:r>
    <w:r>
      <w:rPr>
        <w:color w:val="231F20"/>
        <w:sz w:val="14"/>
        <w:szCs w:val="14"/>
      </w:rPr>
      <w:t>15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82"/>
      <w:rPr>
        <w:rFonts w:ascii="Microsoft YaHei" w:eastAsia="Microsoft YaHei" w:hAnsi="Microsoft YaHei" w:cs="Microsoft YaHei"/>
        <w:sz w:val="14"/>
        <w:szCs w:val="14"/>
      </w:rPr>
    </w:pPr>
    <w:r>
      <w:pict>
        <v:shape id="_x0000_s2064" style="width:481.9pt;height:0.4pt;margin-top:76.45pt;margin-left:65.55pt;mso-position-horizontal-relative:page;mso-position-vertical-relative:page;position:absolute;z-index:251673600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上</w:t>
    </w:r>
    <w:r>
      <w:rPr>
        <w:rFonts w:ascii="Microsoft YaHei" w:eastAsia="Microsoft YaHei" w:hAnsi="Microsoft YaHei" w:cs="Microsoft YaHei"/>
        <w:color w:val="231F20"/>
        <w:spacing w:val="-20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海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航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天（中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英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4"/>
      <w:rPr>
        <w:rFonts w:ascii="Microsoft YaHei" w:eastAsia="Microsoft YaHei" w:hAnsi="Microsoft YaHei" w:cs="Microsoft YaHei"/>
        <w:sz w:val="14"/>
        <w:szCs w:val="14"/>
      </w:rPr>
    </w:pPr>
    <w:r>
      <w:rPr>
        <w:color w:val="231F20"/>
        <w:spacing w:val="13"/>
        <w:sz w:val="14"/>
        <w:szCs w:val="14"/>
      </w:rPr>
      <w:t>16</w:t>
    </w:r>
    <w:r>
      <w:rPr>
        <w:color w:val="231F20"/>
        <w:spacing w:val="1"/>
        <w:sz w:val="14"/>
        <w:szCs w:val="14"/>
      </w:rPr>
      <w:t xml:space="preserve">                                  </w:t>
    </w:r>
    <w:r>
      <w:rPr>
        <w:color w:val="231F20"/>
        <w:sz w:val="14"/>
        <w:szCs w:val="14"/>
      </w:rPr>
      <w:t xml:space="preserve">                                         </w:t>
    </w:r>
    <w:r>
      <w:rPr>
        <w:color w:val="231F20"/>
        <w:spacing w:val="13"/>
        <w:sz w:val="14"/>
        <w:szCs w:val="14"/>
      </w:rPr>
      <w:t>AEROSPACE</w:t>
    </w:r>
    <w:r>
      <w:rPr>
        <w:color w:val="231F20"/>
        <w:spacing w:val="2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SHANGHAI</w:t>
    </w:r>
    <w:r>
      <w:rPr>
        <w:rFonts w:ascii="Microsoft YaHei" w:eastAsia="Microsoft YaHei" w:hAnsi="Microsoft YaHei" w:cs="Microsoft YaHei"/>
        <w:color w:val="231F20"/>
        <w:spacing w:val="13"/>
        <w:sz w:val="14"/>
        <w:szCs w:val="14"/>
      </w:rPr>
      <w:t>（</w:t>
    </w:r>
    <w:r>
      <w:rPr>
        <w:color w:val="231F20"/>
        <w:spacing w:val="13"/>
        <w:sz w:val="14"/>
        <w:szCs w:val="14"/>
      </w:rPr>
      <w:t>CHINESE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&amp;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ENGLIS</w:t>
    </w:r>
    <w:r>
      <w:rPr>
        <w:color w:val="231F20"/>
        <w:spacing w:val="12"/>
        <w:sz w:val="14"/>
        <w:szCs w:val="14"/>
      </w:rPr>
      <w:t>H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）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 xml:space="preserve">                         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 xml:space="preserve">第 </w:t>
    </w:r>
    <w:r>
      <w:rPr>
        <w:color w:val="231F20"/>
        <w:spacing w:val="12"/>
        <w:sz w:val="14"/>
        <w:szCs w:val="14"/>
      </w:rPr>
      <w:t>41</w:t>
    </w:r>
    <w:r>
      <w:rPr>
        <w:color w:val="231F20"/>
        <w:spacing w:val="17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 xml:space="preserve">1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期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82"/>
      <w:rPr>
        <w:rFonts w:ascii="Microsoft YaHei" w:eastAsia="Microsoft YaHei" w:hAnsi="Microsoft YaHei" w:cs="Microsoft YaHei"/>
        <w:sz w:val="14"/>
        <w:szCs w:val="14"/>
      </w:rPr>
    </w:pPr>
    <w:r>
      <w:pict>
        <v:shape id="_x0000_s2065" style="width:481.9pt;height:0.4pt;margin-top:76.45pt;margin-left:65.55pt;mso-position-horizontal-relative:page;mso-position-vertical-relative:page;position:absolute;z-index:251674624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上</w:t>
    </w:r>
    <w:r>
      <w:rPr>
        <w:rFonts w:ascii="Microsoft YaHei" w:eastAsia="Microsoft YaHei" w:hAnsi="Microsoft YaHei" w:cs="Microsoft YaHei"/>
        <w:color w:val="231F20"/>
        <w:spacing w:val="-20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海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航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天（中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英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4"/>
      <w:rPr>
        <w:rFonts w:ascii="Microsoft YaHei" w:eastAsia="Microsoft YaHei" w:hAnsi="Microsoft YaHei" w:cs="Microsoft YaHei"/>
        <w:sz w:val="14"/>
        <w:szCs w:val="14"/>
      </w:rPr>
    </w:pPr>
    <w:r>
      <w:rPr>
        <w:color w:val="231F20"/>
        <w:spacing w:val="13"/>
        <w:sz w:val="14"/>
        <w:szCs w:val="14"/>
      </w:rPr>
      <w:t>16</w:t>
    </w:r>
    <w:r>
      <w:rPr>
        <w:color w:val="231F20"/>
        <w:spacing w:val="1"/>
        <w:sz w:val="14"/>
        <w:szCs w:val="14"/>
      </w:rPr>
      <w:t xml:space="preserve">                                  </w:t>
    </w:r>
    <w:r>
      <w:rPr>
        <w:color w:val="231F20"/>
        <w:sz w:val="14"/>
        <w:szCs w:val="14"/>
      </w:rPr>
      <w:t xml:space="preserve">                                         </w:t>
    </w:r>
    <w:r>
      <w:rPr>
        <w:color w:val="231F20"/>
        <w:spacing w:val="13"/>
        <w:sz w:val="14"/>
        <w:szCs w:val="14"/>
      </w:rPr>
      <w:t>AEROSPACE</w:t>
    </w:r>
    <w:r>
      <w:rPr>
        <w:color w:val="231F20"/>
        <w:spacing w:val="2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SHANGHAI</w:t>
    </w:r>
    <w:r>
      <w:rPr>
        <w:rFonts w:ascii="Microsoft YaHei" w:eastAsia="Microsoft YaHei" w:hAnsi="Microsoft YaHei" w:cs="Microsoft YaHei"/>
        <w:color w:val="231F20"/>
        <w:spacing w:val="13"/>
        <w:sz w:val="14"/>
        <w:szCs w:val="14"/>
      </w:rPr>
      <w:t>（</w:t>
    </w:r>
    <w:r>
      <w:rPr>
        <w:color w:val="231F20"/>
        <w:spacing w:val="13"/>
        <w:sz w:val="14"/>
        <w:szCs w:val="14"/>
      </w:rPr>
      <w:t>CHINESE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&amp;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ENGLIS</w:t>
    </w:r>
    <w:r>
      <w:rPr>
        <w:color w:val="231F20"/>
        <w:spacing w:val="12"/>
        <w:sz w:val="14"/>
        <w:szCs w:val="14"/>
      </w:rPr>
      <w:t>H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）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 xml:space="preserve">                         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 xml:space="preserve">第 </w:t>
    </w:r>
    <w:r>
      <w:rPr>
        <w:color w:val="231F20"/>
        <w:spacing w:val="12"/>
        <w:sz w:val="14"/>
        <w:szCs w:val="14"/>
      </w:rPr>
      <w:t>41</w:t>
    </w:r>
    <w:r>
      <w:rPr>
        <w:color w:val="231F20"/>
        <w:spacing w:val="17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 xml:space="preserve">1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期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82"/>
      <w:rPr>
        <w:rFonts w:ascii="Microsoft YaHei" w:eastAsia="Microsoft YaHei" w:hAnsi="Microsoft YaHei" w:cs="Microsoft YaHei"/>
        <w:sz w:val="14"/>
        <w:szCs w:val="14"/>
      </w:rPr>
    </w:pPr>
    <w:r>
      <w:pict>
        <v:shape id="_x0000_s2066" style="width:481.9pt;height:0.4pt;margin-top:76.45pt;margin-left:65.55pt;mso-position-horizontal-relative:page;mso-position-vertical-relative:page;position:absolute;z-index:251675648" coordorigin="0,0" coordsize="9637,8" o:allowincell="f" path="m,3l9637,3e" filled="f" strokecolor="#231f20" strokeweight="0.37pt">
          <v:stroke joinstyle="miter"/>
        </v:shape>
      </w:pic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上</w:t>
    </w:r>
    <w:r>
      <w:rPr>
        <w:rFonts w:ascii="Microsoft YaHei" w:eastAsia="Microsoft YaHei" w:hAnsi="Microsoft YaHei" w:cs="Microsoft YaHei"/>
        <w:color w:val="231F20"/>
        <w:spacing w:val="-20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海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航</w:t>
    </w:r>
    <w:r>
      <w:rPr>
        <w:rFonts w:ascii="Microsoft YaHei" w:eastAsia="Microsoft YaHei" w:hAnsi="Microsoft YaHei" w:cs="Microsoft YaHei"/>
        <w:color w:val="231F20"/>
        <w:spacing w:val="-2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天（中</w:t>
    </w:r>
    <w:r>
      <w:rPr>
        <w:rFonts w:ascii="Microsoft YaHei" w:eastAsia="Microsoft YaHei" w:hAnsi="Microsoft YaHei" w:cs="Microsoft YaHei"/>
        <w:color w:val="231F20"/>
        <w:spacing w:val="-24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英</w:t>
    </w:r>
    <w:r>
      <w:rPr>
        <w:rFonts w:ascii="Microsoft YaHei" w:eastAsia="Microsoft YaHei" w:hAnsi="Microsoft YaHei" w:cs="Microsoft YaHei"/>
        <w:color w:val="231F20"/>
        <w:spacing w:val="-22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-4"/>
        <w:sz w:val="14"/>
        <w:szCs w:val="14"/>
      </w:rPr>
      <w:t>文）</w:t>
    </w:r>
  </w:p>
  <w:p>
    <w:pPr>
      <w:pStyle w:val="BodyText"/>
      <w:spacing w:line="220" w:lineRule="auto"/>
      <w:ind w:left="114"/>
      <w:rPr>
        <w:rFonts w:ascii="Microsoft YaHei" w:eastAsia="Microsoft YaHei" w:hAnsi="Microsoft YaHei" w:cs="Microsoft YaHei"/>
        <w:sz w:val="14"/>
        <w:szCs w:val="14"/>
      </w:rPr>
    </w:pPr>
    <w:r>
      <w:rPr>
        <w:color w:val="231F20"/>
        <w:spacing w:val="13"/>
        <w:sz w:val="14"/>
        <w:szCs w:val="14"/>
      </w:rPr>
      <w:t>16</w:t>
    </w:r>
    <w:r>
      <w:rPr>
        <w:color w:val="231F20"/>
        <w:spacing w:val="1"/>
        <w:sz w:val="14"/>
        <w:szCs w:val="14"/>
      </w:rPr>
      <w:t xml:space="preserve">                                  </w:t>
    </w:r>
    <w:r>
      <w:rPr>
        <w:color w:val="231F20"/>
        <w:sz w:val="14"/>
        <w:szCs w:val="14"/>
      </w:rPr>
      <w:t xml:space="preserve">                                         </w:t>
    </w:r>
    <w:r>
      <w:rPr>
        <w:color w:val="231F20"/>
        <w:spacing w:val="13"/>
        <w:sz w:val="14"/>
        <w:szCs w:val="14"/>
      </w:rPr>
      <w:t>AEROSPACE</w:t>
    </w:r>
    <w:r>
      <w:rPr>
        <w:color w:val="231F20"/>
        <w:spacing w:val="2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SHANGHAI</w:t>
    </w:r>
    <w:r>
      <w:rPr>
        <w:rFonts w:ascii="Microsoft YaHei" w:eastAsia="Microsoft YaHei" w:hAnsi="Microsoft YaHei" w:cs="Microsoft YaHei"/>
        <w:color w:val="231F20"/>
        <w:spacing w:val="13"/>
        <w:sz w:val="14"/>
        <w:szCs w:val="14"/>
      </w:rPr>
      <w:t>（</w:t>
    </w:r>
    <w:r>
      <w:rPr>
        <w:color w:val="231F20"/>
        <w:spacing w:val="13"/>
        <w:sz w:val="14"/>
        <w:szCs w:val="14"/>
      </w:rPr>
      <w:t>CHINESE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&amp;</w:t>
    </w:r>
    <w:r>
      <w:rPr>
        <w:color w:val="231F20"/>
        <w:spacing w:val="20"/>
        <w:w w:val="101"/>
        <w:sz w:val="14"/>
        <w:szCs w:val="14"/>
      </w:rPr>
      <w:t xml:space="preserve"> </w:t>
    </w:r>
    <w:r>
      <w:rPr>
        <w:color w:val="231F20"/>
        <w:spacing w:val="13"/>
        <w:sz w:val="14"/>
        <w:szCs w:val="14"/>
      </w:rPr>
      <w:t>ENGLIS</w:t>
    </w:r>
    <w:r>
      <w:rPr>
        <w:color w:val="231F20"/>
        <w:spacing w:val="12"/>
        <w:sz w:val="14"/>
        <w:szCs w:val="14"/>
      </w:rPr>
      <w:t>H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）</w:t>
    </w:r>
    <w:r>
      <w:rPr>
        <w:rFonts w:ascii="Microsoft YaHei" w:eastAsia="Microsoft YaHei" w:hAnsi="Microsoft YaHei" w:cs="Microsoft YaHei"/>
        <w:color w:val="231F20"/>
        <w:spacing w:val="1"/>
        <w:sz w:val="14"/>
        <w:szCs w:val="14"/>
      </w:rPr>
      <w:t xml:space="preserve">                         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 xml:space="preserve">第 </w:t>
    </w:r>
    <w:r>
      <w:rPr>
        <w:color w:val="231F20"/>
        <w:spacing w:val="12"/>
        <w:sz w:val="14"/>
        <w:szCs w:val="14"/>
      </w:rPr>
      <w:t>41</w:t>
    </w:r>
    <w:r>
      <w:rPr>
        <w:color w:val="231F20"/>
        <w:spacing w:val="17"/>
        <w:w w:val="101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卷</w:t>
    </w:r>
    <w:r>
      <w:rPr>
        <w:rFonts w:ascii="Microsoft YaHei" w:eastAsia="Microsoft YaHei" w:hAnsi="Microsoft YaHei" w:cs="Microsoft YaHei"/>
        <w:color w:val="231F20"/>
        <w:spacing w:val="19"/>
        <w:w w:val="101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>2024</w:t>
    </w:r>
    <w:r>
      <w:rPr>
        <w:color w:val="231F20"/>
        <w:spacing w:val="17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年</w:t>
    </w:r>
    <w:r>
      <w:rPr>
        <w:rFonts w:ascii="Microsoft YaHei" w:eastAsia="Microsoft YaHei" w:hAnsi="Microsoft YaHei" w:cs="Microsoft YaHei"/>
        <w:color w:val="231F20"/>
        <w:spacing w:val="-25"/>
        <w:sz w:val="14"/>
        <w:szCs w:val="14"/>
      </w:rPr>
      <w:t xml:space="preserve">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第</w:t>
    </w:r>
    <w:r>
      <w:rPr>
        <w:rFonts w:ascii="Microsoft YaHei" w:eastAsia="Microsoft YaHei" w:hAnsi="Microsoft YaHei" w:cs="Microsoft YaHei"/>
        <w:color w:val="231F20"/>
        <w:spacing w:val="23"/>
        <w:sz w:val="14"/>
        <w:szCs w:val="14"/>
      </w:rPr>
      <w:t xml:space="preserve"> </w:t>
    </w:r>
    <w:r>
      <w:rPr>
        <w:color w:val="231F20"/>
        <w:spacing w:val="12"/>
        <w:sz w:val="14"/>
        <w:szCs w:val="14"/>
      </w:rPr>
      <w:t xml:space="preserve">1 </w:t>
    </w:r>
    <w:r>
      <w:rPr>
        <w:rFonts w:ascii="Microsoft YaHei" w:eastAsia="Microsoft YaHei" w:hAnsi="Microsoft YaHei" w:cs="Microsoft YaHei"/>
        <w:color w:val="231F20"/>
        <w:spacing w:val="12"/>
        <w:sz w:val="14"/>
        <w:szCs w:val="14"/>
      </w:rPr>
      <w:t>期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16"/>
      <w:szCs w:val="1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4"/>
      <w:szCs w:val="1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image" Target="media/image2.png" /><Relationship Id="rId12" Type="http://schemas.openxmlformats.org/officeDocument/2006/relationships/header" Target="header7.xml" /><Relationship Id="rId13" Type="http://schemas.openxmlformats.org/officeDocument/2006/relationships/image" Target="media/image3.jpeg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image" Target="media/image4.jpeg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header" Target="header13.xml" /><Relationship Id="rId21" Type="http://schemas.openxmlformats.org/officeDocument/2006/relationships/image" Target="media/image5.jpeg" /><Relationship Id="rId22" Type="http://schemas.openxmlformats.org/officeDocument/2006/relationships/image" Target="media/image6.png" /><Relationship Id="rId23" Type="http://schemas.openxmlformats.org/officeDocument/2006/relationships/header" Target="header14.xml" /><Relationship Id="rId24" Type="http://schemas.openxmlformats.org/officeDocument/2006/relationships/header" Target="header15.xml" /><Relationship Id="rId25" Type="http://schemas.openxmlformats.org/officeDocument/2006/relationships/image" Target="media/image7.png" /><Relationship Id="rId26" Type="http://schemas.openxmlformats.org/officeDocument/2006/relationships/header" Target="header16.xml" /><Relationship Id="rId27" Type="http://schemas.openxmlformats.org/officeDocument/2006/relationships/image" Target="media/image8.jpeg" /><Relationship Id="rId28" Type="http://schemas.openxmlformats.org/officeDocument/2006/relationships/image" Target="media/image9.png" /><Relationship Id="rId29" Type="http://schemas.openxmlformats.org/officeDocument/2006/relationships/header" Target="header17.xml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hyperlink" Target="https://d.book118.com/997121106166006052" TargetMode="External" /><Relationship Id="rId32" Type="http://schemas.openxmlformats.org/officeDocument/2006/relationships/header" Target="header18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image" Target="media/image1.jpeg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2024-03-05T21:49:50Z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2024-03-15T16:18:02Z</vt:filetime>
  </property>
  <property fmtid="{D5CDD505-2E9C-101B-9397-08002B2CF9AE}" pid="3" name="CRO">
    <vt:lpwstr>wqlLaW5nc29mdCBQREYgdG8gV1BTIDEwMA</vt:lpwstr>
  </property>
</Properties>
</file>