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医用超声诊断设备项目规划设计纲要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09" w:history="1">
        <w:r>
          <w:rPr>
            <w:rFonts w:ascii="仿宋" w:eastAsia="仿宋" w:hAnsi="仿宋" w:cs="仿宋" w:hint="eastAsia"/>
            <w:lang w:eastAsia="zh-CN"/>
          </w:rPr>
          <w:t>概论</w:t>
        </w:r>
        <w:r>
          <w:tab/>
        </w:r>
        <w:r>
          <w:fldChar w:fldCharType="begin"/>
        </w:r>
        <w:r>
          <w:instrText xml:space="preserve"> PAGEREF _Toc31109 \h </w:instrText>
        </w:r>
        <w:r>
          <w:fldChar w:fldCharType="separate"/>
        </w:r>
        <w:r>
          <w:t>3</w:t>
        </w:r>
        <w:r>
          <w:fldChar w:fldCharType="end"/>
        </w:r>
      </w:hyperlink>
    </w:p>
    <w:p>
      <w:pPr>
        <w:pStyle w:val="TOC1"/>
        <w:tabs>
          <w:tab w:val="right" w:leader="dot" w:pos="8306"/>
        </w:tabs>
      </w:pPr>
      <w:hyperlink w:anchor="_Toc2415" w:history="1">
        <w:r>
          <w:rPr>
            <w:rFonts w:ascii="仿宋" w:eastAsia="仿宋" w:hAnsi="仿宋" w:cs="仿宋" w:hint="eastAsia"/>
            <w:lang w:eastAsia="zh-CN"/>
          </w:rPr>
          <w:t>一、医用超声诊断设备项目土建工程</w:t>
        </w:r>
        <w:r>
          <w:tab/>
        </w:r>
        <w:r>
          <w:fldChar w:fldCharType="begin"/>
        </w:r>
        <w:r>
          <w:instrText xml:space="preserve"> PAGEREF _Toc2415 \h </w:instrText>
        </w:r>
        <w:r>
          <w:fldChar w:fldCharType="separate"/>
        </w:r>
        <w:r>
          <w:t>3</w:t>
        </w:r>
        <w:r>
          <w:fldChar w:fldCharType="end"/>
        </w:r>
      </w:hyperlink>
    </w:p>
    <w:p>
      <w:pPr>
        <w:pStyle w:val="TOC2"/>
        <w:tabs>
          <w:tab w:val="right" w:leader="dot" w:pos="8306"/>
        </w:tabs>
      </w:pPr>
      <w:hyperlink w:anchor="_Toc2198" w:history="1">
        <w:r>
          <w:rPr>
            <w:rFonts w:ascii="仿宋" w:eastAsia="仿宋" w:hAnsi="仿宋" w:cs="仿宋" w:hint="eastAsia"/>
            <w:lang w:eastAsia="zh-CN"/>
          </w:rPr>
          <w:t>(一)、建筑工程设计原则</w:t>
        </w:r>
        <w:r>
          <w:tab/>
        </w:r>
        <w:r>
          <w:fldChar w:fldCharType="begin"/>
        </w:r>
        <w:r>
          <w:instrText xml:space="preserve"> PAGEREF _Toc2198 \h </w:instrText>
        </w:r>
        <w:r>
          <w:fldChar w:fldCharType="separate"/>
        </w:r>
        <w:r>
          <w:t>3</w:t>
        </w:r>
        <w:r>
          <w:fldChar w:fldCharType="end"/>
        </w:r>
      </w:hyperlink>
    </w:p>
    <w:p>
      <w:pPr>
        <w:pStyle w:val="TOC2"/>
        <w:tabs>
          <w:tab w:val="right" w:leader="dot" w:pos="8306"/>
        </w:tabs>
      </w:pPr>
      <w:hyperlink w:anchor="_Toc2398" w:history="1">
        <w:r>
          <w:rPr>
            <w:rFonts w:ascii="仿宋" w:eastAsia="仿宋" w:hAnsi="仿宋" w:cs="仿宋" w:hint="eastAsia"/>
            <w:lang w:eastAsia="zh-CN"/>
          </w:rPr>
          <w:t>(二)、土建工程设计年限及安全等级</w:t>
        </w:r>
        <w:r>
          <w:tab/>
        </w:r>
        <w:r>
          <w:fldChar w:fldCharType="begin"/>
        </w:r>
        <w:r>
          <w:instrText xml:space="preserve"> PAGEREF _Toc2398 \h </w:instrText>
        </w:r>
        <w:r>
          <w:fldChar w:fldCharType="separate"/>
        </w:r>
        <w:r>
          <w:t>4</w:t>
        </w:r>
        <w:r>
          <w:fldChar w:fldCharType="end"/>
        </w:r>
      </w:hyperlink>
    </w:p>
    <w:p>
      <w:pPr>
        <w:pStyle w:val="TOC2"/>
        <w:tabs>
          <w:tab w:val="right" w:leader="dot" w:pos="8306"/>
        </w:tabs>
      </w:pPr>
      <w:hyperlink w:anchor="_Toc11133" w:history="1">
        <w:r>
          <w:rPr>
            <w:rFonts w:ascii="仿宋" w:eastAsia="仿宋" w:hAnsi="仿宋" w:cs="仿宋" w:hint="eastAsia"/>
            <w:lang w:eastAsia="zh-CN"/>
          </w:rPr>
          <w:t>(三)、建筑工程设计总体要求</w:t>
        </w:r>
        <w:r>
          <w:tab/>
        </w:r>
        <w:r>
          <w:fldChar w:fldCharType="begin"/>
        </w:r>
        <w:r>
          <w:instrText xml:space="preserve"> PAGEREF _Toc11133 \h </w:instrText>
        </w:r>
        <w:r>
          <w:fldChar w:fldCharType="separate"/>
        </w:r>
        <w:r>
          <w:t>5</w:t>
        </w:r>
        <w:r>
          <w:fldChar w:fldCharType="end"/>
        </w:r>
      </w:hyperlink>
    </w:p>
    <w:p>
      <w:pPr>
        <w:pStyle w:val="TOC2"/>
        <w:tabs>
          <w:tab w:val="right" w:leader="dot" w:pos="8306"/>
        </w:tabs>
      </w:pPr>
      <w:hyperlink w:anchor="_Toc14894" w:history="1">
        <w:r>
          <w:rPr>
            <w:rFonts w:ascii="仿宋" w:eastAsia="仿宋" w:hAnsi="仿宋" w:cs="仿宋" w:hint="eastAsia"/>
            <w:lang w:eastAsia="zh-CN"/>
          </w:rPr>
          <w:t>(四)、土建工程建设指标</w:t>
        </w:r>
        <w:r>
          <w:tab/>
        </w:r>
        <w:r>
          <w:fldChar w:fldCharType="begin"/>
        </w:r>
        <w:r>
          <w:instrText xml:space="preserve"> PAGEREF _Toc14894 \h </w:instrText>
        </w:r>
        <w:r>
          <w:fldChar w:fldCharType="separate"/>
        </w:r>
        <w:r>
          <w:t>6</w:t>
        </w:r>
        <w:r>
          <w:fldChar w:fldCharType="end"/>
        </w:r>
      </w:hyperlink>
    </w:p>
    <w:p>
      <w:pPr>
        <w:pStyle w:val="TOC1"/>
        <w:tabs>
          <w:tab w:val="right" w:leader="dot" w:pos="8306"/>
        </w:tabs>
      </w:pPr>
      <w:hyperlink w:anchor="_Toc18336" w:history="1">
        <w:r>
          <w:rPr>
            <w:rFonts w:ascii="仿宋" w:eastAsia="仿宋" w:hAnsi="仿宋" w:cs="仿宋" w:hint="eastAsia"/>
            <w:lang w:eastAsia="zh-CN"/>
          </w:rPr>
          <w:t>二、医用超声诊断设备项目建设背景及必要性分析</w:t>
        </w:r>
        <w:r>
          <w:tab/>
        </w:r>
        <w:r>
          <w:fldChar w:fldCharType="begin"/>
        </w:r>
        <w:r>
          <w:instrText xml:space="preserve"> PAGEREF _Toc18336 \h </w:instrText>
        </w:r>
        <w:r>
          <w:fldChar w:fldCharType="separate"/>
        </w:r>
        <w:r>
          <w:t>6</w:t>
        </w:r>
        <w:r>
          <w:fldChar w:fldCharType="end"/>
        </w:r>
      </w:hyperlink>
    </w:p>
    <w:p>
      <w:pPr>
        <w:pStyle w:val="TOC2"/>
        <w:tabs>
          <w:tab w:val="right" w:leader="dot" w:pos="8306"/>
        </w:tabs>
      </w:pPr>
      <w:hyperlink w:anchor="_Toc26795" w:history="1">
        <w:r>
          <w:rPr>
            <w:rFonts w:ascii="仿宋" w:eastAsia="仿宋" w:hAnsi="仿宋" w:cs="仿宋" w:hint="eastAsia"/>
            <w:lang w:eastAsia="zh-CN"/>
          </w:rPr>
          <w:t>(一)、医用超声诊断设备项目背景分析</w:t>
        </w:r>
        <w:r>
          <w:tab/>
        </w:r>
        <w:r>
          <w:fldChar w:fldCharType="begin"/>
        </w:r>
        <w:r>
          <w:instrText xml:space="preserve"> PAGEREF _Toc26795 \h </w:instrText>
        </w:r>
        <w:r>
          <w:fldChar w:fldCharType="separate"/>
        </w:r>
        <w:r>
          <w:t>6</w:t>
        </w:r>
        <w:r>
          <w:fldChar w:fldCharType="end"/>
        </w:r>
      </w:hyperlink>
    </w:p>
    <w:p>
      <w:pPr>
        <w:pStyle w:val="TOC2"/>
        <w:tabs>
          <w:tab w:val="right" w:leader="dot" w:pos="8306"/>
        </w:tabs>
      </w:pPr>
      <w:hyperlink w:anchor="_Toc1942" w:history="1">
        <w:r>
          <w:rPr>
            <w:rFonts w:ascii="仿宋" w:eastAsia="仿宋" w:hAnsi="仿宋" w:cs="仿宋" w:hint="eastAsia"/>
            <w:lang w:eastAsia="zh-CN"/>
          </w:rPr>
          <w:t>(二)、医用超声诊断设备项目建设必要性分析</w:t>
        </w:r>
        <w:r>
          <w:tab/>
        </w:r>
        <w:r>
          <w:fldChar w:fldCharType="begin"/>
        </w:r>
        <w:r>
          <w:instrText xml:space="preserve"> PAGEREF _Toc1942 \h </w:instrText>
        </w:r>
        <w:r>
          <w:fldChar w:fldCharType="separate"/>
        </w:r>
        <w:r>
          <w:t>8</w:t>
        </w:r>
        <w:r>
          <w:fldChar w:fldCharType="end"/>
        </w:r>
      </w:hyperlink>
    </w:p>
    <w:p>
      <w:pPr>
        <w:pStyle w:val="TOC1"/>
        <w:tabs>
          <w:tab w:val="right" w:leader="dot" w:pos="8306"/>
        </w:tabs>
      </w:pPr>
      <w:hyperlink w:anchor="_Toc18980" w:history="1">
        <w:r>
          <w:rPr>
            <w:rFonts w:ascii="仿宋" w:eastAsia="仿宋" w:hAnsi="仿宋" w:cs="仿宋" w:hint="eastAsia"/>
            <w:lang w:eastAsia="zh-CN"/>
          </w:rPr>
          <w:t>三、产品规划分析</w:t>
        </w:r>
        <w:r>
          <w:tab/>
        </w:r>
        <w:r>
          <w:fldChar w:fldCharType="begin"/>
        </w:r>
        <w:r>
          <w:instrText xml:space="preserve"> PAGEREF _Toc18980 \h </w:instrText>
        </w:r>
        <w:r>
          <w:fldChar w:fldCharType="separate"/>
        </w:r>
        <w:r>
          <w:t>9</w:t>
        </w:r>
        <w:r>
          <w:fldChar w:fldCharType="end"/>
        </w:r>
      </w:hyperlink>
    </w:p>
    <w:p>
      <w:pPr>
        <w:pStyle w:val="TOC2"/>
        <w:tabs>
          <w:tab w:val="right" w:leader="dot" w:pos="8306"/>
        </w:tabs>
      </w:pPr>
      <w:hyperlink w:anchor="_Toc29753" w:history="1">
        <w:r>
          <w:rPr>
            <w:rFonts w:ascii="仿宋" w:eastAsia="仿宋" w:hAnsi="仿宋" w:cs="仿宋" w:hint="eastAsia"/>
            <w:lang w:eastAsia="zh-CN"/>
          </w:rPr>
          <w:t>(一)、产品规划</w:t>
        </w:r>
        <w:r>
          <w:tab/>
        </w:r>
        <w:r>
          <w:fldChar w:fldCharType="begin"/>
        </w:r>
        <w:r>
          <w:instrText xml:space="preserve"> PAGEREF _Toc29753 \h </w:instrText>
        </w:r>
        <w:r>
          <w:fldChar w:fldCharType="separate"/>
        </w:r>
        <w:r>
          <w:t>9</w:t>
        </w:r>
        <w:r>
          <w:fldChar w:fldCharType="end"/>
        </w:r>
      </w:hyperlink>
    </w:p>
    <w:p>
      <w:pPr>
        <w:pStyle w:val="TOC2"/>
        <w:tabs>
          <w:tab w:val="right" w:leader="dot" w:pos="8306"/>
        </w:tabs>
      </w:pPr>
      <w:hyperlink w:anchor="_Toc29099" w:history="1">
        <w:r>
          <w:rPr>
            <w:rFonts w:ascii="仿宋" w:eastAsia="仿宋" w:hAnsi="仿宋" w:cs="仿宋" w:hint="eastAsia"/>
            <w:lang w:eastAsia="zh-CN"/>
          </w:rPr>
          <w:t>(二)、建设规模</w:t>
        </w:r>
        <w:r>
          <w:tab/>
        </w:r>
        <w:r>
          <w:fldChar w:fldCharType="begin"/>
        </w:r>
        <w:r>
          <w:instrText xml:space="preserve"> PAGEREF _Toc29099 \h </w:instrText>
        </w:r>
        <w:r>
          <w:fldChar w:fldCharType="separate"/>
        </w:r>
        <w:r>
          <w:t>10</w:t>
        </w:r>
        <w:r>
          <w:fldChar w:fldCharType="end"/>
        </w:r>
      </w:hyperlink>
    </w:p>
    <w:p>
      <w:pPr>
        <w:pStyle w:val="TOC1"/>
        <w:tabs>
          <w:tab w:val="right" w:leader="dot" w:pos="8306"/>
        </w:tabs>
      </w:pPr>
      <w:hyperlink w:anchor="_Toc21361" w:history="1">
        <w:r>
          <w:rPr>
            <w:rFonts w:ascii="仿宋" w:eastAsia="仿宋" w:hAnsi="仿宋" w:cs="仿宋" w:hint="eastAsia"/>
            <w:lang w:eastAsia="zh-CN"/>
          </w:rPr>
          <w:t>四、工艺说明</w:t>
        </w:r>
        <w:r>
          <w:tab/>
        </w:r>
        <w:r>
          <w:fldChar w:fldCharType="begin"/>
        </w:r>
        <w:r>
          <w:instrText xml:space="preserve"> PAGEREF _Toc21361 \h </w:instrText>
        </w:r>
        <w:r>
          <w:fldChar w:fldCharType="separate"/>
        </w:r>
        <w:r>
          <w:t>11</w:t>
        </w:r>
        <w:r>
          <w:fldChar w:fldCharType="end"/>
        </w:r>
      </w:hyperlink>
    </w:p>
    <w:p>
      <w:pPr>
        <w:pStyle w:val="TOC2"/>
        <w:tabs>
          <w:tab w:val="right" w:leader="dot" w:pos="8306"/>
        </w:tabs>
      </w:pPr>
      <w:hyperlink w:anchor="_Toc30781" w:history="1">
        <w:r>
          <w:rPr>
            <w:rFonts w:ascii="仿宋" w:eastAsia="仿宋" w:hAnsi="仿宋" w:cs="仿宋" w:hint="eastAsia"/>
            <w:lang w:eastAsia="zh-CN"/>
          </w:rPr>
          <w:t>(一)、技术管理特点</w:t>
        </w:r>
        <w:r>
          <w:tab/>
        </w:r>
        <w:r>
          <w:fldChar w:fldCharType="begin"/>
        </w:r>
        <w:r>
          <w:instrText xml:space="preserve"> PAGEREF _Toc30781 \h </w:instrText>
        </w:r>
        <w:r>
          <w:fldChar w:fldCharType="separate"/>
        </w:r>
        <w:r>
          <w:t>11</w:t>
        </w:r>
        <w:r>
          <w:fldChar w:fldCharType="end"/>
        </w:r>
      </w:hyperlink>
    </w:p>
    <w:p>
      <w:pPr>
        <w:pStyle w:val="TOC2"/>
        <w:tabs>
          <w:tab w:val="right" w:leader="dot" w:pos="8306"/>
        </w:tabs>
      </w:pPr>
      <w:hyperlink w:anchor="_Toc25137" w:history="1">
        <w:r>
          <w:rPr>
            <w:rFonts w:ascii="仿宋" w:eastAsia="仿宋" w:hAnsi="仿宋" w:cs="仿宋" w:hint="eastAsia"/>
            <w:lang w:eastAsia="zh-CN"/>
          </w:rPr>
          <w:t>(二)、医用超声诊断设备项目工艺技术设计方案</w:t>
        </w:r>
        <w:r>
          <w:tab/>
        </w:r>
        <w:r>
          <w:fldChar w:fldCharType="begin"/>
        </w:r>
        <w:r>
          <w:instrText xml:space="preserve"> PAGEREF _Toc25137 \h </w:instrText>
        </w:r>
        <w:r>
          <w:fldChar w:fldCharType="separate"/>
        </w:r>
        <w:r>
          <w:t>13</w:t>
        </w:r>
        <w:r>
          <w:fldChar w:fldCharType="end"/>
        </w:r>
      </w:hyperlink>
    </w:p>
    <w:p>
      <w:pPr>
        <w:pStyle w:val="TOC2"/>
        <w:tabs>
          <w:tab w:val="right" w:leader="dot" w:pos="8306"/>
        </w:tabs>
      </w:pPr>
      <w:hyperlink w:anchor="_Toc14145" w:history="1">
        <w:r>
          <w:rPr>
            <w:rFonts w:ascii="仿宋" w:eastAsia="仿宋" w:hAnsi="仿宋" w:cs="仿宋" w:hint="eastAsia"/>
            <w:lang w:eastAsia="zh-CN"/>
          </w:rPr>
          <w:t>(三)、设备选型方案</w:t>
        </w:r>
        <w:r>
          <w:tab/>
        </w:r>
        <w:r>
          <w:fldChar w:fldCharType="begin"/>
        </w:r>
        <w:r>
          <w:instrText xml:space="preserve"> PAGEREF _Toc14145 \h </w:instrText>
        </w:r>
        <w:r>
          <w:fldChar w:fldCharType="separate"/>
        </w:r>
        <w:r>
          <w:t>14</w:t>
        </w:r>
        <w:r>
          <w:fldChar w:fldCharType="end"/>
        </w:r>
      </w:hyperlink>
    </w:p>
    <w:p>
      <w:pPr>
        <w:pStyle w:val="TOC1"/>
        <w:tabs>
          <w:tab w:val="right" w:leader="dot" w:pos="8306"/>
        </w:tabs>
      </w:pPr>
      <w:hyperlink w:anchor="_Toc27513" w:history="1">
        <w:r>
          <w:rPr>
            <w:rFonts w:ascii="仿宋" w:eastAsia="仿宋" w:hAnsi="仿宋" w:cs="仿宋" w:hint="eastAsia"/>
            <w:lang w:eastAsia="zh-CN"/>
          </w:rPr>
          <w:t>五、医用超声诊断设备项目可持续发展</w:t>
        </w:r>
        <w:r>
          <w:tab/>
        </w:r>
        <w:r>
          <w:fldChar w:fldCharType="begin"/>
        </w:r>
        <w:r>
          <w:instrText xml:space="preserve"> PAGEREF _Toc27513 \h </w:instrText>
        </w:r>
        <w:r>
          <w:fldChar w:fldCharType="separate"/>
        </w:r>
        <w:r>
          <w:t>15</w:t>
        </w:r>
        <w:r>
          <w:fldChar w:fldCharType="end"/>
        </w:r>
      </w:hyperlink>
    </w:p>
    <w:p>
      <w:pPr>
        <w:pStyle w:val="TOC2"/>
        <w:tabs>
          <w:tab w:val="right" w:leader="dot" w:pos="8306"/>
        </w:tabs>
      </w:pPr>
      <w:hyperlink w:anchor="_Toc12297" w:history="1">
        <w:r>
          <w:rPr>
            <w:rFonts w:ascii="仿宋" w:eastAsia="仿宋" w:hAnsi="仿宋" w:cs="仿宋" w:hint="eastAsia"/>
            <w:lang w:eastAsia="zh-CN"/>
          </w:rPr>
          <w:t>(一)、可持续战略与实践</w:t>
        </w:r>
        <w:r>
          <w:tab/>
        </w:r>
        <w:r>
          <w:fldChar w:fldCharType="begin"/>
        </w:r>
        <w:r>
          <w:instrText xml:space="preserve"> PAGEREF _Toc12297 \h </w:instrText>
        </w:r>
        <w:r>
          <w:fldChar w:fldCharType="separate"/>
        </w:r>
        <w:r>
          <w:t>15</w:t>
        </w:r>
        <w:r>
          <w:fldChar w:fldCharType="end"/>
        </w:r>
      </w:hyperlink>
    </w:p>
    <w:p>
      <w:pPr>
        <w:pStyle w:val="TOC2"/>
        <w:tabs>
          <w:tab w:val="right" w:leader="dot" w:pos="8306"/>
        </w:tabs>
      </w:pPr>
      <w:hyperlink w:anchor="_Toc3169" w:history="1">
        <w:r>
          <w:rPr>
            <w:rFonts w:ascii="仿宋" w:eastAsia="仿宋" w:hAnsi="仿宋" w:cs="仿宋" w:hint="eastAsia"/>
            <w:lang w:eastAsia="zh-CN"/>
          </w:rPr>
          <w:t>(二)、环保与社会责任</w:t>
        </w:r>
        <w:r>
          <w:tab/>
        </w:r>
        <w:r>
          <w:fldChar w:fldCharType="begin"/>
        </w:r>
        <w:r>
          <w:instrText xml:space="preserve"> PAGEREF _Toc3169 \h </w:instrText>
        </w:r>
        <w:r>
          <w:fldChar w:fldCharType="separate"/>
        </w:r>
        <w:r>
          <w:t>16</w:t>
        </w:r>
        <w:r>
          <w:fldChar w:fldCharType="end"/>
        </w:r>
      </w:hyperlink>
    </w:p>
    <w:p>
      <w:pPr>
        <w:pStyle w:val="TOC1"/>
        <w:tabs>
          <w:tab w:val="right" w:leader="dot" w:pos="8306"/>
        </w:tabs>
      </w:pPr>
      <w:hyperlink w:anchor="_Toc20528" w:history="1">
        <w:r>
          <w:rPr>
            <w:rFonts w:ascii="仿宋" w:eastAsia="仿宋" w:hAnsi="仿宋" w:cs="仿宋" w:hint="eastAsia"/>
            <w:lang w:eastAsia="zh-CN"/>
          </w:rPr>
          <w:t>六、医用超声诊断设备项目概论</w:t>
        </w:r>
        <w:r>
          <w:tab/>
        </w:r>
        <w:r>
          <w:fldChar w:fldCharType="begin"/>
        </w:r>
        <w:r>
          <w:instrText xml:space="preserve"> PAGEREF _Toc20528 \h </w:instrText>
        </w:r>
        <w:r>
          <w:fldChar w:fldCharType="separate"/>
        </w:r>
        <w:r>
          <w:t>17</w:t>
        </w:r>
        <w:r>
          <w:fldChar w:fldCharType="end"/>
        </w:r>
      </w:hyperlink>
    </w:p>
    <w:p>
      <w:pPr>
        <w:pStyle w:val="TOC2"/>
        <w:tabs>
          <w:tab w:val="right" w:leader="dot" w:pos="8306"/>
        </w:tabs>
      </w:pPr>
      <w:hyperlink w:anchor="_Toc13683" w:history="1">
        <w:r>
          <w:rPr>
            <w:rFonts w:ascii="仿宋" w:eastAsia="仿宋" w:hAnsi="仿宋" w:cs="仿宋" w:hint="eastAsia"/>
            <w:lang w:eastAsia="zh-CN"/>
          </w:rPr>
          <w:t>(一)、医用超声诊断设备项目概况</w:t>
        </w:r>
        <w:r>
          <w:tab/>
        </w:r>
        <w:r>
          <w:fldChar w:fldCharType="begin"/>
        </w:r>
        <w:r>
          <w:instrText xml:space="preserve"> PAGEREF _Toc13683 \h </w:instrText>
        </w:r>
        <w:r>
          <w:fldChar w:fldCharType="separate"/>
        </w:r>
        <w:r>
          <w:t>17</w:t>
        </w:r>
        <w:r>
          <w:fldChar w:fldCharType="end"/>
        </w:r>
      </w:hyperlink>
    </w:p>
    <w:p>
      <w:pPr>
        <w:pStyle w:val="TOC2"/>
        <w:tabs>
          <w:tab w:val="right" w:leader="dot" w:pos="8306"/>
        </w:tabs>
      </w:pPr>
      <w:hyperlink w:anchor="_Toc520" w:history="1">
        <w:r>
          <w:rPr>
            <w:rFonts w:ascii="仿宋" w:eastAsia="仿宋" w:hAnsi="仿宋" w:cs="仿宋" w:hint="eastAsia"/>
            <w:lang w:eastAsia="zh-CN"/>
          </w:rPr>
          <w:t>(二)、医用超声诊断设备项目目标</w:t>
        </w:r>
        <w:r>
          <w:tab/>
        </w:r>
        <w:r>
          <w:fldChar w:fldCharType="begin"/>
        </w:r>
        <w:r>
          <w:instrText xml:space="preserve"> PAGEREF _Toc520 \h </w:instrText>
        </w:r>
        <w:r>
          <w:fldChar w:fldCharType="separate"/>
        </w:r>
        <w:r>
          <w:t>20</w:t>
        </w:r>
        <w:r>
          <w:fldChar w:fldCharType="end"/>
        </w:r>
      </w:hyperlink>
    </w:p>
    <w:p>
      <w:pPr>
        <w:pStyle w:val="TOC2"/>
        <w:tabs>
          <w:tab w:val="right" w:leader="dot" w:pos="8306"/>
        </w:tabs>
      </w:pPr>
      <w:hyperlink w:anchor="_Toc15328" w:history="1">
        <w:r>
          <w:rPr>
            <w:rFonts w:ascii="仿宋" w:eastAsia="仿宋" w:hAnsi="仿宋" w:cs="仿宋" w:hint="eastAsia"/>
            <w:lang w:eastAsia="zh-CN"/>
          </w:rPr>
          <w:t>(三)、医用超声诊断设备项目提出的理由</w:t>
        </w:r>
        <w:r>
          <w:tab/>
        </w:r>
        <w:r>
          <w:fldChar w:fldCharType="begin"/>
        </w:r>
        <w:r>
          <w:instrText xml:space="preserve"> PAGEREF _Toc15328 \h </w:instrText>
        </w:r>
        <w:r>
          <w:fldChar w:fldCharType="separate"/>
        </w:r>
        <w:r>
          <w:t>20</w:t>
        </w:r>
        <w:r>
          <w:fldChar w:fldCharType="end"/>
        </w:r>
      </w:hyperlink>
    </w:p>
    <w:p>
      <w:pPr>
        <w:pStyle w:val="TOC2"/>
        <w:tabs>
          <w:tab w:val="right" w:leader="dot" w:pos="8306"/>
        </w:tabs>
      </w:pPr>
      <w:hyperlink w:anchor="_Toc12672" w:history="1">
        <w:r>
          <w:rPr>
            <w:rFonts w:ascii="仿宋" w:eastAsia="仿宋" w:hAnsi="仿宋" w:cs="仿宋" w:hint="eastAsia"/>
            <w:lang w:eastAsia="zh-CN"/>
          </w:rPr>
          <w:t>(四)、医用超声诊断设备项目意义</w:t>
        </w:r>
        <w:r>
          <w:tab/>
        </w:r>
        <w:r>
          <w:fldChar w:fldCharType="begin"/>
        </w:r>
        <w:r>
          <w:instrText xml:space="preserve"> PAGEREF _Toc12672 \h </w:instrText>
        </w:r>
        <w:r>
          <w:fldChar w:fldCharType="separate"/>
        </w:r>
        <w:r>
          <w:t>22</w:t>
        </w:r>
        <w:r>
          <w:fldChar w:fldCharType="end"/>
        </w:r>
      </w:hyperlink>
    </w:p>
    <w:p>
      <w:pPr>
        <w:pStyle w:val="TOC2"/>
        <w:tabs>
          <w:tab w:val="right" w:leader="dot" w:pos="8306"/>
        </w:tabs>
      </w:pPr>
      <w:hyperlink w:anchor="_Toc8533" w:history="1">
        <w:r>
          <w:rPr>
            <w:rFonts w:ascii="仿宋" w:eastAsia="仿宋" w:hAnsi="仿宋" w:cs="仿宋" w:hint="eastAsia"/>
            <w:lang w:eastAsia="zh-CN"/>
          </w:rPr>
          <w:t>(五)、医用超声诊断设备项目背景</w:t>
        </w:r>
        <w:r>
          <w:tab/>
        </w:r>
        <w:r>
          <w:fldChar w:fldCharType="begin"/>
        </w:r>
        <w:r>
          <w:instrText xml:space="preserve"> PAGEREF _Toc8533 \h </w:instrText>
        </w:r>
        <w:r>
          <w:fldChar w:fldCharType="separate"/>
        </w:r>
        <w:r>
          <w:t>23</w:t>
        </w:r>
        <w:r>
          <w:fldChar w:fldCharType="end"/>
        </w:r>
      </w:hyperlink>
    </w:p>
    <w:p>
      <w:pPr>
        <w:pStyle w:val="TOC1"/>
        <w:tabs>
          <w:tab w:val="right" w:leader="dot" w:pos="8306"/>
        </w:tabs>
      </w:pPr>
      <w:hyperlink w:anchor="_Toc28965" w:history="1">
        <w:r>
          <w:rPr>
            <w:rFonts w:ascii="仿宋" w:eastAsia="仿宋" w:hAnsi="仿宋" w:cs="仿宋" w:hint="eastAsia"/>
            <w:lang w:eastAsia="zh-CN"/>
          </w:rPr>
          <w:t>七、医用超声诊断设备项目技术管理</w:t>
        </w:r>
        <w:r>
          <w:tab/>
        </w:r>
        <w:r>
          <w:fldChar w:fldCharType="begin"/>
        </w:r>
        <w:r>
          <w:instrText xml:space="preserve"> PAGEREF _Toc28965 \h </w:instrText>
        </w:r>
        <w:r>
          <w:fldChar w:fldCharType="separate"/>
        </w:r>
        <w:r>
          <w:t>24</w:t>
        </w:r>
        <w:r>
          <w:fldChar w:fldCharType="end"/>
        </w:r>
      </w:hyperlink>
    </w:p>
    <w:p>
      <w:pPr>
        <w:pStyle w:val="TOC2"/>
        <w:tabs>
          <w:tab w:val="right" w:leader="dot" w:pos="8306"/>
        </w:tabs>
      </w:pPr>
      <w:hyperlink w:anchor="_Toc12154" w:history="1">
        <w:r>
          <w:rPr>
            <w:rFonts w:ascii="仿宋" w:eastAsia="仿宋" w:hAnsi="仿宋" w:cs="仿宋" w:hint="eastAsia"/>
            <w:lang w:eastAsia="zh-CN"/>
          </w:rPr>
          <w:t>(一)、技术方案选用方向</w:t>
        </w:r>
        <w:r>
          <w:tab/>
        </w:r>
        <w:r>
          <w:fldChar w:fldCharType="begin"/>
        </w:r>
        <w:r>
          <w:instrText xml:space="preserve"> PAGEREF _Toc12154 \h </w:instrText>
        </w:r>
        <w:r>
          <w:fldChar w:fldCharType="separate"/>
        </w:r>
        <w:r>
          <w:t>24</w:t>
        </w:r>
        <w:r>
          <w:fldChar w:fldCharType="end"/>
        </w:r>
      </w:hyperlink>
    </w:p>
    <w:p>
      <w:pPr>
        <w:pStyle w:val="TOC2"/>
        <w:tabs>
          <w:tab w:val="right" w:leader="dot" w:pos="8306"/>
        </w:tabs>
      </w:pPr>
      <w:hyperlink w:anchor="_Toc2084" w:history="1">
        <w:r>
          <w:rPr>
            <w:rFonts w:ascii="仿宋" w:eastAsia="仿宋" w:hAnsi="仿宋" w:cs="仿宋" w:hint="eastAsia"/>
            <w:lang w:eastAsia="zh-CN"/>
          </w:rPr>
          <w:t>(二)、工艺技术方案选用原则</w:t>
        </w:r>
        <w:r>
          <w:tab/>
        </w:r>
        <w:r>
          <w:fldChar w:fldCharType="begin"/>
        </w:r>
        <w:r>
          <w:instrText xml:space="preserve"> PAGEREF _Toc2084 \h </w:instrText>
        </w:r>
        <w:r>
          <w:fldChar w:fldCharType="separate"/>
        </w:r>
        <w:r>
          <w:t>26</w:t>
        </w:r>
        <w:r>
          <w:fldChar w:fldCharType="end"/>
        </w:r>
      </w:hyperlink>
    </w:p>
    <w:p>
      <w:pPr>
        <w:pStyle w:val="TOC2"/>
        <w:tabs>
          <w:tab w:val="right" w:leader="dot" w:pos="8306"/>
        </w:tabs>
      </w:pPr>
      <w:hyperlink w:anchor="_Toc11356" w:history="1">
        <w:r>
          <w:rPr>
            <w:rFonts w:ascii="仿宋" w:eastAsia="仿宋" w:hAnsi="仿宋" w:cs="仿宋" w:hint="eastAsia"/>
            <w:lang w:eastAsia="zh-CN"/>
          </w:rPr>
          <w:t>(三)、工艺技术方案要求</w:t>
        </w:r>
        <w:r>
          <w:tab/>
        </w:r>
        <w:r>
          <w:fldChar w:fldCharType="begin"/>
        </w:r>
        <w:r>
          <w:instrText xml:space="preserve"> PAGEREF _Toc11356 \h </w:instrText>
        </w:r>
        <w:r>
          <w:fldChar w:fldCharType="separate"/>
        </w:r>
        <w:r>
          <w:t>28</w:t>
        </w:r>
        <w:r>
          <w:fldChar w:fldCharType="end"/>
        </w:r>
      </w:hyperlink>
    </w:p>
    <w:p>
      <w:pPr>
        <w:pStyle w:val="TOC1"/>
        <w:tabs>
          <w:tab w:val="right" w:leader="dot" w:pos="8306"/>
        </w:tabs>
      </w:pPr>
      <w:hyperlink w:anchor="_Toc14720" w:history="1">
        <w:r>
          <w:rPr>
            <w:rFonts w:ascii="仿宋" w:eastAsia="仿宋" w:hAnsi="仿宋" w:cs="仿宋" w:hint="eastAsia"/>
            <w:lang w:eastAsia="zh-CN"/>
          </w:rPr>
          <w:t>八、医用超声诊断设备项目经营效益</w:t>
        </w:r>
        <w:r>
          <w:tab/>
        </w:r>
        <w:r>
          <w:fldChar w:fldCharType="begin"/>
        </w:r>
        <w:r>
          <w:instrText xml:space="preserve"> PAGEREF _Toc14720 \h </w:instrText>
        </w:r>
        <w:r>
          <w:fldChar w:fldCharType="separate"/>
        </w:r>
        <w:r>
          <w:t>30</w:t>
        </w:r>
        <w:r>
          <w:fldChar w:fldCharType="end"/>
        </w:r>
      </w:hyperlink>
    </w:p>
    <w:p>
      <w:pPr>
        <w:pStyle w:val="TOC2"/>
        <w:tabs>
          <w:tab w:val="right" w:leader="dot" w:pos="8306"/>
        </w:tabs>
      </w:pPr>
      <w:hyperlink w:anchor="_Toc22365" w:history="1">
        <w:r>
          <w:rPr>
            <w:rFonts w:ascii="仿宋" w:eastAsia="仿宋" w:hAnsi="仿宋" w:cs="仿宋" w:hint="eastAsia"/>
            <w:lang w:eastAsia="zh-CN"/>
          </w:rPr>
          <w:t>(一)、经济评价财务测算</w:t>
        </w:r>
        <w:r>
          <w:tab/>
        </w:r>
        <w:r>
          <w:fldChar w:fldCharType="begin"/>
        </w:r>
        <w:r>
          <w:instrText xml:space="preserve"> PAGEREF _Toc22365 \h </w:instrText>
        </w:r>
        <w:r>
          <w:fldChar w:fldCharType="separate"/>
        </w:r>
        <w:r>
          <w:t>30</w:t>
        </w:r>
        <w:r>
          <w:fldChar w:fldCharType="end"/>
        </w:r>
      </w:hyperlink>
    </w:p>
    <w:p>
      <w:pPr>
        <w:pStyle w:val="TOC2"/>
        <w:tabs>
          <w:tab w:val="right" w:leader="dot" w:pos="8306"/>
        </w:tabs>
      </w:pPr>
      <w:hyperlink w:anchor="_Toc21977" w:history="1">
        <w:r>
          <w:rPr>
            <w:rFonts w:ascii="仿宋" w:eastAsia="仿宋" w:hAnsi="仿宋" w:cs="仿宋" w:hint="eastAsia"/>
            <w:lang w:eastAsia="zh-CN"/>
          </w:rPr>
          <w:t>(二)、医用超声诊断设备项目盈利能力分析</w:t>
        </w:r>
        <w:r>
          <w:tab/>
        </w:r>
        <w:r>
          <w:fldChar w:fldCharType="begin"/>
        </w:r>
        <w:r>
          <w:instrText xml:space="preserve"> PAGEREF _Toc21977 \h </w:instrText>
        </w:r>
        <w:r>
          <w:fldChar w:fldCharType="separate"/>
        </w:r>
        <w:r>
          <w:t>32</w:t>
        </w:r>
        <w:r>
          <w:fldChar w:fldCharType="end"/>
        </w:r>
      </w:hyperlink>
    </w:p>
    <w:p>
      <w:pPr>
        <w:pStyle w:val="TOC1"/>
        <w:tabs>
          <w:tab w:val="right" w:leader="dot" w:pos="8306"/>
        </w:tabs>
      </w:pPr>
      <w:hyperlink w:anchor="_Toc6745" w:history="1">
        <w:r>
          <w:rPr>
            <w:rFonts w:ascii="仿宋" w:eastAsia="仿宋" w:hAnsi="仿宋" w:cs="仿宋" w:hint="eastAsia"/>
            <w:lang w:eastAsia="zh-CN"/>
          </w:rPr>
          <w:t>九、医用超声诊断设备项目投资规划</w:t>
        </w:r>
        <w:r>
          <w:tab/>
        </w:r>
        <w:r>
          <w:fldChar w:fldCharType="begin"/>
        </w:r>
        <w:r>
          <w:instrText xml:space="preserve"> PAGEREF _Toc6745 \h </w:instrText>
        </w:r>
        <w:r>
          <w:fldChar w:fldCharType="separate"/>
        </w:r>
        <w:r>
          <w:t>32</w:t>
        </w:r>
        <w:r>
          <w:fldChar w:fldCharType="end"/>
        </w:r>
      </w:hyperlink>
    </w:p>
    <w:p>
      <w:pPr>
        <w:pStyle w:val="TOC2"/>
        <w:tabs>
          <w:tab w:val="right" w:leader="dot" w:pos="8306"/>
        </w:tabs>
      </w:pPr>
      <w:hyperlink w:anchor="_Toc29808" w:history="1">
        <w:r>
          <w:rPr>
            <w:rFonts w:ascii="仿宋" w:eastAsia="仿宋" w:hAnsi="仿宋" w:cs="仿宋" w:hint="eastAsia"/>
            <w:lang w:eastAsia="zh-CN"/>
          </w:rPr>
          <w:t>(一)、医用超声诊断设备项目总投资估算</w:t>
        </w:r>
        <w:r>
          <w:tab/>
        </w:r>
        <w:r>
          <w:fldChar w:fldCharType="begin"/>
        </w:r>
        <w:r>
          <w:instrText xml:space="preserve"> PAGEREF _Toc29808 \h </w:instrText>
        </w:r>
        <w:r>
          <w:fldChar w:fldCharType="separate"/>
        </w:r>
        <w:r>
          <w:t>32</w:t>
        </w:r>
        <w:r>
          <w:fldChar w:fldCharType="end"/>
        </w:r>
      </w:hyperlink>
    </w:p>
    <w:p>
      <w:pPr>
        <w:pStyle w:val="TOC2"/>
        <w:tabs>
          <w:tab w:val="right" w:leader="dot" w:pos="8306"/>
        </w:tabs>
      </w:pPr>
      <w:hyperlink w:anchor="_Toc30998" w:history="1">
        <w:r>
          <w:rPr>
            <w:rFonts w:ascii="仿宋" w:eastAsia="仿宋" w:hAnsi="仿宋" w:cs="仿宋" w:hint="eastAsia"/>
            <w:lang w:eastAsia="zh-CN"/>
          </w:rPr>
          <w:t>(二)、资金筹措</w:t>
        </w:r>
        <w:r>
          <w:tab/>
        </w:r>
        <w:r>
          <w:fldChar w:fldCharType="begin"/>
        </w:r>
        <w:r>
          <w:instrText xml:space="preserve"> PAGEREF _Toc30998 \h </w:instrText>
        </w:r>
        <w:r>
          <w:fldChar w:fldCharType="separate"/>
        </w:r>
        <w:r>
          <w:t>34</w:t>
        </w:r>
        <w:r>
          <w:fldChar w:fldCharType="end"/>
        </w:r>
      </w:hyperlink>
    </w:p>
    <w:p>
      <w:pPr>
        <w:pStyle w:val="TOC1"/>
        <w:tabs>
          <w:tab w:val="right" w:leader="dot" w:pos="8306"/>
        </w:tabs>
      </w:pPr>
      <w:hyperlink w:anchor="_Toc21841" w:history="1">
        <w:r>
          <w:rPr>
            <w:rFonts w:ascii="仿宋" w:eastAsia="仿宋" w:hAnsi="仿宋" w:cs="仿宋" w:hint="eastAsia"/>
            <w:lang w:eastAsia="zh-CN"/>
          </w:rPr>
          <w:t>十、生产安全保护</w:t>
        </w:r>
        <w:r>
          <w:tab/>
        </w:r>
        <w:r>
          <w:fldChar w:fldCharType="begin"/>
        </w:r>
        <w:r>
          <w:instrText xml:space="preserve"> PAGEREF _Toc21841 \h </w:instrText>
        </w:r>
        <w:r>
          <w:fldChar w:fldCharType="separate"/>
        </w:r>
        <w:r>
          <w:t>34</w:t>
        </w:r>
        <w:r>
          <w:fldChar w:fldCharType="end"/>
        </w:r>
      </w:hyperlink>
    </w:p>
    <w:p>
      <w:pPr>
        <w:pStyle w:val="TOC2"/>
        <w:tabs>
          <w:tab w:val="right" w:leader="dot" w:pos="8306"/>
        </w:tabs>
      </w:pPr>
      <w:hyperlink w:anchor="_Toc22860" w:history="1">
        <w:r>
          <w:rPr>
            <w:rFonts w:ascii="仿宋" w:eastAsia="仿宋" w:hAnsi="仿宋" w:cs="仿宋" w:hint="eastAsia"/>
            <w:lang w:eastAsia="zh-CN"/>
          </w:rPr>
          <w:t>(一)、消防安全</w:t>
        </w:r>
        <w:r>
          <w:tab/>
        </w:r>
        <w:r>
          <w:fldChar w:fldCharType="begin"/>
        </w:r>
        <w:r>
          <w:instrText xml:space="preserve"> PAGEREF _Toc22860 \h </w:instrText>
        </w:r>
        <w:r>
          <w:fldChar w:fldCharType="separate"/>
        </w:r>
        <w:r>
          <w:t>34</w:t>
        </w:r>
        <w:r>
          <w:fldChar w:fldCharType="end"/>
        </w:r>
      </w:hyperlink>
    </w:p>
    <w:p>
      <w:pPr>
        <w:pStyle w:val="TOC2"/>
        <w:tabs>
          <w:tab w:val="right" w:leader="dot" w:pos="8306"/>
        </w:tabs>
      </w:pPr>
      <w:hyperlink w:anchor="_Toc15817" w:history="1">
        <w:r>
          <w:rPr>
            <w:rFonts w:ascii="仿宋" w:eastAsia="仿宋" w:hAnsi="仿宋" w:cs="仿宋" w:hint="eastAsia"/>
            <w:lang w:eastAsia="zh-CN"/>
          </w:rPr>
          <w:t>(二)、防火防爆总图布置措施</w:t>
        </w:r>
        <w:r>
          <w:tab/>
        </w:r>
        <w:r>
          <w:fldChar w:fldCharType="begin"/>
        </w:r>
        <w:r>
          <w:instrText xml:space="preserve"> PAGEREF _Toc15817 \h </w:instrText>
        </w:r>
        <w:r>
          <w:fldChar w:fldCharType="separate"/>
        </w:r>
        <w:r>
          <w:t>36</w:t>
        </w:r>
        <w:r>
          <w:fldChar w:fldCharType="end"/>
        </w:r>
      </w:hyperlink>
    </w:p>
    <w:p>
      <w:pPr>
        <w:pStyle w:val="TOC2"/>
        <w:tabs>
          <w:tab w:val="right" w:leader="dot" w:pos="8306"/>
        </w:tabs>
      </w:pPr>
      <w:hyperlink w:anchor="_Toc20412" w:history="1">
        <w:r>
          <w:rPr>
            <w:rFonts w:ascii="仿宋" w:eastAsia="仿宋" w:hAnsi="仿宋" w:cs="仿宋" w:hint="eastAsia"/>
            <w:lang w:eastAsia="zh-CN"/>
          </w:rPr>
          <w:t>(三)、自然灾害防范措施</w:t>
        </w:r>
        <w:r>
          <w:tab/>
        </w:r>
        <w:r>
          <w:fldChar w:fldCharType="begin"/>
        </w:r>
        <w:r>
          <w:instrText xml:space="preserve"> PAGEREF _Toc20412 \h </w:instrText>
        </w:r>
        <w:r>
          <w:fldChar w:fldCharType="separate"/>
        </w:r>
        <w:r>
          <w:t>37</w:t>
        </w:r>
        <w:r>
          <w:fldChar w:fldCharType="end"/>
        </w:r>
      </w:hyperlink>
    </w:p>
    <w:p>
      <w:pPr>
        <w:pStyle w:val="TOC2"/>
        <w:tabs>
          <w:tab w:val="right" w:leader="dot" w:pos="8306"/>
        </w:tabs>
      </w:pPr>
      <w:hyperlink w:anchor="_Toc27025" w:history="1">
        <w:r>
          <w:rPr>
            <w:rFonts w:ascii="仿宋" w:eastAsia="仿宋" w:hAnsi="仿宋" w:cs="仿宋" w:hint="eastAsia"/>
            <w:lang w:eastAsia="zh-CN"/>
          </w:rPr>
          <w:t>(四)、安全色及安全标志使用要求</w:t>
        </w:r>
        <w:r>
          <w:tab/>
        </w:r>
        <w:r>
          <w:fldChar w:fldCharType="begin"/>
        </w:r>
        <w:r>
          <w:instrText xml:space="preserve"> PAGEREF _Toc27025 \h </w:instrText>
        </w:r>
        <w:r>
          <w:fldChar w:fldCharType="separate"/>
        </w:r>
        <w:r>
          <w:t>38</w:t>
        </w:r>
        <w:r>
          <w:fldChar w:fldCharType="end"/>
        </w:r>
      </w:hyperlink>
    </w:p>
    <w:p>
      <w:pPr>
        <w:pStyle w:val="TOC2"/>
        <w:tabs>
          <w:tab w:val="right" w:leader="dot" w:pos="8306"/>
        </w:tabs>
      </w:pPr>
      <w:hyperlink w:anchor="_Toc17203" w:history="1">
        <w:r>
          <w:rPr>
            <w:rFonts w:ascii="仿宋" w:eastAsia="仿宋" w:hAnsi="仿宋" w:cs="仿宋" w:hint="eastAsia"/>
            <w:lang w:eastAsia="zh-CN"/>
          </w:rPr>
          <w:t>(五)、防尘防毒措施</w:t>
        </w:r>
        <w:r>
          <w:tab/>
        </w:r>
        <w:r>
          <w:fldChar w:fldCharType="begin"/>
        </w:r>
        <w:r>
          <w:instrText xml:space="preserve"> PAGEREF _Toc17203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962" w:history="1">
        <w:r>
          <w:rPr>
            <w:rFonts w:ascii="仿宋" w:eastAsia="仿宋" w:hAnsi="仿宋" w:cs="仿宋" w:hint="eastAsia"/>
            <w:lang w:eastAsia="zh-CN"/>
          </w:rPr>
          <w:t>(六)、防静电、触电防护及防雷措施</w:t>
        </w:r>
        <w:r>
          <w:tab/>
        </w:r>
        <w:r>
          <w:fldChar w:fldCharType="begin"/>
        </w:r>
        <w:r>
          <w:instrText xml:space="preserve"> PAGEREF _Toc15962 \h </w:instrText>
        </w:r>
        <w:r>
          <w:fldChar w:fldCharType="separate"/>
        </w:r>
        <w:r>
          <w:t>40</w:t>
        </w:r>
        <w:r>
          <w:fldChar w:fldCharType="end"/>
        </w:r>
      </w:hyperlink>
    </w:p>
    <w:p>
      <w:pPr>
        <w:pStyle w:val="TOC2"/>
        <w:tabs>
          <w:tab w:val="right" w:leader="dot" w:pos="8306"/>
        </w:tabs>
      </w:pPr>
      <w:hyperlink w:anchor="_Toc31851" w:history="1">
        <w:r>
          <w:rPr>
            <w:rFonts w:ascii="仿宋" w:eastAsia="仿宋" w:hAnsi="仿宋" w:cs="仿宋" w:hint="eastAsia"/>
            <w:lang w:eastAsia="zh-CN"/>
          </w:rPr>
          <w:t>(七)、机械设备安全保障措施</w:t>
        </w:r>
        <w:r>
          <w:tab/>
        </w:r>
        <w:r>
          <w:fldChar w:fldCharType="begin"/>
        </w:r>
        <w:r>
          <w:instrText xml:space="preserve"> PAGEREF _Toc31851 \h </w:instrText>
        </w:r>
        <w:r>
          <w:fldChar w:fldCharType="separate"/>
        </w:r>
        <w:r>
          <w:t>41</w:t>
        </w:r>
        <w:r>
          <w:fldChar w:fldCharType="end"/>
        </w:r>
      </w:hyperlink>
    </w:p>
    <w:p>
      <w:pPr>
        <w:pStyle w:val="TOC1"/>
        <w:tabs>
          <w:tab w:val="right" w:leader="dot" w:pos="8306"/>
        </w:tabs>
      </w:pPr>
      <w:hyperlink w:anchor="_Toc7320" w:history="1">
        <w:r>
          <w:rPr>
            <w:rFonts w:ascii="仿宋" w:eastAsia="仿宋" w:hAnsi="仿宋" w:cs="仿宋" w:hint="eastAsia"/>
            <w:lang w:eastAsia="zh-CN"/>
          </w:rPr>
          <w:t>十一、医用超声诊断设备项目人力资源培养与发展</w:t>
        </w:r>
        <w:r>
          <w:tab/>
        </w:r>
        <w:r>
          <w:fldChar w:fldCharType="begin"/>
        </w:r>
        <w:r>
          <w:instrText xml:space="preserve"> PAGEREF _Toc7320 \h </w:instrText>
        </w:r>
        <w:r>
          <w:fldChar w:fldCharType="separate"/>
        </w:r>
        <w:r>
          <w:t>43</w:t>
        </w:r>
        <w:r>
          <w:fldChar w:fldCharType="end"/>
        </w:r>
      </w:hyperlink>
    </w:p>
    <w:p>
      <w:pPr>
        <w:pStyle w:val="TOC2"/>
        <w:tabs>
          <w:tab w:val="right" w:leader="dot" w:pos="8306"/>
        </w:tabs>
      </w:pPr>
      <w:hyperlink w:anchor="_Toc12836" w:history="1">
        <w:r>
          <w:rPr>
            <w:rFonts w:ascii="仿宋" w:eastAsia="仿宋" w:hAnsi="仿宋" w:cs="仿宋" w:hint="eastAsia"/>
            <w:lang w:eastAsia="zh-CN"/>
          </w:rPr>
          <w:t>(一)、人才需求与规划</w:t>
        </w:r>
        <w:r>
          <w:tab/>
        </w:r>
        <w:r>
          <w:fldChar w:fldCharType="begin"/>
        </w:r>
        <w:r>
          <w:instrText xml:space="preserve"> PAGEREF _Toc12836 \h </w:instrText>
        </w:r>
        <w:r>
          <w:fldChar w:fldCharType="separate"/>
        </w:r>
        <w:r>
          <w:t>43</w:t>
        </w:r>
        <w:r>
          <w:fldChar w:fldCharType="end"/>
        </w:r>
      </w:hyperlink>
    </w:p>
    <w:p>
      <w:pPr>
        <w:pStyle w:val="TOC2"/>
        <w:tabs>
          <w:tab w:val="right" w:leader="dot" w:pos="8306"/>
        </w:tabs>
      </w:pPr>
      <w:hyperlink w:anchor="_Toc16314" w:history="1">
        <w:r>
          <w:rPr>
            <w:rFonts w:ascii="仿宋" w:eastAsia="仿宋" w:hAnsi="仿宋" w:cs="仿宋" w:hint="eastAsia"/>
            <w:lang w:eastAsia="zh-CN"/>
          </w:rPr>
          <w:t>(二)、培训与发展计划</w:t>
        </w:r>
        <w:r>
          <w:tab/>
        </w:r>
        <w:r>
          <w:fldChar w:fldCharType="begin"/>
        </w:r>
        <w:r>
          <w:instrText xml:space="preserve"> PAGEREF _Toc16314 \h </w:instrText>
        </w:r>
        <w:r>
          <w:fldChar w:fldCharType="separate"/>
        </w:r>
        <w:r>
          <w:t>43</w:t>
        </w:r>
        <w:r>
          <w:fldChar w:fldCharType="end"/>
        </w:r>
      </w:hyperlink>
    </w:p>
    <w:p>
      <w:pPr>
        <w:pStyle w:val="TOC1"/>
        <w:tabs>
          <w:tab w:val="right" w:leader="dot" w:pos="8306"/>
        </w:tabs>
      </w:pPr>
      <w:hyperlink w:anchor="_Toc23284" w:history="1">
        <w:r>
          <w:rPr>
            <w:rFonts w:ascii="仿宋" w:eastAsia="仿宋" w:hAnsi="仿宋" w:cs="仿宋" w:hint="eastAsia"/>
            <w:lang w:eastAsia="zh-CN"/>
          </w:rPr>
          <w:t>十二、医用超声诊断设备项目财务管理</w:t>
        </w:r>
        <w:r>
          <w:tab/>
        </w:r>
        <w:r>
          <w:fldChar w:fldCharType="begin"/>
        </w:r>
        <w:r>
          <w:instrText xml:space="preserve"> PAGEREF _Toc23284 \h </w:instrText>
        </w:r>
        <w:r>
          <w:fldChar w:fldCharType="separate"/>
        </w:r>
        <w:r>
          <w:t>44</w:t>
        </w:r>
        <w:r>
          <w:fldChar w:fldCharType="end"/>
        </w:r>
      </w:hyperlink>
    </w:p>
    <w:p>
      <w:pPr>
        <w:pStyle w:val="TOC2"/>
        <w:tabs>
          <w:tab w:val="right" w:leader="dot" w:pos="8306"/>
        </w:tabs>
      </w:pPr>
      <w:hyperlink w:anchor="_Toc28993" w:history="1">
        <w:r>
          <w:rPr>
            <w:rFonts w:ascii="仿宋" w:eastAsia="仿宋" w:hAnsi="仿宋" w:cs="仿宋" w:hint="eastAsia"/>
            <w:lang w:eastAsia="zh-CN"/>
          </w:rPr>
          <w:t>(一)、资金需求大</w:t>
        </w:r>
        <w:r>
          <w:tab/>
        </w:r>
        <w:r>
          <w:fldChar w:fldCharType="begin"/>
        </w:r>
        <w:r>
          <w:instrText xml:space="preserve"> PAGEREF _Toc28993 \h </w:instrText>
        </w:r>
        <w:r>
          <w:fldChar w:fldCharType="separate"/>
        </w:r>
        <w:r>
          <w:t>44</w:t>
        </w:r>
        <w:r>
          <w:fldChar w:fldCharType="end"/>
        </w:r>
      </w:hyperlink>
    </w:p>
    <w:p>
      <w:pPr>
        <w:pStyle w:val="TOC2"/>
        <w:tabs>
          <w:tab w:val="right" w:leader="dot" w:pos="8306"/>
        </w:tabs>
      </w:pPr>
      <w:hyperlink w:anchor="_Toc6810" w:history="1">
        <w:r>
          <w:rPr>
            <w:rFonts w:ascii="仿宋" w:eastAsia="仿宋" w:hAnsi="仿宋" w:cs="仿宋" w:hint="eastAsia"/>
            <w:lang w:eastAsia="zh-CN"/>
          </w:rPr>
          <w:t>(二)、研发周期长</w:t>
        </w:r>
        <w:r>
          <w:tab/>
        </w:r>
        <w:r>
          <w:fldChar w:fldCharType="begin"/>
        </w:r>
        <w:r>
          <w:instrText xml:space="preserve"> PAGEREF _Toc6810 \h </w:instrText>
        </w:r>
        <w:r>
          <w:fldChar w:fldCharType="separate"/>
        </w:r>
        <w:r>
          <w:t>45</w:t>
        </w:r>
        <w:r>
          <w:fldChar w:fldCharType="end"/>
        </w:r>
      </w:hyperlink>
    </w:p>
    <w:p>
      <w:pPr>
        <w:pStyle w:val="TOC2"/>
        <w:tabs>
          <w:tab w:val="right" w:leader="dot" w:pos="8306"/>
        </w:tabs>
      </w:pPr>
      <w:hyperlink w:anchor="_Toc11589" w:history="1">
        <w:r>
          <w:rPr>
            <w:rFonts w:ascii="仿宋" w:eastAsia="仿宋" w:hAnsi="仿宋" w:cs="仿宋" w:hint="eastAsia"/>
            <w:lang w:eastAsia="zh-CN"/>
          </w:rPr>
          <w:t>(三)、市场风险大</w:t>
        </w:r>
        <w:r>
          <w:tab/>
        </w:r>
        <w:r>
          <w:fldChar w:fldCharType="begin"/>
        </w:r>
        <w:r>
          <w:instrText xml:space="preserve"> PAGEREF _Toc11589 \h </w:instrText>
        </w:r>
        <w:r>
          <w:fldChar w:fldCharType="separate"/>
        </w:r>
        <w:r>
          <w:t>46</w:t>
        </w:r>
        <w:r>
          <w:fldChar w:fldCharType="end"/>
        </w:r>
      </w:hyperlink>
    </w:p>
    <w:p>
      <w:pPr>
        <w:pStyle w:val="TOC2"/>
        <w:tabs>
          <w:tab w:val="right" w:leader="dot" w:pos="8306"/>
        </w:tabs>
      </w:pPr>
      <w:hyperlink w:anchor="_Toc3795" w:history="1">
        <w:r>
          <w:rPr>
            <w:rFonts w:ascii="仿宋" w:eastAsia="仿宋" w:hAnsi="仿宋" w:cs="仿宋" w:hint="eastAsia"/>
            <w:lang w:eastAsia="zh-CN"/>
          </w:rPr>
          <w:t>(四)、利润率高</w:t>
        </w:r>
        <w:r>
          <w:tab/>
        </w:r>
        <w:r>
          <w:fldChar w:fldCharType="begin"/>
        </w:r>
        <w:r>
          <w:instrText xml:space="preserve"> PAGEREF _Toc3795 \h </w:instrText>
        </w:r>
        <w:r>
          <w:fldChar w:fldCharType="separate"/>
        </w:r>
        <w:r>
          <w:t>49</w:t>
        </w:r>
        <w:r>
          <w:fldChar w:fldCharType="end"/>
        </w:r>
      </w:hyperlink>
    </w:p>
    <w:p>
      <w:pPr>
        <w:pStyle w:val="TOC1"/>
        <w:tabs>
          <w:tab w:val="right" w:leader="dot" w:pos="8306"/>
        </w:tabs>
      </w:pPr>
      <w:hyperlink w:anchor="_Toc3178" w:history="1">
        <w:r>
          <w:rPr>
            <w:rFonts w:ascii="仿宋" w:eastAsia="仿宋" w:hAnsi="仿宋" w:cs="仿宋" w:hint="eastAsia"/>
            <w:lang w:eastAsia="zh-CN"/>
          </w:rPr>
          <w:t>十三、质量管理体系</w:t>
        </w:r>
        <w:r>
          <w:tab/>
        </w:r>
        <w:r>
          <w:fldChar w:fldCharType="begin"/>
        </w:r>
        <w:r>
          <w:instrText xml:space="preserve"> PAGEREF _Toc3178 \h </w:instrText>
        </w:r>
        <w:r>
          <w:fldChar w:fldCharType="separate"/>
        </w:r>
        <w:r>
          <w:t>51</w:t>
        </w:r>
        <w:r>
          <w:fldChar w:fldCharType="end"/>
        </w:r>
      </w:hyperlink>
    </w:p>
    <w:p>
      <w:pPr>
        <w:pStyle w:val="TOC2"/>
        <w:tabs>
          <w:tab w:val="right" w:leader="dot" w:pos="8306"/>
        </w:tabs>
      </w:pPr>
      <w:hyperlink w:anchor="_Toc8205" w:history="1">
        <w:r>
          <w:rPr>
            <w:rFonts w:ascii="仿宋" w:eastAsia="仿宋" w:hAnsi="仿宋" w:cs="仿宋" w:hint="eastAsia"/>
            <w:lang w:eastAsia="zh-CN"/>
          </w:rPr>
          <w:t>(一)、质量目标与方针</w:t>
        </w:r>
        <w:r>
          <w:tab/>
        </w:r>
        <w:r>
          <w:fldChar w:fldCharType="begin"/>
        </w:r>
        <w:r>
          <w:instrText xml:space="preserve"> PAGEREF _Toc8205 \h </w:instrText>
        </w:r>
        <w:r>
          <w:fldChar w:fldCharType="separate"/>
        </w:r>
        <w:r>
          <w:t>51</w:t>
        </w:r>
        <w:r>
          <w:fldChar w:fldCharType="end"/>
        </w:r>
      </w:hyperlink>
    </w:p>
    <w:p>
      <w:pPr>
        <w:pStyle w:val="TOC2"/>
        <w:tabs>
          <w:tab w:val="right" w:leader="dot" w:pos="8306"/>
        </w:tabs>
      </w:pPr>
      <w:hyperlink w:anchor="_Toc9825" w:history="1">
        <w:r>
          <w:rPr>
            <w:rFonts w:ascii="仿宋" w:eastAsia="仿宋" w:hAnsi="仿宋" w:cs="仿宋" w:hint="eastAsia"/>
            <w:lang w:eastAsia="zh-CN"/>
          </w:rPr>
          <w:t>(二)、质量管理责任</w:t>
        </w:r>
        <w:r>
          <w:tab/>
        </w:r>
        <w:r>
          <w:fldChar w:fldCharType="begin"/>
        </w:r>
        <w:r>
          <w:instrText xml:space="preserve"> PAGEREF _Toc9825 \h </w:instrText>
        </w:r>
        <w:r>
          <w:fldChar w:fldCharType="separate"/>
        </w:r>
        <w:r>
          <w:t>52</w:t>
        </w:r>
        <w:r>
          <w:fldChar w:fldCharType="end"/>
        </w:r>
      </w:hyperlink>
    </w:p>
    <w:p>
      <w:pPr>
        <w:pStyle w:val="TOC2"/>
        <w:tabs>
          <w:tab w:val="right" w:leader="dot" w:pos="8306"/>
        </w:tabs>
      </w:pPr>
      <w:hyperlink w:anchor="_Toc23650" w:history="1">
        <w:r>
          <w:rPr>
            <w:rFonts w:ascii="仿宋" w:eastAsia="仿宋" w:hAnsi="仿宋" w:cs="仿宋" w:hint="eastAsia"/>
            <w:lang w:eastAsia="zh-CN"/>
          </w:rPr>
          <w:t>(三)、质量管理体系文件</w:t>
        </w:r>
        <w:r>
          <w:tab/>
        </w:r>
        <w:r>
          <w:fldChar w:fldCharType="begin"/>
        </w:r>
        <w:r>
          <w:instrText xml:space="preserve"> PAGEREF _Toc23650 \h </w:instrText>
        </w:r>
        <w:r>
          <w:fldChar w:fldCharType="separate"/>
        </w:r>
        <w:r>
          <w:t>54</w:t>
        </w:r>
        <w:r>
          <w:fldChar w:fldCharType="end"/>
        </w:r>
      </w:hyperlink>
    </w:p>
    <w:p>
      <w:pPr>
        <w:pStyle w:val="TOC2"/>
        <w:tabs>
          <w:tab w:val="right" w:leader="dot" w:pos="8306"/>
        </w:tabs>
      </w:pPr>
      <w:hyperlink w:anchor="_Toc31062" w:history="1">
        <w:r>
          <w:rPr>
            <w:rFonts w:ascii="仿宋" w:eastAsia="仿宋" w:hAnsi="仿宋" w:cs="仿宋" w:hint="eastAsia"/>
            <w:lang w:eastAsia="zh-CN"/>
          </w:rPr>
          <w:t>(四)、质量培训与教育</w:t>
        </w:r>
        <w:r>
          <w:tab/>
        </w:r>
        <w:r>
          <w:fldChar w:fldCharType="begin"/>
        </w:r>
        <w:r>
          <w:instrText xml:space="preserve"> PAGEREF _Toc31062 \h </w:instrText>
        </w:r>
        <w:r>
          <w:fldChar w:fldCharType="separate"/>
        </w:r>
        <w:r>
          <w:t>56</w:t>
        </w:r>
        <w:r>
          <w:fldChar w:fldCharType="end"/>
        </w:r>
      </w:hyperlink>
    </w:p>
    <w:p>
      <w:pPr>
        <w:pStyle w:val="TOC2"/>
        <w:tabs>
          <w:tab w:val="right" w:leader="dot" w:pos="8306"/>
        </w:tabs>
      </w:pPr>
      <w:hyperlink w:anchor="_Toc22469" w:history="1">
        <w:r>
          <w:rPr>
            <w:rFonts w:ascii="仿宋" w:eastAsia="仿宋" w:hAnsi="仿宋" w:cs="仿宋" w:hint="eastAsia"/>
            <w:lang w:eastAsia="zh-CN"/>
          </w:rPr>
          <w:t>(五)、质量审核与评价</w:t>
        </w:r>
        <w:r>
          <w:tab/>
        </w:r>
        <w:r>
          <w:fldChar w:fldCharType="begin"/>
        </w:r>
        <w:r>
          <w:instrText xml:space="preserve"> PAGEREF _Toc22469 \h </w:instrText>
        </w:r>
        <w:r>
          <w:fldChar w:fldCharType="separate"/>
        </w:r>
        <w:r>
          <w:t>57</w:t>
        </w:r>
        <w:r>
          <w:fldChar w:fldCharType="end"/>
        </w:r>
      </w:hyperlink>
    </w:p>
    <w:p>
      <w:pPr>
        <w:pStyle w:val="TOC2"/>
        <w:tabs>
          <w:tab w:val="right" w:leader="dot" w:pos="8306"/>
        </w:tabs>
      </w:pPr>
      <w:hyperlink w:anchor="_Toc1542" w:history="1">
        <w:r>
          <w:rPr>
            <w:rFonts w:ascii="仿宋" w:eastAsia="仿宋" w:hAnsi="仿宋" w:cs="仿宋" w:hint="eastAsia"/>
            <w:lang w:eastAsia="zh-CN"/>
          </w:rPr>
          <w:t>(六)、不符合与纠正措施</w:t>
        </w:r>
        <w:r>
          <w:tab/>
        </w:r>
        <w:r>
          <w:fldChar w:fldCharType="begin"/>
        </w:r>
        <w:r>
          <w:instrText xml:space="preserve"> PAGEREF _Toc1542 \h </w:instrText>
        </w:r>
        <w:r>
          <w:fldChar w:fldCharType="separate"/>
        </w:r>
        <w:r>
          <w:t>58</w:t>
        </w:r>
        <w:r>
          <w:fldChar w:fldCharType="end"/>
        </w:r>
      </w:hyperlink>
    </w:p>
    <w:p>
      <w:pPr>
        <w:pStyle w:val="TOC1"/>
        <w:tabs>
          <w:tab w:val="right" w:leader="dot" w:pos="8306"/>
        </w:tabs>
      </w:pPr>
      <w:hyperlink w:anchor="_Toc8780" w:history="1">
        <w:r>
          <w:rPr>
            <w:rFonts w:ascii="仿宋" w:eastAsia="仿宋" w:hAnsi="仿宋" w:cs="仿宋" w:hint="eastAsia"/>
            <w:lang w:eastAsia="zh-CN"/>
          </w:rPr>
          <w:t>十四、供应链管理</w:t>
        </w:r>
        <w:r>
          <w:tab/>
        </w:r>
        <w:r>
          <w:fldChar w:fldCharType="begin"/>
        </w:r>
        <w:r>
          <w:instrText xml:space="preserve"> PAGEREF _Toc8780 \h </w:instrText>
        </w:r>
        <w:r>
          <w:fldChar w:fldCharType="separate"/>
        </w:r>
        <w:r>
          <w:t>59</w:t>
        </w:r>
        <w:r>
          <w:fldChar w:fldCharType="end"/>
        </w:r>
      </w:hyperlink>
    </w:p>
    <w:p>
      <w:pPr>
        <w:pStyle w:val="TOC2"/>
        <w:tabs>
          <w:tab w:val="right" w:leader="dot" w:pos="8306"/>
        </w:tabs>
      </w:pPr>
      <w:hyperlink w:anchor="_Toc3408" w:history="1">
        <w:r>
          <w:rPr>
            <w:rFonts w:ascii="仿宋" w:eastAsia="仿宋" w:hAnsi="仿宋" w:cs="仿宋" w:hint="eastAsia"/>
            <w:lang w:eastAsia="zh-CN"/>
          </w:rPr>
          <w:t>(一)、供应链战略规划</w:t>
        </w:r>
        <w:r>
          <w:tab/>
        </w:r>
        <w:r>
          <w:fldChar w:fldCharType="begin"/>
        </w:r>
        <w:r>
          <w:instrText xml:space="preserve"> PAGEREF _Toc3408 \h </w:instrText>
        </w:r>
        <w:r>
          <w:fldChar w:fldCharType="separate"/>
        </w:r>
        <w:r>
          <w:t>59</w:t>
        </w:r>
        <w:r>
          <w:fldChar w:fldCharType="end"/>
        </w:r>
      </w:hyperlink>
    </w:p>
    <w:p>
      <w:pPr>
        <w:pStyle w:val="TOC2"/>
        <w:tabs>
          <w:tab w:val="right" w:leader="dot" w:pos="8306"/>
        </w:tabs>
      </w:pPr>
      <w:hyperlink w:anchor="_Toc11759" w:history="1">
        <w:r>
          <w:rPr>
            <w:rFonts w:ascii="仿宋" w:eastAsia="仿宋" w:hAnsi="仿宋" w:cs="仿宋" w:hint="eastAsia"/>
            <w:lang w:eastAsia="zh-CN"/>
          </w:rPr>
          <w:t>(二)、供应商选择与合作</w:t>
        </w:r>
        <w:r>
          <w:tab/>
        </w:r>
        <w:r>
          <w:fldChar w:fldCharType="begin"/>
        </w:r>
        <w:r>
          <w:instrText xml:space="preserve"> PAGEREF _Toc11759 \h </w:instrText>
        </w:r>
        <w:r>
          <w:fldChar w:fldCharType="separate"/>
        </w:r>
        <w:r>
          <w:t>61</w:t>
        </w:r>
        <w:r>
          <w:fldChar w:fldCharType="end"/>
        </w:r>
      </w:hyperlink>
    </w:p>
    <w:p>
      <w:pPr>
        <w:pStyle w:val="TOC2"/>
        <w:tabs>
          <w:tab w:val="right" w:leader="dot" w:pos="8306"/>
        </w:tabs>
      </w:pPr>
      <w:hyperlink w:anchor="_Toc893" w:history="1">
        <w:r>
          <w:rPr>
            <w:rFonts w:ascii="仿宋" w:eastAsia="仿宋" w:hAnsi="仿宋" w:cs="仿宋" w:hint="eastAsia"/>
            <w:lang w:eastAsia="zh-CN"/>
          </w:rPr>
          <w:t>(三)、物流与库存管理</w:t>
        </w:r>
        <w:r>
          <w:tab/>
        </w:r>
        <w:r>
          <w:fldChar w:fldCharType="begin"/>
        </w:r>
        <w:r>
          <w:instrText xml:space="preserve"> PAGEREF _Toc893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5"/>
      <w:r>
        <w:rPr>
          <w:rFonts w:ascii="仿宋" w:eastAsia="仿宋" w:hAnsi="仿宋" w:cs="仿宋" w:hint="eastAsia"/>
          <w:sz w:val="28"/>
          <w:lang w:eastAsia="zh-CN"/>
        </w:rPr>
        <w:t>一、医用超声诊断设备项目土建工程</w:t>
      </w:r>
      <w:bookmarkEnd w:id="2"/>
    </w:p>
    <w:p>
      <w:pPr>
        <w:pStyle w:val="Heading2"/>
        <w:rPr>
          <w:rFonts w:ascii="仿宋" w:eastAsia="仿宋" w:hAnsi="仿宋" w:cs="仿宋" w:hint="eastAsia"/>
          <w:lang w:eastAsia="zh-CN"/>
        </w:rPr>
      </w:pPr>
      <w:bookmarkStart w:id="3" w:name="_Toc219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在医用超声诊断设备项目的建筑工程设计中，我们将秉承一系列重要的设计原则，以确保医用超声诊断设备项目建筑在功能、美观、可持续性等方面达到最佳效果。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首要原则是确保建筑的功能性得到最大化的发挥。我们将充分理解医用超声诊断设备项目的实际需求，合理布局各个功能区域，保证建筑在满足业务需求的同时，提供高效的工作环境。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在建筑设计中，我们将综合考虑建设和运营成本。通过精细的经济效益分析，确保设计方案在高效利用资源的同时，对医用超声诊断设备项目的长期盈利能力有积极的贡献。</w:t>
      </w:r>
    </w:p>
    <w:p>
      <w:pPr>
        <w:pStyle w:val="Heading2"/>
        <w:ind w:firstLine="560" w:firstLineChars="200"/>
        <w:rPr>
          <w:rFonts w:ascii="仿宋" w:eastAsia="仿宋" w:hAnsi="仿宋" w:cs="仿宋" w:hint="eastAsia"/>
          <w:sz w:val="28"/>
          <w:lang w:eastAsia="zh-CN"/>
        </w:rPr>
      </w:pPr>
      <w:bookmarkStart w:id="4" w:name="_Toc23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诊断设备项目的土建工程设计中，我们将精准设定设计年限，结合医用超声诊断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超声诊断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1133"/>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超声诊断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超声诊断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超声诊断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489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本期工程医用超声诊断设备项目预计总建筑面积XXX平方米，其中：计容建筑面积XXX平方米，计划建筑工程投资XX万元，占医用超声诊断设备项目总投资的XX%。</w:t>
      </w:r>
    </w:p>
    <w:p>
      <w:pPr>
        <w:pStyle w:val="Heading1"/>
        <w:ind w:firstLine="560" w:firstLineChars="200"/>
        <w:rPr>
          <w:rFonts w:ascii="仿宋" w:eastAsia="仿宋" w:hAnsi="仿宋" w:cs="仿宋" w:hint="eastAsia"/>
          <w:sz w:val="28"/>
          <w:lang w:eastAsia="zh-CN"/>
        </w:rPr>
      </w:pPr>
      <w:bookmarkStart w:id="7" w:name="_Toc18336"/>
      <w:r>
        <w:rPr>
          <w:rFonts w:ascii="仿宋" w:eastAsia="仿宋" w:hAnsi="仿宋" w:cs="仿宋" w:hint="eastAsia"/>
          <w:sz w:val="28"/>
          <w:lang w:eastAsia="zh-CN"/>
        </w:rPr>
        <w:t>二、医用超声诊断设备项目建设背景及必要性分析</w:t>
      </w:r>
      <w:bookmarkEnd w:id="7"/>
    </w:p>
    <w:p>
      <w:pPr>
        <w:pStyle w:val="Heading2"/>
        <w:rPr>
          <w:rFonts w:ascii="仿宋" w:eastAsia="仿宋" w:hAnsi="仿宋" w:cs="仿宋" w:hint="eastAsia"/>
          <w:lang w:eastAsia="zh-CN"/>
        </w:rPr>
      </w:pPr>
      <w:bookmarkStart w:id="8" w:name="_Toc26795"/>
      <w:r>
        <w:rPr>
          <w:rFonts w:ascii="仿宋" w:eastAsia="仿宋" w:hAnsi="仿宋" w:cs="仿宋" w:hint="eastAsia"/>
          <w:lang w:eastAsia="zh-CN"/>
        </w:rPr>
        <w:t>(一)、医用超声诊断设备项目背景分析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用超声诊断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超声诊断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超声诊断设备项目在这个潮流中的定位。同时，我们将关注行业内涌现的新兴机遇，以便医用超声诊断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超声诊断设备项目提供了强大的发展动力。我们将聚焦于行业内最新的技术发展趋势，包括但不限于人工智能、大数据分析、物联网等领域。通过深度的技术研究，我们将确保医用超声诊断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超声诊断设备项目发展的源泉。我们将投入更多的精力对市场需求进行深入剖析，超越表面的需求，深入挖掘潜在的市场痛点和机遇。通过对市场需求的细致了解，医用超声诊断设备项目将更有针对性地设计解决方案，满足市场的多样化需求，从而更好地促进医用超声诊断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医用超声诊断设备项目战略至关重要。我们将对竞争态势进行更为深入的分析，包括但不限于市场份额、产品特点、客户满意度等多个维度。通过深度的竞争分析，医用超声诊断设备项目将能够更准确地把握市场脉搏，制定具有竞争力的医用超声诊断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超声诊断设备项目的发展具有直接的影响。我们将进行更为全面的法规和政策分析，了解行业发展中的潜在法律风险和合规挑战。通过充分了解和遵守相关法规，医用超声诊断设备项目将确保在法律框架内合法合规运营，为医用超声诊断设备项目的稳健发展提供有力支持。</w:t>
      </w:r>
    </w:p>
    <w:p>
      <w:pPr>
        <w:pStyle w:val="Heading2"/>
        <w:ind w:firstLine="560" w:firstLineChars="200"/>
        <w:rPr>
          <w:rFonts w:ascii="仿宋" w:eastAsia="仿宋" w:hAnsi="仿宋" w:cs="仿宋" w:hint="eastAsia"/>
          <w:sz w:val="28"/>
          <w:lang w:eastAsia="zh-CN"/>
        </w:rPr>
      </w:pPr>
      <w:bookmarkStart w:id="9" w:name="_Toc1942"/>
      <w:r>
        <w:rPr>
          <w:rFonts w:ascii="仿宋" w:eastAsia="仿宋" w:hAnsi="仿宋" w:cs="仿宋" w:hint="eastAsia"/>
          <w:sz w:val="28"/>
          <w:lang w:eastAsia="zh-CN"/>
        </w:rPr>
        <w:t>(二)、医用超声诊断设备项目建设必要性分析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建设的迫切性源于对行业发展趋势的深刻洞察。我们正处于一个行业变革的时代，科技创新、数字化转型成为企业发展的关键动力。医用超声诊断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建设不仅仅是为了跟上潮流，更是为了通过技术创新推动企业的持续发展。通过引入先进的技术和解决方案，医用超声诊断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超声诊断设备项目的建设成为必然选择，通过提高产品质量、拓展服务领域，从而在竞争中获得更多的机会。医用超声诊断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超声诊断设备项目建设的必要性体现在对客户需求更精准的满足。通过医用超声诊断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建设的背后是对企业持续创新的追求。只有通过不断创新，企业才能在竞争中立于不败之地。医用超声诊断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8980"/>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9753"/>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医用超声诊断设备项目的主要产品是XXXX，预计年产值为XXX万元。这一产品在市场中占据着重要的地位，其广泛的应用范围使得该医用超声诊断设备项目的市场前景非常广阔。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超声诊断设备项目的xxx产品作为重要的原材料之一，将在多个领域发挥关键作用。其在建筑、交通、能源等方面的广泛应用将为整个产业链提供强大的支持，形成产业协同效应。医用超声诊断设备项目的年产值XXX万XXX万XXX万万元不仅反映了其在市场上的巨大潜力，更预示着它对国民经济的积极贡献。这种关联度高、涉及面广的产业关系，使得该医用超声诊断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099"/>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总征地面积为XXXX平方米，相当于约XX.XX亩，其中净用地面积为XXXX平方米，红线范围内相当于约XX.XX亩。这一用地规模充分考虑了医用超声诊断设备项目的建设需求，保障了医用超声诊断设备项目在合适的空间内得以充分发展。医用超声诊断设备项目规划的总建筑面积为XXXX平方米，其中主体工程建设占XXXX平方米，计容建筑面积达XXXX平方米。预计建筑工程的投资将达到XXXX万元，为医用超声诊断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计划购置的设备共计XXXX台（套），设备购置费用为XXXX万元。这一设备购置计划充分考虑到医用超声诊断设备项目的生产需求和技术要求，确保了医用超声诊断设备项目在生产运营中具备先进的技术装备和高效的生产能力。设备的合理配置将为医用超声诊断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计划总投资为XXXX万元，预计年实现营业收入为XXXX万元。这一产能规模的设定旨在确保医用超声诊断设备项目能够在投资与回报之间取得平衡，实现长期可持续的发展。医用超声诊断设备项目的总投资充分考虑到各个方面的需求，包括用地建设、设备购置等多个环节，以确保医用超声诊断设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1361"/>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30781"/>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的技术管理特点体现在其创新导向。通过引入最先进的技术趋势和解决方案，医用超声诊断设备项目致力于提升科技含量、提高质量和效率水平。这意味着我们将采用最新的工具和方法，确保医用超声诊断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用超声诊断设备项目技术管理的显著特征。通过整合不同领域的技术资源，我们实现了跨学科的协同工作。这有助于优化技术架构，提高整体效能。此外，整合性策略还促进了不同技术团队之间的紧密沟通和高效合作，确保医用超声诊断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用超声诊断设备项目所采用的技术。通过不断优化技术方案，医用超声诊断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医用超声诊断设备项目团队将在医用超声诊断设备项目初期识别可能的技术风险，并采取相应的预防和应对措施。通过建立健全的风险评估机制，医用超声诊断设备项目能够在实施过程中及时发现并解决潜在的技术问题，保障医用超声诊断设备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医用超声诊断设备项目中，技术将成为医用超声诊断设备项目成功的有力支持。这一深度剖析揭示了技术管理在医用超声诊断设备项目实施中的关键作用，为医用超声诊断设备项目的技术基础奠定了坚实的基础。</w:t>
      </w:r>
    </w:p>
    <w:p>
      <w:pPr>
        <w:pStyle w:val="Heading2"/>
        <w:ind w:firstLine="560" w:firstLineChars="200"/>
        <w:rPr>
          <w:rFonts w:ascii="仿宋" w:eastAsia="仿宋" w:hAnsi="仿宋" w:cs="仿宋" w:hint="eastAsia"/>
          <w:sz w:val="28"/>
          <w:lang w:eastAsia="zh-CN"/>
        </w:rPr>
      </w:pPr>
      <w:bookmarkStart w:id="15" w:name="_Toc25137"/>
      <w:r>
        <w:rPr>
          <w:rFonts w:ascii="仿宋" w:eastAsia="仿宋" w:hAnsi="仿宋" w:cs="仿宋" w:hint="eastAsia"/>
          <w:sz w:val="28"/>
          <w:lang w:eastAsia="zh-CN"/>
        </w:rPr>
        <w:t>(二)、医用超声诊断设备项目工艺技术设计方案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用超声诊断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用超声诊断设备项目将严格按照相关行业规范要求进行组织。通过有效控制产品质量，医用超声诊断设备项目将致力于为顾客提供优质的医用超声诊断设备项目产品和良好的服务。这体现了医用超声诊断设备项目对于生产活动合规性和质量标准的高度重视，为医用超声诊断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医用超声诊断设备项目注重生态效益和清洁生产原则。医用超声诊断设备项目建设将紧密结合地方特色经济发展，与社会经济发展规划和区域环境保护规划方案相协调一致。通过与当地区域自然生态系统的结合，医用超声诊断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用超声诊断设备项目产品具有多样化的客户需求和个性化的特点。因此，医用超声诊断设备项目产品规格品种多样，且单批生产数量较小。为满足这一特点，医用超声诊断设备项目承办单位将建设先进的柔性制造生产线。通过广泛应用柔性制造技术，医用超声诊断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用超声诊断设备项目采用的技术具有较高的技术含量和自动化水平，处于国内先进水平。这一技术选用不仅体现了对生产效率、质量和环境友好性的高标准要求，同时为医用超声诊断设备项目的可持续发展奠定了坚实的基础。</w:t>
      </w:r>
    </w:p>
    <w:p>
      <w:pPr>
        <w:pStyle w:val="Heading2"/>
        <w:ind w:firstLine="560" w:firstLineChars="200"/>
        <w:rPr>
          <w:rFonts w:ascii="仿宋" w:eastAsia="仿宋" w:hAnsi="仿宋" w:cs="仿宋" w:hint="eastAsia"/>
          <w:sz w:val="28"/>
          <w:lang w:eastAsia="zh-CN"/>
        </w:rPr>
      </w:pPr>
      <w:bookmarkStart w:id="16" w:name="_Toc14145"/>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为确保医用超声诊断设备项目的高效生产和技术实施，我们制定了一套精心设计的设备选型方案，以满足医用超声诊断设备项目生产、质量和环保的要求。该方案的主要特点如下：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用超声诊断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针对医用超声诊断设备项目产品的多样性和小批量生产的特点，我们将建设柔性制造生产线。通过在设备选型中考虑柔性制造技术，可以灵活应对不同产品规格和生产需求，实现生产线的高度灵活性和适应性。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27513"/>
      <w:r>
        <w:rPr>
          <w:rFonts w:ascii="仿宋" w:eastAsia="仿宋" w:hAnsi="仿宋" w:cs="仿宋" w:hint="eastAsia"/>
          <w:sz w:val="28"/>
          <w:lang w:eastAsia="zh-CN"/>
        </w:rPr>
        <w:t>五、医用超声诊断设备项目可持续发展</w:t>
      </w:r>
      <w:bookmarkEnd w:id="17"/>
    </w:p>
    <w:p>
      <w:pPr>
        <w:pStyle w:val="Heading2"/>
        <w:rPr>
          <w:rFonts w:ascii="仿宋" w:eastAsia="仿宋" w:hAnsi="仿宋" w:cs="仿宋" w:hint="eastAsia"/>
          <w:lang w:eastAsia="zh-CN"/>
        </w:rPr>
      </w:pPr>
      <w:bookmarkStart w:id="18" w:name="_Toc12297"/>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超声诊断设备项目中，医用超声诊断设备项目团队着眼于未来，明确了可持续发展的战略方向。制定的具体可持续发展目标包括降低资源使用、采用环保技术、最大化社会效益等。这一步骤不仅有助于医用超声诊断设备项目在环保和社会责任方面达到最高标准，也为未来提供了明确的指引，确保医用超声诊断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可持续实践的融入医用超声诊断设备项目管理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超声诊断设备项目管理周期。从医用超声诊断设备项目规划开始，医用超声诊断设备项目团队就考虑了环境和社会的因素。在执行阶段，医用超声诊断设备项目团队积极推动绿色技术的应用，优化资源利用。此外，关注员工的社会责任，通过培训和沟通活动提高员工对可持续发展的认知，使他们能够在日常工作中践行可持续实践。这些举措不仅为医用超声诊断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16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超声诊断设备项目的可持续发展理念，我们深信环保与社会责任是医用超声诊断设备项目成功的关键支柱。在医用超声诊断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超声诊断设备项目团队通过引入先进的环保技术、建立高效的废物处理系统以及推动能源节约措施，积极履行环保责任。定期的环保监测和评估确保医用超声诊断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https://d.book118.com/997122152164006030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医用超声诊断设备项目规划设计纲要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B35F10"/>
    <w:rsid w:val="57B35F1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7122152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2024-01-11T18:32:00Z</dcterms:created>
  <dcterms:modified xsi:type="dcterms:W3CDTF">2024-01-11T18:32:14Z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F6EDE0C9ACDE4443BF42510F0169C3B6_11</vt:lpwstr>
  </property>
  <property fmtid="{D5CDD505-2E9C-101B-9397-08002B2CF9AE}" pid="3" name="KSOProductBuildVer">
    <vt:lpwstr>2052-12.1.0.16120</vt:lpwstr>
  </property>
</Properties>
</file>