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3B528B" w14:paraId="67EF5EF4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3B528B" w14:paraId="4BE85985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3B528B" w14:paraId="6057FBF9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3B528B" w:rsidRPr="003B528B" w14:paraId="22C192F3" w14:textId="0F1455C0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3B528B">
        <w:rPr>
          <w:rFonts w:ascii="宋体" w:eastAsia="宋体" w:hAnsi="宋体" w:hint="eastAsia"/>
          <w:b/>
          <w:sz w:val="60"/>
        </w:rPr>
        <w:t>矿物质药品专利药项目风险分析和评估报告</w:t>
      </w:r>
    </w:p>
    <w:p w:rsidR="003B528B" w:rsidP="003B528B" w14:paraId="33EFD376" w14:textId="7877B0AB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3B528B">
        <w:rPr>
          <w:rFonts w:ascii="仿宋" w:eastAsia="仿宋" w:hAnsi="仿宋" w:hint="eastAsia"/>
          <w:b/>
          <w:sz w:val="40"/>
        </w:rPr>
        <w:t>目录</w:t>
      </w:r>
    </w:p>
    <w:p w:rsidR="003B528B" w14:paraId="3CD94855" w14:textId="6B7F0E32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_Toc158164053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3B528B" w14:paraId="76B8AD2F" w14:textId="4D1075D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一、危险、有害因素的辨识与分析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_Toc158164054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3B528B" w14:paraId="25D8C8C8" w14:textId="7A61247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(一)、辨识与分析危险、有害因素的依据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_Toc158164055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3B528B" w14:paraId="089B58EE" w14:textId="626A3E7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(二)、主要危险、有害物质分析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_Toc158164056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3B528B" w14:paraId="4AAF65BF" w14:textId="2E0695D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(三)、生产过程中危险有害因素的辨识与分析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_Toc158164057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3B528B" w14:paraId="45DF2E92" w14:textId="0143F53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(四)、自然条件危险、有害因素辨识与分析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_Toc158164058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3B528B" w14:paraId="1E0A7D3E" w14:textId="2B35BB5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(五)、安全管理不当导致的危险、有害因素辨识与分析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_Toc158164059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3B528B" w14:paraId="13738413" w14:textId="136F8FA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(六)、重大危险源辨识结果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_Toc158164060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3B528B" w14:paraId="519E8A7E" w14:textId="7097E0D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二、评价矿物质药品专利药项目概述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_Toc158164061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3B528B" w14:paraId="4A33E973" w14:textId="724015D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(一)、被评价单位的基本情况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_Toc158164062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3B528B" w14:paraId="448FCD46" w14:textId="0F37FDF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(二)、矿物质药品专利药行业企业所在地的自然条件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_Toc158164063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3B528B" w14:paraId="5BC2D0DE" w14:textId="09A2B6E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(三)、企业选址及平面布置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_Toc158164064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3B528B" w14:paraId="5BD3B7B4" w14:textId="31E7ECE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(四)、生产工艺、装置、储存设施基本情况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_Toc158164065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3B528B" w14:paraId="643B532C" w14:textId="1B43984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(五)、建筑、公用工程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_Toc158164066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3B528B" w14:paraId="52F2B692" w14:textId="767823F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(六)、安全管理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_Toc158164067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3B528B" w14:paraId="4452D4FB" w14:textId="237F5D3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(七)、关于事故应急救援预案的审定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_Toc158164068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3B528B" w14:paraId="38C18823" w14:textId="37089D1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三、对策措施与建议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_Toc158164069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3B528B" w14:paraId="73907037" w14:textId="3CF27D2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(一)、事故隐患的整改措施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_Toc158164070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3B528B" w14:paraId="072DF574" w14:textId="21E1200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(二)、建议的安全对策措施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_Toc158164071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3B528B" w14:paraId="092E2635" w14:textId="2B5C3B3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四、事故原因分析及事故后果预测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_Toc158164072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3B528B" w14:paraId="4A7C622C" w14:textId="1FDB8389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(一)、事故案例及原因分析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_Toc158164073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3B528B" w14:paraId="20CEFE30" w14:textId="5DC54F7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(二)、事故后果预测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_Toc158164074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3B528B" w14:paraId="3FFA46DD" w14:textId="0B4A566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五、节能减排措施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_Toc158164075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3B528B" w14:paraId="7F7D5470" w14:textId="3909A1B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(一)、节能措施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_Toc158164076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3B528B" w14:paraId="061D49D2" w14:textId="57BE549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(二)、减排措施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_Toc158164077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3B528B" w14:paraId="2CA5BDF4" w14:textId="6BA2178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(三)、清洁生产措施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_Toc158164078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3B528B" w14:paraId="6D750A1C" w14:textId="3E74BD1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六、环境影响分析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_Toc158164079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3B528B" w14:paraId="3E11D786" w14:textId="5EC0839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_Toc158164080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3B528B" w14:paraId="4D85F331" w14:textId="00B5C06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_Toc158164081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3B528B" w14:paraId="26CF6B87" w14:textId="4E41695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_Toc158164082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3B528B" w14:paraId="7E5CF3E1" w14:textId="2CA51CF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_Toc158164083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3B528B" w14:paraId="4F04F6C6" w14:textId="4844532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_Toc158164084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3B528B" w14:paraId="0C7BE379" w14:textId="4C32BFA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七、社会影响评估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_Toc158164085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3B528B" w14:paraId="07D24EC2" w14:textId="342862F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(一)、社会经济状况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_Toc158164086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3B528B" w14:paraId="2A242BFD" w14:textId="4386592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(二)、矿物质药品专利药项目对当地经济的影响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_Toc158164087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3B528B" w14:paraId="48B855A3" w14:textId="7171A5F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(三)、矿物质药品专利药项目对当地社会的影响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_Toc158164088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3B528B" w14:paraId="62BA280D" w14:textId="6E95EE1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(四)、矿物质药品专利药项目对当地文化的影响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_Toc158164089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3B528B" w14:paraId="1A9F72C3" w14:textId="7F8C7CE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八、资源合理利用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_Toc158164090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3B528B" w14:paraId="720255DD" w14:textId="5C78A7D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(一)、能源利用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_Toc158164091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3B528B" w14:paraId="5EA4F3DF" w14:textId="28A908E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_Toc158164092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3B528B" w14:paraId="792CA420" w14:textId="1DA348A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(三)、土地资源利用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_Toc158164093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3B528B" w14:paraId="40A151F7" w14:textId="46433B4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(四)、原材料资源利用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_Toc158164094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3B528B" w14:paraId="07D251C4" w14:textId="6940ED2B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(五)、其他资源的合理利用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_Toc158164095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3B528B" w14:paraId="2A97884C" w14:textId="09D74DE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九、安全与环境问题的沟通与协调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_Toc158164096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3B528B" w14:paraId="12549903" w14:textId="64B9A52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(一)、内部沟通机制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_Toc158164097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3B528B" w14:paraId="527ED3EB" w14:textId="451E0CE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(二)、外部协调与社会沟通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_Toc158164098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3B528B" w14:paraId="6694B151" w14:textId="6EC81E9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(三)、危机公关处理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_Toc158164099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3B528B" w14:paraId="71634D2F" w14:textId="6FDEC33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十、矿物质药品专利药项目安全现状评价报告的后续管理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_Toc158164100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3B528B" w14:paraId="0994FF56" w14:textId="6EC313E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(一)、后续管理目的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_Toc158164101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3B528B" w14:paraId="34143214" w14:textId="15229A4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(二)、后续管理程序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_Toc158164102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3B528B" w14:paraId="05D1E6B6" w14:textId="395E41A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(三)、后续管理内容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_Toc158164103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3B528B" w14:paraId="608C857E" w14:textId="54FE5CC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(四)、后续管理人员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_Toc158164104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3B528B" w14:paraId="09EA2784" w14:textId="1747A97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(五)、后续管理要求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_Toc158164105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3B528B" w14:paraId="76FAA647" w14:textId="49ED445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(六)、后续管理措施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_Toc158164106 \h </w:instrText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</w:p>
    <w:p w:rsidR="003B528B" w14:paraId="08C9DBE5" w14:textId="55635C2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(七)、后续管理实施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_Toc158164107 \h </w:instrText>
      </w:r>
      <w:r>
        <w:rPr>
          <w:noProof/>
        </w:rPr>
        <w:fldChar w:fldCharType="separate"/>
      </w:r>
      <w:r>
        <w:rPr>
          <w:noProof/>
        </w:rPr>
        <w:t>62</w:t>
      </w:r>
      <w:r>
        <w:rPr>
          <w:noProof/>
        </w:rPr>
        <w:fldChar w:fldCharType="end"/>
      </w:r>
    </w:p>
    <w:p w:rsidR="003B528B" w14:paraId="43059B76" w14:textId="6594812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(八)、后续管理评价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_Toc158164108 \h </w:instrText>
      </w:r>
      <w:r>
        <w:rPr>
          <w:noProof/>
        </w:rPr>
        <w:fldChar w:fldCharType="separate"/>
      </w:r>
      <w:r>
        <w:rPr>
          <w:noProof/>
        </w:rPr>
        <w:t>62</w:t>
      </w:r>
      <w:r>
        <w:rPr>
          <w:noProof/>
        </w:rPr>
        <w:fldChar w:fldCharType="end"/>
      </w:r>
    </w:p>
    <w:p w:rsidR="003B528B" w14:paraId="4929CB58" w14:textId="6B7340C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(九)、后续管理修改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_Toc158164109 \h </w:instrText>
      </w:r>
      <w:r>
        <w:rPr>
          <w:noProof/>
        </w:rPr>
        <w:fldChar w:fldCharType="separate"/>
      </w:r>
      <w:r>
        <w:rPr>
          <w:noProof/>
        </w:rPr>
        <w:t>64</w:t>
      </w:r>
      <w:r>
        <w:rPr>
          <w:noProof/>
        </w:rPr>
        <w:fldChar w:fldCharType="end"/>
      </w:r>
    </w:p>
    <w:p w:rsidR="003B528B" w14:paraId="636AC1C3" w14:textId="010D88A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(十)、后续管理更新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_Toc158164110 \h </w:instrText>
      </w:r>
      <w:r>
        <w:rPr>
          <w:noProof/>
        </w:rPr>
        <w:fldChar w:fldCharType="separate"/>
      </w:r>
      <w:r>
        <w:rPr>
          <w:noProof/>
        </w:rPr>
        <w:t>65</w:t>
      </w:r>
      <w:r>
        <w:rPr>
          <w:noProof/>
        </w:rPr>
        <w:fldChar w:fldCharType="end"/>
      </w:r>
    </w:p>
    <w:p w:rsidR="003B528B" w14:paraId="11984B08" w14:textId="28473AE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(十一)、后续管理退改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_Toc158164111 \h </w:instrText>
      </w:r>
      <w:r>
        <w:rPr>
          <w:noProof/>
        </w:rPr>
        <w:fldChar w:fldCharType="separate"/>
      </w:r>
      <w:r>
        <w:rPr>
          <w:noProof/>
        </w:rPr>
        <w:t>66</w:t>
      </w:r>
      <w:r>
        <w:rPr>
          <w:noProof/>
        </w:rPr>
        <w:fldChar w:fldCharType="end"/>
      </w:r>
    </w:p>
    <w:p w:rsidR="003B528B" w14:paraId="1A8328AE" w14:textId="1FDF94C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(十二)、后续管理风险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_Toc158164112 \h </w:instrText>
      </w:r>
      <w:r>
        <w:rPr>
          <w:noProof/>
        </w:rPr>
        <w:fldChar w:fldCharType="separate"/>
      </w:r>
      <w:r>
        <w:rPr>
          <w:noProof/>
        </w:rPr>
        <w:t>67</w:t>
      </w:r>
      <w:r>
        <w:rPr>
          <w:noProof/>
        </w:rPr>
        <w:fldChar w:fldCharType="end"/>
      </w:r>
    </w:p>
    <w:p w:rsidR="003B528B" w14:paraId="34BC6C96" w14:textId="09BBC3E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十一、环境风险应急预案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_Toc158164113 \h </w:instrText>
      </w:r>
      <w:r>
        <w:rPr>
          <w:noProof/>
        </w:rPr>
        <w:fldChar w:fldCharType="separate"/>
      </w:r>
      <w:r>
        <w:rPr>
          <w:noProof/>
        </w:rPr>
        <w:t>69</w:t>
      </w:r>
      <w:r>
        <w:rPr>
          <w:noProof/>
        </w:rPr>
        <w:fldChar w:fldCharType="end"/>
      </w:r>
    </w:p>
    <w:p w:rsidR="003B528B" w14:paraId="3B9E7402" w14:textId="7248F3C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(一)、环境风险评估基础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_Toc158164114 \h </w:instrText>
      </w:r>
      <w:r>
        <w:rPr>
          <w:noProof/>
        </w:rPr>
        <w:fldChar w:fldCharType="separate"/>
      </w:r>
      <w:r>
        <w:rPr>
          <w:noProof/>
        </w:rPr>
        <w:t>69</w:t>
      </w:r>
      <w:r>
        <w:rPr>
          <w:noProof/>
        </w:rPr>
        <w:fldChar w:fldCharType="end"/>
      </w:r>
    </w:p>
    <w:p w:rsidR="003B528B" w14:paraId="48D54F70" w14:textId="0D73B83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(二)、应急预案的制定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_Toc158164115 \h </w:instrText>
      </w:r>
      <w:r>
        <w:rPr>
          <w:noProof/>
        </w:rPr>
        <w:fldChar w:fldCharType="separate"/>
      </w:r>
      <w:r>
        <w:rPr>
          <w:noProof/>
        </w:rPr>
        <w:t>71</w:t>
      </w:r>
      <w:r>
        <w:rPr>
          <w:noProof/>
        </w:rPr>
        <w:fldChar w:fldCharType="end"/>
      </w:r>
    </w:p>
    <w:p w:rsidR="003B528B" w14:paraId="3A5545F1" w14:textId="3ADA5F3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(三)、应急组织和协调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_Toc158164116 \h </w:instrText>
      </w:r>
      <w:r>
        <w:rPr>
          <w:noProof/>
        </w:rPr>
        <w:fldChar w:fldCharType="separate"/>
      </w:r>
      <w:r>
        <w:rPr>
          <w:noProof/>
        </w:rPr>
        <w:t>73</w:t>
      </w:r>
      <w:r>
        <w:rPr>
          <w:noProof/>
        </w:rPr>
        <w:fldChar w:fldCharType="end"/>
      </w:r>
    </w:p>
    <w:p w:rsidR="003B528B" w14:paraId="7469089D" w14:textId="149BAEFE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(四)、应急物资和设备准备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_Toc158164117 \h </w:instrText>
      </w:r>
      <w:r>
        <w:rPr>
          <w:noProof/>
        </w:rPr>
        <w:fldChar w:fldCharType="separate"/>
      </w:r>
      <w:r>
        <w:rPr>
          <w:noProof/>
        </w:rPr>
        <w:t>75</w:t>
      </w:r>
      <w:r>
        <w:rPr>
          <w:noProof/>
        </w:rPr>
        <w:fldChar w:fldCharType="end"/>
      </w:r>
    </w:p>
    <w:p w:rsidR="003B528B" w14:paraId="7C7C559C" w14:textId="66A79DA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(五)、应急演练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_Toc158164118 \h </w:instrText>
      </w:r>
      <w:r>
        <w:rPr>
          <w:noProof/>
        </w:rPr>
        <w:fldChar w:fldCharType="separate"/>
      </w:r>
      <w:r>
        <w:rPr>
          <w:noProof/>
        </w:rPr>
        <w:t>77</w:t>
      </w:r>
      <w:r>
        <w:rPr>
          <w:noProof/>
        </w:rPr>
        <w:fldChar w:fldCharType="end"/>
      </w:r>
    </w:p>
    <w:p w:rsidR="003B528B" w14:paraId="48ED3523" w14:textId="75D7C63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(六)、事故发生时的处置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_Toc158164119 \h </w:instrText>
      </w:r>
      <w:r>
        <w:rPr>
          <w:noProof/>
        </w:rPr>
        <w:fldChar w:fldCharType="separate"/>
      </w:r>
      <w:r>
        <w:rPr>
          <w:noProof/>
        </w:rPr>
        <w:t>79</w:t>
      </w:r>
      <w:r>
        <w:rPr>
          <w:noProof/>
        </w:rPr>
        <w:fldChar w:fldCharType="end"/>
      </w:r>
    </w:p>
    <w:p w:rsidR="003B528B" w14:paraId="4F1C561B" w14:textId="088F2CA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十二、安全与环境投资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_Toc158164120 \h </w:instrText>
      </w:r>
      <w:r>
        <w:rPr>
          <w:noProof/>
        </w:rPr>
        <w:fldChar w:fldCharType="separate"/>
      </w:r>
      <w:r>
        <w:rPr>
          <w:noProof/>
        </w:rPr>
        <w:t>80</w:t>
      </w:r>
      <w:r>
        <w:rPr>
          <w:noProof/>
        </w:rPr>
        <w:fldChar w:fldCharType="end"/>
      </w:r>
    </w:p>
    <w:p w:rsidR="003B528B" w14:paraId="0D203436" w14:textId="3A52275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_Toc158164121 \h </w:instrText>
      </w:r>
      <w:r>
        <w:rPr>
          <w:noProof/>
        </w:rPr>
        <w:fldChar w:fldCharType="separate"/>
      </w:r>
      <w:r>
        <w:rPr>
          <w:noProof/>
        </w:rPr>
        <w:t>80</w:t>
      </w:r>
      <w:r>
        <w:rPr>
          <w:noProof/>
        </w:rPr>
        <w:fldChar w:fldCharType="end"/>
      </w:r>
    </w:p>
    <w:p w:rsidR="003B528B" w14:paraId="277FAC66" w14:textId="286A1A3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_Toc158164122 \h </w:instrText>
      </w:r>
      <w:r>
        <w:rPr>
          <w:noProof/>
        </w:rPr>
        <w:fldChar w:fldCharType="separate"/>
      </w:r>
      <w:r>
        <w:rPr>
          <w:noProof/>
        </w:rPr>
        <w:t>82</w:t>
      </w:r>
      <w:r>
        <w:rPr>
          <w:noProof/>
        </w:rPr>
        <w:fldChar w:fldCharType="end"/>
      </w:r>
    </w:p>
    <w:p w:rsidR="003B528B" w14:paraId="6805820B" w14:textId="41F242D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(三)、投资效益评估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_Toc158164123 \h </w:instrText>
      </w:r>
      <w:r>
        <w:rPr>
          <w:noProof/>
        </w:rPr>
        <w:fldChar w:fldCharType="separate"/>
      </w:r>
      <w:r>
        <w:rPr>
          <w:noProof/>
        </w:rPr>
        <w:t>85</w:t>
      </w:r>
      <w:r>
        <w:rPr>
          <w:noProof/>
        </w:rPr>
        <w:fldChar w:fldCharType="end"/>
      </w:r>
    </w:p>
    <w:p w:rsidR="003B528B" w14:paraId="365ADAA8" w14:textId="673AC1B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十三、安全生产与环境保护培训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_Toc158164124 \h </w:instrText>
      </w:r>
      <w:r>
        <w:rPr>
          <w:noProof/>
        </w:rPr>
        <w:fldChar w:fldCharType="separate"/>
      </w:r>
      <w:r>
        <w:rPr>
          <w:noProof/>
        </w:rPr>
        <w:t>86</w:t>
      </w:r>
      <w:r>
        <w:rPr>
          <w:noProof/>
        </w:rPr>
        <w:fldChar w:fldCharType="end"/>
      </w:r>
    </w:p>
    <w:p w:rsidR="003B528B" w14:paraId="56831FC5" w14:textId="6247DE3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(一)、培训计划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_Toc158164125 \h </w:instrText>
      </w:r>
      <w:r>
        <w:rPr>
          <w:noProof/>
        </w:rPr>
        <w:fldChar w:fldCharType="separate"/>
      </w:r>
      <w:r>
        <w:rPr>
          <w:noProof/>
        </w:rPr>
        <w:t>86</w:t>
      </w:r>
      <w:r>
        <w:rPr>
          <w:noProof/>
        </w:rPr>
        <w:fldChar w:fldCharType="end"/>
      </w:r>
    </w:p>
    <w:p w:rsidR="003B528B" w14:paraId="7F66A001" w14:textId="3C4B37D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(二)、培训内容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_Toc158164126 \h </w:instrText>
      </w:r>
      <w:r>
        <w:rPr>
          <w:noProof/>
        </w:rPr>
        <w:fldChar w:fldCharType="separate"/>
      </w:r>
      <w:r>
        <w:rPr>
          <w:noProof/>
        </w:rPr>
        <w:t>90</w:t>
      </w:r>
      <w:r>
        <w:rPr>
          <w:noProof/>
        </w:rPr>
        <w:fldChar w:fldCharType="end"/>
      </w:r>
    </w:p>
    <w:p w:rsidR="003B528B" w14:paraId="1F154598" w14:textId="155278C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(三)、培训方法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_Toc158164127 \h </w:instrText>
      </w:r>
      <w:r>
        <w:rPr>
          <w:noProof/>
        </w:rPr>
        <w:fldChar w:fldCharType="separate"/>
      </w:r>
      <w:r>
        <w:rPr>
          <w:noProof/>
        </w:rPr>
        <w:t>91</w:t>
      </w:r>
      <w:r>
        <w:rPr>
          <w:noProof/>
        </w:rPr>
        <w:fldChar w:fldCharType="end"/>
      </w:r>
    </w:p>
    <w:p w:rsidR="003B528B" w14:paraId="0E1B9C2F" w14:textId="4671027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(四)、培训效果评估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_Toc158164128 \h </w:instrText>
      </w:r>
      <w:r>
        <w:rPr>
          <w:noProof/>
        </w:rPr>
        <w:fldChar w:fldCharType="separate"/>
      </w:r>
      <w:r>
        <w:rPr>
          <w:noProof/>
        </w:rPr>
        <w:t>93</w:t>
      </w:r>
      <w:r>
        <w:rPr>
          <w:noProof/>
        </w:rPr>
        <w:fldChar w:fldCharType="end"/>
      </w:r>
    </w:p>
    <w:p w:rsidR="003B528B" w:rsidP="003B528B" w14:paraId="16DD6185" w14:textId="544360E2">
      <w:pPr>
        <w:widowControl/>
        <w:jc w:val="center"/>
        <w:rPr>
          <w:b/>
          <w:bCs/>
          <w:kern w:val="44"/>
          <w:sz w:val="44"/>
          <w:szCs w:val="44"/>
        </w:rPr>
      </w:pPr>
      <w:r>
        <w:fldChar w:fldCharType="end"/>
      </w:r>
      <w:r>
        <w:rPr>
          <w:b/>
          <w:bCs/>
          <w:kern w:val="44"/>
          <w:sz w:val="44"/>
          <w:szCs w:val="44"/>
        </w:rPr>
        <w:br/>
      </w:r>
      <w:r>
        <w:rPr>
          <w:b/>
          <w:bCs/>
          <w:kern w:val="44"/>
          <w:sz w:val="44"/>
          <w:szCs w:val="4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https://d.book118.com/997125125123006041</w:t>
        </w:r>
      </w:hyperlink>
    </w:p>
    <w:p w:rsidR="003B528B" w:rsidP="003B528B">
      <w:pPr>
        <w:widowControl/>
        <w:jc w:val="center"/>
        <w:rPr>
          <w:b/>
          <w:bCs/>
          <w:kern w:val="44"/>
          <w:sz w:val="44"/>
          <w:szCs w:val="44"/>
        </w:rPr>
      </w:pPr>
    </w:p>
    <w:sectPr>
      <w:headerReference w:type="even" r:id="rId29"/>
      <w:headerReference w:type="default" r:id="rId30"/>
      <w:footerReference w:type="even" r:id="rId31"/>
      <w:footerReference w:type="default" r:id="rId32"/>
      <w:headerReference w:type="first" r:id="rId33"/>
      <w:footerReference w:type="first" r:id="rId34"/>
      <w:type w:val="nextPage"/>
      <w:pgSz w:w="11906" w:h="16838"/>
      <w:pgMar w:top="1440" w:right="1800" w:bottom="1440" w:left="1800" w:header="851" w:footer="992" w:gutter="0"/>
      <w:pgNumType w:start="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B528B" w:rsidP="0022077C" w14:paraId="5FA2669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B528B" w14:paraId="479992EF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B528B" w:rsidP="0022077C" w14:paraId="7445A835" w14:textId="1AE00A5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3B528B" w14:paraId="3CEBFE3B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B528B" w14:paraId="2C0AD0F2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B528B" w:rsidP="0022077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B528B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B528B" w:rsidP="0022077C" w14:textId="1AE00A5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3B528B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B528B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B528B" w:rsidP="0022077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B528B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B528B" w:rsidP="0022077C" w14:textId="1AE00A5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3B528B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B528B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B528B" w:rsidP="0022077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B528B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B528B" w:rsidP="0022077C" w14:textId="1AE00A5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3B528B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B528B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B528B" w:rsidP="0022077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B528B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B528B" w:rsidP="0022077C" w14:textId="1AE00A5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3B528B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B528B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B528B" w14:paraId="01DD553D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B528B" w:rsidRPr="003B528B" w:rsidP="003B528B" w14:paraId="7B10E52B" w14:textId="35FEA164">
    <w:pPr>
      <w:pStyle w:val="Header"/>
      <w:rPr>
        <w:rFonts w:ascii="仿宋" w:eastAsia="仿宋" w:hAnsi="仿宋"/>
      </w:rPr>
    </w:pPr>
    <w:r w:rsidRPr="003B528B">
      <w:rPr>
        <w:rFonts w:ascii="仿宋" w:eastAsia="仿宋" w:hAnsi="仿宋" w:hint="eastAsia"/>
      </w:rPr>
      <w:t>矿物质药品专利药项目风险分析和评估报告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B528B" w14:paraId="3A573DE4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B528B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B528B" w:rsidRPr="003B528B" w:rsidP="003B528B" w14:textId="35FEA164">
    <w:pPr>
      <w:pStyle w:val="Header"/>
      <w:rPr>
        <w:rFonts w:ascii="仿宋" w:eastAsia="仿宋" w:hAnsi="仿宋"/>
      </w:rPr>
    </w:pPr>
    <w:r w:rsidRPr="003B528B">
      <w:rPr>
        <w:rFonts w:ascii="仿宋" w:eastAsia="仿宋" w:hAnsi="仿宋" w:hint="eastAsia"/>
      </w:rPr>
      <w:t>矿物质药品专利药项目风险分析和评估报告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B528B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B528B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B528B" w:rsidRPr="003B528B" w:rsidP="003B528B" w14:textId="35FEA164">
    <w:pPr>
      <w:pStyle w:val="Header"/>
      <w:rPr>
        <w:rFonts w:ascii="仿宋" w:eastAsia="仿宋" w:hAnsi="仿宋"/>
      </w:rPr>
    </w:pPr>
    <w:r w:rsidRPr="003B528B">
      <w:rPr>
        <w:rFonts w:ascii="仿宋" w:eastAsia="仿宋" w:hAnsi="仿宋" w:hint="eastAsia"/>
      </w:rPr>
      <w:t>矿物质药品专利药项目风险分析和评估报告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B528B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B528B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B528B" w:rsidRPr="003B528B" w:rsidP="003B528B" w14:textId="35FEA164">
    <w:pPr>
      <w:pStyle w:val="Header"/>
      <w:rPr>
        <w:rFonts w:ascii="仿宋" w:eastAsia="仿宋" w:hAnsi="仿宋"/>
      </w:rPr>
    </w:pPr>
    <w:r w:rsidRPr="003B528B">
      <w:rPr>
        <w:rFonts w:ascii="仿宋" w:eastAsia="仿宋" w:hAnsi="仿宋" w:hint="eastAsia"/>
      </w:rPr>
      <w:t>矿物质药品专利药项目风险分析和评估报告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B528B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B528B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B528B" w:rsidRPr="003B528B" w:rsidP="003B528B" w14:textId="35FEA164">
    <w:pPr>
      <w:pStyle w:val="Header"/>
      <w:rPr>
        <w:rFonts w:ascii="仿宋" w:eastAsia="仿宋" w:hAnsi="仿宋"/>
      </w:rPr>
    </w:pPr>
    <w:r w:rsidRPr="003B528B">
      <w:rPr>
        <w:rFonts w:ascii="仿宋" w:eastAsia="仿宋" w:hAnsi="仿宋" w:hint="eastAsia"/>
      </w:rPr>
      <w:t>矿物质药品专利药项目风险分析和评估报告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B528B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B528B"/>
    <w:rsid w:val="0022077C"/>
    <w:rsid w:val="003B528B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42E50177"/>
  <w15:chartTrackingRefBased/>
  <w15:docId w15:val="{3F9FC05F-13A8-4881-A725-4D2CD9D9AF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3B528B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3B528B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3B528B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3B528B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3B528B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3B528B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3B528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3B528B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3B528B"/>
  </w:style>
  <w:style w:type="paragraph" w:styleId="TOC1">
    <w:name w:val="toc 1"/>
    <w:basedOn w:val="Normal"/>
    <w:next w:val="Normal"/>
    <w:autoRedefine/>
    <w:uiPriority w:val="39"/>
    <w:unhideWhenUsed/>
    <w:rsid w:val="003B528B"/>
  </w:style>
  <w:style w:type="paragraph" w:styleId="TOC2">
    <w:name w:val="toc 2"/>
    <w:basedOn w:val="Normal"/>
    <w:next w:val="Normal"/>
    <w:autoRedefine/>
    <w:uiPriority w:val="39"/>
    <w:unhideWhenUsed/>
    <w:rsid w:val="003B528B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yperlink" Target="https://d.book118.com/997125125123006041" TargetMode="External" /><Relationship Id="rId29" Type="http://schemas.openxmlformats.org/officeDocument/2006/relationships/header" Target="head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3.xml" /><Relationship Id="rId32" Type="http://schemas.openxmlformats.org/officeDocument/2006/relationships/footer" Target="footer14.xml" /><Relationship Id="rId33" Type="http://schemas.openxmlformats.org/officeDocument/2006/relationships/header" Target="header15.xml" /><Relationship Id="rId34" Type="http://schemas.openxmlformats.org/officeDocument/2006/relationships/footer" Target="footer15.xml" /><Relationship Id="rId35" Type="http://schemas.openxmlformats.org/officeDocument/2006/relationships/theme" Target="theme/theme1.xml" /><Relationship Id="rId36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7092</Words>
  <Characters>40428</Characters>
  <Application>Microsoft Office Word</Application>
  <DocSecurity>0</DocSecurity>
  <Lines>336</Lines>
  <Paragraphs>94</Paragraphs>
  <ScaleCrop>false</ScaleCrop>
  <Company/>
  <LinksUpToDate>false</LinksUpToDate>
  <CharactersWithSpaces>47426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2024-02-06T18:06:00Z</dcterms:created>
  <dcterms:modified xsi:type="dcterms:W3CDTF">2024-02-06T18:07:00Z</dcterms:modified>
</cp:coreProperties>
</file>