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电视接收器项目计划设计方案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15" w:history="1">
        <w:r>
          <w:rPr>
            <w:rFonts w:ascii="仿宋" w:eastAsia="仿宋" w:hAnsi="仿宋" w:cs="仿宋" w:hint="eastAsia"/>
            <w:lang w:eastAsia="zh-CN"/>
          </w:rPr>
          <w:t>前言</w:t>
        </w:r>
        <w:r>
          <w:tab/>
        </w:r>
        <w:r>
          <w:fldChar w:fldCharType="begin"/>
        </w:r>
        <w:r>
          <w:instrText xml:space="preserve"> PAGEREF _Toc31515 \h </w:instrText>
        </w:r>
        <w:r>
          <w:fldChar w:fldCharType="separate"/>
        </w:r>
        <w:r>
          <w:t>3</w:t>
        </w:r>
        <w:r>
          <w:fldChar w:fldCharType="end"/>
        </w:r>
      </w:hyperlink>
    </w:p>
    <w:p>
      <w:pPr>
        <w:pStyle w:val="TOC1"/>
        <w:tabs>
          <w:tab w:val="right" w:leader="dot" w:pos="8306"/>
        </w:tabs>
      </w:pPr>
      <w:hyperlink w:anchor="_Toc16008" w:history="1">
        <w:r>
          <w:rPr>
            <w:rFonts w:ascii="仿宋" w:eastAsia="仿宋" w:hAnsi="仿宋" w:cs="仿宋" w:hint="eastAsia"/>
            <w:lang w:eastAsia="zh-CN"/>
          </w:rPr>
          <w:t>一、工艺说明</w:t>
        </w:r>
        <w:r>
          <w:tab/>
        </w:r>
        <w:r>
          <w:fldChar w:fldCharType="begin"/>
        </w:r>
        <w:r>
          <w:instrText xml:space="preserve"> PAGEREF _Toc16008 \h </w:instrText>
        </w:r>
        <w:r>
          <w:fldChar w:fldCharType="separate"/>
        </w:r>
        <w:r>
          <w:t>3</w:t>
        </w:r>
        <w:r>
          <w:fldChar w:fldCharType="end"/>
        </w:r>
      </w:hyperlink>
    </w:p>
    <w:p>
      <w:pPr>
        <w:pStyle w:val="TOC2"/>
        <w:tabs>
          <w:tab w:val="right" w:leader="dot" w:pos="8306"/>
        </w:tabs>
      </w:pPr>
      <w:hyperlink w:anchor="_Toc14563" w:history="1">
        <w:r>
          <w:rPr>
            <w:rFonts w:ascii="仿宋" w:eastAsia="仿宋" w:hAnsi="仿宋" w:cs="仿宋" w:hint="eastAsia"/>
            <w:lang w:eastAsia="zh-CN"/>
          </w:rPr>
          <w:t>(一)、技术管理特点</w:t>
        </w:r>
        <w:r>
          <w:tab/>
        </w:r>
        <w:r>
          <w:fldChar w:fldCharType="begin"/>
        </w:r>
        <w:r>
          <w:instrText xml:space="preserve"> PAGEREF _Toc14563 \h </w:instrText>
        </w:r>
        <w:r>
          <w:fldChar w:fldCharType="separate"/>
        </w:r>
        <w:r>
          <w:t>3</w:t>
        </w:r>
        <w:r>
          <w:fldChar w:fldCharType="end"/>
        </w:r>
      </w:hyperlink>
    </w:p>
    <w:p>
      <w:pPr>
        <w:pStyle w:val="TOC2"/>
        <w:tabs>
          <w:tab w:val="right" w:leader="dot" w:pos="8306"/>
        </w:tabs>
      </w:pPr>
      <w:hyperlink w:anchor="_Toc21026" w:history="1">
        <w:r>
          <w:rPr>
            <w:rFonts w:ascii="仿宋" w:eastAsia="仿宋" w:hAnsi="仿宋" w:cs="仿宋" w:hint="eastAsia"/>
            <w:lang w:eastAsia="zh-CN"/>
          </w:rPr>
          <w:t>(二)、电视接收器项目工艺技术设计方案</w:t>
        </w:r>
        <w:r>
          <w:tab/>
        </w:r>
        <w:r>
          <w:fldChar w:fldCharType="begin"/>
        </w:r>
        <w:r>
          <w:instrText xml:space="preserve"> PAGEREF _Toc21026 \h </w:instrText>
        </w:r>
        <w:r>
          <w:fldChar w:fldCharType="separate"/>
        </w:r>
        <w:r>
          <w:t>4</w:t>
        </w:r>
        <w:r>
          <w:fldChar w:fldCharType="end"/>
        </w:r>
      </w:hyperlink>
    </w:p>
    <w:p>
      <w:pPr>
        <w:pStyle w:val="TOC2"/>
        <w:tabs>
          <w:tab w:val="right" w:leader="dot" w:pos="8306"/>
        </w:tabs>
      </w:pPr>
      <w:hyperlink w:anchor="_Toc10979" w:history="1">
        <w:r>
          <w:rPr>
            <w:rFonts w:ascii="仿宋" w:eastAsia="仿宋" w:hAnsi="仿宋" w:cs="仿宋" w:hint="eastAsia"/>
            <w:lang w:eastAsia="zh-CN"/>
          </w:rPr>
          <w:t>(三)、设备选型方案</w:t>
        </w:r>
        <w:r>
          <w:tab/>
        </w:r>
        <w:r>
          <w:fldChar w:fldCharType="begin"/>
        </w:r>
        <w:r>
          <w:instrText xml:space="preserve"> PAGEREF _Toc10979 \h </w:instrText>
        </w:r>
        <w:r>
          <w:fldChar w:fldCharType="separate"/>
        </w:r>
        <w:r>
          <w:t>5</w:t>
        </w:r>
        <w:r>
          <w:fldChar w:fldCharType="end"/>
        </w:r>
      </w:hyperlink>
    </w:p>
    <w:p>
      <w:pPr>
        <w:pStyle w:val="TOC1"/>
        <w:tabs>
          <w:tab w:val="right" w:leader="dot" w:pos="8306"/>
        </w:tabs>
      </w:pPr>
      <w:hyperlink w:anchor="_Toc15060" w:history="1">
        <w:r>
          <w:rPr>
            <w:rFonts w:ascii="仿宋" w:eastAsia="仿宋" w:hAnsi="仿宋" w:cs="仿宋" w:hint="eastAsia"/>
            <w:lang w:eastAsia="zh-CN"/>
          </w:rPr>
          <w:t>二、电视接收器项目概论</w:t>
        </w:r>
        <w:r>
          <w:tab/>
        </w:r>
        <w:r>
          <w:fldChar w:fldCharType="begin"/>
        </w:r>
        <w:r>
          <w:instrText xml:space="preserve"> PAGEREF _Toc15060 \h </w:instrText>
        </w:r>
        <w:r>
          <w:fldChar w:fldCharType="separate"/>
        </w:r>
        <w:r>
          <w:t>7</w:t>
        </w:r>
        <w:r>
          <w:fldChar w:fldCharType="end"/>
        </w:r>
      </w:hyperlink>
    </w:p>
    <w:p>
      <w:pPr>
        <w:pStyle w:val="TOC2"/>
        <w:tabs>
          <w:tab w:val="right" w:leader="dot" w:pos="8306"/>
        </w:tabs>
      </w:pPr>
      <w:hyperlink w:anchor="_Toc25938" w:history="1">
        <w:r>
          <w:rPr>
            <w:rFonts w:ascii="仿宋" w:eastAsia="仿宋" w:hAnsi="仿宋" w:cs="仿宋" w:hint="eastAsia"/>
            <w:lang w:eastAsia="zh-CN"/>
          </w:rPr>
          <w:t>(一)、电视接收器项目概况</w:t>
        </w:r>
        <w:r>
          <w:tab/>
        </w:r>
        <w:r>
          <w:fldChar w:fldCharType="begin"/>
        </w:r>
        <w:r>
          <w:instrText xml:space="preserve"> PAGEREF _Toc25938 \h </w:instrText>
        </w:r>
        <w:r>
          <w:fldChar w:fldCharType="separate"/>
        </w:r>
        <w:r>
          <w:t>7</w:t>
        </w:r>
        <w:r>
          <w:fldChar w:fldCharType="end"/>
        </w:r>
      </w:hyperlink>
    </w:p>
    <w:p>
      <w:pPr>
        <w:pStyle w:val="TOC2"/>
        <w:tabs>
          <w:tab w:val="right" w:leader="dot" w:pos="8306"/>
        </w:tabs>
      </w:pPr>
      <w:hyperlink w:anchor="_Toc7192" w:history="1">
        <w:r>
          <w:rPr>
            <w:rFonts w:ascii="仿宋" w:eastAsia="仿宋" w:hAnsi="仿宋" w:cs="仿宋" w:hint="eastAsia"/>
            <w:lang w:eastAsia="zh-CN"/>
          </w:rPr>
          <w:t>(二)、电视接收器项目目标</w:t>
        </w:r>
        <w:r>
          <w:tab/>
        </w:r>
        <w:r>
          <w:fldChar w:fldCharType="begin"/>
        </w:r>
        <w:r>
          <w:instrText xml:space="preserve"> PAGEREF _Toc7192 \h </w:instrText>
        </w:r>
        <w:r>
          <w:fldChar w:fldCharType="separate"/>
        </w:r>
        <w:r>
          <w:t>9</w:t>
        </w:r>
        <w:r>
          <w:fldChar w:fldCharType="end"/>
        </w:r>
      </w:hyperlink>
    </w:p>
    <w:p>
      <w:pPr>
        <w:pStyle w:val="TOC2"/>
        <w:tabs>
          <w:tab w:val="right" w:leader="dot" w:pos="8306"/>
        </w:tabs>
      </w:pPr>
      <w:hyperlink w:anchor="_Toc17779" w:history="1">
        <w:r>
          <w:rPr>
            <w:rFonts w:ascii="仿宋" w:eastAsia="仿宋" w:hAnsi="仿宋" w:cs="仿宋" w:hint="eastAsia"/>
            <w:lang w:eastAsia="zh-CN"/>
          </w:rPr>
          <w:t>(三)、电视接收器项目提出的理由</w:t>
        </w:r>
        <w:r>
          <w:tab/>
        </w:r>
        <w:r>
          <w:fldChar w:fldCharType="begin"/>
        </w:r>
        <w:r>
          <w:instrText xml:space="preserve"> PAGEREF _Toc17779 \h </w:instrText>
        </w:r>
        <w:r>
          <w:fldChar w:fldCharType="separate"/>
        </w:r>
        <w:r>
          <w:t>10</w:t>
        </w:r>
        <w:r>
          <w:fldChar w:fldCharType="end"/>
        </w:r>
      </w:hyperlink>
    </w:p>
    <w:p>
      <w:pPr>
        <w:pStyle w:val="TOC2"/>
        <w:tabs>
          <w:tab w:val="right" w:leader="dot" w:pos="8306"/>
        </w:tabs>
      </w:pPr>
      <w:hyperlink w:anchor="_Toc20239" w:history="1">
        <w:r>
          <w:rPr>
            <w:rFonts w:ascii="仿宋" w:eastAsia="仿宋" w:hAnsi="仿宋" w:cs="仿宋" w:hint="eastAsia"/>
            <w:lang w:eastAsia="zh-CN"/>
          </w:rPr>
          <w:t>(四)、电视接收器项目意义</w:t>
        </w:r>
        <w:r>
          <w:tab/>
        </w:r>
        <w:r>
          <w:fldChar w:fldCharType="begin"/>
        </w:r>
        <w:r>
          <w:instrText xml:space="preserve"> PAGEREF _Toc20239 \h </w:instrText>
        </w:r>
        <w:r>
          <w:fldChar w:fldCharType="separate"/>
        </w:r>
        <w:r>
          <w:t>11</w:t>
        </w:r>
        <w:r>
          <w:fldChar w:fldCharType="end"/>
        </w:r>
      </w:hyperlink>
    </w:p>
    <w:p>
      <w:pPr>
        <w:pStyle w:val="TOC2"/>
        <w:tabs>
          <w:tab w:val="right" w:leader="dot" w:pos="8306"/>
        </w:tabs>
      </w:pPr>
      <w:hyperlink w:anchor="_Toc5413" w:history="1">
        <w:r>
          <w:rPr>
            <w:rFonts w:ascii="仿宋" w:eastAsia="仿宋" w:hAnsi="仿宋" w:cs="仿宋" w:hint="eastAsia"/>
            <w:lang w:eastAsia="zh-CN"/>
          </w:rPr>
          <w:t>(五)、电视接收器项目背景</w:t>
        </w:r>
        <w:r>
          <w:tab/>
        </w:r>
        <w:r>
          <w:fldChar w:fldCharType="begin"/>
        </w:r>
        <w:r>
          <w:instrText xml:space="preserve"> PAGEREF _Toc5413 \h </w:instrText>
        </w:r>
        <w:r>
          <w:fldChar w:fldCharType="separate"/>
        </w:r>
        <w:r>
          <w:t>12</w:t>
        </w:r>
        <w:r>
          <w:fldChar w:fldCharType="end"/>
        </w:r>
      </w:hyperlink>
    </w:p>
    <w:p>
      <w:pPr>
        <w:pStyle w:val="TOC1"/>
        <w:tabs>
          <w:tab w:val="right" w:leader="dot" w:pos="8306"/>
        </w:tabs>
      </w:pPr>
      <w:hyperlink w:anchor="_Toc32336" w:history="1">
        <w:r>
          <w:rPr>
            <w:rFonts w:ascii="仿宋" w:eastAsia="仿宋" w:hAnsi="仿宋" w:cs="仿宋" w:hint="eastAsia"/>
            <w:lang w:eastAsia="zh-CN"/>
          </w:rPr>
          <w:t>三、电视接收器项目选址可行性分析</w:t>
        </w:r>
        <w:r>
          <w:tab/>
        </w:r>
        <w:r>
          <w:fldChar w:fldCharType="begin"/>
        </w:r>
        <w:r>
          <w:instrText xml:space="preserve"> PAGEREF _Toc32336 \h </w:instrText>
        </w:r>
        <w:r>
          <w:fldChar w:fldCharType="separate"/>
        </w:r>
        <w:r>
          <w:t>13</w:t>
        </w:r>
        <w:r>
          <w:fldChar w:fldCharType="end"/>
        </w:r>
      </w:hyperlink>
    </w:p>
    <w:p>
      <w:pPr>
        <w:pStyle w:val="TOC2"/>
        <w:tabs>
          <w:tab w:val="right" w:leader="dot" w:pos="8306"/>
        </w:tabs>
      </w:pPr>
      <w:hyperlink w:anchor="_Toc9205" w:history="1">
        <w:r>
          <w:rPr>
            <w:rFonts w:ascii="仿宋" w:eastAsia="仿宋" w:hAnsi="仿宋" w:cs="仿宋" w:hint="eastAsia"/>
            <w:lang w:eastAsia="zh-CN"/>
          </w:rPr>
          <w:t>(一)、电视接收器项目选址</w:t>
        </w:r>
        <w:r>
          <w:tab/>
        </w:r>
        <w:r>
          <w:fldChar w:fldCharType="begin"/>
        </w:r>
        <w:r>
          <w:instrText xml:space="preserve"> PAGEREF _Toc9205 \h </w:instrText>
        </w:r>
        <w:r>
          <w:fldChar w:fldCharType="separate"/>
        </w:r>
        <w:r>
          <w:t>13</w:t>
        </w:r>
        <w:r>
          <w:fldChar w:fldCharType="end"/>
        </w:r>
      </w:hyperlink>
    </w:p>
    <w:p>
      <w:pPr>
        <w:pStyle w:val="TOC2"/>
        <w:tabs>
          <w:tab w:val="right" w:leader="dot" w:pos="8306"/>
        </w:tabs>
      </w:pPr>
      <w:hyperlink w:anchor="_Toc5445" w:history="1">
        <w:r>
          <w:rPr>
            <w:rFonts w:ascii="仿宋" w:eastAsia="仿宋" w:hAnsi="仿宋" w:cs="仿宋" w:hint="eastAsia"/>
            <w:lang w:eastAsia="zh-CN"/>
          </w:rPr>
          <w:t>(二)、用地控制指标</w:t>
        </w:r>
        <w:r>
          <w:tab/>
        </w:r>
        <w:r>
          <w:fldChar w:fldCharType="begin"/>
        </w:r>
        <w:r>
          <w:instrText xml:space="preserve"> PAGEREF _Toc5445 \h </w:instrText>
        </w:r>
        <w:r>
          <w:fldChar w:fldCharType="separate"/>
        </w:r>
        <w:r>
          <w:t>13</w:t>
        </w:r>
        <w:r>
          <w:fldChar w:fldCharType="end"/>
        </w:r>
      </w:hyperlink>
    </w:p>
    <w:p>
      <w:pPr>
        <w:pStyle w:val="TOC2"/>
        <w:tabs>
          <w:tab w:val="right" w:leader="dot" w:pos="8306"/>
        </w:tabs>
      </w:pPr>
      <w:hyperlink w:anchor="_Toc18825" w:history="1">
        <w:r>
          <w:rPr>
            <w:rFonts w:ascii="仿宋" w:eastAsia="仿宋" w:hAnsi="仿宋" w:cs="仿宋" w:hint="eastAsia"/>
            <w:lang w:eastAsia="zh-CN"/>
          </w:rPr>
          <w:t>(三)、节约用地措施</w:t>
        </w:r>
        <w:r>
          <w:tab/>
        </w:r>
        <w:r>
          <w:fldChar w:fldCharType="begin"/>
        </w:r>
        <w:r>
          <w:instrText xml:space="preserve"> PAGEREF _Toc18825 \h </w:instrText>
        </w:r>
        <w:r>
          <w:fldChar w:fldCharType="separate"/>
        </w:r>
        <w:r>
          <w:t>15</w:t>
        </w:r>
        <w:r>
          <w:fldChar w:fldCharType="end"/>
        </w:r>
      </w:hyperlink>
    </w:p>
    <w:p>
      <w:pPr>
        <w:pStyle w:val="TOC2"/>
        <w:tabs>
          <w:tab w:val="right" w:leader="dot" w:pos="8306"/>
        </w:tabs>
      </w:pPr>
      <w:hyperlink w:anchor="_Toc18258" w:history="1">
        <w:r>
          <w:rPr>
            <w:rFonts w:ascii="仿宋" w:eastAsia="仿宋" w:hAnsi="仿宋" w:cs="仿宋" w:hint="eastAsia"/>
            <w:lang w:eastAsia="zh-CN"/>
          </w:rPr>
          <w:t>(四)、总图布置方案</w:t>
        </w:r>
        <w:r>
          <w:tab/>
        </w:r>
        <w:r>
          <w:fldChar w:fldCharType="begin"/>
        </w:r>
        <w:r>
          <w:instrText xml:space="preserve"> PAGEREF _Toc18258 \h </w:instrText>
        </w:r>
        <w:r>
          <w:fldChar w:fldCharType="separate"/>
        </w:r>
        <w:r>
          <w:t>16</w:t>
        </w:r>
        <w:r>
          <w:fldChar w:fldCharType="end"/>
        </w:r>
      </w:hyperlink>
    </w:p>
    <w:p>
      <w:pPr>
        <w:pStyle w:val="TOC2"/>
        <w:tabs>
          <w:tab w:val="right" w:leader="dot" w:pos="8306"/>
        </w:tabs>
      </w:pPr>
      <w:hyperlink w:anchor="_Toc9379" w:history="1">
        <w:r>
          <w:rPr>
            <w:rFonts w:ascii="仿宋" w:eastAsia="仿宋" w:hAnsi="仿宋" w:cs="仿宋" w:hint="eastAsia"/>
            <w:lang w:eastAsia="zh-CN"/>
          </w:rPr>
          <w:t>(五)、选址综合评价</w:t>
        </w:r>
        <w:r>
          <w:tab/>
        </w:r>
        <w:r>
          <w:fldChar w:fldCharType="begin"/>
        </w:r>
        <w:r>
          <w:instrText xml:space="preserve"> PAGEREF _Toc9379 \h </w:instrText>
        </w:r>
        <w:r>
          <w:fldChar w:fldCharType="separate"/>
        </w:r>
        <w:r>
          <w:t>17</w:t>
        </w:r>
        <w:r>
          <w:fldChar w:fldCharType="end"/>
        </w:r>
      </w:hyperlink>
    </w:p>
    <w:p>
      <w:pPr>
        <w:pStyle w:val="TOC1"/>
        <w:tabs>
          <w:tab w:val="right" w:leader="dot" w:pos="8306"/>
        </w:tabs>
      </w:pPr>
      <w:hyperlink w:anchor="_Toc21855" w:history="1">
        <w:r>
          <w:rPr>
            <w:rFonts w:ascii="仿宋" w:eastAsia="仿宋" w:hAnsi="仿宋" w:cs="仿宋" w:hint="eastAsia"/>
            <w:lang w:eastAsia="zh-CN"/>
          </w:rPr>
          <w:t>四、电视接收器项目可持续发展</w:t>
        </w:r>
        <w:r>
          <w:tab/>
        </w:r>
        <w:r>
          <w:fldChar w:fldCharType="begin"/>
        </w:r>
        <w:r>
          <w:instrText xml:space="preserve"> PAGEREF _Toc21855 \h </w:instrText>
        </w:r>
        <w:r>
          <w:fldChar w:fldCharType="separate"/>
        </w:r>
        <w:r>
          <w:t>18</w:t>
        </w:r>
        <w:r>
          <w:fldChar w:fldCharType="end"/>
        </w:r>
      </w:hyperlink>
    </w:p>
    <w:p>
      <w:pPr>
        <w:pStyle w:val="TOC2"/>
        <w:tabs>
          <w:tab w:val="right" w:leader="dot" w:pos="8306"/>
        </w:tabs>
      </w:pPr>
      <w:hyperlink w:anchor="_Toc17169" w:history="1">
        <w:r>
          <w:rPr>
            <w:rFonts w:ascii="仿宋" w:eastAsia="仿宋" w:hAnsi="仿宋" w:cs="仿宋" w:hint="eastAsia"/>
            <w:lang w:eastAsia="zh-CN"/>
          </w:rPr>
          <w:t>(一)、可持续战略与实践</w:t>
        </w:r>
        <w:r>
          <w:tab/>
        </w:r>
        <w:r>
          <w:fldChar w:fldCharType="begin"/>
        </w:r>
        <w:r>
          <w:instrText xml:space="preserve"> PAGEREF _Toc17169 \h </w:instrText>
        </w:r>
        <w:r>
          <w:fldChar w:fldCharType="separate"/>
        </w:r>
        <w:r>
          <w:t>18</w:t>
        </w:r>
        <w:r>
          <w:fldChar w:fldCharType="end"/>
        </w:r>
      </w:hyperlink>
    </w:p>
    <w:p>
      <w:pPr>
        <w:pStyle w:val="TOC2"/>
        <w:tabs>
          <w:tab w:val="right" w:leader="dot" w:pos="8306"/>
        </w:tabs>
      </w:pPr>
      <w:hyperlink w:anchor="_Toc11383" w:history="1">
        <w:r>
          <w:rPr>
            <w:rFonts w:ascii="仿宋" w:eastAsia="仿宋" w:hAnsi="仿宋" w:cs="仿宋" w:hint="eastAsia"/>
            <w:lang w:eastAsia="zh-CN"/>
          </w:rPr>
          <w:t>(二)、环保与社会责任</w:t>
        </w:r>
        <w:r>
          <w:tab/>
        </w:r>
        <w:r>
          <w:fldChar w:fldCharType="begin"/>
        </w:r>
        <w:r>
          <w:instrText xml:space="preserve"> PAGEREF _Toc11383 \h </w:instrText>
        </w:r>
        <w:r>
          <w:fldChar w:fldCharType="separate"/>
        </w:r>
        <w:r>
          <w:t>19</w:t>
        </w:r>
        <w:r>
          <w:fldChar w:fldCharType="end"/>
        </w:r>
      </w:hyperlink>
    </w:p>
    <w:p>
      <w:pPr>
        <w:pStyle w:val="TOC1"/>
        <w:tabs>
          <w:tab w:val="right" w:leader="dot" w:pos="8306"/>
        </w:tabs>
      </w:pPr>
      <w:hyperlink w:anchor="_Toc578" w:history="1">
        <w:r>
          <w:rPr>
            <w:rFonts w:ascii="仿宋" w:eastAsia="仿宋" w:hAnsi="仿宋" w:cs="仿宋" w:hint="eastAsia"/>
            <w:lang w:eastAsia="zh-CN"/>
          </w:rPr>
          <w:t>五、电视接收器项目绩效评估</w:t>
        </w:r>
        <w:r>
          <w:tab/>
        </w:r>
        <w:r>
          <w:fldChar w:fldCharType="begin"/>
        </w:r>
        <w:r>
          <w:instrText xml:space="preserve"> PAGEREF _Toc578 \h </w:instrText>
        </w:r>
        <w:r>
          <w:fldChar w:fldCharType="separate"/>
        </w:r>
        <w:r>
          <w:t>20</w:t>
        </w:r>
        <w:r>
          <w:fldChar w:fldCharType="end"/>
        </w:r>
      </w:hyperlink>
    </w:p>
    <w:p>
      <w:pPr>
        <w:pStyle w:val="TOC2"/>
        <w:tabs>
          <w:tab w:val="right" w:leader="dot" w:pos="8306"/>
        </w:tabs>
      </w:pPr>
      <w:hyperlink w:anchor="_Toc3738" w:history="1">
        <w:r>
          <w:rPr>
            <w:rFonts w:ascii="仿宋" w:eastAsia="仿宋" w:hAnsi="仿宋" w:cs="仿宋" w:hint="eastAsia"/>
            <w:lang w:eastAsia="zh-CN"/>
          </w:rPr>
          <w:t>(一)、绩效评估指标</w:t>
        </w:r>
        <w:r>
          <w:tab/>
        </w:r>
        <w:r>
          <w:fldChar w:fldCharType="begin"/>
        </w:r>
        <w:r>
          <w:instrText xml:space="preserve"> PAGEREF _Toc3738 \h </w:instrText>
        </w:r>
        <w:r>
          <w:fldChar w:fldCharType="separate"/>
        </w:r>
        <w:r>
          <w:t>20</w:t>
        </w:r>
        <w:r>
          <w:fldChar w:fldCharType="end"/>
        </w:r>
      </w:hyperlink>
    </w:p>
    <w:p>
      <w:pPr>
        <w:pStyle w:val="TOC2"/>
        <w:tabs>
          <w:tab w:val="right" w:leader="dot" w:pos="8306"/>
        </w:tabs>
      </w:pPr>
      <w:hyperlink w:anchor="_Toc13656" w:history="1">
        <w:r>
          <w:rPr>
            <w:rFonts w:ascii="仿宋" w:eastAsia="仿宋" w:hAnsi="仿宋" w:cs="仿宋" w:hint="eastAsia"/>
            <w:lang w:eastAsia="zh-CN"/>
          </w:rPr>
          <w:t>(二)、绩效评估方法</w:t>
        </w:r>
        <w:r>
          <w:tab/>
        </w:r>
        <w:r>
          <w:fldChar w:fldCharType="begin"/>
        </w:r>
        <w:r>
          <w:instrText xml:space="preserve"> PAGEREF _Toc13656 \h </w:instrText>
        </w:r>
        <w:r>
          <w:fldChar w:fldCharType="separate"/>
        </w:r>
        <w:r>
          <w:t>21</w:t>
        </w:r>
        <w:r>
          <w:fldChar w:fldCharType="end"/>
        </w:r>
      </w:hyperlink>
    </w:p>
    <w:p>
      <w:pPr>
        <w:pStyle w:val="TOC2"/>
        <w:tabs>
          <w:tab w:val="right" w:leader="dot" w:pos="8306"/>
        </w:tabs>
      </w:pPr>
      <w:hyperlink w:anchor="_Toc16123" w:history="1">
        <w:r>
          <w:rPr>
            <w:rFonts w:ascii="仿宋" w:eastAsia="仿宋" w:hAnsi="仿宋" w:cs="仿宋" w:hint="eastAsia"/>
            <w:lang w:eastAsia="zh-CN"/>
          </w:rPr>
          <w:t>(三)、绩效评估周期</w:t>
        </w:r>
        <w:r>
          <w:tab/>
        </w:r>
        <w:r>
          <w:fldChar w:fldCharType="begin"/>
        </w:r>
        <w:r>
          <w:instrText xml:space="preserve"> PAGEREF _Toc16123 \h </w:instrText>
        </w:r>
        <w:r>
          <w:fldChar w:fldCharType="separate"/>
        </w:r>
        <w:r>
          <w:t>22</w:t>
        </w:r>
        <w:r>
          <w:fldChar w:fldCharType="end"/>
        </w:r>
      </w:hyperlink>
    </w:p>
    <w:p>
      <w:pPr>
        <w:pStyle w:val="TOC1"/>
        <w:tabs>
          <w:tab w:val="right" w:leader="dot" w:pos="8306"/>
        </w:tabs>
      </w:pPr>
      <w:hyperlink w:anchor="_Toc17644" w:history="1">
        <w:r>
          <w:rPr>
            <w:rFonts w:ascii="仿宋" w:eastAsia="仿宋" w:hAnsi="仿宋" w:cs="仿宋" w:hint="eastAsia"/>
            <w:lang w:eastAsia="zh-CN"/>
          </w:rPr>
          <w:t>六、市场分析、调研</w:t>
        </w:r>
        <w:r>
          <w:tab/>
        </w:r>
        <w:r>
          <w:fldChar w:fldCharType="begin"/>
        </w:r>
        <w:r>
          <w:instrText xml:space="preserve"> PAGEREF _Toc17644 \h </w:instrText>
        </w:r>
        <w:r>
          <w:fldChar w:fldCharType="separate"/>
        </w:r>
        <w:r>
          <w:t>23</w:t>
        </w:r>
        <w:r>
          <w:fldChar w:fldCharType="end"/>
        </w:r>
      </w:hyperlink>
    </w:p>
    <w:p>
      <w:pPr>
        <w:pStyle w:val="TOC2"/>
        <w:tabs>
          <w:tab w:val="right" w:leader="dot" w:pos="8306"/>
        </w:tabs>
      </w:pPr>
      <w:hyperlink w:anchor="_Toc13624" w:history="1">
        <w:r>
          <w:rPr>
            <w:rFonts w:ascii="仿宋" w:eastAsia="仿宋" w:hAnsi="仿宋" w:cs="仿宋" w:hint="eastAsia"/>
            <w:lang w:eastAsia="zh-CN"/>
          </w:rPr>
          <w:t>(一)、电视接收器行业分析</w:t>
        </w:r>
        <w:r>
          <w:tab/>
        </w:r>
        <w:r>
          <w:fldChar w:fldCharType="begin"/>
        </w:r>
        <w:r>
          <w:instrText xml:space="preserve"> PAGEREF _Toc13624 \h </w:instrText>
        </w:r>
        <w:r>
          <w:fldChar w:fldCharType="separate"/>
        </w:r>
        <w:r>
          <w:t>23</w:t>
        </w:r>
        <w:r>
          <w:fldChar w:fldCharType="end"/>
        </w:r>
      </w:hyperlink>
    </w:p>
    <w:p>
      <w:pPr>
        <w:pStyle w:val="TOC2"/>
        <w:tabs>
          <w:tab w:val="right" w:leader="dot" w:pos="8306"/>
        </w:tabs>
      </w:pPr>
      <w:hyperlink w:anchor="_Toc24039" w:history="1">
        <w:r>
          <w:rPr>
            <w:rFonts w:ascii="仿宋" w:eastAsia="仿宋" w:hAnsi="仿宋" w:cs="仿宋" w:hint="eastAsia"/>
            <w:lang w:eastAsia="zh-CN"/>
          </w:rPr>
          <w:t>(二)、电视接收器市场分析预测</w:t>
        </w:r>
        <w:r>
          <w:tab/>
        </w:r>
        <w:r>
          <w:fldChar w:fldCharType="begin"/>
        </w:r>
        <w:r>
          <w:instrText xml:space="preserve"> PAGEREF _Toc24039 \h </w:instrText>
        </w:r>
        <w:r>
          <w:fldChar w:fldCharType="separate"/>
        </w:r>
        <w:r>
          <w:t>24</w:t>
        </w:r>
        <w:r>
          <w:fldChar w:fldCharType="end"/>
        </w:r>
      </w:hyperlink>
    </w:p>
    <w:p>
      <w:pPr>
        <w:pStyle w:val="TOC1"/>
        <w:tabs>
          <w:tab w:val="right" w:leader="dot" w:pos="8306"/>
        </w:tabs>
      </w:pPr>
      <w:hyperlink w:anchor="_Toc14163" w:history="1">
        <w:r>
          <w:rPr>
            <w:rFonts w:ascii="仿宋" w:eastAsia="仿宋" w:hAnsi="仿宋" w:cs="仿宋" w:hint="eastAsia"/>
            <w:lang w:eastAsia="zh-CN"/>
          </w:rPr>
          <w:t>七、生产安全保护</w:t>
        </w:r>
        <w:r>
          <w:tab/>
        </w:r>
        <w:r>
          <w:fldChar w:fldCharType="begin"/>
        </w:r>
        <w:r>
          <w:instrText xml:space="preserve"> PAGEREF _Toc14163 \h </w:instrText>
        </w:r>
        <w:r>
          <w:fldChar w:fldCharType="separate"/>
        </w:r>
        <w:r>
          <w:t>25</w:t>
        </w:r>
        <w:r>
          <w:fldChar w:fldCharType="end"/>
        </w:r>
      </w:hyperlink>
    </w:p>
    <w:p>
      <w:pPr>
        <w:pStyle w:val="TOC2"/>
        <w:tabs>
          <w:tab w:val="right" w:leader="dot" w:pos="8306"/>
        </w:tabs>
      </w:pPr>
      <w:hyperlink w:anchor="_Toc12307" w:history="1">
        <w:r>
          <w:rPr>
            <w:rFonts w:ascii="仿宋" w:eastAsia="仿宋" w:hAnsi="仿宋" w:cs="仿宋" w:hint="eastAsia"/>
            <w:lang w:eastAsia="zh-CN"/>
          </w:rPr>
          <w:t>(一)、消防安全</w:t>
        </w:r>
        <w:r>
          <w:tab/>
        </w:r>
        <w:r>
          <w:fldChar w:fldCharType="begin"/>
        </w:r>
        <w:r>
          <w:instrText xml:space="preserve"> PAGEREF _Toc12307 \h </w:instrText>
        </w:r>
        <w:r>
          <w:fldChar w:fldCharType="separate"/>
        </w:r>
        <w:r>
          <w:t>25</w:t>
        </w:r>
        <w:r>
          <w:fldChar w:fldCharType="end"/>
        </w:r>
      </w:hyperlink>
    </w:p>
    <w:p>
      <w:pPr>
        <w:pStyle w:val="TOC2"/>
        <w:tabs>
          <w:tab w:val="right" w:leader="dot" w:pos="8306"/>
        </w:tabs>
      </w:pPr>
      <w:hyperlink w:anchor="_Toc30838" w:history="1">
        <w:r>
          <w:rPr>
            <w:rFonts w:ascii="仿宋" w:eastAsia="仿宋" w:hAnsi="仿宋" w:cs="仿宋" w:hint="eastAsia"/>
            <w:lang w:eastAsia="zh-CN"/>
          </w:rPr>
          <w:t>(二)、防火防爆总图布置措施</w:t>
        </w:r>
        <w:r>
          <w:tab/>
        </w:r>
        <w:r>
          <w:fldChar w:fldCharType="begin"/>
        </w:r>
        <w:r>
          <w:instrText xml:space="preserve"> PAGEREF _Toc30838 \h </w:instrText>
        </w:r>
        <w:r>
          <w:fldChar w:fldCharType="separate"/>
        </w:r>
        <w:r>
          <w:t>26</w:t>
        </w:r>
        <w:r>
          <w:fldChar w:fldCharType="end"/>
        </w:r>
      </w:hyperlink>
    </w:p>
    <w:p>
      <w:pPr>
        <w:pStyle w:val="TOC2"/>
        <w:tabs>
          <w:tab w:val="right" w:leader="dot" w:pos="8306"/>
        </w:tabs>
      </w:pPr>
      <w:hyperlink w:anchor="_Toc601" w:history="1">
        <w:r>
          <w:rPr>
            <w:rFonts w:ascii="仿宋" w:eastAsia="仿宋" w:hAnsi="仿宋" w:cs="仿宋" w:hint="eastAsia"/>
            <w:lang w:eastAsia="zh-CN"/>
          </w:rPr>
          <w:t>(三)、自然灾害防范措施</w:t>
        </w:r>
        <w:r>
          <w:tab/>
        </w:r>
        <w:r>
          <w:fldChar w:fldCharType="begin"/>
        </w:r>
        <w:r>
          <w:instrText xml:space="preserve"> PAGEREF _Toc601 \h </w:instrText>
        </w:r>
        <w:r>
          <w:fldChar w:fldCharType="separate"/>
        </w:r>
        <w:r>
          <w:t>27</w:t>
        </w:r>
        <w:r>
          <w:fldChar w:fldCharType="end"/>
        </w:r>
      </w:hyperlink>
    </w:p>
    <w:p>
      <w:pPr>
        <w:pStyle w:val="TOC2"/>
        <w:tabs>
          <w:tab w:val="right" w:leader="dot" w:pos="8306"/>
        </w:tabs>
      </w:pPr>
      <w:hyperlink w:anchor="_Toc2753" w:history="1">
        <w:r>
          <w:rPr>
            <w:rFonts w:ascii="仿宋" w:eastAsia="仿宋" w:hAnsi="仿宋" w:cs="仿宋" w:hint="eastAsia"/>
            <w:lang w:eastAsia="zh-CN"/>
          </w:rPr>
          <w:t>(四)、安全色及安全标志使用要求</w:t>
        </w:r>
        <w:r>
          <w:tab/>
        </w:r>
        <w:r>
          <w:fldChar w:fldCharType="begin"/>
        </w:r>
        <w:r>
          <w:instrText xml:space="preserve"> PAGEREF _Toc2753 \h </w:instrText>
        </w:r>
        <w:r>
          <w:fldChar w:fldCharType="separate"/>
        </w:r>
        <w:r>
          <w:t>28</w:t>
        </w:r>
        <w:r>
          <w:fldChar w:fldCharType="end"/>
        </w:r>
      </w:hyperlink>
    </w:p>
    <w:p>
      <w:pPr>
        <w:pStyle w:val="TOC2"/>
        <w:tabs>
          <w:tab w:val="right" w:leader="dot" w:pos="8306"/>
        </w:tabs>
      </w:pPr>
      <w:hyperlink w:anchor="_Toc20931" w:history="1">
        <w:r>
          <w:rPr>
            <w:rFonts w:ascii="仿宋" w:eastAsia="仿宋" w:hAnsi="仿宋" w:cs="仿宋" w:hint="eastAsia"/>
            <w:lang w:eastAsia="zh-CN"/>
          </w:rPr>
          <w:t>(五)、防尘防毒措施</w:t>
        </w:r>
        <w:r>
          <w:tab/>
        </w:r>
        <w:r>
          <w:fldChar w:fldCharType="begin"/>
        </w:r>
        <w:r>
          <w:instrText xml:space="preserve"> PAGEREF _Toc20931 \h </w:instrText>
        </w:r>
        <w:r>
          <w:fldChar w:fldCharType="separate"/>
        </w:r>
        <w:r>
          <w:t>29</w:t>
        </w:r>
        <w:r>
          <w:fldChar w:fldCharType="end"/>
        </w:r>
      </w:hyperlink>
    </w:p>
    <w:p>
      <w:pPr>
        <w:pStyle w:val="TOC2"/>
        <w:tabs>
          <w:tab w:val="right" w:leader="dot" w:pos="8306"/>
        </w:tabs>
      </w:pPr>
      <w:hyperlink w:anchor="_Toc9405" w:history="1">
        <w:r>
          <w:rPr>
            <w:rFonts w:ascii="仿宋" w:eastAsia="仿宋" w:hAnsi="仿宋" w:cs="仿宋" w:hint="eastAsia"/>
            <w:lang w:eastAsia="zh-CN"/>
          </w:rPr>
          <w:t>(六)、防静电、触电防护及防雷措施</w:t>
        </w:r>
        <w:r>
          <w:tab/>
        </w:r>
        <w:r>
          <w:fldChar w:fldCharType="begin"/>
        </w:r>
        <w:r>
          <w:instrText xml:space="preserve"> PAGEREF _Toc9405 \h </w:instrText>
        </w:r>
        <w:r>
          <w:fldChar w:fldCharType="separate"/>
        </w:r>
        <w:r>
          <w:t>30</w:t>
        </w:r>
        <w:r>
          <w:fldChar w:fldCharType="end"/>
        </w:r>
      </w:hyperlink>
    </w:p>
    <w:p>
      <w:pPr>
        <w:pStyle w:val="TOC2"/>
        <w:tabs>
          <w:tab w:val="right" w:leader="dot" w:pos="8306"/>
        </w:tabs>
      </w:pPr>
      <w:hyperlink w:anchor="_Toc6589" w:history="1">
        <w:r>
          <w:rPr>
            <w:rFonts w:ascii="仿宋" w:eastAsia="仿宋" w:hAnsi="仿宋" w:cs="仿宋" w:hint="eastAsia"/>
            <w:lang w:eastAsia="zh-CN"/>
          </w:rPr>
          <w:t>(七)、机械设备安全保障措施</w:t>
        </w:r>
        <w:r>
          <w:tab/>
        </w:r>
        <w:r>
          <w:fldChar w:fldCharType="begin"/>
        </w:r>
        <w:r>
          <w:instrText xml:space="preserve"> PAGEREF _Toc6589 \h </w:instrText>
        </w:r>
        <w:r>
          <w:fldChar w:fldCharType="separate"/>
        </w:r>
        <w:r>
          <w:t>31</w:t>
        </w:r>
        <w:r>
          <w:fldChar w:fldCharType="end"/>
        </w:r>
      </w:hyperlink>
    </w:p>
    <w:p>
      <w:pPr>
        <w:pStyle w:val="TOC1"/>
        <w:tabs>
          <w:tab w:val="right" w:leader="dot" w:pos="8306"/>
        </w:tabs>
      </w:pPr>
      <w:hyperlink w:anchor="_Toc32549" w:history="1">
        <w:r>
          <w:rPr>
            <w:rFonts w:ascii="仿宋" w:eastAsia="仿宋" w:hAnsi="仿宋" w:cs="仿宋" w:hint="eastAsia"/>
            <w:lang w:eastAsia="zh-CN"/>
          </w:rPr>
          <w:t>八、电视接收器项目技术管理</w:t>
        </w:r>
        <w:r>
          <w:tab/>
        </w:r>
        <w:r>
          <w:fldChar w:fldCharType="begin"/>
        </w:r>
        <w:r>
          <w:instrText xml:space="preserve"> PAGEREF _Toc32549 \h </w:instrText>
        </w:r>
        <w:r>
          <w:fldChar w:fldCharType="separate"/>
        </w:r>
        <w:r>
          <w:t>33</w:t>
        </w:r>
        <w:r>
          <w:fldChar w:fldCharType="end"/>
        </w:r>
      </w:hyperlink>
    </w:p>
    <w:p>
      <w:pPr>
        <w:pStyle w:val="TOC2"/>
        <w:tabs>
          <w:tab w:val="right" w:leader="dot" w:pos="8306"/>
        </w:tabs>
      </w:pPr>
      <w:hyperlink w:anchor="_Toc5927" w:history="1">
        <w:r>
          <w:rPr>
            <w:rFonts w:ascii="仿宋" w:eastAsia="仿宋" w:hAnsi="仿宋" w:cs="仿宋" w:hint="eastAsia"/>
            <w:lang w:eastAsia="zh-CN"/>
          </w:rPr>
          <w:t>(一)、技术方案选用方向</w:t>
        </w:r>
        <w:r>
          <w:tab/>
        </w:r>
        <w:r>
          <w:fldChar w:fldCharType="begin"/>
        </w:r>
        <w:r>
          <w:instrText xml:space="preserve"> PAGEREF _Toc5927 \h </w:instrText>
        </w:r>
        <w:r>
          <w:fldChar w:fldCharType="separate"/>
        </w:r>
        <w:r>
          <w:t>33</w:t>
        </w:r>
        <w:r>
          <w:fldChar w:fldCharType="end"/>
        </w:r>
      </w:hyperlink>
    </w:p>
    <w:p>
      <w:pPr>
        <w:pStyle w:val="TOC2"/>
        <w:tabs>
          <w:tab w:val="right" w:leader="dot" w:pos="8306"/>
        </w:tabs>
      </w:pPr>
      <w:hyperlink w:anchor="_Toc30236" w:history="1">
        <w:r>
          <w:rPr>
            <w:rFonts w:ascii="仿宋" w:eastAsia="仿宋" w:hAnsi="仿宋" w:cs="仿宋" w:hint="eastAsia"/>
            <w:lang w:eastAsia="zh-CN"/>
          </w:rPr>
          <w:t>(二)、工艺技术方案选用原则</w:t>
        </w:r>
        <w:r>
          <w:tab/>
        </w:r>
        <w:r>
          <w:fldChar w:fldCharType="begin"/>
        </w:r>
        <w:r>
          <w:instrText xml:space="preserve"> PAGEREF _Toc30236 \h </w:instrText>
        </w:r>
        <w:r>
          <w:fldChar w:fldCharType="separate"/>
        </w:r>
        <w:r>
          <w:t>35</w:t>
        </w:r>
        <w:r>
          <w:fldChar w:fldCharType="end"/>
        </w:r>
      </w:hyperlink>
    </w:p>
    <w:p>
      <w:pPr>
        <w:pStyle w:val="TOC2"/>
        <w:tabs>
          <w:tab w:val="right" w:leader="dot" w:pos="8306"/>
        </w:tabs>
      </w:pPr>
      <w:hyperlink w:anchor="_Toc9531" w:history="1">
        <w:r>
          <w:rPr>
            <w:rFonts w:ascii="仿宋" w:eastAsia="仿宋" w:hAnsi="仿宋" w:cs="仿宋" w:hint="eastAsia"/>
            <w:lang w:eastAsia="zh-CN"/>
          </w:rPr>
          <w:t>(三)、工艺技术方案要求</w:t>
        </w:r>
        <w:r>
          <w:tab/>
        </w:r>
        <w:r>
          <w:fldChar w:fldCharType="begin"/>
        </w:r>
        <w:r>
          <w:instrText xml:space="preserve"> PAGEREF _Toc9531 \h </w:instrText>
        </w:r>
        <w:r>
          <w:fldChar w:fldCharType="separate"/>
        </w:r>
        <w:r>
          <w:t>37</w:t>
        </w:r>
        <w:r>
          <w:fldChar w:fldCharType="end"/>
        </w:r>
      </w:hyperlink>
    </w:p>
    <w:p>
      <w:pPr>
        <w:pStyle w:val="TOC1"/>
        <w:tabs>
          <w:tab w:val="right" w:leader="dot" w:pos="8306"/>
        </w:tabs>
      </w:pPr>
      <w:hyperlink w:anchor="_Toc12566" w:history="1">
        <w:r>
          <w:rPr>
            <w:rFonts w:ascii="仿宋" w:eastAsia="仿宋" w:hAnsi="仿宋" w:cs="仿宋" w:hint="eastAsia"/>
            <w:lang w:eastAsia="zh-CN"/>
          </w:rPr>
          <w:t>九、电视接收器项目社会影响</w:t>
        </w:r>
        <w:r>
          <w:tab/>
        </w:r>
        <w:r>
          <w:fldChar w:fldCharType="begin"/>
        </w:r>
        <w:r>
          <w:instrText xml:space="preserve"> PAGEREF _Toc12566 \h </w:instrText>
        </w:r>
        <w:r>
          <w:fldChar w:fldCharType="separate"/>
        </w:r>
        <w:r>
          <w:t>39</w:t>
        </w:r>
        <w:r>
          <w:fldChar w:fldCharType="end"/>
        </w:r>
      </w:hyperlink>
    </w:p>
    <w:p>
      <w:pPr>
        <w:pStyle w:val="TOC2"/>
        <w:tabs>
          <w:tab w:val="right" w:leader="dot" w:pos="8306"/>
        </w:tabs>
      </w:pPr>
      <w:hyperlink w:anchor="_Toc2639" w:history="1">
        <w:r>
          <w:rPr>
            <w:rFonts w:ascii="仿宋" w:eastAsia="仿宋" w:hAnsi="仿宋" w:cs="仿宋" w:hint="eastAsia"/>
            <w:lang w:eastAsia="zh-CN"/>
          </w:rPr>
          <w:t>(一)、社会责任与义务</w:t>
        </w:r>
        <w:r>
          <w:tab/>
        </w:r>
        <w:r>
          <w:fldChar w:fldCharType="begin"/>
        </w:r>
        <w:r>
          <w:instrText xml:space="preserve"> PAGEREF _Toc2639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06" w:history="1">
        <w:r>
          <w:rPr>
            <w:rFonts w:ascii="仿宋" w:eastAsia="仿宋" w:hAnsi="仿宋" w:cs="仿宋" w:hint="eastAsia"/>
            <w:lang w:eastAsia="zh-CN"/>
          </w:rPr>
          <w:t>(二)、社会参与与沟通</w:t>
        </w:r>
        <w:r>
          <w:tab/>
        </w:r>
        <w:r>
          <w:fldChar w:fldCharType="begin"/>
        </w:r>
        <w:r>
          <w:instrText xml:space="preserve"> PAGEREF _Toc28406 \h </w:instrText>
        </w:r>
        <w:r>
          <w:fldChar w:fldCharType="separate"/>
        </w:r>
        <w:r>
          <w:t>40</w:t>
        </w:r>
        <w:r>
          <w:fldChar w:fldCharType="end"/>
        </w:r>
      </w:hyperlink>
    </w:p>
    <w:p>
      <w:pPr>
        <w:pStyle w:val="TOC1"/>
        <w:tabs>
          <w:tab w:val="right" w:leader="dot" w:pos="8306"/>
        </w:tabs>
      </w:pPr>
      <w:hyperlink w:anchor="_Toc31739" w:history="1">
        <w:r>
          <w:rPr>
            <w:rFonts w:ascii="仿宋" w:eastAsia="仿宋" w:hAnsi="仿宋" w:cs="仿宋" w:hint="eastAsia"/>
            <w:lang w:eastAsia="zh-CN"/>
          </w:rPr>
          <w:t>十、电视接收器项目环境影响分析</w:t>
        </w:r>
        <w:r>
          <w:tab/>
        </w:r>
        <w:r>
          <w:fldChar w:fldCharType="begin"/>
        </w:r>
        <w:r>
          <w:instrText xml:space="preserve"> PAGEREF _Toc31739 \h </w:instrText>
        </w:r>
        <w:r>
          <w:fldChar w:fldCharType="separate"/>
        </w:r>
        <w:r>
          <w:t>41</w:t>
        </w:r>
        <w:r>
          <w:fldChar w:fldCharType="end"/>
        </w:r>
      </w:hyperlink>
    </w:p>
    <w:p>
      <w:pPr>
        <w:pStyle w:val="TOC2"/>
        <w:tabs>
          <w:tab w:val="right" w:leader="dot" w:pos="8306"/>
        </w:tabs>
      </w:pPr>
      <w:hyperlink w:anchor="_Toc16433" w:history="1">
        <w:r>
          <w:rPr>
            <w:rFonts w:ascii="仿宋" w:eastAsia="仿宋" w:hAnsi="仿宋" w:cs="仿宋" w:hint="eastAsia"/>
            <w:lang w:eastAsia="zh-CN"/>
          </w:rPr>
          <w:t>(一)、建设区域环境质量现状</w:t>
        </w:r>
        <w:r>
          <w:tab/>
        </w:r>
        <w:r>
          <w:fldChar w:fldCharType="begin"/>
        </w:r>
        <w:r>
          <w:instrText xml:space="preserve"> PAGEREF _Toc16433 \h </w:instrText>
        </w:r>
        <w:r>
          <w:fldChar w:fldCharType="separate"/>
        </w:r>
        <w:r>
          <w:t>41</w:t>
        </w:r>
        <w:r>
          <w:fldChar w:fldCharType="end"/>
        </w:r>
      </w:hyperlink>
    </w:p>
    <w:p>
      <w:pPr>
        <w:pStyle w:val="TOC2"/>
        <w:tabs>
          <w:tab w:val="right" w:leader="dot" w:pos="8306"/>
        </w:tabs>
      </w:pPr>
      <w:hyperlink w:anchor="_Toc7472" w:history="1">
        <w:r>
          <w:rPr>
            <w:rFonts w:ascii="仿宋" w:eastAsia="仿宋" w:hAnsi="仿宋" w:cs="仿宋" w:hint="eastAsia"/>
            <w:lang w:eastAsia="zh-CN"/>
          </w:rPr>
          <w:t>(二)、建设期环境保护</w:t>
        </w:r>
        <w:r>
          <w:tab/>
        </w:r>
        <w:r>
          <w:fldChar w:fldCharType="begin"/>
        </w:r>
        <w:r>
          <w:instrText xml:space="preserve"> PAGEREF _Toc7472 \h </w:instrText>
        </w:r>
        <w:r>
          <w:fldChar w:fldCharType="separate"/>
        </w:r>
        <w:r>
          <w:t>42</w:t>
        </w:r>
        <w:r>
          <w:fldChar w:fldCharType="end"/>
        </w:r>
      </w:hyperlink>
    </w:p>
    <w:p>
      <w:pPr>
        <w:pStyle w:val="TOC2"/>
        <w:tabs>
          <w:tab w:val="right" w:leader="dot" w:pos="8306"/>
        </w:tabs>
      </w:pPr>
      <w:hyperlink w:anchor="_Toc1784" w:history="1">
        <w:r>
          <w:rPr>
            <w:rFonts w:ascii="仿宋" w:eastAsia="仿宋" w:hAnsi="仿宋" w:cs="仿宋" w:hint="eastAsia"/>
            <w:lang w:eastAsia="zh-CN"/>
          </w:rPr>
          <w:t>(三)、运营期环境保护</w:t>
        </w:r>
        <w:r>
          <w:tab/>
        </w:r>
        <w:r>
          <w:fldChar w:fldCharType="begin"/>
        </w:r>
        <w:r>
          <w:instrText xml:space="preserve"> PAGEREF _Toc1784 \h </w:instrText>
        </w:r>
        <w:r>
          <w:fldChar w:fldCharType="separate"/>
        </w:r>
        <w:r>
          <w:t>43</w:t>
        </w:r>
        <w:r>
          <w:fldChar w:fldCharType="end"/>
        </w:r>
      </w:hyperlink>
    </w:p>
    <w:p>
      <w:pPr>
        <w:pStyle w:val="TOC2"/>
        <w:tabs>
          <w:tab w:val="right" w:leader="dot" w:pos="8306"/>
        </w:tabs>
      </w:pPr>
      <w:hyperlink w:anchor="_Toc3650" w:history="1">
        <w:r>
          <w:rPr>
            <w:rFonts w:ascii="仿宋" w:eastAsia="仿宋" w:hAnsi="仿宋" w:cs="仿宋" w:hint="eastAsia"/>
            <w:lang w:eastAsia="zh-CN"/>
          </w:rPr>
          <w:t>(四)、电视接收器项目建设对区域经济的影响</w:t>
        </w:r>
        <w:r>
          <w:tab/>
        </w:r>
        <w:r>
          <w:fldChar w:fldCharType="begin"/>
        </w:r>
        <w:r>
          <w:instrText xml:space="preserve"> PAGEREF _Toc3650 \h </w:instrText>
        </w:r>
        <w:r>
          <w:fldChar w:fldCharType="separate"/>
        </w:r>
        <w:r>
          <w:t>45</w:t>
        </w:r>
        <w:r>
          <w:fldChar w:fldCharType="end"/>
        </w:r>
      </w:hyperlink>
    </w:p>
    <w:p>
      <w:pPr>
        <w:pStyle w:val="TOC2"/>
        <w:tabs>
          <w:tab w:val="right" w:leader="dot" w:pos="8306"/>
        </w:tabs>
      </w:pPr>
      <w:hyperlink w:anchor="_Toc5553" w:history="1">
        <w:r>
          <w:rPr>
            <w:rFonts w:ascii="仿宋" w:eastAsia="仿宋" w:hAnsi="仿宋" w:cs="仿宋" w:hint="eastAsia"/>
            <w:lang w:eastAsia="zh-CN"/>
          </w:rPr>
          <w:t>(五)、废弃物处理</w:t>
        </w:r>
        <w:r>
          <w:tab/>
        </w:r>
        <w:r>
          <w:fldChar w:fldCharType="begin"/>
        </w:r>
        <w:r>
          <w:instrText xml:space="preserve"> PAGEREF _Toc5553 \h </w:instrText>
        </w:r>
        <w:r>
          <w:fldChar w:fldCharType="separate"/>
        </w:r>
        <w:r>
          <w:t>47</w:t>
        </w:r>
        <w:r>
          <w:fldChar w:fldCharType="end"/>
        </w:r>
      </w:hyperlink>
    </w:p>
    <w:p>
      <w:pPr>
        <w:pStyle w:val="TOC2"/>
        <w:tabs>
          <w:tab w:val="right" w:leader="dot" w:pos="8306"/>
        </w:tabs>
      </w:pPr>
      <w:hyperlink w:anchor="_Toc9709" w:history="1">
        <w:r>
          <w:rPr>
            <w:rFonts w:ascii="仿宋" w:eastAsia="仿宋" w:hAnsi="仿宋" w:cs="仿宋" w:hint="eastAsia"/>
            <w:lang w:eastAsia="zh-CN"/>
          </w:rPr>
          <w:t>(六)、特殊环境影响分析</w:t>
        </w:r>
        <w:r>
          <w:tab/>
        </w:r>
        <w:r>
          <w:fldChar w:fldCharType="begin"/>
        </w:r>
        <w:r>
          <w:instrText xml:space="preserve"> PAGEREF _Toc9709 \h </w:instrText>
        </w:r>
        <w:r>
          <w:fldChar w:fldCharType="separate"/>
        </w:r>
        <w:r>
          <w:t>48</w:t>
        </w:r>
        <w:r>
          <w:fldChar w:fldCharType="end"/>
        </w:r>
      </w:hyperlink>
    </w:p>
    <w:p>
      <w:pPr>
        <w:pStyle w:val="TOC2"/>
        <w:tabs>
          <w:tab w:val="right" w:leader="dot" w:pos="8306"/>
        </w:tabs>
      </w:pPr>
      <w:hyperlink w:anchor="_Toc17998" w:history="1">
        <w:r>
          <w:rPr>
            <w:rFonts w:ascii="仿宋" w:eastAsia="仿宋" w:hAnsi="仿宋" w:cs="仿宋" w:hint="eastAsia"/>
            <w:lang w:eastAsia="zh-CN"/>
          </w:rPr>
          <w:t>(七)、清洁生产</w:t>
        </w:r>
        <w:r>
          <w:tab/>
        </w:r>
        <w:r>
          <w:fldChar w:fldCharType="begin"/>
        </w:r>
        <w:r>
          <w:instrText xml:space="preserve"> PAGEREF _Toc17998 \h </w:instrText>
        </w:r>
        <w:r>
          <w:fldChar w:fldCharType="separate"/>
        </w:r>
        <w:r>
          <w:t>49</w:t>
        </w:r>
        <w:r>
          <w:fldChar w:fldCharType="end"/>
        </w:r>
      </w:hyperlink>
    </w:p>
    <w:p>
      <w:pPr>
        <w:pStyle w:val="TOC2"/>
        <w:tabs>
          <w:tab w:val="right" w:leader="dot" w:pos="8306"/>
        </w:tabs>
      </w:pPr>
      <w:hyperlink w:anchor="_Toc25566" w:history="1">
        <w:r>
          <w:rPr>
            <w:rFonts w:ascii="仿宋" w:eastAsia="仿宋" w:hAnsi="仿宋" w:cs="仿宋" w:hint="eastAsia"/>
            <w:lang w:eastAsia="zh-CN"/>
          </w:rPr>
          <w:t>(八)、环境保护综合评价</w:t>
        </w:r>
        <w:r>
          <w:tab/>
        </w:r>
        <w:r>
          <w:fldChar w:fldCharType="begin"/>
        </w:r>
        <w:r>
          <w:instrText xml:space="preserve"> PAGEREF _Toc25566 \h </w:instrText>
        </w:r>
        <w:r>
          <w:fldChar w:fldCharType="separate"/>
        </w:r>
        <w:r>
          <w:t>50</w:t>
        </w:r>
        <w:r>
          <w:fldChar w:fldCharType="end"/>
        </w:r>
      </w:hyperlink>
    </w:p>
    <w:p>
      <w:pPr>
        <w:pStyle w:val="TOC1"/>
        <w:tabs>
          <w:tab w:val="right" w:leader="dot" w:pos="8306"/>
        </w:tabs>
      </w:pPr>
      <w:hyperlink w:anchor="_Toc31041" w:history="1">
        <w:r>
          <w:rPr>
            <w:rFonts w:ascii="仿宋" w:eastAsia="仿宋" w:hAnsi="仿宋" w:cs="仿宋" w:hint="eastAsia"/>
            <w:lang w:eastAsia="zh-CN"/>
          </w:rPr>
          <w:t>十一、电视接收器项目经营效益</w:t>
        </w:r>
        <w:r>
          <w:tab/>
        </w:r>
        <w:r>
          <w:fldChar w:fldCharType="begin"/>
        </w:r>
        <w:r>
          <w:instrText xml:space="preserve"> PAGEREF _Toc31041 \h </w:instrText>
        </w:r>
        <w:r>
          <w:fldChar w:fldCharType="separate"/>
        </w:r>
        <w:r>
          <w:t>51</w:t>
        </w:r>
        <w:r>
          <w:fldChar w:fldCharType="end"/>
        </w:r>
      </w:hyperlink>
    </w:p>
    <w:p>
      <w:pPr>
        <w:pStyle w:val="TOC2"/>
        <w:tabs>
          <w:tab w:val="right" w:leader="dot" w:pos="8306"/>
        </w:tabs>
      </w:pPr>
      <w:hyperlink w:anchor="_Toc28757" w:history="1">
        <w:r>
          <w:rPr>
            <w:rFonts w:ascii="仿宋" w:eastAsia="仿宋" w:hAnsi="仿宋" w:cs="仿宋" w:hint="eastAsia"/>
            <w:lang w:eastAsia="zh-CN"/>
          </w:rPr>
          <w:t>(一)、经济评价财务测算</w:t>
        </w:r>
        <w:r>
          <w:tab/>
        </w:r>
        <w:r>
          <w:fldChar w:fldCharType="begin"/>
        </w:r>
        <w:r>
          <w:instrText xml:space="preserve"> PAGEREF _Toc28757 \h </w:instrText>
        </w:r>
        <w:r>
          <w:fldChar w:fldCharType="separate"/>
        </w:r>
        <w:r>
          <w:t>51</w:t>
        </w:r>
        <w:r>
          <w:fldChar w:fldCharType="end"/>
        </w:r>
      </w:hyperlink>
    </w:p>
    <w:p>
      <w:pPr>
        <w:pStyle w:val="TOC2"/>
        <w:tabs>
          <w:tab w:val="right" w:leader="dot" w:pos="8306"/>
        </w:tabs>
      </w:pPr>
      <w:hyperlink w:anchor="_Toc8471" w:history="1">
        <w:r>
          <w:rPr>
            <w:rFonts w:ascii="仿宋" w:eastAsia="仿宋" w:hAnsi="仿宋" w:cs="仿宋" w:hint="eastAsia"/>
            <w:lang w:eastAsia="zh-CN"/>
          </w:rPr>
          <w:t>(二)、电视接收器项目盈利能力分析</w:t>
        </w:r>
        <w:r>
          <w:tab/>
        </w:r>
        <w:r>
          <w:fldChar w:fldCharType="begin"/>
        </w:r>
        <w:r>
          <w:instrText xml:space="preserve"> PAGEREF _Toc8471 \h </w:instrText>
        </w:r>
        <w:r>
          <w:fldChar w:fldCharType="separate"/>
        </w:r>
        <w:r>
          <w:t>53</w:t>
        </w:r>
        <w:r>
          <w:fldChar w:fldCharType="end"/>
        </w:r>
      </w:hyperlink>
    </w:p>
    <w:p>
      <w:pPr>
        <w:pStyle w:val="TOC1"/>
        <w:tabs>
          <w:tab w:val="right" w:leader="dot" w:pos="8306"/>
        </w:tabs>
      </w:pPr>
      <w:hyperlink w:anchor="_Toc22981" w:history="1">
        <w:r>
          <w:rPr>
            <w:rFonts w:ascii="仿宋" w:eastAsia="仿宋" w:hAnsi="仿宋" w:cs="仿宋" w:hint="eastAsia"/>
            <w:lang w:eastAsia="zh-CN"/>
          </w:rPr>
          <w:t>十二、电视接收器项目财务管理</w:t>
        </w:r>
        <w:r>
          <w:tab/>
        </w:r>
        <w:r>
          <w:fldChar w:fldCharType="begin"/>
        </w:r>
        <w:r>
          <w:instrText xml:space="preserve"> PAGEREF _Toc22981 \h </w:instrText>
        </w:r>
        <w:r>
          <w:fldChar w:fldCharType="separate"/>
        </w:r>
        <w:r>
          <w:t>53</w:t>
        </w:r>
        <w:r>
          <w:fldChar w:fldCharType="end"/>
        </w:r>
      </w:hyperlink>
    </w:p>
    <w:p>
      <w:pPr>
        <w:pStyle w:val="TOC2"/>
        <w:tabs>
          <w:tab w:val="right" w:leader="dot" w:pos="8306"/>
        </w:tabs>
      </w:pPr>
      <w:hyperlink w:anchor="_Toc26638" w:history="1">
        <w:r>
          <w:rPr>
            <w:rFonts w:ascii="仿宋" w:eastAsia="仿宋" w:hAnsi="仿宋" w:cs="仿宋" w:hint="eastAsia"/>
            <w:lang w:eastAsia="zh-CN"/>
          </w:rPr>
          <w:t>(一)、资金需求大</w:t>
        </w:r>
        <w:r>
          <w:tab/>
        </w:r>
        <w:r>
          <w:fldChar w:fldCharType="begin"/>
        </w:r>
        <w:r>
          <w:instrText xml:space="preserve"> PAGEREF _Toc26638 \h </w:instrText>
        </w:r>
        <w:r>
          <w:fldChar w:fldCharType="separate"/>
        </w:r>
        <w:r>
          <w:t>53</w:t>
        </w:r>
        <w:r>
          <w:fldChar w:fldCharType="end"/>
        </w:r>
      </w:hyperlink>
    </w:p>
    <w:p>
      <w:pPr>
        <w:pStyle w:val="TOC2"/>
        <w:tabs>
          <w:tab w:val="right" w:leader="dot" w:pos="8306"/>
        </w:tabs>
      </w:pPr>
      <w:hyperlink w:anchor="_Toc2220" w:history="1">
        <w:r>
          <w:rPr>
            <w:rFonts w:ascii="仿宋" w:eastAsia="仿宋" w:hAnsi="仿宋" w:cs="仿宋" w:hint="eastAsia"/>
            <w:lang w:eastAsia="zh-CN"/>
          </w:rPr>
          <w:t>(二)、研发周期长</w:t>
        </w:r>
        <w:r>
          <w:tab/>
        </w:r>
        <w:r>
          <w:fldChar w:fldCharType="begin"/>
        </w:r>
        <w:r>
          <w:instrText xml:space="preserve"> PAGEREF _Toc2220 \h </w:instrText>
        </w:r>
        <w:r>
          <w:fldChar w:fldCharType="separate"/>
        </w:r>
        <w:r>
          <w:t>54</w:t>
        </w:r>
        <w:r>
          <w:fldChar w:fldCharType="end"/>
        </w:r>
      </w:hyperlink>
    </w:p>
    <w:p>
      <w:pPr>
        <w:pStyle w:val="TOC2"/>
        <w:tabs>
          <w:tab w:val="right" w:leader="dot" w:pos="8306"/>
        </w:tabs>
      </w:pPr>
      <w:hyperlink w:anchor="_Toc10006" w:history="1">
        <w:r>
          <w:rPr>
            <w:rFonts w:ascii="仿宋" w:eastAsia="仿宋" w:hAnsi="仿宋" w:cs="仿宋" w:hint="eastAsia"/>
            <w:lang w:eastAsia="zh-CN"/>
          </w:rPr>
          <w:t>(三)、市场风险大</w:t>
        </w:r>
        <w:r>
          <w:tab/>
        </w:r>
        <w:r>
          <w:fldChar w:fldCharType="begin"/>
        </w:r>
        <w:r>
          <w:instrText xml:space="preserve"> PAGEREF _Toc10006 \h </w:instrText>
        </w:r>
        <w:r>
          <w:fldChar w:fldCharType="separate"/>
        </w:r>
        <w:r>
          <w:t>56</w:t>
        </w:r>
        <w:r>
          <w:fldChar w:fldCharType="end"/>
        </w:r>
      </w:hyperlink>
    </w:p>
    <w:p>
      <w:pPr>
        <w:pStyle w:val="TOC2"/>
        <w:tabs>
          <w:tab w:val="right" w:leader="dot" w:pos="8306"/>
        </w:tabs>
      </w:pPr>
      <w:hyperlink w:anchor="_Toc25337" w:history="1">
        <w:r>
          <w:rPr>
            <w:rFonts w:ascii="仿宋" w:eastAsia="仿宋" w:hAnsi="仿宋" w:cs="仿宋" w:hint="eastAsia"/>
            <w:lang w:eastAsia="zh-CN"/>
          </w:rPr>
          <w:t>(四)、利润率高</w:t>
        </w:r>
        <w:r>
          <w:tab/>
        </w:r>
        <w:r>
          <w:fldChar w:fldCharType="begin"/>
        </w:r>
        <w:r>
          <w:instrText xml:space="preserve"> PAGEREF _Toc25337 \h </w:instrText>
        </w:r>
        <w:r>
          <w:fldChar w:fldCharType="separate"/>
        </w:r>
        <w:r>
          <w:t>58</w:t>
        </w:r>
        <w:r>
          <w:fldChar w:fldCharType="end"/>
        </w:r>
      </w:hyperlink>
    </w:p>
    <w:p>
      <w:pPr>
        <w:pStyle w:val="TOC1"/>
        <w:tabs>
          <w:tab w:val="right" w:leader="dot" w:pos="8306"/>
        </w:tabs>
      </w:pPr>
      <w:hyperlink w:anchor="_Toc25119" w:history="1">
        <w:r>
          <w:rPr>
            <w:rFonts w:ascii="仿宋" w:eastAsia="仿宋" w:hAnsi="仿宋" w:cs="仿宋" w:hint="eastAsia"/>
            <w:lang w:eastAsia="zh-CN"/>
          </w:rPr>
          <w:t>十三、质量管理体系</w:t>
        </w:r>
        <w:r>
          <w:tab/>
        </w:r>
        <w:r>
          <w:fldChar w:fldCharType="begin"/>
        </w:r>
        <w:r>
          <w:instrText xml:space="preserve"> PAGEREF _Toc25119 \h </w:instrText>
        </w:r>
        <w:r>
          <w:fldChar w:fldCharType="separate"/>
        </w:r>
        <w:r>
          <w:t>60</w:t>
        </w:r>
        <w:r>
          <w:fldChar w:fldCharType="end"/>
        </w:r>
      </w:hyperlink>
    </w:p>
    <w:p>
      <w:pPr>
        <w:pStyle w:val="TOC2"/>
        <w:tabs>
          <w:tab w:val="right" w:leader="dot" w:pos="8306"/>
        </w:tabs>
      </w:pPr>
      <w:hyperlink w:anchor="_Toc9134" w:history="1">
        <w:r>
          <w:rPr>
            <w:rFonts w:ascii="仿宋" w:eastAsia="仿宋" w:hAnsi="仿宋" w:cs="仿宋" w:hint="eastAsia"/>
            <w:lang w:eastAsia="zh-CN"/>
          </w:rPr>
          <w:t>(一)、质量目标与方针</w:t>
        </w:r>
        <w:r>
          <w:tab/>
        </w:r>
        <w:r>
          <w:fldChar w:fldCharType="begin"/>
        </w:r>
        <w:r>
          <w:instrText xml:space="preserve"> PAGEREF _Toc9134 \h </w:instrText>
        </w:r>
        <w:r>
          <w:fldChar w:fldCharType="separate"/>
        </w:r>
        <w:r>
          <w:t>60</w:t>
        </w:r>
        <w:r>
          <w:fldChar w:fldCharType="end"/>
        </w:r>
      </w:hyperlink>
    </w:p>
    <w:p>
      <w:pPr>
        <w:pStyle w:val="TOC2"/>
        <w:tabs>
          <w:tab w:val="right" w:leader="dot" w:pos="8306"/>
        </w:tabs>
      </w:pPr>
      <w:hyperlink w:anchor="_Toc23466" w:history="1">
        <w:r>
          <w:rPr>
            <w:rFonts w:ascii="仿宋" w:eastAsia="仿宋" w:hAnsi="仿宋" w:cs="仿宋" w:hint="eastAsia"/>
            <w:lang w:eastAsia="zh-CN"/>
          </w:rPr>
          <w:t>(二)、质量管理责任</w:t>
        </w:r>
        <w:r>
          <w:tab/>
        </w:r>
        <w:r>
          <w:fldChar w:fldCharType="begin"/>
        </w:r>
        <w:r>
          <w:instrText xml:space="preserve"> PAGEREF _Toc23466 \h </w:instrText>
        </w:r>
        <w:r>
          <w:fldChar w:fldCharType="separate"/>
        </w:r>
        <w:r>
          <w:t>61</w:t>
        </w:r>
        <w:r>
          <w:fldChar w:fldCharType="end"/>
        </w:r>
      </w:hyperlink>
    </w:p>
    <w:p>
      <w:pPr>
        <w:pStyle w:val="TOC2"/>
        <w:tabs>
          <w:tab w:val="right" w:leader="dot" w:pos="8306"/>
        </w:tabs>
      </w:pPr>
      <w:hyperlink w:anchor="_Toc20654" w:history="1">
        <w:r>
          <w:rPr>
            <w:rFonts w:ascii="仿宋" w:eastAsia="仿宋" w:hAnsi="仿宋" w:cs="仿宋" w:hint="eastAsia"/>
            <w:lang w:eastAsia="zh-CN"/>
          </w:rPr>
          <w:t>(三)、质量管理体系文件</w:t>
        </w:r>
        <w:r>
          <w:tab/>
        </w:r>
        <w:r>
          <w:fldChar w:fldCharType="begin"/>
        </w:r>
        <w:r>
          <w:instrText xml:space="preserve"> PAGEREF _Toc20654 \h </w:instrText>
        </w:r>
        <w:r>
          <w:fldChar w:fldCharType="separate"/>
        </w:r>
        <w:r>
          <w:t>63</w:t>
        </w:r>
        <w:r>
          <w:fldChar w:fldCharType="end"/>
        </w:r>
      </w:hyperlink>
    </w:p>
    <w:p>
      <w:pPr>
        <w:pStyle w:val="TOC2"/>
        <w:tabs>
          <w:tab w:val="right" w:leader="dot" w:pos="8306"/>
        </w:tabs>
      </w:pPr>
      <w:hyperlink w:anchor="_Toc8681" w:history="1">
        <w:r>
          <w:rPr>
            <w:rFonts w:ascii="仿宋" w:eastAsia="仿宋" w:hAnsi="仿宋" w:cs="仿宋" w:hint="eastAsia"/>
            <w:lang w:eastAsia="zh-CN"/>
          </w:rPr>
          <w:t>(四)、质量培训与教育</w:t>
        </w:r>
        <w:r>
          <w:tab/>
        </w:r>
        <w:r>
          <w:fldChar w:fldCharType="begin"/>
        </w:r>
        <w:r>
          <w:instrText xml:space="preserve"> PAGEREF _Toc8681 \h </w:instrText>
        </w:r>
        <w:r>
          <w:fldChar w:fldCharType="separate"/>
        </w:r>
        <w:r>
          <w:t>65</w:t>
        </w:r>
        <w:r>
          <w:fldChar w:fldCharType="end"/>
        </w:r>
      </w:hyperlink>
    </w:p>
    <w:p>
      <w:pPr>
        <w:pStyle w:val="TOC2"/>
        <w:tabs>
          <w:tab w:val="right" w:leader="dot" w:pos="8306"/>
        </w:tabs>
      </w:pPr>
      <w:hyperlink w:anchor="_Toc18385" w:history="1">
        <w:r>
          <w:rPr>
            <w:rFonts w:ascii="仿宋" w:eastAsia="仿宋" w:hAnsi="仿宋" w:cs="仿宋" w:hint="eastAsia"/>
            <w:lang w:eastAsia="zh-CN"/>
          </w:rPr>
          <w:t>(五)、质量审核与评价</w:t>
        </w:r>
        <w:r>
          <w:tab/>
        </w:r>
        <w:r>
          <w:fldChar w:fldCharType="begin"/>
        </w:r>
        <w:r>
          <w:instrText xml:space="preserve"> PAGEREF _Toc18385 \h </w:instrText>
        </w:r>
        <w:r>
          <w:fldChar w:fldCharType="separate"/>
        </w:r>
        <w:r>
          <w:t>66</w:t>
        </w:r>
        <w:r>
          <w:fldChar w:fldCharType="end"/>
        </w:r>
      </w:hyperlink>
    </w:p>
    <w:p>
      <w:pPr>
        <w:pStyle w:val="TOC2"/>
        <w:tabs>
          <w:tab w:val="right" w:leader="dot" w:pos="8306"/>
        </w:tabs>
      </w:pPr>
      <w:hyperlink w:anchor="_Toc18944" w:history="1">
        <w:r>
          <w:rPr>
            <w:rFonts w:ascii="仿宋" w:eastAsia="仿宋" w:hAnsi="仿宋" w:cs="仿宋" w:hint="eastAsia"/>
            <w:lang w:eastAsia="zh-CN"/>
          </w:rPr>
          <w:t>(六)、不符合与纠正措施</w:t>
        </w:r>
        <w:r>
          <w:tab/>
        </w:r>
        <w:r>
          <w:fldChar w:fldCharType="begin"/>
        </w:r>
        <w:r>
          <w:instrText xml:space="preserve"> PAGEREF _Toc18944 \h </w:instrText>
        </w:r>
        <w:r>
          <w:fldChar w:fldCharType="separate"/>
        </w:r>
        <w:r>
          <w:t>67</w:t>
        </w:r>
        <w:r>
          <w:fldChar w:fldCharType="end"/>
        </w:r>
      </w:hyperlink>
    </w:p>
    <w:p>
      <w:pPr>
        <w:pStyle w:val="TOC1"/>
        <w:tabs>
          <w:tab w:val="right" w:leader="dot" w:pos="8306"/>
        </w:tabs>
      </w:pPr>
      <w:hyperlink w:anchor="_Toc26031" w:history="1">
        <w:r>
          <w:rPr>
            <w:rFonts w:ascii="仿宋" w:eastAsia="仿宋" w:hAnsi="仿宋" w:cs="仿宋" w:hint="eastAsia"/>
            <w:lang w:eastAsia="zh-CN"/>
          </w:rPr>
          <w:t>十四、供应链管理</w:t>
        </w:r>
        <w:r>
          <w:tab/>
        </w:r>
        <w:r>
          <w:fldChar w:fldCharType="begin"/>
        </w:r>
        <w:r>
          <w:instrText xml:space="preserve"> PAGEREF _Toc26031 \h </w:instrText>
        </w:r>
        <w:r>
          <w:fldChar w:fldCharType="separate"/>
        </w:r>
        <w:r>
          <w:t>68</w:t>
        </w:r>
        <w:r>
          <w:fldChar w:fldCharType="end"/>
        </w:r>
      </w:hyperlink>
    </w:p>
    <w:p>
      <w:pPr>
        <w:pStyle w:val="TOC2"/>
        <w:tabs>
          <w:tab w:val="right" w:leader="dot" w:pos="8306"/>
        </w:tabs>
      </w:pPr>
      <w:hyperlink w:anchor="_Toc29214" w:history="1">
        <w:r>
          <w:rPr>
            <w:rFonts w:ascii="仿宋" w:eastAsia="仿宋" w:hAnsi="仿宋" w:cs="仿宋" w:hint="eastAsia"/>
            <w:lang w:eastAsia="zh-CN"/>
          </w:rPr>
          <w:t>(一)、供应链战略规划</w:t>
        </w:r>
        <w:r>
          <w:tab/>
        </w:r>
        <w:r>
          <w:fldChar w:fldCharType="begin"/>
        </w:r>
        <w:r>
          <w:instrText xml:space="preserve"> PAGEREF _Toc29214 \h </w:instrText>
        </w:r>
        <w:r>
          <w:fldChar w:fldCharType="separate"/>
        </w:r>
        <w:r>
          <w:t>68</w:t>
        </w:r>
        <w:r>
          <w:fldChar w:fldCharType="end"/>
        </w:r>
      </w:hyperlink>
    </w:p>
    <w:p>
      <w:pPr>
        <w:pStyle w:val="TOC2"/>
        <w:tabs>
          <w:tab w:val="right" w:leader="dot" w:pos="8306"/>
        </w:tabs>
      </w:pPr>
      <w:hyperlink w:anchor="_Toc7115" w:history="1">
        <w:r>
          <w:rPr>
            <w:rFonts w:ascii="仿宋" w:eastAsia="仿宋" w:hAnsi="仿宋" w:cs="仿宋" w:hint="eastAsia"/>
            <w:lang w:eastAsia="zh-CN"/>
          </w:rPr>
          <w:t>(二)、供应商选择与合作</w:t>
        </w:r>
        <w:r>
          <w:tab/>
        </w:r>
        <w:r>
          <w:fldChar w:fldCharType="begin"/>
        </w:r>
        <w:r>
          <w:instrText xml:space="preserve"> PAGEREF _Toc7115 \h </w:instrText>
        </w:r>
        <w:r>
          <w:fldChar w:fldCharType="separate"/>
        </w:r>
        <w:r>
          <w:t>70</w:t>
        </w:r>
        <w:r>
          <w:fldChar w:fldCharType="end"/>
        </w:r>
      </w:hyperlink>
    </w:p>
    <w:p>
      <w:pPr>
        <w:pStyle w:val="TOC2"/>
        <w:tabs>
          <w:tab w:val="right" w:leader="dot" w:pos="8306"/>
        </w:tabs>
      </w:pPr>
      <w:hyperlink w:anchor="_Toc10631" w:history="1">
        <w:r>
          <w:rPr>
            <w:rFonts w:ascii="仿宋" w:eastAsia="仿宋" w:hAnsi="仿宋" w:cs="仿宋" w:hint="eastAsia"/>
            <w:lang w:eastAsia="zh-CN"/>
          </w:rPr>
          <w:t>(三)、物流与库存管理</w:t>
        </w:r>
        <w:r>
          <w:tab/>
        </w:r>
        <w:r>
          <w:fldChar w:fldCharType="begin"/>
        </w:r>
        <w:r>
          <w:instrText xml:space="preserve"> PAGEREF _Toc10631 \h </w:instrText>
        </w:r>
        <w:r>
          <w:fldChar w:fldCharType="separate"/>
        </w:r>
        <w:r>
          <w:t>71</w:t>
        </w:r>
        <w:r>
          <w:fldChar w:fldCharType="end"/>
        </w:r>
      </w:hyperlink>
    </w:p>
    <w:p>
      <w:pPr>
        <w:pStyle w:val="TOC1"/>
        <w:tabs>
          <w:tab w:val="right" w:leader="dot" w:pos="8306"/>
        </w:tabs>
      </w:pPr>
      <w:hyperlink w:anchor="_Toc14590" w:history="1">
        <w:r>
          <w:rPr>
            <w:rFonts w:ascii="仿宋" w:eastAsia="仿宋" w:hAnsi="仿宋" w:cs="仿宋" w:hint="eastAsia"/>
            <w:lang w:eastAsia="zh-CN"/>
          </w:rPr>
          <w:t>十五、风险识别与分类</w:t>
        </w:r>
        <w:r>
          <w:tab/>
        </w:r>
        <w:r>
          <w:fldChar w:fldCharType="begin"/>
        </w:r>
        <w:r>
          <w:instrText xml:space="preserve"> PAGEREF _Toc14590 \h </w:instrText>
        </w:r>
        <w:r>
          <w:fldChar w:fldCharType="separate"/>
        </w:r>
        <w:r>
          <w:t>72</w:t>
        </w:r>
        <w:r>
          <w:fldChar w:fldCharType="end"/>
        </w:r>
      </w:hyperlink>
    </w:p>
    <w:p>
      <w:pPr>
        <w:pStyle w:val="TOC2"/>
        <w:tabs>
          <w:tab w:val="right" w:leader="dot" w:pos="8306"/>
        </w:tabs>
      </w:pPr>
      <w:hyperlink w:anchor="_Toc5575" w:history="1">
        <w:r>
          <w:rPr>
            <w:rFonts w:ascii="仿宋" w:eastAsia="仿宋" w:hAnsi="仿宋" w:cs="仿宋" w:hint="eastAsia"/>
            <w:lang w:eastAsia="zh-CN"/>
          </w:rPr>
          <w:t>(一)、风险识别</w:t>
        </w:r>
        <w:r>
          <w:tab/>
        </w:r>
        <w:r>
          <w:fldChar w:fldCharType="begin"/>
        </w:r>
        <w:r>
          <w:instrText xml:space="preserve"> PAGEREF _Toc5575 \h </w:instrText>
        </w:r>
        <w:r>
          <w:fldChar w:fldCharType="separate"/>
        </w:r>
        <w:r>
          <w:t>72</w:t>
        </w:r>
        <w:r>
          <w:fldChar w:fldCharType="end"/>
        </w:r>
      </w:hyperlink>
    </w:p>
    <w:p>
      <w:pPr>
        <w:pStyle w:val="TOC2"/>
        <w:tabs>
          <w:tab w:val="right" w:leader="dot" w:pos="8306"/>
        </w:tabs>
      </w:pPr>
      <w:hyperlink w:anchor="_Toc32340" w:history="1">
        <w:r>
          <w:rPr>
            <w:rFonts w:ascii="仿宋" w:eastAsia="仿宋" w:hAnsi="仿宋" w:cs="仿宋" w:hint="eastAsia"/>
            <w:lang w:eastAsia="zh-CN"/>
          </w:rPr>
          <w:t>(二)、风险分类</w:t>
        </w:r>
        <w:r>
          <w:tab/>
        </w:r>
        <w:r>
          <w:fldChar w:fldCharType="begin"/>
        </w:r>
        <w:r>
          <w:instrText xml:space="preserve"> PAGEREF _Toc32340 \h </w:instrText>
        </w:r>
        <w:r>
          <w:fldChar w:fldCharType="separate"/>
        </w:r>
        <w:r>
          <w:t>74</w:t>
        </w:r>
        <w:r>
          <w:fldChar w:fldCharType="end"/>
        </w:r>
      </w:hyperlink>
    </w:p>
    <w:p>
      <w:pPr>
        <w:pStyle w:val="TOC1"/>
        <w:tabs>
          <w:tab w:val="right" w:leader="dot" w:pos="8306"/>
        </w:tabs>
      </w:pPr>
      <w:hyperlink w:anchor="_Toc9892" w:history="1">
        <w:r>
          <w:rPr>
            <w:rFonts w:ascii="仿宋" w:eastAsia="仿宋" w:hAnsi="仿宋" w:cs="仿宋" w:hint="eastAsia"/>
            <w:lang w:eastAsia="zh-CN"/>
          </w:rPr>
          <w:t>十六、利益相关者分析与沟通计划</w:t>
        </w:r>
        <w:r>
          <w:tab/>
        </w:r>
        <w:r>
          <w:fldChar w:fldCharType="begin"/>
        </w:r>
        <w:r>
          <w:instrText xml:space="preserve"> PAGEREF _Toc9892 \h </w:instrText>
        </w:r>
        <w:r>
          <w:fldChar w:fldCharType="separate"/>
        </w:r>
        <w:r>
          <w:t>76</w:t>
        </w:r>
        <w:r>
          <w:fldChar w:fldCharType="end"/>
        </w:r>
      </w:hyperlink>
    </w:p>
    <w:p>
      <w:pPr>
        <w:pStyle w:val="TOC2"/>
        <w:tabs>
          <w:tab w:val="right" w:leader="dot" w:pos="8306"/>
        </w:tabs>
      </w:pPr>
      <w:hyperlink w:anchor="_Toc11194" w:history="1">
        <w:r>
          <w:rPr>
            <w:rFonts w:ascii="仿宋" w:eastAsia="仿宋" w:hAnsi="仿宋" w:cs="仿宋" w:hint="eastAsia"/>
            <w:lang w:eastAsia="zh-CN"/>
          </w:rPr>
          <w:t>(一)、利益相关者分析</w:t>
        </w:r>
        <w:r>
          <w:tab/>
        </w:r>
        <w:r>
          <w:fldChar w:fldCharType="begin"/>
        </w:r>
        <w:r>
          <w:instrText xml:space="preserve"> PAGEREF _Toc11194 \h </w:instrText>
        </w:r>
        <w:r>
          <w:fldChar w:fldCharType="separate"/>
        </w:r>
        <w:r>
          <w:t>76</w:t>
        </w:r>
        <w:r>
          <w:fldChar w:fldCharType="end"/>
        </w:r>
      </w:hyperlink>
    </w:p>
    <w:p>
      <w:pPr>
        <w:pStyle w:val="TOC2"/>
        <w:tabs>
          <w:tab w:val="right" w:leader="dot" w:pos="8306"/>
        </w:tabs>
      </w:pPr>
      <w:hyperlink w:anchor="_Toc30354" w:history="1">
        <w:r>
          <w:rPr>
            <w:rFonts w:ascii="仿宋" w:eastAsia="仿宋" w:hAnsi="仿宋" w:cs="仿宋" w:hint="eastAsia"/>
            <w:lang w:eastAsia="zh-CN"/>
          </w:rPr>
          <w:t>(二)、沟通计划</w:t>
        </w:r>
        <w:r>
          <w:tab/>
        </w:r>
        <w:r>
          <w:fldChar w:fldCharType="begin"/>
        </w:r>
        <w:r>
          <w:instrText xml:space="preserve"> PAGEREF _Toc30354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00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56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的技术管理特点体现在其创新导向。通过引入最先进的技术趋势和解决方案，电视接收器项目致力于提升科技含量、提高质量和效率水平。这意味着我们将采用最新的工具和方法，确保电视接收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视接收器项目技术管理的显著特征。通过整合不同领域的技术资源，我们实现了跨学科的协同工作。这有助于优化技术架构，提高整体效能。此外，整合性策略还促进了不同技术团队之间的紧密沟通和高效合作，确保电视接收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视接收器项目所采用的技术。通过不断优化技术方案，电视接收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视接收器项目团队将在电视接收器项目初期识别可能的技术风险，并采取相应的预防和应对措施。通过建立健全的风险评估机制，电视接收器项目能够在实施过程中及时发现并解决潜在的技术问题，保障电视接收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视接收器项目中，技术将成为电视接收器项目成功的有力支持。这一深度剖析揭示了技术管理在电视接收器项目实施中的关键作用，为电视接收器项目的技术基础奠定了坚实的基础。</w:t>
      </w:r>
    </w:p>
    <w:p>
      <w:pPr>
        <w:pStyle w:val="Heading2"/>
        <w:ind w:firstLine="560" w:firstLineChars="200"/>
        <w:rPr>
          <w:rFonts w:ascii="仿宋" w:eastAsia="仿宋" w:hAnsi="仿宋" w:cs="仿宋" w:hint="eastAsia"/>
          <w:sz w:val="28"/>
          <w:lang w:eastAsia="zh-CN"/>
        </w:rPr>
      </w:pPr>
      <w:bookmarkStart w:id="4" w:name="_Toc21026"/>
      <w:r>
        <w:rPr>
          <w:rFonts w:ascii="仿宋" w:eastAsia="仿宋" w:hAnsi="仿宋" w:cs="仿宋" w:hint="eastAsia"/>
          <w:sz w:val="28"/>
          <w:lang w:eastAsia="zh-CN"/>
        </w:rPr>
        <w:t>(二)、电视接收器项目工艺技术设计方案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视接收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视接收器项目将严格按照相关行业规范要求进行组织。通过有效控制产品质量，电视接收器项目将致力于为顾客提供优质的电视接收器项目产品和良好的服务。这体现了电视接收器项目对于生产活动合规性和质量标准的高度重视，为电视接收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视接收器项目注重生态效益和清洁生产原则。电视接收器项目建设将紧密结合地方特色经济发展，与社会经济发展规划和区域环境保护规划方案相协调一致。通过与当地区域自然生态系统的结合，电视接收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视接收器项目产品具有多样化的客户需求和个性化的特点。因此，电视接收器项目产品规格品种多样，且单批生产数量较小。为满足这一特点，电视接收器项目承办单位将建设先进的柔性制造生产线。通过广泛应用柔性制造技术，电视接收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视接收器项目采用的技术具有较高的技术含量和自动化水平，处于国内先进水平。这一技术选用不仅体现了对生产效率、质量和环境友好性的高标准要求，同时为电视接收器项目的可持续发展奠定了坚实的基础。</w:t>
      </w:r>
    </w:p>
    <w:p>
      <w:pPr>
        <w:pStyle w:val="Heading2"/>
        <w:ind w:firstLine="560" w:firstLineChars="200"/>
        <w:rPr>
          <w:rFonts w:ascii="仿宋" w:eastAsia="仿宋" w:hAnsi="仿宋" w:cs="仿宋" w:hint="eastAsia"/>
          <w:sz w:val="28"/>
          <w:lang w:eastAsia="zh-CN"/>
        </w:rPr>
      </w:pPr>
      <w:bookmarkStart w:id="5" w:name="_Toc1097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为确保电视接收器项目的高效生产和技术实施，我们制定了一套精心设计的设备选型方案，以满足电视接收器项目生产、质量和环保的要求。该方案的主要特点如下：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视接收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针对电视接收器项目产品的多样性和小批量生产的特点，我们将建设柔性制造生产线。通过在设备选型中考虑柔性制造技术，可以灵活应对不同产品规格和生产需求，实现生产线的高度灵活性和适应性。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060"/>
      <w:r>
        <w:rPr>
          <w:rFonts w:ascii="仿宋" w:eastAsia="仿宋" w:hAnsi="仿宋" w:cs="仿宋" w:hint="eastAsia"/>
          <w:sz w:val="28"/>
          <w:lang w:eastAsia="zh-CN"/>
        </w:rPr>
        <w:t>二、电视接收器项目概论</w:t>
      </w:r>
      <w:bookmarkEnd w:id="6"/>
    </w:p>
    <w:p>
      <w:pPr>
        <w:pStyle w:val="Heading2"/>
        <w:rPr>
          <w:rFonts w:ascii="仿宋" w:eastAsia="仿宋" w:hAnsi="仿宋" w:cs="仿宋" w:hint="eastAsia"/>
          <w:lang w:eastAsia="zh-CN"/>
        </w:rPr>
      </w:pPr>
      <w:bookmarkStart w:id="7" w:name="_Toc25938"/>
      <w:r>
        <w:rPr>
          <w:rFonts w:ascii="仿宋" w:eastAsia="仿宋" w:hAnsi="仿宋" w:cs="仿宋" w:hint="eastAsia"/>
          <w:lang w:eastAsia="zh-CN"/>
        </w:rPr>
        <w:t>(一)、电视接收器项目概况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的起源追溯至对市场的深入洞察。市场的不断演变与变革为电视接收器项目提供了难得的机遇。当前市场存在的需求缺口和变革的大环境共同构成了电视接收器项目的背景。这个电视接收器项目旨在充分利用市场机遇，填补行业中尚未满足的需求，为客户提供全新的解决方案。市场的变革和需求的增长使得这个电视接收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电视接收器项目名称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正式命名为电视接收器。这个名称不仅仅是一个标识，更代表了电视接收器项目的核心理念和愿景。它蕴含着电视接收器项目所要解决问题的关键字，具有强烈的表达和辨识度，为电视接收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电视接收器项目目标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的核心目标是提供一种全新、高效的解决方案，满足客户日益增长的需求。电视接收器项目追求的不仅仅是满足市场需求，更是在市场中获得卓越的竞争优势。通过不断提升产品或服务的质量和创新水平，电视接收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电视接收器项目范围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全面涵盖了产品研发、制造、市场推广和售后服务，确保从产品设计到最终用户体验的全方位关注。这一全面的电视接收器项目范围是为了确保电视接收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电视接收器项目时间表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电视接收器项目计划在未来18个月内完成，包括研发、测试、市场试点和正式推出等不同阶段。这个时间表的合理设计是为了确保电视接收器项目各个阶段的顺利推进，以便按时交付高质量的成果。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电视接收器项目预算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电视接收器项目总预算估算为XX百万美元，主要分配在研发、市场推广、人员培训和运营等方面。这一充足的预算为电视接收器项目提供了充足的资源，确保电视接收器项目在各个方面都能取得优异的表现。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电视接收器项目风险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可能面临的风险包括市场接受度低、技术难题、竞争激烈等。电视接收器项目团队已经制定了相应的风险应对计划，通过前瞻性的风险管理，确保电视接收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电视接收器项目团队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电视接收器项目汇聚了一支经验丰富、多领域专业素养的核心团队，确保电视接收器项目在各个方面都能拥有高水平的执行力。团队的协同作战是电视接收器项目成功的关键因素之一。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1.9 电视接收器项目背景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电视接收器项目的背景根植于市场对更高效、创新产品的渴望，同时也受到科技发展对行业格局的深刻改变的影响。这为电视接收器项目提供了广阔的发展空间和市场需求。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电视接收器项目现状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截至目前，电视接收器项目已完成市场调研和技术验证，取得了初步的成功。这为电视接收器项目在未来的发展奠定了坚实的基础，为更远大的目标打下了坚实的基石。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7192"/>
      <w:r>
        <w:rPr>
          <w:rFonts w:ascii="仿宋" w:eastAsia="仿宋" w:hAnsi="仿宋" w:cs="仿宋" w:hint="eastAsia"/>
          <w:sz w:val="28"/>
          <w:lang w:eastAsia="zh-CN"/>
        </w:rPr>
        <w:t>(二)、电视接收器项目目标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keyword》电视接收器项目首要业务目标是在市场中占据有利地位，实现产品/服务的成功推广和销售。通过不断提升产品质量、创新性，电视接收器项目追求成为行业中的领导者，赢得更多客户的青睐。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在科技迅速发展的时代，电视接收器项目着眼于技术创新。通过持续的研发和技术升级，电视接收器项目旨在推出更具创新性的产品或服务，以满足市场对新鲜、先进解决方案的需求。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为了建立可持续的客户关系，电视接收器项目设定了客户满意度目标。通过提供卓越的产品质量和优质的客户服务，电视接收器项目追求赢得客户的信任和忠诚度，确保他们的满意度达到行业领先水平。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电视接收器项目注重社会责任和可持续发展。通过实施环保、社会责任电视接收器项目，电视接收器项目致力于在经济发展的同时保护环境，促进社会公平，实现可持续经营。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电视接收器项目的团队是实现目标的核心驱动力。因此，电视接收器项目设定了团队发展目标，包括提升团队成员的专业技能、培养领导力，以及搭建协同高效的团队工作氛围。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7779"/>
      <w:r>
        <w:rPr>
          <w:rFonts w:ascii="仿宋" w:eastAsia="仿宋" w:hAnsi="仿宋" w:cs="仿宋" w:hint="eastAsia"/>
          <w:sz w:val="28"/>
          <w:lang w:eastAsia="zh-CN"/>
        </w:rPr>
        <w:t>(三)、电视接收器项目提出的理由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电视接收器项目提出的理由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的提出源于对市场机遇的深刻洞察。当前市场中存在的需求缺口和行业发展趋势表明，有巨大的商业机会等待被开发。通过准确捕捉市场机遇，电视接收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的理念基于对技术创新的信仰。通过持续的研发和技术投入，电视接收器项目有望推出更具创新性的产品或服务。在科技飞速发展的当下，电视接收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的提出是为了增强企业的行业竞争力。通过提升产品或服务的质量和独特性，电视接收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响应了消费者需求的变化。随着社会和科技的不断发展，消费者对产品和服务的需求也在发生变化。通过深入了解并及时回应消费者的新需求，电视接收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电视接收器项目的提出是企业战略发展规划的一部分。在面对日益激烈的市场竞争和不断变化的商业环境中，电视接收器项目作为企业战略的一环，旨在为企业开辟新的增长领域，巩固企业在行业中的地位。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的提出不仅仅是基于商业考量，还注重社会责任。通过推出环保、社会责任等方面的电视接收器项目，电视接收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电视接收器项目的提出反映了对利益相关者期望的关注。包括客户、员工、投资者等利益相关者在企业发展中都有着各自的期望，电视接收器项目力求在满足这些期望的同时，取得更大的共赢。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0239"/>
      <w:r>
        <w:rPr>
          <w:rFonts w:ascii="仿宋" w:eastAsia="仿宋" w:hAnsi="仿宋" w:cs="仿宋" w:hint="eastAsia"/>
          <w:sz w:val="28"/>
          <w:lang w:eastAsia="zh-CN"/>
        </w:rPr>
        <w:t>(四)、电视接收器项目意义</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在实施电视接收器项目的过程中，我们不仅仅是在追逐商业成功，更是为企业和社会的多个层面创造了深远的意义。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接收器项目的首要意义在于提升企业的市场竞争力。通过持续的创新和对产品质量的高标准要求，电视接收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视接收器项目的推进将促使行业技术水平的提升。通过引入先进技术和创新性解决方案，电视接收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视接收器项目不仅创造了大量就业机会，提高了就业水平，还注重社会责任和环保。通过参与社会公益事业和推动环保电视接收器项目，电视接收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综合而言，电视接收器项目意义重大，不仅推动了企业的发展，也为行业和社会的进步贡献了积极力量。这是一个全面而深刻的影响，将在未来产生可持续的正面效应。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5413"/>
      <w:r>
        <w:rPr>
          <w:rFonts w:ascii="仿宋" w:eastAsia="仿宋" w:hAnsi="仿宋" w:cs="仿宋" w:hint="eastAsia"/>
          <w:sz w:val="28"/>
          <w:lang w:eastAsia="zh-CN"/>
        </w:rPr>
        <w:t>(五)、电视接收器项目背景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在当今迅猛发展的商业环境中，电视接收器项目的动因根植于对多方面因素的审慎考量。这个电视接收器项目的提出并非孤立的决策，而是对企业所处背景深入思考的产物。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视接收器项目背后的首要原因。科技的迅速发展和全球市场的快速变化使得企业必须灵活应对。电视接收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竞争的激烈程度也是电视接收器项目背景中不可忽视的一环。企业需要在激烈竞争中脱颖而出，为此，电视接收器项目致力于打破常规，提供独特的价值主张，以吸引客户并确保市场份额的增长。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技术的迅速发展为企业带来了机遇与挑战。作为电视接收器项目启动的背景之一，对新兴技术的应用将有助于提升企业的技术水平，使其在不断演进的商业环境中保持竞争优势。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此外，社会对企业责任的期望也在逐渐升高。电视接收器项目充分融入了社会责任的理念，通过可持续经营和社会公益电视接收器项目，企图为社会贡献一份力量，在商业成功的同时关注社会价值。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2336"/>
      <w:r>
        <w:rPr>
          <w:rFonts w:ascii="仿宋" w:eastAsia="仿宋" w:hAnsi="仿宋" w:cs="仿宋" w:hint="eastAsia"/>
          <w:sz w:val="28"/>
          <w:lang w:eastAsia="zh-CN"/>
        </w:rPr>
        <w:t>三、电视接收器项目选址可行性分析</w:t>
      </w:r>
      <w:bookmarkEnd w:id="12"/>
    </w:p>
    <w:p>
      <w:pPr>
        <w:pStyle w:val="Heading2"/>
        <w:rPr>
          <w:rFonts w:ascii="仿宋" w:eastAsia="仿宋" w:hAnsi="仿宋" w:cs="仿宋" w:hint="eastAsia"/>
          <w:lang w:eastAsia="zh-CN"/>
        </w:rPr>
      </w:pPr>
      <w:bookmarkStart w:id="13" w:name="_Toc9205"/>
      <w:r>
        <w:rPr>
          <w:rFonts w:ascii="仿宋" w:eastAsia="仿宋" w:hAnsi="仿宋" w:cs="仿宋" w:hint="eastAsia"/>
          <w:lang w:eastAsia="zh-CN"/>
        </w:rPr>
        <w:t>(一)、电视接收器项目选址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该电视接收器项目选址位于XX省XX市XX区XXX街道</w:t>
      </w:r>
    </w:p>
    <w:p>
      <w:pPr>
        <w:pStyle w:val="Heading2"/>
        <w:ind w:firstLine="560" w:firstLineChars="200"/>
        <w:rPr>
          <w:rFonts w:ascii="仿宋" w:eastAsia="仿宋" w:hAnsi="仿宋" w:cs="仿宋" w:hint="eastAsia"/>
          <w:sz w:val="28"/>
          <w:lang w:eastAsia="zh-CN"/>
        </w:rPr>
      </w:pPr>
      <w:bookmarkStart w:id="14" w:name="_Toc544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征地面积： 电视接收器项目的征地面积将根据电视接收器项目的实际规模和需求进行精确规划。具体面积XXX平方米，旨在确保电视接收器项目不仅能够满足当前的发展需求，还能够预留空间以适应未来的扩展。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净用地面积是在征地面积基础上去除不可利用面积后的实际可开发用地。具体面积XXX平方米，考虑到环保、交通、安全等多方面因素，以确保电视接收器项目在整体利用效率上达到最优。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电视接收器项目计划建设的建筑总规模具体面积XXX平方米。这一规模的确定综合考虑了电视接收器项目的性质、规模，以及城市规划的相关要求，确保建筑布局与周边环境协调一致。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绿地率是电视接收器项目用地中被规划为绿地的比例。具体面积XXX平方米，旨在通过合理规划绿地，改善电视接收器项目周边环境，提升居民生活质量，并符合城市整体绿化规划。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容积率是用地上可以建设的建筑总体积与用地面积之比。具体面积XXX，通过合理的容积率规划，确保电视接收器项目建筑规模与周边环境和谐共生。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视接收器项目选址与当地城市规划相一致，具体面积XXX平方米。通过与城市规划部门深入沟通，确保电视接收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视接收器项目选址符合当地产业政策，具体面积XXX平方米。这包括电视接收器项目对当地经济的促进作用，以及对相关产业的带动效应，确保电视接收器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用地总体要求必须符合环保和可持续发展的原则，具体面积XXX平方米。通过采用绿色建筑设计、节能减排等措施，确保电视接收器项目在建设和运营过程中对环境的影响最小化，达到可持续发展的要求。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确保电视接收器项目选址具备必要的公共设施配套，具体面积XXX平方米。这包括交通便利性、教育、医疗等基础设施，以提高居民生活品质，使得电视接收器项目选址更具吸引力。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考虑用地总体要求对当地社会稳定性的影响，具体面积XXX平方米。通过深入了解当地社区反馈，确保电视接收器项目的选址和建设过程对当地社会和谐稳定产生积极作用。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视接收器项目选址不仅符合法规和规划，还在实际操作中具有可行性。这一全面规划将为电视接收器项目的成功实施提供坚实的基础，确保电视接收器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882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视接收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视接收器项目的设备规划和空间设计中，我们将采取灵活设备布局的措施。设备布局将根据实际需求进行灵活设计，避免不必要的浪费。通过合理规划设备摆放位置，我们将提高设备的利用率，减少设备间距，以确保电视接收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视接收器项目内部引入共享设施的概念，例如共享会议室、办公区等。通过这种方式，我们可以减少对资源的重复建设，提高资源共享效率，从而减小电视接收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825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https://d.book118.com/997133161060006052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电视接收器项目计划设计方案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5876E3"/>
    <w:rsid w:val="735876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7133161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2024-03-01T11:32:00Z</dcterms:created>
  <dcterms:modified xsi:type="dcterms:W3CDTF">2024-03-01T11:32:51Z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7B60D6B56207420EBA215868CBDFB15E_11</vt:lpwstr>
  </property>
  <property fmtid="{D5CDD505-2E9C-101B-9397-08002B2CF9AE}" pid="3" name="KSOProductBuildVer">
    <vt:lpwstr>2052-12.1.0.16388</vt:lpwstr>
  </property>
</Properties>
</file>