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防暴膜项目规划设计纲要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89" w:history="1">
        <w:r>
          <w:rPr>
            <w:rFonts w:ascii="仿宋" w:eastAsia="仿宋" w:hAnsi="仿宋" w:cs="仿宋" w:hint="eastAsia"/>
            <w:lang w:eastAsia="zh-CN"/>
          </w:rPr>
          <w:t>序言</w:t>
        </w:r>
        <w:r>
          <w:tab/>
        </w:r>
        <w:r>
          <w:fldChar w:fldCharType="begin"/>
        </w:r>
        <w:r>
          <w:instrText xml:space="preserve"> PAGEREF _Toc27289 \h </w:instrText>
        </w:r>
        <w:r>
          <w:fldChar w:fldCharType="separate"/>
        </w:r>
        <w:r>
          <w:t>3</w:t>
        </w:r>
        <w:r>
          <w:fldChar w:fldCharType="end"/>
        </w:r>
      </w:hyperlink>
    </w:p>
    <w:p>
      <w:pPr>
        <w:pStyle w:val="TOC1"/>
        <w:tabs>
          <w:tab w:val="right" w:leader="dot" w:pos="8306"/>
        </w:tabs>
      </w:pPr>
      <w:hyperlink w:anchor="_Toc4123" w:history="1">
        <w:r>
          <w:rPr>
            <w:rFonts w:ascii="仿宋" w:eastAsia="仿宋" w:hAnsi="仿宋" w:cs="仿宋" w:hint="eastAsia"/>
            <w:lang w:eastAsia="zh-CN"/>
          </w:rPr>
          <w:t>一、产品规划分析</w:t>
        </w:r>
        <w:r>
          <w:tab/>
        </w:r>
        <w:r>
          <w:fldChar w:fldCharType="begin"/>
        </w:r>
        <w:r>
          <w:instrText xml:space="preserve"> PAGEREF _Toc4123 \h </w:instrText>
        </w:r>
        <w:r>
          <w:fldChar w:fldCharType="separate"/>
        </w:r>
        <w:r>
          <w:t>3</w:t>
        </w:r>
        <w:r>
          <w:fldChar w:fldCharType="end"/>
        </w:r>
      </w:hyperlink>
    </w:p>
    <w:p>
      <w:pPr>
        <w:pStyle w:val="TOC2"/>
        <w:tabs>
          <w:tab w:val="right" w:leader="dot" w:pos="8306"/>
        </w:tabs>
      </w:pPr>
      <w:hyperlink w:anchor="_Toc22517" w:history="1">
        <w:r>
          <w:rPr>
            <w:rFonts w:ascii="仿宋" w:eastAsia="仿宋" w:hAnsi="仿宋" w:cs="仿宋" w:hint="eastAsia"/>
            <w:lang w:eastAsia="zh-CN"/>
          </w:rPr>
          <w:t>(一)、产品规划</w:t>
        </w:r>
        <w:r>
          <w:tab/>
        </w:r>
        <w:r>
          <w:fldChar w:fldCharType="begin"/>
        </w:r>
        <w:r>
          <w:instrText xml:space="preserve"> PAGEREF _Toc22517 \h </w:instrText>
        </w:r>
        <w:r>
          <w:fldChar w:fldCharType="separate"/>
        </w:r>
        <w:r>
          <w:t>3</w:t>
        </w:r>
        <w:r>
          <w:fldChar w:fldCharType="end"/>
        </w:r>
      </w:hyperlink>
    </w:p>
    <w:p>
      <w:pPr>
        <w:pStyle w:val="TOC2"/>
        <w:tabs>
          <w:tab w:val="right" w:leader="dot" w:pos="8306"/>
        </w:tabs>
      </w:pPr>
      <w:hyperlink w:anchor="_Toc7609" w:history="1">
        <w:r>
          <w:rPr>
            <w:rFonts w:ascii="仿宋" w:eastAsia="仿宋" w:hAnsi="仿宋" w:cs="仿宋" w:hint="eastAsia"/>
            <w:lang w:eastAsia="zh-CN"/>
          </w:rPr>
          <w:t>(二)、建设规模</w:t>
        </w:r>
        <w:r>
          <w:tab/>
        </w:r>
        <w:r>
          <w:fldChar w:fldCharType="begin"/>
        </w:r>
        <w:r>
          <w:instrText xml:space="preserve"> PAGEREF _Toc7609 \h </w:instrText>
        </w:r>
        <w:r>
          <w:fldChar w:fldCharType="separate"/>
        </w:r>
        <w:r>
          <w:t>4</w:t>
        </w:r>
        <w:r>
          <w:fldChar w:fldCharType="end"/>
        </w:r>
      </w:hyperlink>
    </w:p>
    <w:p>
      <w:pPr>
        <w:pStyle w:val="TOC1"/>
        <w:tabs>
          <w:tab w:val="right" w:leader="dot" w:pos="8306"/>
        </w:tabs>
      </w:pPr>
      <w:hyperlink w:anchor="_Toc24867" w:history="1">
        <w:r>
          <w:rPr>
            <w:rFonts w:ascii="仿宋" w:eastAsia="仿宋" w:hAnsi="仿宋" w:cs="仿宋" w:hint="eastAsia"/>
            <w:lang w:eastAsia="zh-CN"/>
          </w:rPr>
          <w:t>二、防暴膜项目概论</w:t>
        </w:r>
        <w:r>
          <w:tab/>
        </w:r>
        <w:r>
          <w:fldChar w:fldCharType="begin"/>
        </w:r>
        <w:r>
          <w:instrText xml:space="preserve"> PAGEREF _Toc24867 \h </w:instrText>
        </w:r>
        <w:r>
          <w:fldChar w:fldCharType="separate"/>
        </w:r>
        <w:r>
          <w:t>5</w:t>
        </w:r>
        <w:r>
          <w:fldChar w:fldCharType="end"/>
        </w:r>
      </w:hyperlink>
    </w:p>
    <w:p>
      <w:pPr>
        <w:pStyle w:val="TOC2"/>
        <w:tabs>
          <w:tab w:val="right" w:leader="dot" w:pos="8306"/>
        </w:tabs>
      </w:pPr>
      <w:hyperlink w:anchor="_Toc21171" w:history="1">
        <w:r>
          <w:rPr>
            <w:rFonts w:ascii="仿宋" w:eastAsia="仿宋" w:hAnsi="仿宋" w:cs="仿宋" w:hint="eastAsia"/>
            <w:lang w:eastAsia="zh-CN"/>
          </w:rPr>
          <w:t>(一)、防暴膜项目概况</w:t>
        </w:r>
        <w:r>
          <w:tab/>
        </w:r>
        <w:r>
          <w:fldChar w:fldCharType="begin"/>
        </w:r>
        <w:r>
          <w:instrText xml:space="preserve"> PAGEREF _Toc21171 \h </w:instrText>
        </w:r>
        <w:r>
          <w:fldChar w:fldCharType="separate"/>
        </w:r>
        <w:r>
          <w:t>5</w:t>
        </w:r>
        <w:r>
          <w:fldChar w:fldCharType="end"/>
        </w:r>
      </w:hyperlink>
    </w:p>
    <w:p>
      <w:pPr>
        <w:pStyle w:val="TOC2"/>
        <w:tabs>
          <w:tab w:val="right" w:leader="dot" w:pos="8306"/>
        </w:tabs>
      </w:pPr>
      <w:hyperlink w:anchor="_Toc7366" w:history="1">
        <w:r>
          <w:rPr>
            <w:rFonts w:ascii="仿宋" w:eastAsia="仿宋" w:hAnsi="仿宋" w:cs="仿宋" w:hint="eastAsia"/>
            <w:lang w:eastAsia="zh-CN"/>
          </w:rPr>
          <w:t>(二)、防暴膜项目目标</w:t>
        </w:r>
        <w:r>
          <w:tab/>
        </w:r>
        <w:r>
          <w:fldChar w:fldCharType="begin"/>
        </w:r>
        <w:r>
          <w:instrText xml:space="preserve"> PAGEREF _Toc7366 \h </w:instrText>
        </w:r>
        <w:r>
          <w:fldChar w:fldCharType="separate"/>
        </w:r>
        <w:r>
          <w:t>7</w:t>
        </w:r>
        <w:r>
          <w:fldChar w:fldCharType="end"/>
        </w:r>
      </w:hyperlink>
    </w:p>
    <w:p>
      <w:pPr>
        <w:pStyle w:val="TOC2"/>
        <w:tabs>
          <w:tab w:val="right" w:leader="dot" w:pos="8306"/>
        </w:tabs>
      </w:pPr>
      <w:hyperlink w:anchor="_Toc11187" w:history="1">
        <w:r>
          <w:rPr>
            <w:rFonts w:ascii="仿宋" w:eastAsia="仿宋" w:hAnsi="仿宋" w:cs="仿宋" w:hint="eastAsia"/>
            <w:lang w:eastAsia="zh-CN"/>
          </w:rPr>
          <w:t>(三)、防暴膜项目提出的理由</w:t>
        </w:r>
        <w:r>
          <w:tab/>
        </w:r>
        <w:r>
          <w:fldChar w:fldCharType="begin"/>
        </w:r>
        <w:r>
          <w:instrText xml:space="preserve"> PAGEREF _Toc11187 \h </w:instrText>
        </w:r>
        <w:r>
          <w:fldChar w:fldCharType="separate"/>
        </w:r>
        <w:r>
          <w:t>8</w:t>
        </w:r>
        <w:r>
          <w:fldChar w:fldCharType="end"/>
        </w:r>
      </w:hyperlink>
    </w:p>
    <w:p>
      <w:pPr>
        <w:pStyle w:val="TOC2"/>
        <w:tabs>
          <w:tab w:val="right" w:leader="dot" w:pos="8306"/>
        </w:tabs>
      </w:pPr>
      <w:hyperlink w:anchor="_Toc6957" w:history="1">
        <w:r>
          <w:rPr>
            <w:rFonts w:ascii="仿宋" w:eastAsia="仿宋" w:hAnsi="仿宋" w:cs="仿宋" w:hint="eastAsia"/>
            <w:lang w:eastAsia="zh-CN"/>
          </w:rPr>
          <w:t>(四)、防暴膜项目意义</w:t>
        </w:r>
        <w:r>
          <w:tab/>
        </w:r>
        <w:r>
          <w:fldChar w:fldCharType="begin"/>
        </w:r>
        <w:r>
          <w:instrText xml:space="preserve"> PAGEREF _Toc6957 \h </w:instrText>
        </w:r>
        <w:r>
          <w:fldChar w:fldCharType="separate"/>
        </w:r>
        <w:r>
          <w:t>9</w:t>
        </w:r>
        <w:r>
          <w:fldChar w:fldCharType="end"/>
        </w:r>
      </w:hyperlink>
    </w:p>
    <w:p>
      <w:pPr>
        <w:pStyle w:val="TOC2"/>
        <w:tabs>
          <w:tab w:val="right" w:leader="dot" w:pos="8306"/>
        </w:tabs>
      </w:pPr>
      <w:hyperlink w:anchor="_Toc3309" w:history="1">
        <w:r>
          <w:rPr>
            <w:rFonts w:ascii="仿宋" w:eastAsia="仿宋" w:hAnsi="仿宋" w:cs="仿宋" w:hint="eastAsia"/>
            <w:lang w:eastAsia="zh-CN"/>
          </w:rPr>
          <w:t>(五)、防暴膜项目背景</w:t>
        </w:r>
        <w:r>
          <w:tab/>
        </w:r>
        <w:r>
          <w:fldChar w:fldCharType="begin"/>
        </w:r>
        <w:r>
          <w:instrText xml:space="preserve"> PAGEREF _Toc3309 \h </w:instrText>
        </w:r>
        <w:r>
          <w:fldChar w:fldCharType="separate"/>
        </w:r>
        <w:r>
          <w:t>10</w:t>
        </w:r>
        <w:r>
          <w:fldChar w:fldCharType="end"/>
        </w:r>
      </w:hyperlink>
    </w:p>
    <w:p>
      <w:pPr>
        <w:pStyle w:val="TOC1"/>
        <w:tabs>
          <w:tab w:val="right" w:leader="dot" w:pos="8306"/>
        </w:tabs>
      </w:pPr>
      <w:hyperlink w:anchor="_Toc30802" w:history="1">
        <w:r>
          <w:rPr>
            <w:rFonts w:ascii="仿宋" w:eastAsia="仿宋" w:hAnsi="仿宋" w:cs="仿宋" w:hint="eastAsia"/>
            <w:lang w:eastAsia="zh-CN"/>
          </w:rPr>
          <w:t>三、防暴膜项目土建工程</w:t>
        </w:r>
        <w:r>
          <w:tab/>
        </w:r>
        <w:r>
          <w:fldChar w:fldCharType="begin"/>
        </w:r>
        <w:r>
          <w:instrText xml:space="preserve"> PAGEREF _Toc30802 \h </w:instrText>
        </w:r>
        <w:r>
          <w:fldChar w:fldCharType="separate"/>
        </w:r>
        <w:r>
          <w:t>11</w:t>
        </w:r>
        <w:r>
          <w:fldChar w:fldCharType="end"/>
        </w:r>
      </w:hyperlink>
    </w:p>
    <w:p>
      <w:pPr>
        <w:pStyle w:val="TOC2"/>
        <w:tabs>
          <w:tab w:val="right" w:leader="dot" w:pos="8306"/>
        </w:tabs>
      </w:pPr>
      <w:hyperlink w:anchor="_Toc12454" w:history="1">
        <w:r>
          <w:rPr>
            <w:rFonts w:ascii="仿宋" w:eastAsia="仿宋" w:hAnsi="仿宋" w:cs="仿宋" w:hint="eastAsia"/>
            <w:lang w:eastAsia="zh-CN"/>
          </w:rPr>
          <w:t>(一)、建筑工程设计原则</w:t>
        </w:r>
        <w:r>
          <w:tab/>
        </w:r>
        <w:r>
          <w:fldChar w:fldCharType="begin"/>
        </w:r>
        <w:r>
          <w:instrText xml:space="preserve"> PAGEREF _Toc12454 \h </w:instrText>
        </w:r>
        <w:r>
          <w:fldChar w:fldCharType="separate"/>
        </w:r>
        <w:r>
          <w:t>11</w:t>
        </w:r>
        <w:r>
          <w:fldChar w:fldCharType="end"/>
        </w:r>
      </w:hyperlink>
    </w:p>
    <w:p>
      <w:pPr>
        <w:pStyle w:val="TOC2"/>
        <w:tabs>
          <w:tab w:val="right" w:leader="dot" w:pos="8306"/>
        </w:tabs>
      </w:pPr>
      <w:hyperlink w:anchor="_Toc8914" w:history="1">
        <w:r>
          <w:rPr>
            <w:rFonts w:ascii="仿宋" w:eastAsia="仿宋" w:hAnsi="仿宋" w:cs="仿宋" w:hint="eastAsia"/>
            <w:lang w:eastAsia="zh-CN"/>
          </w:rPr>
          <w:t>(二)、土建工程设计年限及安全等级</w:t>
        </w:r>
        <w:r>
          <w:tab/>
        </w:r>
        <w:r>
          <w:fldChar w:fldCharType="begin"/>
        </w:r>
        <w:r>
          <w:instrText xml:space="preserve"> PAGEREF _Toc8914 \h </w:instrText>
        </w:r>
        <w:r>
          <w:fldChar w:fldCharType="separate"/>
        </w:r>
        <w:r>
          <w:t>12</w:t>
        </w:r>
        <w:r>
          <w:fldChar w:fldCharType="end"/>
        </w:r>
      </w:hyperlink>
    </w:p>
    <w:p>
      <w:pPr>
        <w:pStyle w:val="TOC2"/>
        <w:tabs>
          <w:tab w:val="right" w:leader="dot" w:pos="8306"/>
        </w:tabs>
      </w:pPr>
      <w:hyperlink w:anchor="_Toc6856" w:history="1">
        <w:r>
          <w:rPr>
            <w:rFonts w:ascii="仿宋" w:eastAsia="仿宋" w:hAnsi="仿宋" w:cs="仿宋" w:hint="eastAsia"/>
            <w:lang w:eastAsia="zh-CN"/>
          </w:rPr>
          <w:t>(三)、建筑工程设计总体要求</w:t>
        </w:r>
        <w:r>
          <w:tab/>
        </w:r>
        <w:r>
          <w:fldChar w:fldCharType="begin"/>
        </w:r>
        <w:r>
          <w:instrText xml:space="preserve"> PAGEREF _Toc6856 \h </w:instrText>
        </w:r>
        <w:r>
          <w:fldChar w:fldCharType="separate"/>
        </w:r>
        <w:r>
          <w:t>14</w:t>
        </w:r>
        <w:r>
          <w:fldChar w:fldCharType="end"/>
        </w:r>
      </w:hyperlink>
    </w:p>
    <w:p>
      <w:pPr>
        <w:pStyle w:val="TOC2"/>
        <w:tabs>
          <w:tab w:val="right" w:leader="dot" w:pos="8306"/>
        </w:tabs>
      </w:pPr>
      <w:hyperlink w:anchor="_Toc10150" w:history="1">
        <w:r>
          <w:rPr>
            <w:rFonts w:ascii="仿宋" w:eastAsia="仿宋" w:hAnsi="仿宋" w:cs="仿宋" w:hint="eastAsia"/>
            <w:lang w:eastAsia="zh-CN"/>
          </w:rPr>
          <w:t>(四)、土建工程建设指标</w:t>
        </w:r>
        <w:r>
          <w:tab/>
        </w:r>
        <w:r>
          <w:fldChar w:fldCharType="begin"/>
        </w:r>
        <w:r>
          <w:instrText xml:space="preserve"> PAGEREF _Toc10150 \h </w:instrText>
        </w:r>
        <w:r>
          <w:fldChar w:fldCharType="separate"/>
        </w:r>
        <w:r>
          <w:t>14</w:t>
        </w:r>
        <w:r>
          <w:fldChar w:fldCharType="end"/>
        </w:r>
      </w:hyperlink>
    </w:p>
    <w:p>
      <w:pPr>
        <w:pStyle w:val="TOC1"/>
        <w:tabs>
          <w:tab w:val="right" w:leader="dot" w:pos="8306"/>
        </w:tabs>
      </w:pPr>
      <w:hyperlink w:anchor="_Toc16955" w:history="1">
        <w:r>
          <w:rPr>
            <w:rFonts w:ascii="仿宋" w:eastAsia="仿宋" w:hAnsi="仿宋" w:cs="仿宋" w:hint="eastAsia"/>
            <w:lang w:eastAsia="zh-CN"/>
          </w:rPr>
          <w:t>四、防暴膜项目危机管理</w:t>
        </w:r>
        <w:r>
          <w:tab/>
        </w:r>
        <w:r>
          <w:fldChar w:fldCharType="begin"/>
        </w:r>
        <w:r>
          <w:instrText xml:space="preserve"> PAGEREF _Toc16955 \h </w:instrText>
        </w:r>
        <w:r>
          <w:fldChar w:fldCharType="separate"/>
        </w:r>
        <w:r>
          <w:t>14</w:t>
        </w:r>
        <w:r>
          <w:fldChar w:fldCharType="end"/>
        </w:r>
      </w:hyperlink>
    </w:p>
    <w:p>
      <w:pPr>
        <w:pStyle w:val="TOC2"/>
        <w:tabs>
          <w:tab w:val="right" w:leader="dot" w:pos="8306"/>
        </w:tabs>
      </w:pPr>
      <w:hyperlink w:anchor="_Toc4261" w:history="1">
        <w:r>
          <w:rPr>
            <w:rFonts w:ascii="仿宋" w:eastAsia="仿宋" w:hAnsi="仿宋" w:cs="仿宋" w:hint="eastAsia"/>
            <w:lang w:eastAsia="zh-CN"/>
          </w:rPr>
          <w:t>(一)、危机预警与识别</w:t>
        </w:r>
        <w:r>
          <w:tab/>
        </w:r>
        <w:r>
          <w:fldChar w:fldCharType="begin"/>
        </w:r>
        <w:r>
          <w:instrText xml:space="preserve"> PAGEREF _Toc4261 \h </w:instrText>
        </w:r>
        <w:r>
          <w:fldChar w:fldCharType="separate"/>
        </w:r>
        <w:r>
          <w:t>14</w:t>
        </w:r>
        <w:r>
          <w:fldChar w:fldCharType="end"/>
        </w:r>
      </w:hyperlink>
    </w:p>
    <w:p>
      <w:pPr>
        <w:pStyle w:val="TOC2"/>
        <w:tabs>
          <w:tab w:val="right" w:leader="dot" w:pos="8306"/>
        </w:tabs>
      </w:pPr>
      <w:hyperlink w:anchor="_Toc26072" w:history="1">
        <w:r>
          <w:rPr>
            <w:rFonts w:ascii="仿宋" w:eastAsia="仿宋" w:hAnsi="仿宋" w:cs="仿宋" w:hint="eastAsia"/>
            <w:lang w:eastAsia="zh-CN"/>
          </w:rPr>
          <w:t>(二)、危机应对与恢复</w:t>
        </w:r>
        <w:r>
          <w:tab/>
        </w:r>
        <w:r>
          <w:fldChar w:fldCharType="begin"/>
        </w:r>
        <w:r>
          <w:instrText xml:space="preserve"> PAGEREF _Toc26072 \h </w:instrText>
        </w:r>
        <w:r>
          <w:fldChar w:fldCharType="separate"/>
        </w:r>
        <w:r>
          <w:t>15</w:t>
        </w:r>
        <w:r>
          <w:fldChar w:fldCharType="end"/>
        </w:r>
      </w:hyperlink>
    </w:p>
    <w:p>
      <w:pPr>
        <w:pStyle w:val="TOC1"/>
        <w:tabs>
          <w:tab w:val="right" w:leader="dot" w:pos="8306"/>
        </w:tabs>
      </w:pPr>
      <w:hyperlink w:anchor="_Toc5146" w:history="1">
        <w:r>
          <w:rPr>
            <w:rFonts w:ascii="仿宋" w:eastAsia="仿宋" w:hAnsi="仿宋" w:cs="仿宋" w:hint="eastAsia"/>
            <w:lang w:eastAsia="zh-CN"/>
          </w:rPr>
          <w:t>五、防暴膜项目绩效评估</w:t>
        </w:r>
        <w:r>
          <w:tab/>
        </w:r>
        <w:r>
          <w:fldChar w:fldCharType="begin"/>
        </w:r>
        <w:r>
          <w:instrText xml:space="preserve"> PAGEREF _Toc5146 \h </w:instrText>
        </w:r>
        <w:r>
          <w:fldChar w:fldCharType="separate"/>
        </w:r>
        <w:r>
          <w:t>17</w:t>
        </w:r>
        <w:r>
          <w:fldChar w:fldCharType="end"/>
        </w:r>
      </w:hyperlink>
    </w:p>
    <w:p>
      <w:pPr>
        <w:pStyle w:val="TOC2"/>
        <w:tabs>
          <w:tab w:val="right" w:leader="dot" w:pos="8306"/>
        </w:tabs>
      </w:pPr>
      <w:hyperlink w:anchor="_Toc29238" w:history="1">
        <w:r>
          <w:rPr>
            <w:rFonts w:ascii="仿宋" w:eastAsia="仿宋" w:hAnsi="仿宋" w:cs="仿宋" w:hint="eastAsia"/>
            <w:lang w:eastAsia="zh-CN"/>
          </w:rPr>
          <w:t>(一)、绩效评估指标</w:t>
        </w:r>
        <w:r>
          <w:tab/>
        </w:r>
        <w:r>
          <w:fldChar w:fldCharType="begin"/>
        </w:r>
        <w:r>
          <w:instrText xml:space="preserve"> PAGEREF _Toc29238 \h </w:instrText>
        </w:r>
        <w:r>
          <w:fldChar w:fldCharType="separate"/>
        </w:r>
        <w:r>
          <w:t>17</w:t>
        </w:r>
        <w:r>
          <w:fldChar w:fldCharType="end"/>
        </w:r>
      </w:hyperlink>
    </w:p>
    <w:p>
      <w:pPr>
        <w:pStyle w:val="TOC2"/>
        <w:tabs>
          <w:tab w:val="right" w:leader="dot" w:pos="8306"/>
        </w:tabs>
      </w:pPr>
      <w:hyperlink w:anchor="_Toc1514" w:history="1">
        <w:r>
          <w:rPr>
            <w:rFonts w:ascii="仿宋" w:eastAsia="仿宋" w:hAnsi="仿宋" w:cs="仿宋" w:hint="eastAsia"/>
            <w:lang w:eastAsia="zh-CN"/>
          </w:rPr>
          <w:t>(二)、绩效评估方法</w:t>
        </w:r>
        <w:r>
          <w:tab/>
        </w:r>
        <w:r>
          <w:fldChar w:fldCharType="begin"/>
        </w:r>
        <w:r>
          <w:instrText xml:space="preserve"> PAGEREF _Toc1514 \h </w:instrText>
        </w:r>
        <w:r>
          <w:fldChar w:fldCharType="separate"/>
        </w:r>
        <w:r>
          <w:t>18</w:t>
        </w:r>
        <w:r>
          <w:fldChar w:fldCharType="end"/>
        </w:r>
      </w:hyperlink>
    </w:p>
    <w:p>
      <w:pPr>
        <w:pStyle w:val="TOC2"/>
        <w:tabs>
          <w:tab w:val="right" w:leader="dot" w:pos="8306"/>
        </w:tabs>
      </w:pPr>
      <w:hyperlink w:anchor="_Toc18083" w:history="1">
        <w:r>
          <w:rPr>
            <w:rFonts w:ascii="仿宋" w:eastAsia="仿宋" w:hAnsi="仿宋" w:cs="仿宋" w:hint="eastAsia"/>
            <w:lang w:eastAsia="zh-CN"/>
          </w:rPr>
          <w:t>(三)、绩效评估周期</w:t>
        </w:r>
        <w:r>
          <w:tab/>
        </w:r>
        <w:r>
          <w:fldChar w:fldCharType="begin"/>
        </w:r>
        <w:r>
          <w:instrText xml:space="preserve"> PAGEREF _Toc18083 \h </w:instrText>
        </w:r>
        <w:r>
          <w:fldChar w:fldCharType="separate"/>
        </w:r>
        <w:r>
          <w:t>19</w:t>
        </w:r>
        <w:r>
          <w:fldChar w:fldCharType="end"/>
        </w:r>
      </w:hyperlink>
    </w:p>
    <w:p>
      <w:pPr>
        <w:pStyle w:val="TOC1"/>
        <w:tabs>
          <w:tab w:val="right" w:leader="dot" w:pos="8306"/>
        </w:tabs>
      </w:pPr>
      <w:hyperlink w:anchor="_Toc16169" w:history="1">
        <w:r>
          <w:rPr>
            <w:rFonts w:ascii="仿宋" w:eastAsia="仿宋" w:hAnsi="仿宋" w:cs="仿宋" w:hint="eastAsia"/>
            <w:lang w:eastAsia="zh-CN"/>
          </w:rPr>
          <w:t>六、防暴膜项目选址可行性分析</w:t>
        </w:r>
        <w:r>
          <w:tab/>
        </w:r>
        <w:r>
          <w:fldChar w:fldCharType="begin"/>
        </w:r>
        <w:r>
          <w:instrText xml:space="preserve"> PAGEREF _Toc16169 \h </w:instrText>
        </w:r>
        <w:r>
          <w:fldChar w:fldCharType="separate"/>
        </w:r>
        <w:r>
          <w:t>20</w:t>
        </w:r>
        <w:r>
          <w:fldChar w:fldCharType="end"/>
        </w:r>
      </w:hyperlink>
    </w:p>
    <w:p>
      <w:pPr>
        <w:pStyle w:val="TOC2"/>
        <w:tabs>
          <w:tab w:val="right" w:leader="dot" w:pos="8306"/>
        </w:tabs>
      </w:pPr>
      <w:hyperlink w:anchor="_Toc23291" w:history="1">
        <w:r>
          <w:rPr>
            <w:rFonts w:ascii="仿宋" w:eastAsia="仿宋" w:hAnsi="仿宋" w:cs="仿宋" w:hint="eastAsia"/>
            <w:lang w:eastAsia="zh-CN"/>
          </w:rPr>
          <w:t>(一)、防暴膜项目选址</w:t>
        </w:r>
        <w:r>
          <w:tab/>
        </w:r>
        <w:r>
          <w:fldChar w:fldCharType="begin"/>
        </w:r>
        <w:r>
          <w:instrText xml:space="preserve"> PAGEREF _Toc23291 \h </w:instrText>
        </w:r>
        <w:r>
          <w:fldChar w:fldCharType="separate"/>
        </w:r>
        <w:r>
          <w:t>20</w:t>
        </w:r>
        <w:r>
          <w:fldChar w:fldCharType="end"/>
        </w:r>
      </w:hyperlink>
    </w:p>
    <w:p>
      <w:pPr>
        <w:pStyle w:val="TOC2"/>
        <w:tabs>
          <w:tab w:val="right" w:leader="dot" w:pos="8306"/>
        </w:tabs>
      </w:pPr>
      <w:hyperlink w:anchor="_Toc5895" w:history="1">
        <w:r>
          <w:rPr>
            <w:rFonts w:ascii="仿宋" w:eastAsia="仿宋" w:hAnsi="仿宋" w:cs="仿宋" w:hint="eastAsia"/>
            <w:lang w:eastAsia="zh-CN"/>
          </w:rPr>
          <w:t>(二)、用地控制指标</w:t>
        </w:r>
        <w:r>
          <w:tab/>
        </w:r>
        <w:r>
          <w:fldChar w:fldCharType="begin"/>
        </w:r>
        <w:r>
          <w:instrText xml:space="preserve"> PAGEREF _Toc5895 \h </w:instrText>
        </w:r>
        <w:r>
          <w:fldChar w:fldCharType="separate"/>
        </w:r>
        <w:r>
          <w:t>20</w:t>
        </w:r>
        <w:r>
          <w:fldChar w:fldCharType="end"/>
        </w:r>
      </w:hyperlink>
    </w:p>
    <w:p>
      <w:pPr>
        <w:pStyle w:val="TOC2"/>
        <w:tabs>
          <w:tab w:val="right" w:leader="dot" w:pos="8306"/>
        </w:tabs>
      </w:pPr>
      <w:hyperlink w:anchor="_Toc5450" w:history="1">
        <w:r>
          <w:rPr>
            <w:rFonts w:ascii="仿宋" w:eastAsia="仿宋" w:hAnsi="仿宋" w:cs="仿宋" w:hint="eastAsia"/>
            <w:lang w:eastAsia="zh-CN"/>
          </w:rPr>
          <w:t>(三)、节约用地措施</w:t>
        </w:r>
        <w:r>
          <w:tab/>
        </w:r>
        <w:r>
          <w:fldChar w:fldCharType="begin"/>
        </w:r>
        <w:r>
          <w:instrText xml:space="preserve"> PAGEREF _Toc5450 \h </w:instrText>
        </w:r>
        <w:r>
          <w:fldChar w:fldCharType="separate"/>
        </w:r>
        <w:r>
          <w:t>22</w:t>
        </w:r>
        <w:r>
          <w:fldChar w:fldCharType="end"/>
        </w:r>
      </w:hyperlink>
    </w:p>
    <w:p>
      <w:pPr>
        <w:pStyle w:val="TOC2"/>
        <w:tabs>
          <w:tab w:val="right" w:leader="dot" w:pos="8306"/>
        </w:tabs>
      </w:pPr>
      <w:hyperlink w:anchor="_Toc8319" w:history="1">
        <w:r>
          <w:rPr>
            <w:rFonts w:ascii="仿宋" w:eastAsia="仿宋" w:hAnsi="仿宋" w:cs="仿宋" w:hint="eastAsia"/>
            <w:lang w:eastAsia="zh-CN"/>
          </w:rPr>
          <w:t>(四)、总图布置方案</w:t>
        </w:r>
        <w:r>
          <w:tab/>
        </w:r>
        <w:r>
          <w:fldChar w:fldCharType="begin"/>
        </w:r>
        <w:r>
          <w:instrText xml:space="preserve"> PAGEREF _Toc8319 \h </w:instrText>
        </w:r>
        <w:r>
          <w:fldChar w:fldCharType="separate"/>
        </w:r>
        <w:r>
          <w:t>23</w:t>
        </w:r>
        <w:r>
          <w:fldChar w:fldCharType="end"/>
        </w:r>
      </w:hyperlink>
    </w:p>
    <w:p>
      <w:pPr>
        <w:pStyle w:val="TOC2"/>
        <w:tabs>
          <w:tab w:val="right" w:leader="dot" w:pos="8306"/>
        </w:tabs>
      </w:pPr>
      <w:hyperlink w:anchor="_Toc21841" w:history="1">
        <w:r>
          <w:rPr>
            <w:rFonts w:ascii="仿宋" w:eastAsia="仿宋" w:hAnsi="仿宋" w:cs="仿宋" w:hint="eastAsia"/>
            <w:lang w:eastAsia="zh-CN"/>
          </w:rPr>
          <w:t>(五)、选址综合评价</w:t>
        </w:r>
        <w:r>
          <w:tab/>
        </w:r>
        <w:r>
          <w:fldChar w:fldCharType="begin"/>
        </w:r>
        <w:r>
          <w:instrText xml:space="preserve"> PAGEREF _Toc21841 \h </w:instrText>
        </w:r>
        <w:r>
          <w:fldChar w:fldCharType="separate"/>
        </w:r>
        <w:r>
          <w:t>24</w:t>
        </w:r>
        <w:r>
          <w:fldChar w:fldCharType="end"/>
        </w:r>
      </w:hyperlink>
    </w:p>
    <w:p>
      <w:pPr>
        <w:pStyle w:val="TOC1"/>
        <w:tabs>
          <w:tab w:val="right" w:leader="dot" w:pos="8306"/>
        </w:tabs>
      </w:pPr>
      <w:hyperlink w:anchor="_Toc14901" w:history="1">
        <w:r>
          <w:rPr>
            <w:rFonts w:ascii="仿宋" w:eastAsia="仿宋" w:hAnsi="仿宋" w:cs="仿宋" w:hint="eastAsia"/>
            <w:lang w:eastAsia="zh-CN"/>
          </w:rPr>
          <w:t>七、防暴膜项目人力资源管理</w:t>
        </w:r>
        <w:r>
          <w:tab/>
        </w:r>
        <w:r>
          <w:fldChar w:fldCharType="begin"/>
        </w:r>
        <w:r>
          <w:instrText xml:space="preserve"> PAGEREF _Toc14901 \h </w:instrText>
        </w:r>
        <w:r>
          <w:fldChar w:fldCharType="separate"/>
        </w:r>
        <w:r>
          <w:t>25</w:t>
        </w:r>
        <w:r>
          <w:fldChar w:fldCharType="end"/>
        </w:r>
      </w:hyperlink>
    </w:p>
    <w:p>
      <w:pPr>
        <w:pStyle w:val="TOC2"/>
        <w:tabs>
          <w:tab w:val="right" w:leader="dot" w:pos="8306"/>
        </w:tabs>
      </w:pPr>
      <w:hyperlink w:anchor="_Toc11628" w:history="1">
        <w:r>
          <w:rPr>
            <w:rFonts w:ascii="仿宋" w:eastAsia="仿宋" w:hAnsi="仿宋" w:cs="仿宋" w:hint="eastAsia"/>
            <w:lang w:eastAsia="zh-CN"/>
          </w:rPr>
          <w:t>(一)、建立健全的预算管理制度</w:t>
        </w:r>
        <w:r>
          <w:tab/>
        </w:r>
        <w:r>
          <w:fldChar w:fldCharType="begin"/>
        </w:r>
        <w:r>
          <w:instrText xml:space="preserve"> PAGEREF _Toc11628 \h </w:instrText>
        </w:r>
        <w:r>
          <w:fldChar w:fldCharType="separate"/>
        </w:r>
        <w:r>
          <w:t>25</w:t>
        </w:r>
        <w:r>
          <w:fldChar w:fldCharType="end"/>
        </w:r>
      </w:hyperlink>
    </w:p>
    <w:p>
      <w:pPr>
        <w:pStyle w:val="TOC2"/>
        <w:tabs>
          <w:tab w:val="right" w:leader="dot" w:pos="8306"/>
        </w:tabs>
      </w:pPr>
      <w:hyperlink w:anchor="_Toc10836" w:history="1">
        <w:r>
          <w:rPr>
            <w:rFonts w:ascii="仿宋" w:eastAsia="仿宋" w:hAnsi="仿宋" w:cs="仿宋" w:hint="eastAsia"/>
            <w:lang w:eastAsia="zh-CN"/>
          </w:rPr>
          <w:t>(二)、加强资金流动监控</w:t>
        </w:r>
        <w:r>
          <w:tab/>
        </w:r>
        <w:r>
          <w:fldChar w:fldCharType="begin"/>
        </w:r>
        <w:r>
          <w:instrText xml:space="preserve"> PAGEREF _Toc10836 \h </w:instrText>
        </w:r>
        <w:r>
          <w:fldChar w:fldCharType="separate"/>
        </w:r>
        <w:r>
          <w:t>27</w:t>
        </w:r>
        <w:r>
          <w:fldChar w:fldCharType="end"/>
        </w:r>
      </w:hyperlink>
    </w:p>
    <w:p>
      <w:pPr>
        <w:pStyle w:val="TOC2"/>
        <w:tabs>
          <w:tab w:val="right" w:leader="dot" w:pos="8306"/>
        </w:tabs>
      </w:pPr>
      <w:hyperlink w:anchor="_Toc15207" w:history="1">
        <w:r>
          <w:rPr>
            <w:rFonts w:ascii="仿宋" w:eastAsia="仿宋" w:hAnsi="仿宋" w:cs="仿宋" w:hint="eastAsia"/>
            <w:lang w:eastAsia="zh-CN"/>
          </w:rPr>
          <w:t>(三)、制定完善的风险控制机制</w:t>
        </w:r>
        <w:r>
          <w:tab/>
        </w:r>
        <w:r>
          <w:fldChar w:fldCharType="begin"/>
        </w:r>
        <w:r>
          <w:instrText xml:space="preserve"> PAGEREF _Toc15207 \h </w:instrText>
        </w:r>
        <w:r>
          <w:fldChar w:fldCharType="separate"/>
        </w:r>
        <w:r>
          <w:t>28</w:t>
        </w:r>
        <w:r>
          <w:fldChar w:fldCharType="end"/>
        </w:r>
      </w:hyperlink>
    </w:p>
    <w:p>
      <w:pPr>
        <w:pStyle w:val="TOC2"/>
        <w:tabs>
          <w:tab w:val="right" w:leader="dot" w:pos="8306"/>
        </w:tabs>
      </w:pPr>
      <w:hyperlink w:anchor="_Toc3707" w:history="1">
        <w:r>
          <w:rPr>
            <w:rFonts w:ascii="仿宋" w:eastAsia="仿宋" w:hAnsi="仿宋" w:cs="仿宋" w:hint="eastAsia"/>
            <w:lang w:eastAsia="zh-CN"/>
          </w:rPr>
          <w:t>(四)、优化成本管理</w:t>
        </w:r>
        <w:r>
          <w:tab/>
        </w:r>
        <w:r>
          <w:fldChar w:fldCharType="begin"/>
        </w:r>
        <w:r>
          <w:instrText xml:space="preserve"> PAGEREF _Toc3707 \h </w:instrText>
        </w:r>
        <w:r>
          <w:fldChar w:fldCharType="separate"/>
        </w:r>
        <w:r>
          <w:t>29</w:t>
        </w:r>
        <w:r>
          <w:fldChar w:fldCharType="end"/>
        </w:r>
      </w:hyperlink>
    </w:p>
    <w:p>
      <w:pPr>
        <w:pStyle w:val="TOC1"/>
        <w:tabs>
          <w:tab w:val="right" w:leader="dot" w:pos="8306"/>
        </w:tabs>
      </w:pPr>
      <w:hyperlink w:anchor="_Toc26951" w:history="1">
        <w:r>
          <w:rPr>
            <w:rFonts w:ascii="仿宋" w:eastAsia="仿宋" w:hAnsi="仿宋" w:cs="仿宋" w:hint="eastAsia"/>
            <w:lang w:eastAsia="zh-CN"/>
          </w:rPr>
          <w:t>八、防暴膜项目经营效益</w:t>
        </w:r>
        <w:r>
          <w:tab/>
        </w:r>
        <w:r>
          <w:fldChar w:fldCharType="begin"/>
        </w:r>
        <w:r>
          <w:instrText xml:space="preserve"> PAGEREF _Toc26951 \h </w:instrText>
        </w:r>
        <w:r>
          <w:fldChar w:fldCharType="separate"/>
        </w:r>
        <w:r>
          <w:t>30</w:t>
        </w:r>
        <w:r>
          <w:fldChar w:fldCharType="end"/>
        </w:r>
      </w:hyperlink>
    </w:p>
    <w:p>
      <w:pPr>
        <w:pStyle w:val="TOC2"/>
        <w:tabs>
          <w:tab w:val="right" w:leader="dot" w:pos="8306"/>
        </w:tabs>
      </w:pPr>
      <w:hyperlink w:anchor="_Toc26617" w:history="1">
        <w:r>
          <w:rPr>
            <w:rFonts w:ascii="仿宋" w:eastAsia="仿宋" w:hAnsi="仿宋" w:cs="仿宋" w:hint="eastAsia"/>
            <w:lang w:eastAsia="zh-CN"/>
          </w:rPr>
          <w:t>(一)、经济评价财务测算</w:t>
        </w:r>
        <w:r>
          <w:tab/>
        </w:r>
        <w:r>
          <w:fldChar w:fldCharType="begin"/>
        </w:r>
        <w:r>
          <w:instrText xml:space="preserve"> PAGEREF _Toc26617 \h </w:instrText>
        </w:r>
        <w:r>
          <w:fldChar w:fldCharType="separate"/>
        </w:r>
        <w:r>
          <w:t>30</w:t>
        </w:r>
        <w:r>
          <w:fldChar w:fldCharType="end"/>
        </w:r>
      </w:hyperlink>
    </w:p>
    <w:p>
      <w:pPr>
        <w:pStyle w:val="TOC2"/>
        <w:tabs>
          <w:tab w:val="right" w:leader="dot" w:pos="8306"/>
        </w:tabs>
      </w:pPr>
      <w:hyperlink w:anchor="_Toc23829" w:history="1">
        <w:r>
          <w:rPr>
            <w:rFonts w:ascii="仿宋" w:eastAsia="仿宋" w:hAnsi="仿宋" w:cs="仿宋" w:hint="eastAsia"/>
            <w:lang w:eastAsia="zh-CN"/>
          </w:rPr>
          <w:t>(二)、防暴膜项目盈利能力分析</w:t>
        </w:r>
        <w:r>
          <w:tab/>
        </w:r>
        <w:r>
          <w:fldChar w:fldCharType="begin"/>
        </w:r>
        <w:r>
          <w:instrText xml:space="preserve"> PAGEREF _Toc23829 \h </w:instrText>
        </w:r>
        <w:r>
          <w:fldChar w:fldCharType="separate"/>
        </w:r>
        <w:r>
          <w:t>32</w:t>
        </w:r>
        <w:r>
          <w:fldChar w:fldCharType="end"/>
        </w:r>
      </w:hyperlink>
    </w:p>
    <w:p>
      <w:pPr>
        <w:pStyle w:val="TOC1"/>
        <w:tabs>
          <w:tab w:val="right" w:leader="dot" w:pos="8306"/>
        </w:tabs>
      </w:pPr>
      <w:hyperlink w:anchor="_Toc3805" w:history="1">
        <w:r>
          <w:rPr>
            <w:rFonts w:ascii="仿宋" w:eastAsia="仿宋" w:hAnsi="仿宋" w:cs="仿宋" w:hint="eastAsia"/>
            <w:lang w:eastAsia="zh-CN"/>
          </w:rPr>
          <w:t>九、防暴膜项目人力资源培养与发展</w:t>
        </w:r>
        <w:r>
          <w:tab/>
        </w:r>
        <w:r>
          <w:fldChar w:fldCharType="begin"/>
        </w:r>
        <w:r>
          <w:instrText xml:space="preserve"> PAGEREF _Toc3805 \h </w:instrText>
        </w:r>
        <w:r>
          <w:fldChar w:fldCharType="separate"/>
        </w:r>
        <w:r>
          <w:t>32</w:t>
        </w:r>
        <w:r>
          <w:fldChar w:fldCharType="end"/>
        </w:r>
      </w:hyperlink>
    </w:p>
    <w:p>
      <w:pPr>
        <w:pStyle w:val="TOC2"/>
        <w:tabs>
          <w:tab w:val="right" w:leader="dot" w:pos="8306"/>
        </w:tabs>
      </w:pPr>
      <w:hyperlink w:anchor="_Toc22560" w:history="1">
        <w:r>
          <w:rPr>
            <w:rFonts w:ascii="仿宋" w:eastAsia="仿宋" w:hAnsi="仿宋" w:cs="仿宋" w:hint="eastAsia"/>
            <w:lang w:eastAsia="zh-CN"/>
          </w:rPr>
          <w:t>(一)、人才需求与规划</w:t>
        </w:r>
        <w:r>
          <w:tab/>
        </w:r>
        <w:r>
          <w:fldChar w:fldCharType="begin"/>
        </w:r>
        <w:r>
          <w:instrText xml:space="preserve"> PAGEREF _Toc22560 \h </w:instrText>
        </w:r>
        <w:r>
          <w:fldChar w:fldCharType="separate"/>
        </w:r>
        <w:r>
          <w:t>32</w:t>
        </w:r>
        <w:r>
          <w:fldChar w:fldCharType="end"/>
        </w:r>
      </w:hyperlink>
    </w:p>
    <w:p>
      <w:pPr>
        <w:pStyle w:val="TOC2"/>
        <w:tabs>
          <w:tab w:val="right" w:leader="dot" w:pos="8306"/>
        </w:tabs>
      </w:pPr>
      <w:hyperlink w:anchor="_Toc27312" w:history="1">
        <w:r>
          <w:rPr>
            <w:rFonts w:ascii="仿宋" w:eastAsia="仿宋" w:hAnsi="仿宋" w:cs="仿宋" w:hint="eastAsia"/>
            <w:lang w:eastAsia="zh-CN"/>
          </w:rPr>
          <w:t>(二)、培训与发展计划</w:t>
        </w:r>
        <w:r>
          <w:tab/>
        </w:r>
        <w:r>
          <w:fldChar w:fldCharType="begin"/>
        </w:r>
        <w:r>
          <w:instrText xml:space="preserve"> PAGEREF _Toc27312 \h </w:instrText>
        </w:r>
        <w:r>
          <w:fldChar w:fldCharType="separate"/>
        </w:r>
        <w:r>
          <w:t>33</w:t>
        </w:r>
        <w:r>
          <w:fldChar w:fldCharType="end"/>
        </w:r>
      </w:hyperlink>
    </w:p>
    <w:p>
      <w:pPr>
        <w:pStyle w:val="TOC1"/>
        <w:tabs>
          <w:tab w:val="right" w:leader="dot" w:pos="8306"/>
        </w:tabs>
      </w:pPr>
      <w:hyperlink w:anchor="_Toc2403" w:history="1">
        <w:r>
          <w:rPr>
            <w:rFonts w:ascii="仿宋" w:eastAsia="仿宋" w:hAnsi="仿宋" w:cs="仿宋" w:hint="eastAsia"/>
            <w:lang w:eastAsia="zh-CN"/>
          </w:rPr>
          <w:t>十、防暴膜项目环境影响分析</w:t>
        </w:r>
        <w:r>
          <w:tab/>
        </w:r>
        <w:r>
          <w:fldChar w:fldCharType="begin"/>
        </w:r>
        <w:r>
          <w:instrText xml:space="preserve"> PAGEREF _Toc2403 \h </w:instrText>
        </w:r>
        <w:r>
          <w:fldChar w:fldCharType="separate"/>
        </w:r>
        <w:r>
          <w:t>33</w:t>
        </w:r>
        <w:r>
          <w:fldChar w:fldCharType="end"/>
        </w:r>
      </w:hyperlink>
    </w:p>
    <w:p>
      <w:pPr>
        <w:pStyle w:val="TOC2"/>
        <w:tabs>
          <w:tab w:val="right" w:leader="dot" w:pos="8306"/>
        </w:tabs>
      </w:pPr>
      <w:hyperlink w:anchor="_Toc1489" w:history="1">
        <w:r>
          <w:rPr>
            <w:rFonts w:ascii="仿宋" w:eastAsia="仿宋" w:hAnsi="仿宋" w:cs="仿宋" w:hint="eastAsia"/>
            <w:lang w:eastAsia="zh-CN"/>
          </w:rPr>
          <w:t>(一)、建设区域环境质量现状</w:t>
        </w:r>
        <w:r>
          <w:tab/>
        </w:r>
        <w:r>
          <w:fldChar w:fldCharType="begin"/>
        </w:r>
        <w:r>
          <w:instrText xml:space="preserve"> PAGEREF _Toc1489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85" w:history="1">
        <w:r>
          <w:rPr>
            <w:rFonts w:ascii="仿宋" w:eastAsia="仿宋" w:hAnsi="仿宋" w:cs="仿宋" w:hint="eastAsia"/>
            <w:lang w:eastAsia="zh-CN"/>
          </w:rPr>
          <w:t>(二)、建设期环境保护</w:t>
        </w:r>
        <w:r>
          <w:tab/>
        </w:r>
        <w:r>
          <w:fldChar w:fldCharType="begin"/>
        </w:r>
        <w:r>
          <w:instrText xml:space="preserve"> PAGEREF _Toc13285 \h </w:instrText>
        </w:r>
        <w:r>
          <w:fldChar w:fldCharType="separate"/>
        </w:r>
        <w:r>
          <w:t>35</w:t>
        </w:r>
        <w:r>
          <w:fldChar w:fldCharType="end"/>
        </w:r>
      </w:hyperlink>
    </w:p>
    <w:p>
      <w:pPr>
        <w:pStyle w:val="TOC2"/>
        <w:tabs>
          <w:tab w:val="right" w:leader="dot" w:pos="8306"/>
        </w:tabs>
      </w:pPr>
      <w:hyperlink w:anchor="_Toc30913" w:history="1">
        <w:r>
          <w:rPr>
            <w:rFonts w:ascii="仿宋" w:eastAsia="仿宋" w:hAnsi="仿宋" w:cs="仿宋" w:hint="eastAsia"/>
            <w:lang w:eastAsia="zh-CN"/>
          </w:rPr>
          <w:t>(三)、运营期环境保护</w:t>
        </w:r>
        <w:r>
          <w:tab/>
        </w:r>
        <w:r>
          <w:fldChar w:fldCharType="begin"/>
        </w:r>
        <w:r>
          <w:instrText xml:space="preserve"> PAGEREF _Toc30913 \h </w:instrText>
        </w:r>
        <w:r>
          <w:fldChar w:fldCharType="separate"/>
        </w:r>
        <w:r>
          <w:t>36</w:t>
        </w:r>
        <w:r>
          <w:fldChar w:fldCharType="end"/>
        </w:r>
      </w:hyperlink>
    </w:p>
    <w:p>
      <w:pPr>
        <w:pStyle w:val="TOC2"/>
        <w:tabs>
          <w:tab w:val="right" w:leader="dot" w:pos="8306"/>
        </w:tabs>
      </w:pPr>
      <w:hyperlink w:anchor="_Toc20815" w:history="1">
        <w:r>
          <w:rPr>
            <w:rFonts w:ascii="仿宋" w:eastAsia="仿宋" w:hAnsi="仿宋" w:cs="仿宋" w:hint="eastAsia"/>
            <w:lang w:eastAsia="zh-CN"/>
          </w:rPr>
          <w:t>(四)、防暴膜项目建设对区域经济的影响</w:t>
        </w:r>
        <w:r>
          <w:tab/>
        </w:r>
        <w:r>
          <w:fldChar w:fldCharType="begin"/>
        </w:r>
        <w:r>
          <w:instrText xml:space="preserve"> PAGEREF _Toc20815 \h </w:instrText>
        </w:r>
        <w:r>
          <w:fldChar w:fldCharType="separate"/>
        </w:r>
        <w:r>
          <w:t>38</w:t>
        </w:r>
        <w:r>
          <w:fldChar w:fldCharType="end"/>
        </w:r>
      </w:hyperlink>
    </w:p>
    <w:p>
      <w:pPr>
        <w:pStyle w:val="TOC2"/>
        <w:tabs>
          <w:tab w:val="right" w:leader="dot" w:pos="8306"/>
        </w:tabs>
      </w:pPr>
      <w:hyperlink w:anchor="_Toc21746" w:history="1">
        <w:r>
          <w:rPr>
            <w:rFonts w:ascii="仿宋" w:eastAsia="仿宋" w:hAnsi="仿宋" w:cs="仿宋" w:hint="eastAsia"/>
            <w:lang w:eastAsia="zh-CN"/>
          </w:rPr>
          <w:t>(五)、废弃物处理</w:t>
        </w:r>
        <w:r>
          <w:tab/>
        </w:r>
        <w:r>
          <w:fldChar w:fldCharType="begin"/>
        </w:r>
        <w:r>
          <w:instrText xml:space="preserve"> PAGEREF _Toc21746 \h </w:instrText>
        </w:r>
        <w:r>
          <w:fldChar w:fldCharType="separate"/>
        </w:r>
        <w:r>
          <w:t>39</w:t>
        </w:r>
        <w:r>
          <w:fldChar w:fldCharType="end"/>
        </w:r>
      </w:hyperlink>
    </w:p>
    <w:p>
      <w:pPr>
        <w:pStyle w:val="TOC2"/>
        <w:tabs>
          <w:tab w:val="right" w:leader="dot" w:pos="8306"/>
        </w:tabs>
      </w:pPr>
      <w:hyperlink w:anchor="_Toc23058" w:history="1">
        <w:r>
          <w:rPr>
            <w:rFonts w:ascii="仿宋" w:eastAsia="仿宋" w:hAnsi="仿宋" w:cs="仿宋" w:hint="eastAsia"/>
            <w:lang w:eastAsia="zh-CN"/>
          </w:rPr>
          <w:t>(六)、特殊环境影响分析</w:t>
        </w:r>
        <w:r>
          <w:tab/>
        </w:r>
        <w:r>
          <w:fldChar w:fldCharType="begin"/>
        </w:r>
        <w:r>
          <w:instrText xml:space="preserve"> PAGEREF _Toc23058 \h </w:instrText>
        </w:r>
        <w:r>
          <w:fldChar w:fldCharType="separate"/>
        </w:r>
        <w:r>
          <w:t>41</w:t>
        </w:r>
        <w:r>
          <w:fldChar w:fldCharType="end"/>
        </w:r>
      </w:hyperlink>
    </w:p>
    <w:p>
      <w:pPr>
        <w:pStyle w:val="TOC2"/>
        <w:tabs>
          <w:tab w:val="right" w:leader="dot" w:pos="8306"/>
        </w:tabs>
      </w:pPr>
      <w:hyperlink w:anchor="_Toc13002" w:history="1">
        <w:r>
          <w:rPr>
            <w:rFonts w:ascii="仿宋" w:eastAsia="仿宋" w:hAnsi="仿宋" w:cs="仿宋" w:hint="eastAsia"/>
            <w:lang w:eastAsia="zh-CN"/>
          </w:rPr>
          <w:t>(七)、清洁生产</w:t>
        </w:r>
        <w:r>
          <w:tab/>
        </w:r>
        <w:r>
          <w:fldChar w:fldCharType="begin"/>
        </w:r>
        <w:r>
          <w:instrText xml:space="preserve"> PAGEREF _Toc13002 \h </w:instrText>
        </w:r>
        <w:r>
          <w:fldChar w:fldCharType="separate"/>
        </w:r>
        <w:r>
          <w:t>42</w:t>
        </w:r>
        <w:r>
          <w:fldChar w:fldCharType="end"/>
        </w:r>
      </w:hyperlink>
    </w:p>
    <w:p>
      <w:pPr>
        <w:pStyle w:val="TOC2"/>
        <w:tabs>
          <w:tab w:val="right" w:leader="dot" w:pos="8306"/>
        </w:tabs>
      </w:pPr>
      <w:hyperlink w:anchor="_Toc26571" w:history="1">
        <w:r>
          <w:rPr>
            <w:rFonts w:ascii="仿宋" w:eastAsia="仿宋" w:hAnsi="仿宋" w:cs="仿宋" w:hint="eastAsia"/>
            <w:lang w:eastAsia="zh-CN"/>
          </w:rPr>
          <w:t>(八)、环境保护综合评价</w:t>
        </w:r>
        <w:r>
          <w:tab/>
        </w:r>
        <w:r>
          <w:fldChar w:fldCharType="begin"/>
        </w:r>
        <w:r>
          <w:instrText xml:space="preserve"> PAGEREF _Toc26571 \h </w:instrText>
        </w:r>
        <w:r>
          <w:fldChar w:fldCharType="separate"/>
        </w:r>
        <w:r>
          <w:t>43</w:t>
        </w:r>
        <w:r>
          <w:fldChar w:fldCharType="end"/>
        </w:r>
      </w:hyperlink>
    </w:p>
    <w:p>
      <w:pPr>
        <w:pStyle w:val="TOC1"/>
        <w:tabs>
          <w:tab w:val="right" w:leader="dot" w:pos="8306"/>
        </w:tabs>
      </w:pPr>
      <w:hyperlink w:anchor="_Toc25848" w:history="1">
        <w:r>
          <w:rPr>
            <w:rFonts w:ascii="仿宋" w:eastAsia="仿宋" w:hAnsi="仿宋" w:cs="仿宋" w:hint="eastAsia"/>
            <w:lang w:eastAsia="zh-CN"/>
          </w:rPr>
          <w:t>十一、防暴膜项目技术管理</w:t>
        </w:r>
        <w:r>
          <w:tab/>
        </w:r>
        <w:r>
          <w:fldChar w:fldCharType="begin"/>
        </w:r>
        <w:r>
          <w:instrText xml:space="preserve"> PAGEREF _Toc25848 \h </w:instrText>
        </w:r>
        <w:r>
          <w:fldChar w:fldCharType="separate"/>
        </w:r>
        <w:r>
          <w:t>44</w:t>
        </w:r>
        <w:r>
          <w:fldChar w:fldCharType="end"/>
        </w:r>
      </w:hyperlink>
    </w:p>
    <w:p>
      <w:pPr>
        <w:pStyle w:val="TOC2"/>
        <w:tabs>
          <w:tab w:val="right" w:leader="dot" w:pos="8306"/>
        </w:tabs>
      </w:pPr>
      <w:hyperlink w:anchor="_Toc19409" w:history="1">
        <w:r>
          <w:rPr>
            <w:rFonts w:ascii="仿宋" w:eastAsia="仿宋" w:hAnsi="仿宋" w:cs="仿宋" w:hint="eastAsia"/>
            <w:lang w:eastAsia="zh-CN"/>
          </w:rPr>
          <w:t>(一)、技术方案选用方向</w:t>
        </w:r>
        <w:r>
          <w:tab/>
        </w:r>
        <w:r>
          <w:fldChar w:fldCharType="begin"/>
        </w:r>
        <w:r>
          <w:instrText xml:space="preserve"> PAGEREF _Toc19409 \h </w:instrText>
        </w:r>
        <w:r>
          <w:fldChar w:fldCharType="separate"/>
        </w:r>
        <w:r>
          <w:t>44</w:t>
        </w:r>
        <w:r>
          <w:fldChar w:fldCharType="end"/>
        </w:r>
      </w:hyperlink>
    </w:p>
    <w:p>
      <w:pPr>
        <w:pStyle w:val="TOC2"/>
        <w:tabs>
          <w:tab w:val="right" w:leader="dot" w:pos="8306"/>
        </w:tabs>
      </w:pPr>
      <w:hyperlink w:anchor="_Toc9047" w:history="1">
        <w:r>
          <w:rPr>
            <w:rFonts w:ascii="仿宋" w:eastAsia="仿宋" w:hAnsi="仿宋" w:cs="仿宋" w:hint="eastAsia"/>
            <w:lang w:eastAsia="zh-CN"/>
          </w:rPr>
          <w:t>(二)、工艺技术方案选用原则</w:t>
        </w:r>
        <w:r>
          <w:tab/>
        </w:r>
        <w:r>
          <w:fldChar w:fldCharType="begin"/>
        </w:r>
        <w:r>
          <w:instrText xml:space="preserve"> PAGEREF _Toc9047 \h </w:instrText>
        </w:r>
        <w:r>
          <w:fldChar w:fldCharType="separate"/>
        </w:r>
        <w:r>
          <w:t>46</w:t>
        </w:r>
        <w:r>
          <w:fldChar w:fldCharType="end"/>
        </w:r>
      </w:hyperlink>
    </w:p>
    <w:p>
      <w:pPr>
        <w:pStyle w:val="TOC2"/>
        <w:tabs>
          <w:tab w:val="right" w:leader="dot" w:pos="8306"/>
        </w:tabs>
      </w:pPr>
      <w:hyperlink w:anchor="_Toc17158" w:history="1">
        <w:r>
          <w:rPr>
            <w:rFonts w:ascii="仿宋" w:eastAsia="仿宋" w:hAnsi="仿宋" w:cs="仿宋" w:hint="eastAsia"/>
            <w:lang w:eastAsia="zh-CN"/>
          </w:rPr>
          <w:t>(三)、工艺技术方案要求</w:t>
        </w:r>
        <w:r>
          <w:tab/>
        </w:r>
        <w:r>
          <w:fldChar w:fldCharType="begin"/>
        </w:r>
        <w:r>
          <w:instrText xml:space="preserve"> PAGEREF _Toc17158 \h </w:instrText>
        </w:r>
        <w:r>
          <w:fldChar w:fldCharType="separate"/>
        </w:r>
        <w:r>
          <w:t>48</w:t>
        </w:r>
        <w:r>
          <w:fldChar w:fldCharType="end"/>
        </w:r>
      </w:hyperlink>
    </w:p>
    <w:p>
      <w:pPr>
        <w:pStyle w:val="TOC1"/>
        <w:tabs>
          <w:tab w:val="right" w:leader="dot" w:pos="8306"/>
        </w:tabs>
      </w:pPr>
      <w:hyperlink w:anchor="_Toc20968" w:history="1">
        <w:r>
          <w:rPr>
            <w:rFonts w:ascii="仿宋" w:eastAsia="仿宋" w:hAnsi="仿宋" w:cs="仿宋" w:hint="eastAsia"/>
            <w:lang w:eastAsia="zh-CN"/>
          </w:rPr>
          <w:t>十二、防暴膜项目社会影响</w:t>
        </w:r>
        <w:r>
          <w:tab/>
        </w:r>
        <w:r>
          <w:fldChar w:fldCharType="begin"/>
        </w:r>
        <w:r>
          <w:instrText xml:space="preserve"> PAGEREF _Toc20968 \h </w:instrText>
        </w:r>
        <w:r>
          <w:fldChar w:fldCharType="separate"/>
        </w:r>
        <w:r>
          <w:t>50</w:t>
        </w:r>
        <w:r>
          <w:fldChar w:fldCharType="end"/>
        </w:r>
      </w:hyperlink>
    </w:p>
    <w:p>
      <w:pPr>
        <w:pStyle w:val="TOC2"/>
        <w:tabs>
          <w:tab w:val="right" w:leader="dot" w:pos="8306"/>
        </w:tabs>
      </w:pPr>
      <w:hyperlink w:anchor="_Toc31077" w:history="1">
        <w:r>
          <w:rPr>
            <w:rFonts w:ascii="仿宋" w:eastAsia="仿宋" w:hAnsi="仿宋" w:cs="仿宋" w:hint="eastAsia"/>
            <w:lang w:eastAsia="zh-CN"/>
          </w:rPr>
          <w:t>(一)、社会责任与义务</w:t>
        </w:r>
        <w:r>
          <w:tab/>
        </w:r>
        <w:r>
          <w:fldChar w:fldCharType="begin"/>
        </w:r>
        <w:r>
          <w:instrText xml:space="preserve"> PAGEREF _Toc31077 \h </w:instrText>
        </w:r>
        <w:r>
          <w:fldChar w:fldCharType="separate"/>
        </w:r>
        <w:r>
          <w:t>50</w:t>
        </w:r>
        <w:r>
          <w:fldChar w:fldCharType="end"/>
        </w:r>
      </w:hyperlink>
    </w:p>
    <w:p>
      <w:pPr>
        <w:pStyle w:val="TOC2"/>
        <w:tabs>
          <w:tab w:val="right" w:leader="dot" w:pos="8306"/>
        </w:tabs>
      </w:pPr>
      <w:hyperlink w:anchor="_Toc27826" w:history="1">
        <w:r>
          <w:rPr>
            <w:rFonts w:ascii="仿宋" w:eastAsia="仿宋" w:hAnsi="仿宋" w:cs="仿宋" w:hint="eastAsia"/>
            <w:lang w:eastAsia="zh-CN"/>
          </w:rPr>
          <w:t>(二)、社会参与与沟通</w:t>
        </w:r>
        <w:r>
          <w:tab/>
        </w:r>
        <w:r>
          <w:fldChar w:fldCharType="begin"/>
        </w:r>
        <w:r>
          <w:instrText xml:space="preserve"> PAGEREF _Toc27826 \h </w:instrText>
        </w:r>
        <w:r>
          <w:fldChar w:fldCharType="separate"/>
        </w:r>
        <w:r>
          <w:t>51</w:t>
        </w:r>
        <w:r>
          <w:fldChar w:fldCharType="end"/>
        </w:r>
      </w:hyperlink>
    </w:p>
    <w:p>
      <w:pPr>
        <w:pStyle w:val="TOC1"/>
        <w:tabs>
          <w:tab w:val="right" w:leader="dot" w:pos="8306"/>
        </w:tabs>
      </w:pPr>
      <w:hyperlink w:anchor="_Toc25324" w:history="1">
        <w:r>
          <w:rPr>
            <w:rFonts w:ascii="仿宋" w:eastAsia="仿宋" w:hAnsi="仿宋" w:cs="仿宋" w:hint="eastAsia"/>
            <w:lang w:eastAsia="zh-CN"/>
          </w:rPr>
          <w:t>十三、防暴膜项目实施保障措施</w:t>
        </w:r>
        <w:r>
          <w:tab/>
        </w:r>
        <w:r>
          <w:fldChar w:fldCharType="begin"/>
        </w:r>
        <w:r>
          <w:instrText xml:space="preserve"> PAGEREF _Toc25324 \h </w:instrText>
        </w:r>
        <w:r>
          <w:fldChar w:fldCharType="separate"/>
        </w:r>
        <w:r>
          <w:t>52</w:t>
        </w:r>
        <w:r>
          <w:fldChar w:fldCharType="end"/>
        </w:r>
      </w:hyperlink>
    </w:p>
    <w:p>
      <w:pPr>
        <w:pStyle w:val="TOC2"/>
        <w:tabs>
          <w:tab w:val="right" w:leader="dot" w:pos="8306"/>
        </w:tabs>
      </w:pPr>
      <w:hyperlink w:anchor="_Toc10120" w:history="1">
        <w:r>
          <w:rPr>
            <w:rFonts w:ascii="仿宋" w:eastAsia="仿宋" w:hAnsi="仿宋" w:cs="仿宋" w:hint="eastAsia"/>
            <w:lang w:eastAsia="zh-CN"/>
          </w:rPr>
          <w:t>(一)、防暴膜项目实施保障机制</w:t>
        </w:r>
        <w:r>
          <w:tab/>
        </w:r>
        <w:r>
          <w:fldChar w:fldCharType="begin"/>
        </w:r>
        <w:r>
          <w:instrText xml:space="preserve"> PAGEREF _Toc10120 \h </w:instrText>
        </w:r>
        <w:r>
          <w:fldChar w:fldCharType="separate"/>
        </w:r>
        <w:r>
          <w:t>52</w:t>
        </w:r>
        <w:r>
          <w:fldChar w:fldCharType="end"/>
        </w:r>
      </w:hyperlink>
    </w:p>
    <w:p>
      <w:pPr>
        <w:pStyle w:val="TOC2"/>
        <w:tabs>
          <w:tab w:val="right" w:leader="dot" w:pos="8306"/>
        </w:tabs>
      </w:pPr>
      <w:hyperlink w:anchor="_Toc23752" w:history="1">
        <w:r>
          <w:rPr>
            <w:rFonts w:ascii="仿宋" w:eastAsia="仿宋" w:hAnsi="仿宋" w:cs="仿宋" w:hint="eastAsia"/>
            <w:lang w:eastAsia="zh-CN"/>
          </w:rPr>
          <w:t>(二)、防暴膜项目法律合规要求</w:t>
        </w:r>
        <w:r>
          <w:tab/>
        </w:r>
        <w:r>
          <w:fldChar w:fldCharType="begin"/>
        </w:r>
        <w:r>
          <w:instrText xml:space="preserve"> PAGEREF _Toc23752 \h </w:instrText>
        </w:r>
        <w:r>
          <w:fldChar w:fldCharType="separate"/>
        </w:r>
        <w:r>
          <w:t>55</w:t>
        </w:r>
        <w:r>
          <w:fldChar w:fldCharType="end"/>
        </w:r>
      </w:hyperlink>
    </w:p>
    <w:p>
      <w:pPr>
        <w:pStyle w:val="TOC2"/>
        <w:tabs>
          <w:tab w:val="right" w:leader="dot" w:pos="8306"/>
        </w:tabs>
      </w:pPr>
      <w:hyperlink w:anchor="_Toc2301" w:history="1">
        <w:r>
          <w:rPr>
            <w:rFonts w:ascii="仿宋" w:eastAsia="仿宋" w:hAnsi="仿宋" w:cs="仿宋" w:hint="eastAsia"/>
            <w:lang w:eastAsia="zh-CN"/>
          </w:rPr>
          <w:t>(三)、防暴膜项目合同管理与法律事务</w:t>
        </w:r>
        <w:r>
          <w:tab/>
        </w:r>
        <w:r>
          <w:fldChar w:fldCharType="begin"/>
        </w:r>
        <w:r>
          <w:instrText xml:space="preserve"> PAGEREF _Toc2301 \h </w:instrText>
        </w:r>
        <w:r>
          <w:fldChar w:fldCharType="separate"/>
        </w:r>
        <w:r>
          <w:t>59</w:t>
        </w:r>
        <w:r>
          <w:fldChar w:fldCharType="end"/>
        </w:r>
      </w:hyperlink>
    </w:p>
    <w:p>
      <w:pPr>
        <w:pStyle w:val="TOC2"/>
        <w:tabs>
          <w:tab w:val="right" w:leader="dot" w:pos="8306"/>
        </w:tabs>
      </w:pPr>
      <w:hyperlink w:anchor="_Toc24816" w:history="1">
        <w:r>
          <w:rPr>
            <w:rFonts w:ascii="仿宋" w:eastAsia="仿宋" w:hAnsi="仿宋" w:cs="仿宋" w:hint="eastAsia"/>
            <w:lang w:eastAsia="zh-CN"/>
          </w:rPr>
          <w:t>(四)、防暴膜项目知识产权保护策略</w:t>
        </w:r>
        <w:r>
          <w:tab/>
        </w:r>
        <w:r>
          <w:fldChar w:fldCharType="begin"/>
        </w:r>
        <w:r>
          <w:instrText xml:space="preserve"> PAGEREF _Toc24816 \h </w:instrText>
        </w:r>
        <w:r>
          <w:fldChar w:fldCharType="separate"/>
        </w:r>
        <w:r>
          <w:t>65</w:t>
        </w:r>
        <w:r>
          <w:fldChar w:fldCharType="end"/>
        </w:r>
      </w:hyperlink>
    </w:p>
    <w:p>
      <w:pPr>
        <w:pStyle w:val="TOC1"/>
        <w:tabs>
          <w:tab w:val="right" w:leader="dot" w:pos="8306"/>
        </w:tabs>
      </w:pPr>
      <w:hyperlink w:anchor="_Toc16918" w:history="1">
        <w:r>
          <w:rPr>
            <w:rFonts w:ascii="仿宋" w:eastAsia="仿宋" w:hAnsi="仿宋" w:cs="仿宋" w:hint="eastAsia"/>
            <w:lang w:eastAsia="zh-CN"/>
          </w:rPr>
          <w:t>十四、防暴膜项目工程方案分析</w:t>
        </w:r>
        <w:r>
          <w:tab/>
        </w:r>
        <w:r>
          <w:fldChar w:fldCharType="begin"/>
        </w:r>
        <w:r>
          <w:instrText xml:space="preserve"> PAGEREF _Toc16918 \h </w:instrText>
        </w:r>
        <w:r>
          <w:fldChar w:fldCharType="separate"/>
        </w:r>
        <w:r>
          <w:t>68</w:t>
        </w:r>
        <w:r>
          <w:fldChar w:fldCharType="end"/>
        </w:r>
      </w:hyperlink>
    </w:p>
    <w:p>
      <w:pPr>
        <w:pStyle w:val="TOC2"/>
        <w:tabs>
          <w:tab w:val="right" w:leader="dot" w:pos="8306"/>
        </w:tabs>
      </w:pPr>
      <w:hyperlink w:anchor="_Toc10131" w:history="1">
        <w:r>
          <w:rPr>
            <w:rFonts w:ascii="仿宋" w:eastAsia="仿宋" w:hAnsi="仿宋" w:cs="仿宋" w:hint="eastAsia"/>
            <w:lang w:eastAsia="zh-CN"/>
          </w:rPr>
          <w:t>(一)、建筑工程设计原则</w:t>
        </w:r>
        <w:r>
          <w:tab/>
        </w:r>
        <w:r>
          <w:fldChar w:fldCharType="begin"/>
        </w:r>
        <w:r>
          <w:instrText xml:space="preserve"> PAGEREF _Toc10131 \h </w:instrText>
        </w:r>
        <w:r>
          <w:fldChar w:fldCharType="separate"/>
        </w:r>
        <w:r>
          <w:t>68</w:t>
        </w:r>
        <w:r>
          <w:fldChar w:fldCharType="end"/>
        </w:r>
      </w:hyperlink>
    </w:p>
    <w:p>
      <w:pPr>
        <w:pStyle w:val="TOC2"/>
        <w:tabs>
          <w:tab w:val="right" w:leader="dot" w:pos="8306"/>
        </w:tabs>
      </w:pPr>
      <w:hyperlink w:anchor="_Toc20605" w:history="1">
        <w:r>
          <w:rPr>
            <w:rFonts w:ascii="仿宋" w:eastAsia="仿宋" w:hAnsi="仿宋" w:cs="仿宋" w:hint="eastAsia"/>
            <w:lang w:eastAsia="zh-CN"/>
          </w:rPr>
          <w:t>(二)、土建工程建设指标</w:t>
        </w:r>
        <w:r>
          <w:tab/>
        </w:r>
        <w:r>
          <w:fldChar w:fldCharType="begin"/>
        </w:r>
        <w:r>
          <w:instrText xml:space="preserve"> PAGEREF _Toc20605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12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51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防暴膜项目的主要产品是XXXX，预计年产值为XXX万元。这一产品在市场中占据着重要的地位，其广泛的应用范围使得该防暴膜项目的市场前景非常广阔。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暴膜项目的xxx产品作为重要的原材料之一，将在多个领域发挥关键作用。其在建筑、交通、能源等方面的广泛应用将为整个产业链提供强大的支持，形成产业协同效应。防暴膜项目的年产值XXX万XXX万XXX万万元不仅反映了其在市场上的巨大潜力，更预示着它对国民经济的积极贡献。这种关联度高、涉及面广的产业关系，使得该防暴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6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总征地面积为XXXX平方米，相当于约XX.XX亩，其中净用地面积为XXXX平方米，红线范围内相当于约XX.XX亩。这一用地规模充分考虑了防暴膜项目的建设需求，保障了防暴膜项目在合适的空间内得以充分发展。防暴膜项目规划的总建筑面积为XXXX平方米，其中主体工程建设占XXXX平方米，计容建筑面积达XXXX平方米。预计建筑工程的投资将达到XXXX万元，为防暴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计划购置的设备共计XXXX台（套），设备购置费用为XXXX万元。这一设备购置计划充分考虑到防暴膜项目的生产需求和技术要求，确保了防暴膜项目在生产运营中具备先进的技术装备和高效的生产能力。设备的合理配置将为防暴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计划总投资为XXXX万元，预计年实现营业收入为XXXX万元。这一产能规模的设定旨在确保防暴膜项目能够在投资与回报之间取得平衡，实现长期可持续的发展。防暴膜项目的总投资充分考虑到各个方面的需求，包括用地建设、设备购置等多个环节，以确保防暴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867"/>
      <w:r>
        <w:rPr>
          <w:rFonts w:ascii="仿宋" w:eastAsia="仿宋" w:hAnsi="仿宋" w:cs="仿宋" w:hint="eastAsia"/>
          <w:sz w:val="28"/>
          <w:lang w:eastAsia="zh-CN"/>
        </w:rPr>
        <w:t>二、防暴膜项目概论</w:t>
      </w:r>
      <w:bookmarkEnd w:id="5"/>
    </w:p>
    <w:p>
      <w:pPr>
        <w:pStyle w:val="Heading2"/>
        <w:rPr>
          <w:rFonts w:ascii="仿宋" w:eastAsia="仿宋" w:hAnsi="仿宋" w:cs="仿宋" w:hint="eastAsia"/>
          <w:lang w:eastAsia="zh-CN"/>
        </w:rPr>
      </w:pPr>
      <w:bookmarkStart w:id="6" w:name="_Toc21171"/>
      <w:r>
        <w:rPr>
          <w:rFonts w:ascii="仿宋" w:eastAsia="仿宋" w:hAnsi="仿宋" w:cs="仿宋" w:hint="eastAsia"/>
          <w:lang w:eastAsia="zh-CN"/>
        </w:rPr>
        <w:t>(一)、防暴膜项目概况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的起源追溯至对市场的深入洞察。市场的不断演变与变革为防暴膜项目提供了难得的机遇。当前市场存在的需求缺口和变革的大环境共同构成了防暴膜项目的背景。这个防暴膜项目旨在充分利用市场机遇，填补行业中尚未满足的需求，为客户提供全新的解决方案。市场的变革和需求的增长使得这个防暴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防暴膜项目名称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正式命名为防暴膜。这个名称不仅仅是一个标识，更代表了防暴膜项目的核心理念和愿景。它蕴含着防暴膜项目所要解决问题的关键字，具有强烈的表达和辨识度，为防暴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防暴膜项目目标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的核心目标是提供一种全新、高效的解决方案，满足客户日益增长的需求。防暴膜项目追求的不仅仅是满足市场需求，更是在市场中获得卓越的竞争优势。通过不断提升产品或服务的质量和创新水平，防暴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防暴膜项目范围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全面涵盖了产品研发、制造、市场推广和售后服务，确保从产品设计到最终用户体验的全方位关注。这一全面的防暴膜项目范围是为了确保防暴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防暴膜项目时间表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防暴膜项目计划在未来18个月内完成，包括研发、测试、市场试点和正式推出等不同阶段。这个时间表的合理设计是为了确保防暴膜项目各个阶段的顺利推进，以便按时交付高质量的成果。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防暴膜项目预算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防暴膜项目总预算估算为XX百万美元，主要分配在研发、市场推广、人员培训和运营等方面。这一充足的预算为防暴膜项目提供了充足的资源，确保防暴膜项目在各个方面都能取得优异的表现。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防暴膜项目风险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防暴膜项目可能面临的风险包括市场接受度低、技术难题、竞争激烈等。防暴膜项目团队已经制定了相应的风险应对计划，通过前瞻性的风险管理，确保防暴膜项目在面对不确定性时能够迅速做出应对。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防暴膜项目团队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防暴膜项目汇聚了一支经验丰富、多领域专业素养的核心团队，确保防暴膜项目在各个方面都能拥有高水平的执行力。团队的协同作战是防暴膜项目成功的关键因素之一。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防暴膜项目背景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防暴膜项目的背景根植于市场对更高效、创新产品的渴望，同时也受到科技发展对行业格局的深刻改变的影响。这为防暴膜项目提供了广阔的发展空间和市场需求。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防暴膜项目现状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截至目前，防暴膜项目已完成市场调研和技术验证，取得了初步的成功。这为防暴膜项目在未来的发展奠定了坚实的基础，为更远大的目标打下了坚实的基石。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366"/>
      <w:r>
        <w:rPr>
          <w:rFonts w:ascii="仿宋" w:eastAsia="仿宋" w:hAnsi="仿宋" w:cs="仿宋" w:hint="eastAsia"/>
          <w:sz w:val="28"/>
          <w:lang w:eastAsia="zh-CN"/>
        </w:rPr>
        <w:t>(二)、防暴膜项目目标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keyword》防暴膜项目首要业务目标是在市场中占据有利地位，实现产品/服务的成功推广和销售。通过不断提升产品质量、创新性，防暴膜项目追求成为行业中的领导者，赢得更多客户的青睐。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在科技迅速发展的时代，防暴膜项目着眼于技术创新。通过持续的研发和技术升级，防暴膜项目旨在推出更具创新性的产品或服务，以满足市场对新鲜、先进解决方案的需求。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为了建立可持续的客户关系，防暴膜项目设定了客户满意度目标。通过提供卓越的产品质量和优质的客户服务，防暴膜项目追求赢得客户的信任和忠诚度，确保他们的满意度达到行业领先水平。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防暴膜项目注重社会责任和可持续发展。通过实施环保、社会责任防暴膜项目，防暴膜项目致力于在经济发展的同时保护环境，促进社会公平，实现可持续经营。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防暴膜项目的团队是实现目标的核心驱动力。因此，防暴膜项目设定了团队发展目标，包括提升团队成员的专业技能、培养领导力，以及搭建协同高效的团队工作氛围。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187"/>
      <w:r>
        <w:rPr>
          <w:rFonts w:ascii="仿宋" w:eastAsia="仿宋" w:hAnsi="仿宋" w:cs="仿宋" w:hint="eastAsia"/>
          <w:sz w:val="28"/>
          <w:lang w:eastAsia="zh-CN"/>
        </w:rPr>
        <w:t>(三)、防暴膜项目提出的理由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防暴膜项目提出的理由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的提出源于对市场机遇的深刻洞察。当前市场中存在的需求缺口和行业发展趋势表明，有巨大的商业机会等待被开发。通过准确捕捉市场机遇，防暴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的理念基于对技术创新的信仰。通过持续的研发和技术投入，防暴膜项目有望推出更具创新性的产品或服务。在科技飞速发展的当下，防暴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防暴膜项目的提出是为了增强企业的行业竞争力。通过提升产品或服务的质量和独特性，防暴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响应了消费者需求的变化。随着社会和科技的不断发展，消费者对产品和服务的需求也在发生变化。通过深入了解并及时回应消费者的新需求，防暴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防暴膜项目的提出是企业战略发展规划的一部分。在面对日益激烈的市场竞争和不断变化的商业环境中，防暴膜项目作为企业战略的一环，旨在为企业开辟新的增长领域，巩固企业在行业中的地位。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防暴膜项目的提出不仅仅是基于商业考量，还注重社会责任。通过推出环保、社会责任等方面的防暴膜项目，防暴膜企业可以在社会中树立积极形象，为社会做出积极贡献，实现经济效益和社会效益的双赢。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防暴膜项目的提出反映了对利益相关者期望的关注。包括客户、员工、投资者等利益相关者在企业发展中都有着各自的期望，防暴膜项目力求在满足这些期望的同时，取得更大的共赢。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957"/>
      <w:r>
        <w:rPr>
          <w:rFonts w:ascii="仿宋" w:eastAsia="仿宋" w:hAnsi="仿宋" w:cs="仿宋" w:hint="eastAsia"/>
          <w:sz w:val="28"/>
          <w:lang w:eastAsia="zh-CN"/>
        </w:rPr>
        <w:t>(四)、防暴膜项目意义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在实施防暴膜项目的过程中，我们不仅仅是在追逐商业成功，更是为企业和社会的多个层面创造了深远的意义。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的首要意义在于提升企业的市场竞争力。通过持续的创新和对产品质量的高标准要求，防暴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暴膜项目的推进将促使行业技术水平的提升。通过引入先进技术和创新性解决方案，防暴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在社会层面，防暴膜项目不仅创造了大量就业机会，提高了就业水平，还注重社会责任和环保。通过参与社会公益事业和推动环保防暴膜项目，防暴膜项目为社会贡献了一份力量，体现了企业对社会的积极回馈。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综合而言，防暴膜项目意义重大，不仅推动了企业的发展，也为行业和社会的进步贡献了积极力量。这是一个全面而深刻的影响，将在未来产生可持续的正面效应。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309"/>
      <w:r>
        <w:rPr>
          <w:rFonts w:ascii="仿宋" w:eastAsia="仿宋" w:hAnsi="仿宋" w:cs="仿宋" w:hint="eastAsia"/>
          <w:sz w:val="28"/>
          <w:lang w:eastAsia="zh-CN"/>
        </w:rPr>
        <w:t>(五)、防暴膜项目背景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在当今迅猛发展的商业环境中，防暴膜项目的动因根植于对多方面因素的审慎考量。这个防暴膜项目的提出并非孤立的决策，而是对企业所处背景深入思考的产物。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市场的不断演变是防暴膜项目背后的首要原因。科技的迅速发展和全球市场的快速变化使得企业必须灵活应对。防暴膜项目应运而生，旨在通过创新性的解决方案迎合市场的多变需求，赢得竞争中的先机。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竞争的激烈程度也是防暴膜项目背景中不可忽视的一环。企业需要在激烈竞争中脱颖而出，为此，防暴膜项目致力于打破常规，提供独特的价值主张，以吸引客户并确保市场份额的增长。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技术的迅速发展为企业带来了机遇与挑战。作为防暴膜项目启动的背景之一，对新兴技术的应用将有助于提升企业的技术水平，使其在不断演进的商业环境中保持竞争优势。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此外，社会对企业责任的期望也在逐渐升高。防暴膜项目充分融入了社会责任的理念，通过可持续经营和社会公益防暴膜项目，企图为社会贡献一份力量，在商业成功的同时关注社会价值。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802"/>
      <w:r>
        <w:rPr>
          <w:rFonts w:ascii="仿宋" w:eastAsia="仿宋" w:hAnsi="仿宋" w:cs="仿宋" w:hint="eastAsia"/>
          <w:sz w:val="28"/>
          <w:lang w:eastAsia="zh-CN"/>
        </w:rPr>
        <w:t>三、防暴膜项目土建工程</w:t>
      </w:r>
      <w:bookmarkEnd w:id="11"/>
    </w:p>
    <w:p>
      <w:pPr>
        <w:pStyle w:val="Heading2"/>
        <w:rPr>
          <w:rFonts w:ascii="仿宋" w:eastAsia="仿宋" w:hAnsi="仿宋" w:cs="仿宋" w:hint="eastAsia"/>
          <w:lang w:eastAsia="zh-CN"/>
        </w:rPr>
      </w:pPr>
      <w:bookmarkStart w:id="12" w:name="_Toc1245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在防暴膜项目的建筑工程设计中，我们将秉承一系列重要的设计原则，以确保防暴膜项目建筑在功能、美观、可持续性等方面达到最佳效果。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首要原则是确保建筑的功能性得到最大化的发挥。我们将充分理解防暴膜项目的实际需求，合理布局各个功能区域，保证建筑在满足业务需求的同时，提供高效的工作环境。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在建筑设计中，我们将综合考虑建设和运营成本。通过精细的经济效益分析，确保设计方案在高效利用资源的同时，对防暴膜项目的长期盈利能力有积极的贡献。</w:t>
      </w:r>
    </w:p>
    <w:p>
      <w:pPr>
        <w:pStyle w:val="Heading2"/>
        <w:ind w:firstLine="560" w:firstLineChars="200"/>
        <w:rPr>
          <w:rFonts w:ascii="仿宋" w:eastAsia="仿宋" w:hAnsi="仿宋" w:cs="仿宋" w:hint="eastAsia"/>
          <w:sz w:val="28"/>
          <w:lang w:eastAsia="zh-CN"/>
        </w:rPr>
      </w:pPr>
      <w:bookmarkStart w:id="13" w:name="_Toc891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暴膜项目的土建工程设计中，我们将精准设定设计年限，结合防暴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暴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685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防暴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暴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暴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015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本期工程防暴膜项目预计总建筑面积XXX平方米，其中：计容建筑面积XXX平方米，计划建筑工程投资XX万元，占防暴膜项目总投资的XX%。</w:t>
      </w:r>
    </w:p>
    <w:p>
      <w:pPr>
        <w:pStyle w:val="Heading1"/>
        <w:ind w:firstLine="560" w:firstLineChars="200"/>
        <w:rPr>
          <w:rFonts w:ascii="仿宋" w:eastAsia="仿宋" w:hAnsi="仿宋" w:cs="仿宋" w:hint="eastAsia"/>
          <w:sz w:val="28"/>
          <w:lang w:eastAsia="zh-CN"/>
        </w:rPr>
      </w:pPr>
      <w:bookmarkStart w:id="16" w:name="_Toc16955"/>
      <w:r>
        <w:rPr>
          <w:rFonts w:ascii="仿宋" w:eastAsia="仿宋" w:hAnsi="仿宋" w:cs="仿宋" w:hint="eastAsia"/>
          <w:sz w:val="28"/>
          <w:lang w:eastAsia="zh-CN"/>
        </w:rPr>
        <w:t>四、防暴膜项目危机管理</w:t>
      </w:r>
      <w:bookmarkEnd w:id="16"/>
    </w:p>
    <w:p>
      <w:pPr>
        <w:pStyle w:val="Heading2"/>
        <w:rPr>
          <w:rFonts w:ascii="仿宋" w:eastAsia="仿宋" w:hAnsi="仿宋" w:cs="仿宋" w:hint="eastAsia"/>
          <w:lang w:eastAsia="zh-CN"/>
        </w:rPr>
      </w:pPr>
      <w:bookmarkStart w:id="17" w:name="_Toc426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暴膜项目危机管理中，危机预警与识别是确保防暴膜项目稳健运行的核心步骤。通过建立全面的监测机制，防暴膜项目团队旨在及时发现和理解潜在的风险和危机因素，以便采取及时的预防和应对措施，确保防暴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首先，通过深入的风险评估，防暴膜项目团队全面分析了整个防暴膜项目和各个阶段可能存在的威胁。这包括准确评估每个潜在风险的发生概率和可能影响的程度，为后续危机预警提供了有力支持。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暴膜项目团队着重于明确定义防暴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暴膜项目进展的持续监控，团队能够及时发现潜在问题并作出迅速反应。防暴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在这一阶段，团队的专业素养和反应速度将发挥至关重要的作用，以确保潜在危机能够在初期得到有效的处理，最大程度地减轻负面影响。通过危机预警与识别，防暴膜项目得以更有序、可控地推进。</w:t>
      </w:r>
    </w:p>
    <w:p>
      <w:pPr>
        <w:pStyle w:val="Heading2"/>
        <w:ind w:firstLine="560" w:firstLineChars="200"/>
        <w:rPr>
          <w:rFonts w:ascii="仿宋" w:eastAsia="仿宋" w:hAnsi="仿宋" w:cs="仿宋" w:hint="eastAsia"/>
          <w:sz w:val="28"/>
          <w:lang w:eastAsia="zh-CN"/>
        </w:rPr>
      </w:pPr>
      <w:bookmarkStart w:id="18" w:name="_Toc26072"/>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在危机发生时，防暴膜项目团队立即行动，成立了应急小组。该小组的任务是迅速制定并实施紧急应对措施，以最小化潜在损失。以下是采取的主要措施：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暂停防暴膜项目进度：为遏制危机蔓延，防暴膜项目暂时停止进行，以便全面评估当前状况。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资源重新分配：重新评估防暴膜项目资源的分配，确保最大限度地减小损失。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实时沟通：与关键利益相关者建立实时沟通机制，向他们传递防暴膜项目危机的实际状况，保障防暴膜项目核心利益。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在紧急应对的同时，防暴膜项目团队强调了团队协作和有效沟通的重要性。以下是团队协作的关键举措：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信息共享机制：建立了信息共享平台，确保团队成员能够及时获取防暴膜项目危机的实时信息。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领导者沟通：防暴膜项目领导者通过定期会议和即时沟通工具，指导团队应对危机，保持团队稳定运行。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随着危机得到初步控制，防暴膜项目团队转向制定恢复计划，以确保防暴膜项目能够从中迅速恢复。主要恢复计划包括：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修复受损的进度计划：重新评估防暴膜项目进度，制定修复计划，确保防暴膜项目尽快回归正常进程。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https://d.book118.com/997153000006006054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EE7E74"/>
    <w:rsid w:val="36EE7E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15300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2024-03-05T01:35:00Z</dcterms:created>
  <dcterms:modified xsi:type="dcterms:W3CDTF">2024-03-05T01:35:43Z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2ED1C34255AD4D6C8E07629C78338EA5_11</vt:lpwstr>
  </property>
  <property fmtid="{D5CDD505-2E9C-101B-9397-08002B2CF9AE}" pid="3" name="KSOProductBuildVer">
    <vt:lpwstr>2052-12.1.0.16388</vt:lpwstr>
  </property>
</Properties>
</file>