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高端氟产品类药物项目规划设计纲要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008" w:history="1">
        <w:r>
          <w:rPr>
            <w:rFonts w:ascii="仿宋" w:eastAsia="仿宋" w:hAnsi="仿宋" w:cs="仿宋" w:hint="eastAsia"/>
            <w:lang w:eastAsia="zh-CN"/>
          </w:rPr>
          <w:t>序言</w:t>
        </w:r>
        <w:r>
          <w:tab/>
        </w:r>
        <w:r>
          <w:fldChar w:fldCharType="begin"/>
        </w:r>
        <w:r>
          <w:instrText xml:space="preserve"> PAGEREF _Toc27008 \h </w:instrText>
        </w:r>
        <w:r>
          <w:fldChar w:fldCharType="separate"/>
        </w:r>
        <w:r>
          <w:t>3</w:t>
        </w:r>
        <w:r>
          <w:fldChar w:fldCharType="end"/>
        </w:r>
      </w:hyperlink>
    </w:p>
    <w:p>
      <w:pPr>
        <w:pStyle w:val="TOC1"/>
        <w:tabs>
          <w:tab w:val="right" w:leader="dot" w:pos="8306"/>
        </w:tabs>
      </w:pPr>
      <w:hyperlink w:anchor="_Toc32594" w:history="1">
        <w:r>
          <w:rPr>
            <w:rFonts w:ascii="仿宋" w:eastAsia="仿宋" w:hAnsi="仿宋" w:cs="仿宋" w:hint="eastAsia"/>
            <w:lang w:eastAsia="zh-CN"/>
          </w:rPr>
          <w:t>一、工艺说明</w:t>
        </w:r>
        <w:r>
          <w:tab/>
        </w:r>
        <w:r>
          <w:fldChar w:fldCharType="begin"/>
        </w:r>
        <w:r>
          <w:instrText xml:space="preserve"> PAGEREF _Toc32594 \h </w:instrText>
        </w:r>
        <w:r>
          <w:fldChar w:fldCharType="separate"/>
        </w:r>
        <w:r>
          <w:t>3</w:t>
        </w:r>
        <w:r>
          <w:fldChar w:fldCharType="end"/>
        </w:r>
      </w:hyperlink>
    </w:p>
    <w:p>
      <w:pPr>
        <w:pStyle w:val="TOC2"/>
        <w:tabs>
          <w:tab w:val="right" w:leader="dot" w:pos="8306"/>
        </w:tabs>
      </w:pPr>
      <w:hyperlink w:anchor="_Toc19671" w:history="1">
        <w:r>
          <w:rPr>
            <w:rFonts w:ascii="仿宋" w:eastAsia="仿宋" w:hAnsi="仿宋" w:cs="仿宋" w:hint="eastAsia"/>
            <w:lang w:eastAsia="zh-CN"/>
          </w:rPr>
          <w:t>(一)、技术管理特点</w:t>
        </w:r>
        <w:r>
          <w:tab/>
        </w:r>
        <w:r>
          <w:fldChar w:fldCharType="begin"/>
        </w:r>
        <w:r>
          <w:instrText xml:space="preserve"> PAGEREF _Toc19671 \h </w:instrText>
        </w:r>
        <w:r>
          <w:fldChar w:fldCharType="separate"/>
        </w:r>
        <w:r>
          <w:t>3</w:t>
        </w:r>
        <w:r>
          <w:fldChar w:fldCharType="end"/>
        </w:r>
      </w:hyperlink>
    </w:p>
    <w:p>
      <w:pPr>
        <w:pStyle w:val="TOC2"/>
        <w:tabs>
          <w:tab w:val="right" w:leader="dot" w:pos="8306"/>
        </w:tabs>
      </w:pPr>
      <w:hyperlink w:anchor="_Toc9355" w:history="1">
        <w:r>
          <w:rPr>
            <w:rFonts w:ascii="仿宋" w:eastAsia="仿宋" w:hAnsi="仿宋" w:cs="仿宋" w:hint="eastAsia"/>
            <w:lang w:eastAsia="zh-CN"/>
          </w:rPr>
          <w:t>(二)、高端氟产品类药物项目工艺技术设计方案</w:t>
        </w:r>
        <w:r>
          <w:tab/>
        </w:r>
        <w:r>
          <w:fldChar w:fldCharType="begin"/>
        </w:r>
        <w:r>
          <w:instrText xml:space="preserve"> PAGEREF _Toc9355 \h </w:instrText>
        </w:r>
        <w:r>
          <w:fldChar w:fldCharType="separate"/>
        </w:r>
        <w:r>
          <w:t>4</w:t>
        </w:r>
        <w:r>
          <w:fldChar w:fldCharType="end"/>
        </w:r>
      </w:hyperlink>
    </w:p>
    <w:p>
      <w:pPr>
        <w:pStyle w:val="TOC2"/>
        <w:tabs>
          <w:tab w:val="right" w:leader="dot" w:pos="8306"/>
        </w:tabs>
      </w:pPr>
      <w:hyperlink w:anchor="_Toc21781" w:history="1">
        <w:r>
          <w:rPr>
            <w:rFonts w:ascii="仿宋" w:eastAsia="仿宋" w:hAnsi="仿宋" w:cs="仿宋" w:hint="eastAsia"/>
            <w:lang w:eastAsia="zh-CN"/>
          </w:rPr>
          <w:t>(三)、设备选型方案</w:t>
        </w:r>
        <w:r>
          <w:tab/>
        </w:r>
        <w:r>
          <w:fldChar w:fldCharType="begin"/>
        </w:r>
        <w:r>
          <w:instrText xml:space="preserve"> PAGEREF _Toc21781 \h </w:instrText>
        </w:r>
        <w:r>
          <w:fldChar w:fldCharType="separate"/>
        </w:r>
        <w:r>
          <w:t>5</w:t>
        </w:r>
        <w:r>
          <w:fldChar w:fldCharType="end"/>
        </w:r>
      </w:hyperlink>
    </w:p>
    <w:p>
      <w:pPr>
        <w:pStyle w:val="TOC1"/>
        <w:tabs>
          <w:tab w:val="right" w:leader="dot" w:pos="8306"/>
        </w:tabs>
      </w:pPr>
      <w:hyperlink w:anchor="_Toc29493" w:history="1">
        <w:r>
          <w:rPr>
            <w:rFonts w:ascii="仿宋" w:eastAsia="仿宋" w:hAnsi="仿宋" w:cs="仿宋" w:hint="eastAsia"/>
            <w:lang w:eastAsia="zh-CN"/>
          </w:rPr>
          <w:t>二、市场分析、调研</w:t>
        </w:r>
        <w:r>
          <w:tab/>
        </w:r>
        <w:r>
          <w:fldChar w:fldCharType="begin"/>
        </w:r>
        <w:r>
          <w:instrText xml:space="preserve"> PAGEREF _Toc29493 \h </w:instrText>
        </w:r>
        <w:r>
          <w:fldChar w:fldCharType="separate"/>
        </w:r>
        <w:r>
          <w:t>7</w:t>
        </w:r>
        <w:r>
          <w:fldChar w:fldCharType="end"/>
        </w:r>
      </w:hyperlink>
    </w:p>
    <w:p>
      <w:pPr>
        <w:pStyle w:val="TOC2"/>
        <w:tabs>
          <w:tab w:val="right" w:leader="dot" w:pos="8306"/>
        </w:tabs>
      </w:pPr>
      <w:hyperlink w:anchor="_Toc17802" w:history="1">
        <w:r>
          <w:rPr>
            <w:rFonts w:ascii="仿宋" w:eastAsia="仿宋" w:hAnsi="仿宋" w:cs="仿宋" w:hint="eastAsia"/>
            <w:lang w:eastAsia="zh-CN"/>
          </w:rPr>
          <w:t>(一)、高端氟产品类药物行业分析</w:t>
        </w:r>
        <w:r>
          <w:tab/>
        </w:r>
        <w:r>
          <w:fldChar w:fldCharType="begin"/>
        </w:r>
        <w:r>
          <w:instrText xml:space="preserve"> PAGEREF _Toc17802 \h </w:instrText>
        </w:r>
        <w:r>
          <w:fldChar w:fldCharType="separate"/>
        </w:r>
        <w:r>
          <w:t>7</w:t>
        </w:r>
        <w:r>
          <w:fldChar w:fldCharType="end"/>
        </w:r>
      </w:hyperlink>
    </w:p>
    <w:p>
      <w:pPr>
        <w:pStyle w:val="TOC2"/>
        <w:tabs>
          <w:tab w:val="right" w:leader="dot" w:pos="8306"/>
        </w:tabs>
      </w:pPr>
      <w:hyperlink w:anchor="_Toc21660" w:history="1">
        <w:r>
          <w:rPr>
            <w:rFonts w:ascii="仿宋" w:eastAsia="仿宋" w:hAnsi="仿宋" w:cs="仿宋" w:hint="eastAsia"/>
            <w:lang w:eastAsia="zh-CN"/>
          </w:rPr>
          <w:t>(二)、高端氟产品类药物市场分析预测</w:t>
        </w:r>
        <w:r>
          <w:tab/>
        </w:r>
        <w:r>
          <w:fldChar w:fldCharType="begin"/>
        </w:r>
        <w:r>
          <w:instrText xml:space="preserve"> PAGEREF _Toc21660 \h </w:instrText>
        </w:r>
        <w:r>
          <w:fldChar w:fldCharType="separate"/>
        </w:r>
        <w:r>
          <w:t>7</w:t>
        </w:r>
        <w:r>
          <w:fldChar w:fldCharType="end"/>
        </w:r>
      </w:hyperlink>
    </w:p>
    <w:p>
      <w:pPr>
        <w:pStyle w:val="TOC1"/>
        <w:tabs>
          <w:tab w:val="right" w:leader="dot" w:pos="8306"/>
        </w:tabs>
      </w:pPr>
      <w:hyperlink w:anchor="_Toc12453" w:history="1">
        <w:r>
          <w:rPr>
            <w:rFonts w:ascii="仿宋" w:eastAsia="仿宋" w:hAnsi="仿宋" w:cs="仿宋" w:hint="eastAsia"/>
            <w:lang w:eastAsia="zh-CN"/>
          </w:rPr>
          <w:t>三、高端氟产品类药物项目建设背景及必要性分析</w:t>
        </w:r>
        <w:r>
          <w:tab/>
        </w:r>
        <w:r>
          <w:fldChar w:fldCharType="begin"/>
        </w:r>
        <w:r>
          <w:instrText xml:space="preserve"> PAGEREF _Toc12453 \h </w:instrText>
        </w:r>
        <w:r>
          <w:fldChar w:fldCharType="separate"/>
        </w:r>
        <w:r>
          <w:t>8</w:t>
        </w:r>
        <w:r>
          <w:fldChar w:fldCharType="end"/>
        </w:r>
      </w:hyperlink>
    </w:p>
    <w:p>
      <w:pPr>
        <w:pStyle w:val="TOC2"/>
        <w:tabs>
          <w:tab w:val="right" w:leader="dot" w:pos="8306"/>
        </w:tabs>
      </w:pPr>
      <w:hyperlink w:anchor="_Toc28282" w:history="1">
        <w:r>
          <w:rPr>
            <w:rFonts w:ascii="仿宋" w:eastAsia="仿宋" w:hAnsi="仿宋" w:cs="仿宋" w:hint="eastAsia"/>
            <w:lang w:eastAsia="zh-CN"/>
          </w:rPr>
          <w:t>(一)、高端氟产品类药物项目背景分析</w:t>
        </w:r>
        <w:r>
          <w:tab/>
        </w:r>
        <w:r>
          <w:fldChar w:fldCharType="begin"/>
        </w:r>
        <w:r>
          <w:instrText xml:space="preserve"> PAGEREF _Toc28282 \h </w:instrText>
        </w:r>
        <w:r>
          <w:fldChar w:fldCharType="separate"/>
        </w:r>
        <w:r>
          <w:t>8</w:t>
        </w:r>
        <w:r>
          <w:fldChar w:fldCharType="end"/>
        </w:r>
      </w:hyperlink>
    </w:p>
    <w:p>
      <w:pPr>
        <w:pStyle w:val="TOC2"/>
        <w:tabs>
          <w:tab w:val="right" w:leader="dot" w:pos="8306"/>
        </w:tabs>
      </w:pPr>
      <w:hyperlink w:anchor="_Toc13849" w:history="1">
        <w:r>
          <w:rPr>
            <w:rFonts w:ascii="仿宋" w:eastAsia="仿宋" w:hAnsi="仿宋" w:cs="仿宋" w:hint="eastAsia"/>
            <w:lang w:eastAsia="zh-CN"/>
          </w:rPr>
          <w:t>(二)、高端氟产品类药物项目建设必要性分析</w:t>
        </w:r>
        <w:r>
          <w:tab/>
        </w:r>
        <w:r>
          <w:fldChar w:fldCharType="begin"/>
        </w:r>
        <w:r>
          <w:instrText xml:space="preserve"> PAGEREF _Toc13849 \h </w:instrText>
        </w:r>
        <w:r>
          <w:fldChar w:fldCharType="separate"/>
        </w:r>
        <w:r>
          <w:t>10</w:t>
        </w:r>
        <w:r>
          <w:fldChar w:fldCharType="end"/>
        </w:r>
      </w:hyperlink>
    </w:p>
    <w:p>
      <w:pPr>
        <w:pStyle w:val="TOC1"/>
        <w:tabs>
          <w:tab w:val="right" w:leader="dot" w:pos="8306"/>
        </w:tabs>
      </w:pPr>
      <w:hyperlink w:anchor="_Toc14101" w:history="1">
        <w:r>
          <w:rPr>
            <w:rFonts w:ascii="仿宋" w:eastAsia="仿宋" w:hAnsi="仿宋" w:cs="仿宋" w:hint="eastAsia"/>
            <w:lang w:eastAsia="zh-CN"/>
          </w:rPr>
          <w:t>四、高端氟产品类药物项目文档管理</w:t>
        </w:r>
        <w:r>
          <w:tab/>
        </w:r>
        <w:r>
          <w:fldChar w:fldCharType="begin"/>
        </w:r>
        <w:r>
          <w:instrText xml:space="preserve"> PAGEREF _Toc14101 \h </w:instrText>
        </w:r>
        <w:r>
          <w:fldChar w:fldCharType="separate"/>
        </w:r>
        <w:r>
          <w:t>12</w:t>
        </w:r>
        <w:r>
          <w:fldChar w:fldCharType="end"/>
        </w:r>
      </w:hyperlink>
    </w:p>
    <w:p>
      <w:pPr>
        <w:pStyle w:val="TOC2"/>
        <w:tabs>
          <w:tab w:val="right" w:leader="dot" w:pos="8306"/>
        </w:tabs>
      </w:pPr>
      <w:hyperlink w:anchor="_Toc23303" w:history="1">
        <w:r>
          <w:rPr>
            <w:rFonts w:ascii="仿宋" w:eastAsia="仿宋" w:hAnsi="仿宋" w:cs="仿宋" w:hint="eastAsia"/>
            <w:lang w:eastAsia="zh-CN"/>
          </w:rPr>
          <w:t>(一)、文档编制与审查</w:t>
        </w:r>
        <w:r>
          <w:tab/>
        </w:r>
        <w:r>
          <w:fldChar w:fldCharType="begin"/>
        </w:r>
        <w:r>
          <w:instrText xml:space="preserve"> PAGEREF _Toc23303 \h </w:instrText>
        </w:r>
        <w:r>
          <w:fldChar w:fldCharType="separate"/>
        </w:r>
        <w:r>
          <w:t>12</w:t>
        </w:r>
        <w:r>
          <w:fldChar w:fldCharType="end"/>
        </w:r>
      </w:hyperlink>
    </w:p>
    <w:p>
      <w:pPr>
        <w:pStyle w:val="TOC2"/>
        <w:tabs>
          <w:tab w:val="right" w:leader="dot" w:pos="8306"/>
        </w:tabs>
      </w:pPr>
      <w:hyperlink w:anchor="_Toc12080" w:history="1">
        <w:r>
          <w:rPr>
            <w:rFonts w:ascii="仿宋" w:eastAsia="仿宋" w:hAnsi="仿宋" w:cs="仿宋" w:hint="eastAsia"/>
            <w:lang w:eastAsia="zh-CN"/>
          </w:rPr>
          <w:t>(二)、文档发布与分发</w:t>
        </w:r>
        <w:r>
          <w:tab/>
        </w:r>
        <w:r>
          <w:fldChar w:fldCharType="begin"/>
        </w:r>
        <w:r>
          <w:instrText xml:space="preserve"> PAGEREF _Toc12080 \h </w:instrText>
        </w:r>
        <w:r>
          <w:fldChar w:fldCharType="separate"/>
        </w:r>
        <w:r>
          <w:t>13</w:t>
        </w:r>
        <w:r>
          <w:fldChar w:fldCharType="end"/>
        </w:r>
      </w:hyperlink>
    </w:p>
    <w:p>
      <w:pPr>
        <w:pStyle w:val="TOC2"/>
        <w:tabs>
          <w:tab w:val="right" w:leader="dot" w:pos="8306"/>
        </w:tabs>
      </w:pPr>
      <w:hyperlink w:anchor="_Toc5285" w:history="1">
        <w:r>
          <w:rPr>
            <w:rFonts w:ascii="仿宋" w:eastAsia="仿宋" w:hAnsi="仿宋" w:cs="仿宋" w:hint="eastAsia"/>
            <w:lang w:eastAsia="zh-CN"/>
          </w:rPr>
          <w:t>(三)、文档存档与归档</w:t>
        </w:r>
        <w:r>
          <w:tab/>
        </w:r>
        <w:r>
          <w:fldChar w:fldCharType="begin"/>
        </w:r>
        <w:r>
          <w:instrText xml:space="preserve"> PAGEREF _Toc5285 \h </w:instrText>
        </w:r>
        <w:r>
          <w:fldChar w:fldCharType="separate"/>
        </w:r>
        <w:r>
          <w:t>14</w:t>
        </w:r>
        <w:r>
          <w:fldChar w:fldCharType="end"/>
        </w:r>
      </w:hyperlink>
    </w:p>
    <w:p>
      <w:pPr>
        <w:pStyle w:val="TOC1"/>
        <w:tabs>
          <w:tab w:val="right" w:leader="dot" w:pos="8306"/>
        </w:tabs>
      </w:pPr>
      <w:hyperlink w:anchor="_Toc6308" w:history="1">
        <w:r>
          <w:rPr>
            <w:rFonts w:ascii="仿宋" w:eastAsia="仿宋" w:hAnsi="仿宋" w:cs="仿宋" w:hint="eastAsia"/>
            <w:lang w:eastAsia="zh-CN"/>
          </w:rPr>
          <w:t>五、高端氟产品类药物项目危机管理</w:t>
        </w:r>
        <w:r>
          <w:tab/>
        </w:r>
        <w:r>
          <w:fldChar w:fldCharType="begin"/>
        </w:r>
        <w:r>
          <w:instrText xml:space="preserve"> PAGEREF _Toc6308 \h </w:instrText>
        </w:r>
        <w:r>
          <w:fldChar w:fldCharType="separate"/>
        </w:r>
        <w:r>
          <w:t>15</w:t>
        </w:r>
        <w:r>
          <w:fldChar w:fldCharType="end"/>
        </w:r>
      </w:hyperlink>
    </w:p>
    <w:p>
      <w:pPr>
        <w:pStyle w:val="TOC2"/>
        <w:tabs>
          <w:tab w:val="right" w:leader="dot" w:pos="8306"/>
        </w:tabs>
      </w:pPr>
      <w:hyperlink w:anchor="_Toc8447" w:history="1">
        <w:r>
          <w:rPr>
            <w:rFonts w:ascii="仿宋" w:eastAsia="仿宋" w:hAnsi="仿宋" w:cs="仿宋" w:hint="eastAsia"/>
            <w:lang w:eastAsia="zh-CN"/>
          </w:rPr>
          <w:t>(一)、危机预警与识别</w:t>
        </w:r>
        <w:r>
          <w:tab/>
        </w:r>
        <w:r>
          <w:fldChar w:fldCharType="begin"/>
        </w:r>
        <w:r>
          <w:instrText xml:space="preserve"> PAGEREF _Toc8447 \h </w:instrText>
        </w:r>
        <w:r>
          <w:fldChar w:fldCharType="separate"/>
        </w:r>
        <w:r>
          <w:t>15</w:t>
        </w:r>
        <w:r>
          <w:fldChar w:fldCharType="end"/>
        </w:r>
      </w:hyperlink>
    </w:p>
    <w:p>
      <w:pPr>
        <w:pStyle w:val="TOC2"/>
        <w:tabs>
          <w:tab w:val="right" w:leader="dot" w:pos="8306"/>
        </w:tabs>
      </w:pPr>
      <w:hyperlink w:anchor="_Toc30362" w:history="1">
        <w:r>
          <w:rPr>
            <w:rFonts w:ascii="仿宋" w:eastAsia="仿宋" w:hAnsi="仿宋" w:cs="仿宋" w:hint="eastAsia"/>
            <w:lang w:eastAsia="zh-CN"/>
          </w:rPr>
          <w:t>(二)、危机应对与恢复</w:t>
        </w:r>
        <w:r>
          <w:tab/>
        </w:r>
        <w:r>
          <w:fldChar w:fldCharType="begin"/>
        </w:r>
        <w:r>
          <w:instrText xml:space="preserve"> PAGEREF _Toc30362 \h </w:instrText>
        </w:r>
        <w:r>
          <w:fldChar w:fldCharType="separate"/>
        </w:r>
        <w:r>
          <w:t>16</w:t>
        </w:r>
        <w:r>
          <w:fldChar w:fldCharType="end"/>
        </w:r>
      </w:hyperlink>
    </w:p>
    <w:p>
      <w:pPr>
        <w:pStyle w:val="TOC1"/>
        <w:tabs>
          <w:tab w:val="right" w:leader="dot" w:pos="8306"/>
        </w:tabs>
      </w:pPr>
      <w:hyperlink w:anchor="_Toc26296" w:history="1">
        <w:r>
          <w:rPr>
            <w:rFonts w:ascii="仿宋" w:eastAsia="仿宋" w:hAnsi="仿宋" w:cs="仿宋" w:hint="eastAsia"/>
            <w:lang w:eastAsia="zh-CN"/>
          </w:rPr>
          <w:t>六、高端氟产品类药物项目选址可行性分析</w:t>
        </w:r>
        <w:r>
          <w:tab/>
        </w:r>
        <w:r>
          <w:fldChar w:fldCharType="begin"/>
        </w:r>
        <w:r>
          <w:instrText xml:space="preserve"> PAGEREF _Toc26296 \h </w:instrText>
        </w:r>
        <w:r>
          <w:fldChar w:fldCharType="separate"/>
        </w:r>
        <w:r>
          <w:t>18</w:t>
        </w:r>
        <w:r>
          <w:fldChar w:fldCharType="end"/>
        </w:r>
      </w:hyperlink>
    </w:p>
    <w:p>
      <w:pPr>
        <w:pStyle w:val="TOC2"/>
        <w:tabs>
          <w:tab w:val="right" w:leader="dot" w:pos="8306"/>
        </w:tabs>
      </w:pPr>
      <w:hyperlink w:anchor="_Toc19645" w:history="1">
        <w:r>
          <w:rPr>
            <w:rFonts w:ascii="仿宋" w:eastAsia="仿宋" w:hAnsi="仿宋" w:cs="仿宋" w:hint="eastAsia"/>
            <w:lang w:eastAsia="zh-CN"/>
          </w:rPr>
          <w:t>(一)、高端氟产品类药物项目选址</w:t>
        </w:r>
        <w:r>
          <w:tab/>
        </w:r>
        <w:r>
          <w:fldChar w:fldCharType="begin"/>
        </w:r>
        <w:r>
          <w:instrText xml:space="preserve"> PAGEREF _Toc19645 \h </w:instrText>
        </w:r>
        <w:r>
          <w:fldChar w:fldCharType="separate"/>
        </w:r>
        <w:r>
          <w:t>18</w:t>
        </w:r>
        <w:r>
          <w:fldChar w:fldCharType="end"/>
        </w:r>
      </w:hyperlink>
    </w:p>
    <w:p>
      <w:pPr>
        <w:pStyle w:val="TOC2"/>
        <w:tabs>
          <w:tab w:val="right" w:leader="dot" w:pos="8306"/>
        </w:tabs>
      </w:pPr>
      <w:hyperlink w:anchor="_Toc7172" w:history="1">
        <w:r>
          <w:rPr>
            <w:rFonts w:ascii="仿宋" w:eastAsia="仿宋" w:hAnsi="仿宋" w:cs="仿宋" w:hint="eastAsia"/>
            <w:lang w:eastAsia="zh-CN"/>
          </w:rPr>
          <w:t>(二)、用地控制指标</w:t>
        </w:r>
        <w:r>
          <w:tab/>
        </w:r>
        <w:r>
          <w:fldChar w:fldCharType="begin"/>
        </w:r>
        <w:r>
          <w:instrText xml:space="preserve"> PAGEREF _Toc7172 \h </w:instrText>
        </w:r>
        <w:r>
          <w:fldChar w:fldCharType="separate"/>
        </w:r>
        <w:r>
          <w:t>18</w:t>
        </w:r>
        <w:r>
          <w:fldChar w:fldCharType="end"/>
        </w:r>
      </w:hyperlink>
    </w:p>
    <w:p>
      <w:pPr>
        <w:pStyle w:val="TOC2"/>
        <w:tabs>
          <w:tab w:val="right" w:leader="dot" w:pos="8306"/>
        </w:tabs>
      </w:pPr>
      <w:hyperlink w:anchor="_Toc31968" w:history="1">
        <w:r>
          <w:rPr>
            <w:rFonts w:ascii="仿宋" w:eastAsia="仿宋" w:hAnsi="仿宋" w:cs="仿宋" w:hint="eastAsia"/>
            <w:lang w:eastAsia="zh-CN"/>
          </w:rPr>
          <w:t>(三)、节约用地措施</w:t>
        </w:r>
        <w:r>
          <w:tab/>
        </w:r>
        <w:r>
          <w:fldChar w:fldCharType="begin"/>
        </w:r>
        <w:r>
          <w:instrText xml:space="preserve"> PAGEREF _Toc31968 \h </w:instrText>
        </w:r>
        <w:r>
          <w:fldChar w:fldCharType="separate"/>
        </w:r>
        <w:r>
          <w:t>20</w:t>
        </w:r>
        <w:r>
          <w:fldChar w:fldCharType="end"/>
        </w:r>
      </w:hyperlink>
    </w:p>
    <w:p>
      <w:pPr>
        <w:pStyle w:val="TOC2"/>
        <w:tabs>
          <w:tab w:val="right" w:leader="dot" w:pos="8306"/>
        </w:tabs>
      </w:pPr>
      <w:hyperlink w:anchor="_Toc13864" w:history="1">
        <w:r>
          <w:rPr>
            <w:rFonts w:ascii="仿宋" w:eastAsia="仿宋" w:hAnsi="仿宋" w:cs="仿宋" w:hint="eastAsia"/>
            <w:lang w:eastAsia="zh-CN"/>
          </w:rPr>
          <w:t>(四)、总图布置方案</w:t>
        </w:r>
        <w:r>
          <w:tab/>
        </w:r>
        <w:r>
          <w:fldChar w:fldCharType="begin"/>
        </w:r>
        <w:r>
          <w:instrText xml:space="preserve"> PAGEREF _Toc13864 \h </w:instrText>
        </w:r>
        <w:r>
          <w:fldChar w:fldCharType="separate"/>
        </w:r>
        <w:r>
          <w:t>21</w:t>
        </w:r>
        <w:r>
          <w:fldChar w:fldCharType="end"/>
        </w:r>
      </w:hyperlink>
    </w:p>
    <w:p>
      <w:pPr>
        <w:pStyle w:val="TOC2"/>
        <w:tabs>
          <w:tab w:val="right" w:leader="dot" w:pos="8306"/>
        </w:tabs>
      </w:pPr>
      <w:hyperlink w:anchor="_Toc24297" w:history="1">
        <w:r>
          <w:rPr>
            <w:rFonts w:ascii="仿宋" w:eastAsia="仿宋" w:hAnsi="仿宋" w:cs="仿宋" w:hint="eastAsia"/>
            <w:lang w:eastAsia="zh-CN"/>
          </w:rPr>
          <w:t>(五)、选址综合评价</w:t>
        </w:r>
        <w:r>
          <w:tab/>
        </w:r>
        <w:r>
          <w:fldChar w:fldCharType="begin"/>
        </w:r>
        <w:r>
          <w:instrText xml:space="preserve"> PAGEREF _Toc24297 \h </w:instrText>
        </w:r>
        <w:r>
          <w:fldChar w:fldCharType="separate"/>
        </w:r>
        <w:r>
          <w:t>22</w:t>
        </w:r>
        <w:r>
          <w:fldChar w:fldCharType="end"/>
        </w:r>
      </w:hyperlink>
    </w:p>
    <w:p>
      <w:pPr>
        <w:pStyle w:val="TOC1"/>
        <w:tabs>
          <w:tab w:val="right" w:leader="dot" w:pos="8306"/>
        </w:tabs>
      </w:pPr>
      <w:hyperlink w:anchor="_Toc28230" w:history="1">
        <w:r>
          <w:rPr>
            <w:rFonts w:ascii="仿宋" w:eastAsia="仿宋" w:hAnsi="仿宋" w:cs="仿宋" w:hint="eastAsia"/>
            <w:lang w:eastAsia="zh-CN"/>
          </w:rPr>
          <w:t>七、高端氟产品类药物项目人力资源培养与发展</w:t>
        </w:r>
        <w:r>
          <w:tab/>
        </w:r>
        <w:r>
          <w:fldChar w:fldCharType="begin"/>
        </w:r>
        <w:r>
          <w:instrText xml:space="preserve"> PAGEREF _Toc28230 \h </w:instrText>
        </w:r>
        <w:r>
          <w:fldChar w:fldCharType="separate"/>
        </w:r>
        <w:r>
          <w:t>23</w:t>
        </w:r>
        <w:r>
          <w:fldChar w:fldCharType="end"/>
        </w:r>
      </w:hyperlink>
    </w:p>
    <w:p>
      <w:pPr>
        <w:pStyle w:val="TOC2"/>
        <w:tabs>
          <w:tab w:val="right" w:leader="dot" w:pos="8306"/>
        </w:tabs>
      </w:pPr>
      <w:hyperlink w:anchor="_Toc19715" w:history="1">
        <w:r>
          <w:rPr>
            <w:rFonts w:ascii="仿宋" w:eastAsia="仿宋" w:hAnsi="仿宋" w:cs="仿宋" w:hint="eastAsia"/>
            <w:lang w:eastAsia="zh-CN"/>
          </w:rPr>
          <w:t>(一)、人才需求与规划</w:t>
        </w:r>
        <w:r>
          <w:tab/>
        </w:r>
        <w:r>
          <w:fldChar w:fldCharType="begin"/>
        </w:r>
        <w:r>
          <w:instrText xml:space="preserve"> PAGEREF _Toc19715 \h </w:instrText>
        </w:r>
        <w:r>
          <w:fldChar w:fldCharType="separate"/>
        </w:r>
        <w:r>
          <w:t>23</w:t>
        </w:r>
        <w:r>
          <w:fldChar w:fldCharType="end"/>
        </w:r>
      </w:hyperlink>
    </w:p>
    <w:p>
      <w:pPr>
        <w:pStyle w:val="TOC2"/>
        <w:tabs>
          <w:tab w:val="right" w:leader="dot" w:pos="8306"/>
        </w:tabs>
      </w:pPr>
      <w:hyperlink w:anchor="_Toc19775" w:history="1">
        <w:r>
          <w:rPr>
            <w:rFonts w:ascii="仿宋" w:eastAsia="仿宋" w:hAnsi="仿宋" w:cs="仿宋" w:hint="eastAsia"/>
            <w:lang w:eastAsia="zh-CN"/>
          </w:rPr>
          <w:t>(二)、培训与发展计划</w:t>
        </w:r>
        <w:r>
          <w:tab/>
        </w:r>
        <w:r>
          <w:fldChar w:fldCharType="begin"/>
        </w:r>
        <w:r>
          <w:instrText xml:space="preserve"> PAGEREF _Toc19775 \h </w:instrText>
        </w:r>
        <w:r>
          <w:fldChar w:fldCharType="separate"/>
        </w:r>
        <w:r>
          <w:t>24</w:t>
        </w:r>
        <w:r>
          <w:fldChar w:fldCharType="end"/>
        </w:r>
      </w:hyperlink>
    </w:p>
    <w:p>
      <w:pPr>
        <w:pStyle w:val="TOC1"/>
        <w:tabs>
          <w:tab w:val="right" w:leader="dot" w:pos="8306"/>
        </w:tabs>
      </w:pPr>
      <w:hyperlink w:anchor="_Toc28257" w:history="1">
        <w:r>
          <w:rPr>
            <w:rFonts w:ascii="仿宋" w:eastAsia="仿宋" w:hAnsi="仿宋" w:cs="仿宋" w:hint="eastAsia"/>
            <w:lang w:eastAsia="zh-CN"/>
          </w:rPr>
          <w:t>八、高端氟产品类药物项目人力资源管理</w:t>
        </w:r>
        <w:r>
          <w:tab/>
        </w:r>
        <w:r>
          <w:fldChar w:fldCharType="begin"/>
        </w:r>
        <w:r>
          <w:instrText xml:space="preserve"> PAGEREF _Toc28257 \h </w:instrText>
        </w:r>
        <w:r>
          <w:fldChar w:fldCharType="separate"/>
        </w:r>
        <w:r>
          <w:t>24</w:t>
        </w:r>
        <w:r>
          <w:fldChar w:fldCharType="end"/>
        </w:r>
      </w:hyperlink>
    </w:p>
    <w:p>
      <w:pPr>
        <w:pStyle w:val="TOC2"/>
        <w:tabs>
          <w:tab w:val="right" w:leader="dot" w:pos="8306"/>
        </w:tabs>
      </w:pPr>
      <w:hyperlink w:anchor="_Toc32751" w:history="1">
        <w:r>
          <w:rPr>
            <w:rFonts w:ascii="仿宋" w:eastAsia="仿宋" w:hAnsi="仿宋" w:cs="仿宋" w:hint="eastAsia"/>
            <w:lang w:eastAsia="zh-CN"/>
          </w:rPr>
          <w:t>(一)、建立健全的预算管理制度</w:t>
        </w:r>
        <w:r>
          <w:tab/>
        </w:r>
        <w:r>
          <w:fldChar w:fldCharType="begin"/>
        </w:r>
        <w:r>
          <w:instrText xml:space="preserve"> PAGEREF _Toc32751 \h </w:instrText>
        </w:r>
        <w:r>
          <w:fldChar w:fldCharType="separate"/>
        </w:r>
        <w:r>
          <w:t>24</w:t>
        </w:r>
        <w:r>
          <w:fldChar w:fldCharType="end"/>
        </w:r>
      </w:hyperlink>
    </w:p>
    <w:p>
      <w:pPr>
        <w:pStyle w:val="TOC2"/>
        <w:tabs>
          <w:tab w:val="right" w:leader="dot" w:pos="8306"/>
        </w:tabs>
      </w:pPr>
      <w:hyperlink w:anchor="_Toc7446" w:history="1">
        <w:r>
          <w:rPr>
            <w:rFonts w:ascii="仿宋" w:eastAsia="仿宋" w:hAnsi="仿宋" w:cs="仿宋" w:hint="eastAsia"/>
            <w:lang w:eastAsia="zh-CN"/>
          </w:rPr>
          <w:t>(二)、加强资金流动监控</w:t>
        </w:r>
        <w:r>
          <w:tab/>
        </w:r>
        <w:r>
          <w:fldChar w:fldCharType="begin"/>
        </w:r>
        <w:r>
          <w:instrText xml:space="preserve"> PAGEREF _Toc7446 \h </w:instrText>
        </w:r>
        <w:r>
          <w:fldChar w:fldCharType="separate"/>
        </w:r>
        <w:r>
          <w:t>26</w:t>
        </w:r>
        <w:r>
          <w:fldChar w:fldCharType="end"/>
        </w:r>
      </w:hyperlink>
    </w:p>
    <w:p>
      <w:pPr>
        <w:pStyle w:val="TOC2"/>
        <w:tabs>
          <w:tab w:val="right" w:leader="dot" w:pos="8306"/>
        </w:tabs>
      </w:pPr>
      <w:hyperlink w:anchor="_Toc32280" w:history="1">
        <w:r>
          <w:rPr>
            <w:rFonts w:ascii="仿宋" w:eastAsia="仿宋" w:hAnsi="仿宋" w:cs="仿宋" w:hint="eastAsia"/>
            <w:lang w:eastAsia="zh-CN"/>
          </w:rPr>
          <w:t>(三)、制定完善的风险控制机制</w:t>
        </w:r>
        <w:r>
          <w:tab/>
        </w:r>
        <w:r>
          <w:fldChar w:fldCharType="begin"/>
        </w:r>
        <w:r>
          <w:instrText xml:space="preserve"> PAGEREF _Toc32280 \h </w:instrText>
        </w:r>
        <w:r>
          <w:fldChar w:fldCharType="separate"/>
        </w:r>
        <w:r>
          <w:t>27</w:t>
        </w:r>
        <w:r>
          <w:fldChar w:fldCharType="end"/>
        </w:r>
      </w:hyperlink>
    </w:p>
    <w:p>
      <w:pPr>
        <w:pStyle w:val="TOC2"/>
        <w:tabs>
          <w:tab w:val="right" w:leader="dot" w:pos="8306"/>
        </w:tabs>
      </w:pPr>
      <w:hyperlink w:anchor="_Toc26587" w:history="1">
        <w:r>
          <w:rPr>
            <w:rFonts w:ascii="仿宋" w:eastAsia="仿宋" w:hAnsi="仿宋" w:cs="仿宋" w:hint="eastAsia"/>
            <w:lang w:eastAsia="zh-CN"/>
          </w:rPr>
          <w:t>(四)、优化成本管理</w:t>
        </w:r>
        <w:r>
          <w:tab/>
        </w:r>
        <w:r>
          <w:fldChar w:fldCharType="begin"/>
        </w:r>
        <w:r>
          <w:instrText xml:space="preserve"> PAGEREF _Toc26587 \h </w:instrText>
        </w:r>
        <w:r>
          <w:fldChar w:fldCharType="separate"/>
        </w:r>
        <w:r>
          <w:t>29</w:t>
        </w:r>
        <w:r>
          <w:fldChar w:fldCharType="end"/>
        </w:r>
      </w:hyperlink>
    </w:p>
    <w:p>
      <w:pPr>
        <w:pStyle w:val="TOC1"/>
        <w:tabs>
          <w:tab w:val="right" w:leader="dot" w:pos="8306"/>
        </w:tabs>
      </w:pPr>
      <w:hyperlink w:anchor="_Toc8617" w:history="1">
        <w:r>
          <w:rPr>
            <w:rFonts w:ascii="仿宋" w:eastAsia="仿宋" w:hAnsi="仿宋" w:cs="仿宋" w:hint="eastAsia"/>
            <w:lang w:eastAsia="zh-CN"/>
          </w:rPr>
          <w:t>九、高端氟产品类药物项目投资规划</w:t>
        </w:r>
        <w:r>
          <w:tab/>
        </w:r>
        <w:r>
          <w:fldChar w:fldCharType="begin"/>
        </w:r>
        <w:r>
          <w:instrText xml:space="preserve"> PAGEREF _Toc8617 \h </w:instrText>
        </w:r>
        <w:r>
          <w:fldChar w:fldCharType="separate"/>
        </w:r>
        <w:r>
          <w:t>30</w:t>
        </w:r>
        <w:r>
          <w:fldChar w:fldCharType="end"/>
        </w:r>
      </w:hyperlink>
    </w:p>
    <w:p>
      <w:pPr>
        <w:pStyle w:val="TOC2"/>
        <w:tabs>
          <w:tab w:val="right" w:leader="dot" w:pos="8306"/>
        </w:tabs>
      </w:pPr>
      <w:hyperlink w:anchor="_Toc30380" w:history="1">
        <w:r>
          <w:rPr>
            <w:rFonts w:ascii="仿宋" w:eastAsia="仿宋" w:hAnsi="仿宋" w:cs="仿宋" w:hint="eastAsia"/>
            <w:lang w:eastAsia="zh-CN"/>
          </w:rPr>
          <w:t>(一)、高端氟产品类药物项目总投资估算</w:t>
        </w:r>
        <w:r>
          <w:tab/>
        </w:r>
        <w:r>
          <w:fldChar w:fldCharType="begin"/>
        </w:r>
        <w:r>
          <w:instrText xml:space="preserve"> PAGEREF _Toc30380 \h </w:instrText>
        </w:r>
        <w:r>
          <w:fldChar w:fldCharType="separate"/>
        </w:r>
        <w:r>
          <w:t>30</w:t>
        </w:r>
        <w:r>
          <w:fldChar w:fldCharType="end"/>
        </w:r>
      </w:hyperlink>
    </w:p>
    <w:p>
      <w:pPr>
        <w:pStyle w:val="TOC2"/>
        <w:tabs>
          <w:tab w:val="right" w:leader="dot" w:pos="8306"/>
        </w:tabs>
      </w:pPr>
      <w:hyperlink w:anchor="_Toc31052" w:history="1">
        <w:r>
          <w:rPr>
            <w:rFonts w:ascii="仿宋" w:eastAsia="仿宋" w:hAnsi="仿宋" w:cs="仿宋" w:hint="eastAsia"/>
            <w:lang w:eastAsia="zh-CN"/>
          </w:rPr>
          <w:t>(二)、资金筹措</w:t>
        </w:r>
        <w:r>
          <w:tab/>
        </w:r>
        <w:r>
          <w:fldChar w:fldCharType="begin"/>
        </w:r>
        <w:r>
          <w:instrText xml:space="preserve"> PAGEREF _Toc31052 \h </w:instrText>
        </w:r>
        <w:r>
          <w:fldChar w:fldCharType="separate"/>
        </w:r>
        <w:r>
          <w:t>31</w:t>
        </w:r>
        <w:r>
          <w:fldChar w:fldCharType="end"/>
        </w:r>
      </w:hyperlink>
    </w:p>
    <w:p>
      <w:pPr>
        <w:pStyle w:val="TOC1"/>
        <w:tabs>
          <w:tab w:val="right" w:leader="dot" w:pos="8306"/>
        </w:tabs>
      </w:pPr>
      <w:hyperlink w:anchor="_Toc4516" w:history="1">
        <w:r>
          <w:rPr>
            <w:rFonts w:ascii="仿宋" w:eastAsia="仿宋" w:hAnsi="仿宋" w:cs="仿宋" w:hint="eastAsia"/>
            <w:lang w:eastAsia="zh-CN"/>
          </w:rPr>
          <w:t>十、高端氟产品类药物项目环境影响分析</w:t>
        </w:r>
        <w:r>
          <w:tab/>
        </w:r>
        <w:r>
          <w:fldChar w:fldCharType="begin"/>
        </w:r>
        <w:r>
          <w:instrText xml:space="preserve"> PAGEREF _Toc4516 \h </w:instrText>
        </w:r>
        <w:r>
          <w:fldChar w:fldCharType="separate"/>
        </w:r>
        <w:r>
          <w:t>32</w:t>
        </w:r>
        <w:r>
          <w:fldChar w:fldCharType="end"/>
        </w:r>
      </w:hyperlink>
    </w:p>
    <w:p>
      <w:pPr>
        <w:pStyle w:val="TOC2"/>
        <w:tabs>
          <w:tab w:val="right" w:leader="dot" w:pos="8306"/>
        </w:tabs>
      </w:pPr>
      <w:hyperlink w:anchor="_Toc14433" w:history="1">
        <w:r>
          <w:rPr>
            <w:rFonts w:ascii="仿宋" w:eastAsia="仿宋" w:hAnsi="仿宋" w:cs="仿宋" w:hint="eastAsia"/>
            <w:lang w:eastAsia="zh-CN"/>
          </w:rPr>
          <w:t>(一)、建设区域环境质量现状</w:t>
        </w:r>
        <w:r>
          <w:tab/>
        </w:r>
        <w:r>
          <w:fldChar w:fldCharType="begin"/>
        </w:r>
        <w:r>
          <w:instrText xml:space="preserve"> PAGEREF _Toc14433 \h </w:instrText>
        </w:r>
        <w:r>
          <w:fldChar w:fldCharType="separate"/>
        </w:r>
        <w:r>
          <w:t>32</w:t>
        </w:r>
        <w:r>
          <w:fldChar w:fldCharType="end"/>
        </w:r>
      </w:hyperlink>
    </w:p>
    <w:p>
      <w:pPr>
        <w:pStyle w:val="TOC2"/>
        <w:tabs>
          <w:tab w:val="right" w:leader="dot" w:pos="8306"/>
        </w:tabs>
      </w:pPr>
      <w:hyperlink w:anchor="_Toc17293" w:history="1">
        <w:r>
          <w:rPr>
            <w:rFonts w:ascii="仿宋" w:eastAsia="仿宋" w:hAnsi="仿宋" w:cs="仿宋" w:hint="eastAsia"/>
            <w:lang w:eastAsia="zh-CN"/>
          </w:rPr>
          <w:t>(二)、建设期环境保护</w:t>
        </w:r>
        <w:r>
          <w:tab/>
        </w:r>
        <w:r>
          <w:fldChar w:fldCharType="begin"/>
        </w:r>
        <w:r>
          <w:instrText xml:space="preserve"> PAGEREF _Toc17293 \h </w:instrText>
        </w:r>
        <w:r>
          <w:fldChar w:fldCharType="separate"/>
        </w:r>
        <w:r>
          <w:t>34</w:t>
        </w:r>
        <w:r>
          <w:fldChar w:fldCharType="end"/>
        </w:r>
      </w:hyperlink>
    </w:p>
    <w:p>
      <w:pPr>
        <w:pStyle w:val="TOC2"/>
        <w:tabs>
          <w:tab w:val="right" w:leader="dot" w:pos="8306"/>
        </w:tabs>
      </w:pPr>
      <w:hyperlink w:anchor="_Toc30671" w:history="1">
        <w:r>
          <w:rPr>
            <w:rFonts w:ascii="仿宋" w:eastAsia="仿宋" w:hAnsi="仿宋" w:cs="仿宋" w:hint="eastAsia"/>
            <w:lang w:eastAsia="zh-CN"/>
          </w:rPr>
          <w:t>(三)、运营期环境保护</w:t>
        </w:r>
        <w:r>
          <w:tab/>
        </w:r>
        <w:r>
          <w:fldChar w:fldCharType="begin"/>
        </w:r>
        <w:r>
          <w:instrText xml:space="preserve"> PAGEREF _Toc30671 \h </w:instrText>
        </w:r>
        <w:r>
          <w:fldChar w:fldCharType="separate"/>
        </w:r>
        <w:r>
          <w:t>35</w:t>
        </w:r>
        <w:r>
          <w:fldChar w:fldCharType="end"/>
        </w:r>
      </w:hyperlink>
    </w:p>
    <w:p>
      <w:pPr>
        <w:pStyle w:val="TOC2"/>
        <w:tabs>
          <w:tab w:val="right" w:leader="dot" w:pos="8306"/>
        </w:tabs>
      </w:pPr>
      <w:hyperlink w:anchor="_Toc7663" w:history="1">
        <w:r>
          <w:rPr>
            <w:rFonts w:ascii="仿宋" w:eastAsia="仿宋" w:hAnsi="仿宋" w:cs="仿宋" w:hint="eastAsia"/>
            <w:lang w:eastAsia="zh-CN"/>
          </w:rPr>
          <w:t>(四)、高端氟产品类药物项目建设对区域经济的影响</w:t>
        </w:r>
        <w:r>
          <w:tab/>
        </w:r>
        <w:r>
          <w:fldChar w:fldCharType="begin"/>
        </w:r>
        <w:r>
          <w:instrText xml:space="preserve"> PAGEREF _Toc7663 \h </w:instrText>
        </w:r>
        <w:r>
          <w:fldChar w:fldCharType="separate"/>
        </w:r>
        <w:r>
          <w:t>36</w:t>
        </w:r>
        <w:r>
          <w:fldChar w:fldCharType="end"/>
        </w:r>
      </w:hyperlink>
    </w:p>
    <w:p>
      <w:pPr>
        <w:pStyle w:val="TOC2"/>
        <w:tabs>
          <w:tab w:val="right" w:leader="dot" w:pos="8306"/>
        </w:tabs>
      </w:pPr>
      <w:hyperlink w:anchor="_Toc22091" w:history="1">
        <w:r>
          <w:rPr>
            <w:rFonts w:ascii="仿宋" w:eastAsia="仿宋" w:hAnsi="仿宋" w:cs="仿宋" w:hint="eastAsia"/>
            <w:lang w:eastAsia="zh-CN"/>
          </w:rPr>
          <w:t>(五)、废弃物处理</w:t>
        </w:r>
        <w:r>
          <w:tab/>
        </w:r>
        <w:r>
          <w:fldChar w:fldCharType="begin"/>
        </w:r>
        <w:r>
          <w:instrText xml:space="preserve"> PAGEREF _Toc22091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781" w:history="1">
        <w:r>
          <w:rPr>
            <w:rFonts w:ascii="仿宋" w:eastAsia="仿宋" w:hAnsi="仿宋" w:cs="仿宋" w:hint="eastAsia"/>
            <w:lang w:eastAsia="zh-CN"/>
          </w:rPr>
          <w:t>(六)、特殊环境影响分析</w:t>
        </w:r>
        <w:r>
          <w:tab/>
        </w:r>
        <w:r>
          <w:fldChar w:fldCharType="begin"/>
        </w:r>
        <w:r>
          <w:instrText xml:space="preserve"> PAGEREF _Toc4781 \h </w:instrText>
        </w:r>
        <w:r>
          <w:fldChar w:fldCharType="separate"/>
        </w:r>
        <w:r>
          <w:t>40</w:t>
        </w:r>
        <w:r>
          <w:fldChar w:fldCharType="end"/>
        </w:r>
      </w:hyperlink>
    </w:p>
    <w:p>
      <w:pPr>
        <w:pStyle w:val="TOC2"/>
        <w:tabs>
          <w:tab w:val="right" w:leader="dot" w:pos="8306"/>
        </w:tabs>
      </w:pPr>
      <w:hyperlink w:anchor="_Toc15380" w:history="1">
        <w:r>
          <w:rPr>
            <w:rFonts w:ascii="仿宋" w:eastAsia="仿宋" w:hAnsi="仿宋" w:cs="仿宋" w:hint="eastAsia"/>
            <w:lang w:eastAsia="zh-CN"/>
          </w:rPr>
          <w:t>(七)、清洁生产</w:t>
        </w:r>
        <w:r>
          <w:tab/>
        </w:r>
        <w:r>
          <w:fldChar w:fldCharType="begin"/>
        </w:r>
        <w:r>
          <w:instrText xml:space="preserve"> PAGEREF _Toc15380 \h </w:instrText>
        </w:r>
        <w:r>
          <w:fldChar w:fldCharType="separate"/>
        </w:r>
        <w:r>
          <w:t>41</w:t>
        </w:r>
        <w:r>
          <w:fldChar w:fldCharType="end"/>
        </w:r>
      </w:hyperlink>
    </w:p>
    <w:p>
      <w:pPr>
        <w:pStyle w:val="TOC2"/>
        <w:tabs>
          <w:tab w:val="right" w:leader="dot" w:pos="8306"/>
        </w:tabs>
      </w:pPr>
      <w:hyperlink w:anchor="_Toc14189" w:history="1">
        <w:r>
          <w:rPr>
            <w:rFonts w:ascii="仿宋" w:eastAsia="仿宋" w:hAnsi="仿宋" w:cs="仿宋" w:hint="eastAsia"/>
            <w:lang w:eastAsia="zh-CN"/>
          </w:rPr>
          <w:t>(八)、环境保护综合评价</w:t>
        </w:r>
        <w:r>
          <w:tab/>
        </w:r>
        <w:r>
          <w:fldChar w:fldCharType="begin"/>
        </w:r>
        <w:r>
          <w:instrText xml:space="preserve"> PAGEREF _Toc14189 \h </w:instrText>
        </w:r>
        <w:r>
          <w:fldChar w:fldCharType="separate"/>
        </w:r>
        <w:r>
          <w:t>42</w:t>
        </w:r>
        <w:r>
          <w:fldChar w:fldCharType="end"/>
        </w:r>
      </w:hyperlink>
    </w:p>
    <w:p>
      <w:pPr>
        <w:pStyle w:val="TOC1"/>
        <w:tabs>
          <w:tab w:val="right" w:leader="dot" w:pos="8306"/>
        </w:tabs>
      </w:pPr>
      <w:hyperlink w:anchor="_Toc25895" w:history="1">
        <w:r>
          <w:rPr>
            <w:rFonts w:ascii="仿宋" w:eastAsia="仿宋" w:hAnsi="仿宋" w:cs="仿宋" w:hint="eastAsia"/>
            <w:lang w:eastAsia="zh-CN"/>
          </w:rPr>
          <w:t>十一、高端氟产品类药物项目经营效益</w:t>
        </w:r>
        <w:r>
          <w:tab/>
        </w:r>
        <w:r>
          <w:fldChar w:fldCharType="begin"/>
        </w:r>
        <w:r>
          <w:instrText xml:space="preserve"> PAGEREF _Toc25895 \h </w:instrText>
        </w:r>
        <w:r>
          <w:fldChar w:fldCharType="separate"/>
        </w:r>
        <w:r>
          <w:t>43</w:t>
        </w:r>
        <w:r>
          <w:fldChar w:fldCharType="end"/>
        </w:r>
      </w:hyperlink>
    </w:p>
    <w:p>
      <w:pPr>
        <w:pStyle w:val="TOC2"/>
        <w:tabs>
          <w:tab w:val="right" w:leader="dot" w:pos="8306"/>
        </w:tabs>
      </w:pPr>
      <w:hyperlink w:anchor="_Toc10590" w:history="1">
        <w:r>
          <w:rPr>
            <w:rFonts w:ascii="仿宋" w:eastAsia="仿宋" w:hAnsi="仿宋" w:cs="仿宋" w:hint="eastAsia"/>
            <w:lang w:eastAsia="zh-CN"/>
          </w:rPr>
          <w:t>(一)、经济评价财务测算</w:t>
        </w:r>
        <w:r>
          <w:tab/>
        </w:r>
        <w:r>
          <w:fldChar w:fldCharType="begin"/>
        </w:r>
        <w:r>
          <w:instrText xml:space="preserve"> PAGEREF _Toc10590 \h </w:instrText>
        </w:r>
        <w:r>
          <w:fldChar w:fldCharType="separate"/>
        </w:r>
        <w:r>
          <w:t>43</w:t>
        </w:r>
        <w:r>
          <w:fldChar w:fldCharType="end"/>
        </w:r>
      </w:hyperlink>
    </w:p>
    <w:p>
      <w:pPr>
        <w:pStyle w:val="TOC2"/>
        <w:tabs>
          <w:tab w:val="right" w:leader="dot" w:pos="8306"/>
        </w:tabs>
      </w:pPr>
      <w:hyperlink w:anchor="_Toc11896" w:history="1">
        <w:r>
          <w:rPr>
            <w:rFonts w:ascii="仿宋" w:eastAsia="仿宋" w:hAnsi="仿宋" w:cs="仿宋" w:hint="eastAsia"/>
            <w:lang w:eastAsia="zh-CN"/>
          </w:rPr>
          <w:t>(二)、高端氟产品类药物项目盈利能力分析</w:t>
        </w:r>
        <w:r>
          <w:tab/>
        </w:r>
        <w:r>
          <w:fldChar w:fldCharType="begin"/>
        </w:r>
        <w:r>
          <w:instrText xml:space="preserve"> PAGEREF _Toc11896 \h </w:instrText>
        </w:r>
        <w:r>
          <w:fldChar w:fldCharType="separate"/>
        </w:r>
        <w:r>
          <w:t>45</w:t>
        </w:r>
        <w:r>
          <w:fldChar w:fldCharType="end"/>
        </w:r>
      </w:hyperlink>
    </w:p>
    <w:p>
      <w:pPr>
        <w:pStyle w:val="TOC1"/>
        <w:tabs>
          <w:tab w:val="right" w:leader="dot" w:pos="8306"/>
        </w:tabs>
      </w:pPr>
      <w:hyperlink w:anchor="_Toc15389" w:history="1">
        <w:r>
          <w:rPr>
            <w:rFonts w:ascii="仿宋" w:eastAsia="仿宋" w:hAnsi="仿宋" w:cs="仿宋" w:hint="eastAsia"/>
            <w:lang w:eastAsia="zh-CN"/>
          </w:rPr>
          <w:t>十二、高端氟产品类药物项目计划安排</w:t>
        </w:r>
        <w:r>
          <w:tab/>
        </w:r>
        <w:r>
          <w:fldChar w:fldCharType="begin"/>
        </w:r>
        <w:r>
          <w:instrText xml:space="preserve"> PAGEREF _Toc15389 \h </w:instrText>
        </w:r>
        <w:r>
          <w:fldChar w:fldCharType="separate"/>
        </w:r>
        <w:r>
          <w:t>46</w:t>
        </w:r>
        <w:r>
          <w:fldChar w:fldCharType="end"/>
        </w:r>
      </w:hyperlink>
    </w:p>
    <w:p>
      <w:pPr>
        <w:pStyle w:val="TOC2"/>
        <w:tabs>
          <w:tab w:val="right" w:leader="dot" w:pos="8306"/>
        </w:tabs>
      </w:pPr>
      <w:hyperlink w:anchor="_Toc17858" w:history="1">
        <w:r>
          <w:rPr>
            <w:rFonts w:ascii="仿宋" w:eastAsia="仿宋" w:hAnsi="仿宋" w:cs="仿宋" w:hint="eastAsia"/>
            <w:lang w:eastAsia="zh-CN"/>
          </w:rPr>
          <w:t>(一)、建设周期</w:t>
        </w:r>
        <w:r>
          <w:tab/>
        </w:r>
        <w:r>
          <w:fldChar w:fldCharType="begin"/>
        </w:r>
        <w:r>
          <w:instrText xml:space="preserve"> PAGEREF _Toc17858 \h </w:instrText>
        </w:r>
        <w:r>
          <w:fldChar w:fldCharType="separate"/>
        </w:r>
        <w:r>
          <w:t>46</w:t>
        </w:r>
        <w:r>
          <w:fldChar w:fldCharType="end"/>
        </w:r>
      </w:hyperlink>
    </w:p>
    <w:p>
      <w:pPr>
        <w:pStyle w:val="TOC2"/>
        <w:tabs>
          <w:tab w:val="right" w:leader="dot" w:pos="8306"/>
        </w:tabs>
      </w:pPr>
      <w:hyperlink w:anchor="_Toc13508" w:history="1">
        <w:r>
          <w:rPr>
            <w:rFonts w:ascii="仿宋" w:eastAsia="仿宋" w:hAnsi="仿宋" w:cs="仿宋" w:hint="eastAsia"/>
            <w:lang w:eastAsia="zh-CN"/>
          </w:rPr>
          <w:t>(二)、建设进度</w:t>
        </w:r>
        <w:r>
          <w:tab/>
        </w:r>
        <w:r>
          <w:fldChar w:fldCharType="begin"/>
        </w:r>
        <w:r>
          <w:instrText xml:space="preserve"> PAGEREF _Toc13508 \h </w:instrText>
        </w:r>
        <w:r>
          <w:fldChar w:fldCharType="separate"/>
        </w:r>
        <w:r>
          <w:t>47</w:t>
        </w:r>
        <w:r>
          <w:fldChar w:fldCharType="end"/>
        </w:r>
      </w:hyperlink>
    </w:p>
    <w:p>
      <w:pPr>
        <w:pStyle w:val="TOC2"/>
        <w:tabs>
          <w:tab w:val="right" w:leader="dot" w:pos="8306"/>
        </w:tabs>
      </w:pPr>
      <w:hyperlink w:anchor="_Toc6365" w:history="1">
        <w:r>
          <w:rPr>
            <w:rFonts w:ascii="仿宋" w:eastAsia="仿宋" w:hAnsi="仿宋" w:cs="仿宋" w:hint="eastAsia"/>
            <w:lang w:eastAsia="zh-CN"/>
          </w:rPr>
          <w:t>(三)、进度安排注意事项</w:t>
        </w:r>
        <w:r>
          <w:tab/>
        </w:r>
        <w:r>
          <w:fldChar w:fldCharType="begin"/>
        </w:r>
        <w:r>
          <w:instrText xml:space="preserve"> PAGEREF _Toc6365 \h </w:instrText>
        </w:r>
        <w:r>
          <w:fldChar w:fldCharType="separate"/>
        </w:r>
        <w:r>
          <w:t>48</w:t>
        </w:r>
        <w:r>
          <w:fldChar w:fldCharType="end"/>
        </w:r>
      </w:hyperlink>
    </w:p>
    <w:p>
      <w:pPr>
        <w:pStyle w:val="TOC2"/>
        <w:tabs>
          <w:tab w:val="right" w:leader="dot" w:pos="8306"/>
        </w:tabs>
      </w:pPr>
      <w:hyperlink w:anchor="_Toc6758" w:history="1">
        <w:r>
          <w:rPr>
            <w:rFonts w:ascii="仿宋" w:eastAsia="仿宋" w:hAnsi="仿宋" w:cs="仿宋" w:hint="eastAsia"/>
            <w:lang w:eastAsia="zh-CN"/>
          </w:rPr>
          <w:t>(四)、人力资源配置</w:t>
        </w:r>
        <w:r>
          <w:tab/>
        </w:r>
        <w:r>
          <w:fldChar w:fldCharType="begin"/>
        </w:r>
        <w:r>
          <w:instrText xml:space="preserve"> PAGEREF _Toc6758 \h </w:instrText>
        </w:r>
        <w:r>
          <w:fldChar w:fldCharType="separate"/>
        </w:r>
        <w:r>
          <w:t>49</w:t>
        </w:r>
        <w:r>
          <w:fldChar w:fldCharType="end"/>
        </w:r>
      </w:hyperlink>
    </w:p>
    <w:p>
      <w:pPr>
        <w:pStyle w:val="TOC1"/>
        <w:tabs>
          <w:tab w:val="right" w:leader="dot" w:pos="8306"/>
        </w:tabs>
      </w:pPr>
      <w:hyperlink w:anchor="_Toc2239" w:history="1">
        <w:r>
          <w:rPr>
            <w:rFonts w:ascii="仿宋" w:eastAsia="仿宋" w:hAnsi="仿宋" w:cs="仿宋" w:hint="eastAsia"/>
            <w:lang w:eastAsia="zh-CN"/>
          </w:rPr>
          <w:t>十三、高端氟产品类药物项目治理与监督</w:t>
        </w:r>
        <w:r>
          <w:tab/>
        </w:r>
        <w:r>
          <w:fldChar w:fldCharType="begin"/>
        </w:r>
        <w:r>
          <w:instrText xml:space="preserve"> PAGEREF _Toc2239 \h </w:instrText>
        </w:r>
        <w:r>
          <w:fldChar w:fldCharType="separate"/>
        </w:r>
        <w:r>
          <w:t>50</w:t>
        </w:r>
        <w:r>
          <w:fldChar w:fldCharType="end"/>
        </w:r>
      </w:hyperlink>
    </w:p>
    <w:p>
      <w:pPr>
        <w:pStyle w:val="TOC2"/>
        <w:tabs>
          <w:tab w:val="right" w:leader="dot" w:pos="8306"/>
        </w:tabs>
      </w:pPr>
      <w:hyperlink w:anchor="_Toc12169" w:history="1">
        <w:r>
          <w:rPr>
            <w:rFonts w:ascii="仿宋" w:eastAsia="仿宋" w:hAnsi="仿宋" w:cs="仿宋" w:hint="eastAsia"/>
            <w:lang w:eastAsia="zh-CN"/>
          </w:rPr>
          <w:t>(一)、高端氟产品类药物项目治理结构</w:t>
        </w:r>
        <w:r>
          <w:tab/>
        </w:r>
        <w:r>
          <w:fldChar w:fldCharType="begin"/>
        </w:r>
        <w:r>
          <w:instrText xml:space="preserve"> PAGEREF _Toc12169 \h </w:instrText>
        </w:r>
        <w:r>
          <w:fldChar w:fldCharType="separate"/>
        </w:r>
        <w:r>
          <w:t>50</w:t>
        </w:r>
        <w:r>
          <w:fldChar w:fldCharType="end"/>
        </w:r>
      </w:hyperlink>
    </w:p>
    <w:p>
      <w:pPr>
        <w:pStyle w:val="TOC2"/>
        <w:tabs>
          <w:tab w:val="right" w:leader="dot" w:pos="8306"/>
        </w:tabs>
      </w:pPr>
      <w:hyperlink w:anchor="_Toc17813" w:history="1">
        <w:r>
          <w:rPr>
            <w:rFonts w:ascii="仿宋" w:eastAsia="仿宋" w:hAnsi="仿宋" w:cs="仿宋" w:hint="eastAsia"/>
            <w:lang w:eastAsia="zh-CN"/>
          </w:rPr>
          <w:t>(二)、监督与审计</w:t>
        </w:r>
        <w:r>
          <w:tab/>
        </w:r>
        <w:r>
          <w:fldChar w:fldCharType="begin"/>
        </w:r>
        <w:r>
          <w:instrText xml:space="preserve"> PAGEREF _Toc17813 \h </w:instrText>
        </w:r>
        <w:r>
          <w:fldChar w:fldCharType="separate"/>
        </w:r>
        <w:r>
          <w:t>52</w:t>
        </w:r>
        <w:r>
          <w:fldChar w:fldCharType="end"/>
        </w:r>
      </w:hyperlink>
    </w:p>
    <w:p>
      <w:pPr>
        <w:pStyle w:val="TOC1"/>
        <w:tabs>
          <w:tab w:val="right" w:leader="dot" w:pos="8306"/>
        </w:tabs>
      </w:pPr>
      <w:hyperlink w:anchor="_Toc1123" w:history="1">
        <w:r>
          <w:rPr>
            <w:rFonts w:ascii="仿宋" w:eastAsia="仿宋" w:hAnsi="仿宋" w:cs="仿宋" w:hint="eastAsia"/>
            <w:lang w:eastAsia="zh-CN"/>
          </w:rPr>
          <w:t>十四、高端氟产品类药物项目工程方案分析</w:t>
        </w:r>
        <w:r>
          <w:tab/>
        </w:r>
        <w:r>
          <w:fldChar w:fldCharType="begin"/>
        </w:r>
        <w:r>
          <w:instrText xml:space="preserve"> PAGEREF _Toc1123 \h </w:instrText>
        </w:r>
        <w:r>
          <w:fldChar w:fldCharType="separate"/>
        </w:r>
        <w:r>
          <w:t>53</w:t>
        </w:r>
        <w:r>
          <w:fldChar w:fldCharType="end"/>
        </w:r>
      </w:hyperlink>
    </w:p>
    <w:p>
      <w:pPr>
        <w:pStyle w:val="TOC2"/>
        <w:tabs>
          <w:tab w:val="right" w:leader="dot" w:pos="8306"/>
        </w:tabs>
      </w:pPr>
      <w:hyperlink w:anchor="_Toc9367" w:history="1">
        <w:r>
          <w:rPr>
            <w:rFonts w:ascii="仿宋" w:eastAsia="仿宋" w:hAnsi="仿宋" w:cs="仿宋" w:hint="eastAsia"/>
            <w:lang w:eastAsia="zh-CN"/>
          </w:rPr>
          <w:t>(一)、建筑工程设计原则</w:t>
        </w:r>
        <w:r>
          <w:tab/>
        </w:r>
        <w:r>
          <w:fldChar w:fldCharType="begin"/>
        </w:r>
        <w:r>
          <w:instrText xml:space="preserve"> PAGEREF _Toc9367 \h </w:instrText>
        </w:r>
        <w:r>
          <w:fldChar w:fldCharType="separate"/>
        </w:r>
        <w:r>
          <w:t>53</w:t>
        </w:r>
        <w:r>
          <w:fldChar w:fldCharType="end"/>
        </w:r>
      </w:hyperlink>
    </w:p>
    <w:p>
      <w:pPr>
        <w:pStyle w:val="TOC2"/>
        <w:tabs>
          <w:tab w:val="right" w:leader="dot" w:pos="8306"/>
        </w:tabs>
      </w:pPr>
      <w:hyperlink w:anchor="_Toc20435" w:history="1">
        <w:r>
          <w:rPr>
            <w:rFonts w:ascii="仿宋" w:eastAsia="仿宋" w:hAnsi="仿宋" w:cs="仿宋" w:hint="eastAsia"/>
            <w:lang w:eastAsia="zh-CN"/>
          </w:rPr>
          <w:t>(二)、土建工程建设指标</w:t>
        </w:r>
        <w:r>
          <w:tab/>
        </w:r>
        <w:r>
          <w:fldChar w:fldCharType="begin"/>
        </w:r>
        <w:r>
          <w:instrText xml:space="preserve"> PAGEREF _Toc20435 \h </w:instrText>
        </w:r>
        <w:r>
          <w:fldChar w:fldCharType="separate"/>
        </w:r>
        <w:r>
          <w:t>56</w:t>
        </w:r>
        <w:r>
          <w:fldChar w:fldCharType="end"/>
        </w:r>
      </w:hyperlink>
    </w:p>
    <w:p>
      <w:pPr>
        <w:pStyle w:val="TOC1"/>
        <w:tabs>
          <w:tab w:val="right" w:leader="dot" w:pos="8306"/>
        </w:tabs>
      </w:pPr>
      <w:hyperlink w:anchor="_Toc1411" w:history="1">
        <w:r>
          <w:rPr>
            <w:rFonts w:ascii="仿宋" w:eastAsia="仿宋" w:hAnsi="仿宋" w:cs="仿宋" w:hint="eastAsia"/>
            <w:lang w:eastAsia="zh-CN"/>
          </w:rPr>
          <w:t>十五、营销与推广策略</w:t>
        </w:r>
        <w:r>
          <w:tab/>
        </w:r>
        <w:r>
          <w:fldChar w:fldCharType="begin"/>
        </w:r>
        <w:r>
          <w:instrText xml:space="preserve"> PAGEREF _Toc1411 \h </w:instrText>
        </w:r>
        <w:r>
          <w:fldChar w:fldCharType="separate"/>
        </w:r>
        <w:r>
          <w:t>58</w:t>
        </w:r>
        <w:r>
          <w:fldChar w:fldCharType="end"/>
        </w:r>
      </w:hyperlink>
    </w:p>
    <w:p>
      <w:pPr>
        <w:pStyle w:val="TOC2"/>
        <w:tabs>
          <w:tab w:val="right" w:leader="dot" w:pos="8306"/>
        </w:tabs>
      </w:pPr>
      <w:hyperlink w:anchor="_Toc28030" w:history="1">
        <w:r>
          <w:rPr>
            <w:rFonts w:ascii="仿宋" w:eastAsia="仿宋" w:hAnsi="仿宋" w:cs="仿宋" w:hint="eastAsia"/>
            <w:lang w:eastAsia="zh-CN"/>
          </w:rPr>
          <w:t>(一)、产品/服务定位与特点</w:t>
        </w:r>
        <w:r>
          <w:tab/>
        </w:r>
        <w:r>
          <w:fldChar w:fldCharType="begin"/>
        </w:r>
        <w:r>
          <w:instrText xml:space="preserve"> PAGEREF _Toc28030 \h </w:instrText>
        </w:r>
        <w:r>
          <w:fldChar w:fldCharType="separate"/>
        </w:r>
        <w:r>
          <w:t>58</w:t>
        </w:r>
        <w:r>
          <w:fldChar w:fldCharType="end"/>
        </w:r>
      </w:hyperlink>
    </w:p>
    <w:p>
      <w:pPr>
        <w:pStyle w:val="TOC2"/>
        <w:tabs>
          <w:tab w:val="right" w:leader="dot" w:pos="8306"/>
        </w:tabs>
      </w:pPr>
      <w:hyperlink w:anchor="_Toc19679" w:history="1">
        <w:r>
          <w:rPr>
            <w:rFonts w:ascii="仿宋" w:eastAsia="仿宋" w:hAnsi="仿宋" w:cs="仿宋" w:hint="eastAsia"/>
            <w:lang w:eastAsia="zh-CN"/>
          </w:rPr>
          <w:t>(二)、市场定位与竞争分析</w:t>
        </w:r>
        <w:r>
          <w:tab/>
        </w:r>
        <w:r>
          <w:fldChar w:fldCharType="begin"/>
        </w:r>
        <w:r>
          <w:instrText xml:space="preserve"> PAGEREF _Toc19679 \h </w:instrText>
        </w:r>
        <w:r>
          <w:fldChar w:fldCharType="separate"/>
        </w:r>
        <w:r>
          <w:t>59</w:t>
        </w:r>
        <w:r>
          <w:fldChar w:fldCharType="end"/>
        </w:r>
      </w:hyperlink>
    </w:p>
    <w:p>
      <w:pPr>
        <w:pStyle w:val="TOC2"/>
        <w:tabs>
          <w:tab w:val="right" w:leader="dot" w:pos="8306"/>
        </w:tabs>
      </w:pPr>
      <w:hyperlink w:anchor="_Toc4467" w:history="1">
        <w:r>
          <w:rPr>
            <w:rFonts w:ascii="仿宋" w:eastAsia="仿宋" w:hAnsi="仿宋" w:cs="仿宋" w:hint="eastAsia"/>
            <w:lang w:eastAsia="zh-CN"/>
          </w:rPr>
          <w:t>(三)、营销渠道与策略</w:t>
        </w:r>
        <w:r>
          <w:tab/>
        </w:r>
        <w:r>
          <w:fldChar w:fldCharType="begin"/>
        </w:r>
        <w:r>
          <w:instrText xml:space="preserve"> PAGEREF _Toc4467 \h </w:instrText>
        </w:r>
        <w:r>
          <w:fldChar w:fldCharType="separate"/>
        </w:r>
        <w:r>
          <w:t>61</w:t>
        </w:r>
        <w:r>
          <w:fldChar w:fldCharType="end"/>
        </w:r>
      </w:hyperlink>
    </w:p>
    <w:p>
      <w:pPr>
        <w:pStyle w:val="TOC2"/>
        <w:tabs>
          <w:tab w:val="right" w:leader="dot" w:pos="8306"/>
        </w:tabs>
      </w:pPr>
      <w:hyperlink w:anchor="_Toc24956" w:history="1">
        <w:r>
          <w:rPr>
            <w:rFonts w:ascii="仿宋" w:eastAsia="仿宋" w:hAnsi="仿宋" w:cs="仿宋" w:hint="eastAsia"/>
            <w:lang w:eastAsia="zh-CN"/>
          </w:rPr>
          <w:t>(四)、推广与宣传活动</w:t>
        </w:r>
        <w:r>
          <w:tab/>
        </w:r>
        <w:r>
          <w:fldChar w:fldCharType="begin"/>
        </w:r>
        <w:r>
          <w:instrText xml:space="preserve"> PAGEREF _Toc24956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00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2594"/>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9671"/>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高端氟产品类药物项目的技术管理特点体现在其创新导向。通过引入最先进的技术趋势和解决方案，高端氟产品类药物项目致力于提升科技含量、提高质量和效率水平。这意味着我们将采用最新的工具和方法，确保高端氟产品类药物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高端氟产品类药物项目技术管理的显著特征。通过整合不同领域的技术资源，我们实现了跨学科的协同工作。这有助于优化技术架构，提高整体效能。此外，整合性策略还促进了不同技术团队之间的紧密沟通和高效合作，确保高端氟产品类药物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高端氟产品类药物项目所采用的技术。通过不断优化技术方案，高端氟产品类药物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高端氟产品类药物项目团队将在高端氟产品类药物项目初期识别可能的技术风险，并采取相应的预防和应对措施。通过建立健全的风险评估机制，高端氟产品类药物项目能够在实施过程中及时发现并解决潜在的技术问题，保障高端氟产品类药物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高端氟产品类药物项目中，技术将成为高端氟产品类药物项目成功的有力支持。这一深度剖析揭示了技术管理在高端氟产品类药物项目实施中的关键作用，为高端氟产品类药物项目的技术基础奠定了坚实的基础。</w:t>
      </w:r>
    </w:p>
    <w:p>
      <w:pPr>
        <w:pStyle w:val="Heading2"/>
        <w:ind w:firstLine="560" w:firstLineChars="200"/>
        <w:rPr>
          <w:rFonts w:ascii="仿宋" w:eastAsia="仿宋" w:hAnsi="仿宋" w:cs="仿宋" w:hint="eastAsia"/>
          <w:sz w:val="28"/>
          <w:lang w:eastAsia="zh-CN"/>
        </w:rPr>
      </w:pPr>
      <w:bookmarkStart w:id="4" w:name="_Toc9355"/>
      <w:r>
        <w:rPr>
          <w:rFonts w:ascii="仿宋" w:eastAsia="仿宋" w:hAnsi="仿宋" w:cs="仿宋" w:hint="eastAsia"/>
          <w:sz w:val="28"/>
          <w:lang w:eastAsia="zh-CN"/>
        </w:rPr>
        <w:t>(二)、高端氟产品类药物项目工艺技术设计方案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高端氟产品类药物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高端氟产品类药物项目将严格按照相关行业规范要求进行组织。通过有效控制产品质量，高端氟产品类药物项目将致力于为顾客提供优质的高端氟产品类药物项目产品和良好的服务。这体现了高端氟产品类药物项目对于生产活动合规性和质量标准的高度重视，为高端氟产品类药物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高端氟产品类药物项目注重生态效益和清洁生产原则。高端氟产品类药物项目建设将紧密结合地方特色经济发展，与社会经济发展规划和区域环境保护规划方案相协调一致。通过与当地区域自然生态系统的结合，高端氟产品类药物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高端氟产品类药物项目产品具有多样化的客户需求和个性化的特点。因此，高端氟产品类药物项目产品规格品种多样，且单批生产数量较小。为满足这一特点，高端氟产品类药物项目承办单位将建设先进的柔性制造生产线。通过广泛应用柔性制造技术，高端氟产品类药物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高端氟产品类药物项目采用的技术具有较高的技术含量和自动化水平，处于国内先进水平。这一技术选用不仅体现了对生产效率、质量和环境友好性的高标准要求，同时为高端氟产品类药物项目的可持续发展奠定了坚实的基础。</w:t>
      </w:r>
    </w:p>
    <w:p>
      <w:pPr>
        <w:pStyle w:val="Heading2"/>
        <w:ind w:firstLine="560" w:firstLineChars="200"/>
        <w:rPr>
          <w:rFonts w:ascii="仿宋" w:eastAsia="仿宋" w:hAnsi="仿宋" w:cs="仿宋" w:hint="eastAsia"/>
          <w:sz w:val="28"/>
          <w:lang w:eastAsia="zh-CN"/>
        </w:rPr>
      </w:pPr>
      <w:bookmarkStart w:id="5" w:name="_Toc21781"/>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为确保高端氟产品类药物项目的高效生产和技术实施，我们制定了一套精心设计的设备选型方案，以满足高端氟产品类药物项目生产、质量和环保的要求。该方案的主要特点如下：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高端氟产品类药物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针对高端氟产品类药物项目产品的多样性和小批量生产的特点，我们将建设柔性制造生产线。通过在设备选型中考虑柔性制造技术，可以灵活应对不同产品规格和生产需求，实现生产线的高度灵活性和适应性。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9493"/>
      <w:r>
        <w:rPr>
          <w:rFonts w:ascii="仿宋" w:eastAsia="仿宋" w:hAnsi="仿宋" w:cs="仿宋" w:hint="eastAsia"/>
          <w:sz w:val="28"/>
          <w:lang w:eastAsia="zh-CN"/>
        </w:rPr>
        <w:t>二、市场分析、调研</w:t>
      </w:r>
      <w:bookmarkEnd w:id="6"/>
    </w:p>
    <w:p>
      <w:pPr>
        <w:pStyle w:val="Heading2"/>
        <w:rPr>
          <w:rFonts w:ascii="仿宋" w:eastAsia="仿宋" w:hAnsi="仿宋" w:cs="仿宋" w:hint="eastAsia"/>
          <w:lang w:eastAsia="zh-CN"/>
        </w:rPr>
      </w:pPr>
      <w:bookmarkStart w:id="7" w:name="_Toc17802"/>
      <w:r>
        <w:rPr>
          <w:rFonts w:ascii="仿宋" w:eastAsia="仿宋" w:hAnsi="仿宋" w:cs="仿宋" w:hint="eastAsia"/>
          <w:lang w:eastAsia="zh-CN"/>
        </w:rPr>
        <w:t>(一)、高端氟产品类药物行业分析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高端氟产品类药物行业一直以来都是市场的关注焦点。行业内的发展趋势、竞争态势以及潜在机会都对高端氟产品类药物项目的推进产生深远的影响。通过深入研究行业的整体概貌，我们将更好地理解行业的核心特征，为高端氟产品类药物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高端氟产品类药物行业，技术一直是推动创新和发展的关键因素。我们将对当前技术趋势进行详尽分析，包括但不限于人工智能、大数据应用、先进制造技术等。这有助于高端氟产品类药物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高端氟产品类药物项目成功的基础。我们将对主要竞争对手进行深入研究，包括其市场份额、产品特点、市场定位等。通过全面了解竞争对手的优势和劣势，高端氟产品类药物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8" w:name="_Toc21660"/>
      <w:r>
        <w:rPr>
          <w:rFonts w:ascii="仿宋" w:eastAsia="仿宋" w:hAnsi="仿宋" w:cs="仿宋" w:hint="eastAsia"/>
          <w:sz w:val="28"/>
          <w:lang w:eastAsia="zh-CN"/>
        </w:rPr>
        <w:t>(二)、高端氟产品类药物市场分析预测</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高端氟产品类药物市场未来的增长趋势。这包括市场的整体规模、各细分领域的发展趋势等。高端氟产品类药物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高端氟产品类药物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高端氟产品类药物项目实施过程中需要充分考虑的因素。我们将对市场风险进行全面评估，包括但不限于政策法规风险、市场竞争风险、技术变革风险等。通过对潜在风险的深入分析，高端氟产品类药物项目可以制定相应的风险缓解策略，降低不确定性对高端氟产品类药物项目的影响。</w:t>
      </w:r>
    </w:p>
    <w:p>
      <w:pPr>
        <w:pStyle w:val="Heading1"/>
        <w:ind w:firstLine="560" w:firstLineChars="200"/>
        <w:rPr>
          <w:rFonts w:ascii="仿宋" w:eastAsia="仿宋" w:hAnsi="仿宋" w:cs="仿宋" w:hint="eastAsia"/>
          <w:sz w:val="28"/>
          <w:lang w:eastAsia="zh-CN"/>
        </w:rPr>
      </w:pPr>
      <w:bookmarkStart w:id="9" w:name="_Toc12453"/>
      <w:r>
        <w:rPr>
          <w:rFonts w:ascii="仿宋" w:eastAsia="仿宋" w:hAnsi="仿宋" w:cs="仿宋" w:hint="eastAsia"/>
          <w:sz w:val="28"/>
          <w:lang w:eastAsia="zh-CN"/>
        </w:rPr>
        <w:t>三、高端氟产品类药物项目建设背景及必要性分析</w:t>
      </w:r>
      <w:bookmarkEnd w:id="9"/>
    </w:p>
    <w:p>
      <w:pPr>
        <w:pStyle w:val="Heading2"/>
        <w:rPr>
          <w:rFonts w:ascii="仿宋" w:eastAsia="仿宋" w:hAnsi="仿宋" w:cs="仿宋" w:hint="eastAsia"/>
          <w:lang w:eastAsia="zh-CN"/>
        </w:rPr>
      </w:pPr>
      <w:bookmarkStart w:id="10" w:name="_Toc28282"/>
      <w:r>
        <w:rPr>
          <w:rFonts w:ascii="仿宋" w:eastAsia="仿宋" w:hAnsi="仿宋" w:cs="仿宋" w:hint="eastAsia"/>
          <w:lang w:eastAsia="zh-CN"/>
        </w:rPr>
        <w:t>(一)、高端氟产品类药物项目背景分析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端氟产品类药物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高端氟产品类药物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高端氟产品类药物项目在这个潮流中的定位。同时，我们将关注行业内涌现的新兴机遇，以便高端氟产品类药物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高端氟产品类药物项目提供了强大的发展动力。我们将聚焦于行业内最新的技术发展趋势，包括但不限于人工智能、大数据分析、物联网等领域。通过深度的技术研究，我们将确保高端氟产品类药物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高端氟产品类药物项目发展的源泉。我们将投入更多的精力对市场需求进行深入剖析，超越表面的需求，深入挖掘潜在的市场痛点和机遇。通过对市场需求的细致了解，高端氟产品类药物项目将更有针对性地设计解决方案，满足市场的多样化需求，从而更好地促进高端氟产品类药物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高端氟产品类药物项目战略至关重要。我们将对竞争态势进行更为深入的分析，包括但不限于市场份额、产品特点、客户满意度等多个维度。通过深度的竞争分析，高端氟产品类药物项目将能够更准确地把握市场脉搏，制定具有竞争力的高端氟产品类药物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高端氟产品类药物项目的发展具有直接的影响。我们将进行更为全面的法规和政策分析，了解行业发展中的潜在法律风险和合规挑战。通过充分了解和遵守相关法规，高端氟产品类药物项目将确保在法律框架内合法合规运营，为高端氟产品类药物项目的稳健发展提供有力支持。</w:t>
      </w:r>
    </w:p>
    <w:p>
      <w:pPr>
        <w:pStyle w:val="Heading2"/>
        <w:ind w:firstLine="560" w:firstLineChars="200"/>
        <w:rPr>
          <w:rFonts w:ascii="仿宋" w:eastAsia="仿宋" w:hAnsi="仿宋" w:cs="仿宋" w:hint="eastAsia"/>
          <w:sz w:val="28"/>
          <w:lang w:eastAsia="zh-CN"/>
        </w:rPr>
      </w:pPr>
      <w:bookmarkStart w:id="11" w:name="_Toc13849"/>
      <w:r>
        <w:rPr>
          <w:rFonts w:ascii="仿宋" w:eastAsia="仿宋" w:hAnsi="仿宋" w:cs="仿宋" w:hint="eastAsia"/>
          <w:sz w:val="28"/>
          <w:lang w:eastAsia="zh-CN"/>
        </w:rPr>
        <w:t>(二)、高端氟产品类药物项目建设必要性分析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高端氟产品类药物项目建设的迫切性源于对行业发展趋势的深刻洞察。我们正处于一个行业变革的时代，科技创新、数字化转型成为企业发展的关键动力。高端氟产品类药物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端氟产品类药物项目建设不仅仅是为了跟上潮流，更是为了通过技术创新推动企业的持续发展。通过引入先进的技术和解决方案，高端氟产品类药物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高端氟产品类药物项目的建设成为必然选择，通过提高产品质量、拓展服务领域，从而在竞争中获得更多的机会。高端氟产品类药物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高端氟产品类药物项目建设的必要性体现在对客户需求更精准的满足。通过高端氟产品类药物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高端氟产品类药物项目建设的背后是对企业持续创新的追求。只有通过不断创新，企业才能在竞争中立于不败之地。高端氟产品类药物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2" w:name="_Toc14101"/>
      <w:r>
        <w:rPr>
          <w:rFonts w:ascii="仿宋" w:eastAsia="仿宋" w:hAnsi="仿宋" w:cs="仿宋" w:hint="eastAsia"/>
          <w:sz w:val="28"/>
          <w:lang w:eastAsia="zh-CN"/>
        </w:rPr>
        <w:t>四、高端氟产品类药物项目文档管理</w:t>
      </w:r>
      <w:bookmarkEnd w:id="12"/>
    </w:p>
    <w:p>
      <w:pPr>
        <w:pStyle w:val="Heading2"/>
        <w:rPr>
          <w:rFonts w:ascii="仿宋" w:eastAsia="仿宋" w:hAnsi="仿宋" w:cs="仿宋" w:hint="eastAsia"/>
          <w:lang w:eastAsia="zh-CN"/>
        </w:rPr>
      </w:pPr>
      <w:bookmarkStart w:id="13" w:name="_Toc23303"/>
      <w:r>
        <w:rPr>
          <w:rFonts w:ascii="仿宋" w:eastAsia="仿宋" w:hAnsi="仿宋" w:cs="仿宋" w:hint="eastAsia"/>
          <w:lang w:eastAsia="zh-CN"/>
        </w:rPr>
        <w:t>(一)、文档编制与审查</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高端氟产品类药物项目高度重视文档的质量和准确性，以支持高端氟产品类药物项目的各项活动和决策。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高端氟产品类药物项目文档的编制始于高端氟产品类药物项目计划的初期，我们制定了详细的文档编制计划，明确了每个文档的内容、格式和编写责任人。在高端氟产品类药物项目启动阶段，我们首先编制了高端氟产品类药物项目章程，明确定义了高端氟产品类药物项目的目标、范围、风险等关键要素。随后，高端氟产品类药物项目团队根据计划陆续编制了需求文档、设计文档、测试文档等各类文档，确保高端氟产品类药物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高端氟产品类药物项目管理中的重要环节，旨在确保高端氟产品类药物项目文档符合质量标准和高端氟产品类药物项目需求。在高端氟产品类药物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高端氟产品类药物项目相关利益方和专业领域的专家对文档进行独立审查。这有助于获取更全面、客观的反馈，确保高端氟产品类药物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高端氟产品类药物项目在文档编制与审查方面建立了严格的管理机制，通过规范的流程和多维度的审查，确保高端氟产品类药物项目文档的质量、准确性和可靠性，为高端氟产品类药物项目的顺利推进提供了有力支持。</w:t>
      </w:r>
    </w:p>
    <w:p>
      <w:pPr>
        <w:pStyle w:val="Heading2"/>
        <w:ind w:firstLine="560" w:firstLineChars="200"/>
        <w:rPr>
          <w:rFonts w:ascii="仿宋" w:eastAsia="仿宋" w:hAnsi="仿宋" w:cs="仿宋" w:hint="eastAsia"/>
          <w:sz w:val="28"/>
          <w:lang w:eastAsia="zh-CN"/>
        </w:rPr>
      </w:pPr>
      <w:bookmarkStart w:id="14" w:name="_Toc12080"/>
      <w:r>
        <w:rPr>
          <w:rFonts w:ascii="仿宋" w:eastAsia="仿宋" w:hAnsi="仿宋" w:cs="仿宋" w:hint="eastAsia"/>
          <w:sz w:val="28"/>
          <w:lang w:eastAsia="zh-CN"/>
        </w:rPr>
        <w:t>(二)、文档发布与分发</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在高端氟产品类药物项目中，我们致力于优化文档发布与分发过程，以确保信息的高效传递和团队间协作的顺畅进行。以下是我们采取的关键优化策略：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我们通过多渠道发布文档，包括电子邮件、高端氟产品类药物项目管理平台、内部网站等，以满足不同团队成员的偏好和需求。多渠道发布确保了信息的全面覆盖。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我们采用了精细的权限控制，确保只有授权人员可以访问敏感信息。这种安全措施保护了高端氟产品类药物项目文档的机密性，防止了未经授权的信息泄露。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5" w:name="_Toc5285"/>
      <w:r>
        <w:rPr>
          <w:rFonts w:ascii="仿宋" w:eastAsia="仿宋" w:hAnsi="仿宋" w:cs="仿宋" w:hint="eastAsia"/>
          <w:sz w:val="28"/>
          <w:lang w:eastAsia="zh-CN"/>
        </w:rPr>
        <w:t>(三)、文档存档与归档</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高端氟产品类药物项目生命周期中一个至关重要的环节，直接关系到高端氟产品类药物项目信息的长期保存和历史记录的完整性。在高端氟产品类药物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6" w:name="_Toc6308"/>
      <w:r>
        <w:rPr>
          <w:rFonts w:ascii="仿宋" w:eastAsia="仿宋" w:hAnsi="仿宋" w:cs="仿宋" w:hint="eastAsia"/>
          <w:sz w:val="28"/>
          <w:lang w:eastAsia="zh-CN"/>
        </w:rPr>
        <w:t>五、高端氟产品类药物项目危机管理</w:t>
      </w:r>
      <w:bookmarkEnd w:id="16"/>
    </w:p>
    <w:p>
      <w:pPr>
        <w:pStyle w:val="Heading2"/>
        <w:rPr>
          <w:rFonts w:ascii="仿宋" w:eastAsia="仿宋" w:hAnsi="仿宋" w:cs="仿宋" w:hint="eastAsia"/>
          <w:lang w:eastAsia="zh-CN"/>
        </w:rPr>
      </w:pPr>
      <w:bookmarkStart w:id="17" w:name="_Toc8447"/>
      <w:r>
        <w:rPr>
          <w:rFonts w:ascii="仿宋" w:eastAsia="仿宋" w:hAnsi="仿宋" w:cs="仿宋" w:hint="eastAsia"/>
          <w:lang w:eastAsia="zh-CN"/>
        </w:rPr>
        <w:t>(一)、危机预警与识别</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高端氟产品类药物项目危机管理中，危机预警与识别是确保高端氟产品类药物项目稳健运行的核心步骤。通过建立全面的监测机制，高端氟产品类药物项目团队旨在及时发现和理解潜在的风险和危机因素，以便采取及时的预防和应对措施，确保高端氟产品类药物项目持续处于可控状态。</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首先，通过深入的风险评估，高端氟产品类药物项目团队全面分析了整个高端氟产品类药物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高端氟产品类药物项目团队着重于明确定义高端氟产品类药物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高端氟产品类药物项目进展的持续监控，团队能够及时发现潜在问题并作出迅速反应。高端氟产品类药物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在这一阶段，团队的专业素养和反应速度将发挥至关重要的作用，以确保潜在危机能够在初期得到有效的处理，最大程度地减轻负面影响。通过危机预警与识别，高端氟产品类药物项目得以更有序、可控地推进。</w:t>
      </w:r>
    </w:p>
    <w:p>
      <w:pPr>
        <w:pStyle w:val="Heading2"/>
        <w:ind w:firstLine="560" w:firstLineChars="200"/>
        <w:rPr>
          <w:rFonts w:ascii="仿宋" w:eastAsia="仿宋" w:hAnsi="仿宋" w:cs="仿宋" w:hint="eastAsia"/>
          <w:sz w:val="28"/>
          <w:lang w:eastAsia="zh-CN"/>
        </w:rPr>
      </w:pPr>
      <w:bookmarkStart w:id="18" w:name="_Toc30362"/>
      <w:r>
        <w:rPr>
          <w:rFonts w:ascii="仿宋" w:eastAsia="仿宋" w:hAnsi="仿宋" w:cs="仿宋" w:hint="eastAsia"/>
          <w:sz w:val="28"/>
          <w:lang w:eastAsia="zh-CN"/>
        </w:rPr>
        <w:t>(二)、危机应对与恢复</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在危机发生时，高端氟产品类药物项目团队立即行动，成立了应急小组。该小组的任务是迅速制定并实施紧急应对措施，以最小化潜在损失。以下是采取的主要措施：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暂停高端氟产品类药物项目进度：为遏制危机蔓延，高端氟产品类药物项目暂时停止进行，以便全面评估当前状况。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资源重新分配：重新评估高端氟产品类药物项目资源的分配，确保最大限度地减小损失。</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https://d.book118.com/997160114133006053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高端氟产品类药物项目规划设计纲要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高端氟产品类药物项目规划设计纲要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高端氟产品类药物项目规划设计纲要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高端氟产品类药物项目规划设计纲要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高端氟产品类药物项目规划设计纲要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高端氟产品类药物项目规划设计纲要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高端氟产品类药物项目规划设计纲要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高端氟产品类药物项目规划设计纲要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高端氟产品类药物项目规划设计纲要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高端氟产品类药物项目规划设计纲要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高端氟产品类药物项目规划设计纲要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高端氟产品类药物项目规划设计纲要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高端氟产品类药物项目规划设计纲要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高端氟产品类药物项目规划设计纲要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高端氟产品类药物项目规划设计纲要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高端氟产品类药物项目规划设计纲要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高端氟产品类药物项目规划设计纲要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C9290E"/>
    <w:rsid w:val="12C9290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97160114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2024-03-03T10:32:00Z</dcterms:created>
  <dcterms:modified xsi:type="dcterms:W3CDTF">2024-03-03T10:32:57Z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B33452E4A5134FC9A0E2252F900F0C01_11</vt:lpwstr>
  </property>
  <property fmtid="{D5CDD505-2E9C-101B-9397-08002B2CF9AE}" pid="3" name="KSOProductBuildVer">
    <vt:lpwstr>2052-12.1.0.16388</vt:lpwstr>
  </property>
</Properties>
</file>