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标准密封件项目规划设计方案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702" w:history="1">
        <w:r>
          <w:rPr>
            <w:rFonts w:ascii="仿宋" w:eastAsia="仿宋" w:hAnsi="仿宋" w:cs="仿宋" w:hint="eastAsia"/>
            <w:lang w:eastAsia="zh-CN"/>
          </w:rPr>
          <w:t>序言</w:t>
        </w:r>
        <w:r>
          <w:tab/>
        </w:r>
        <w:r>
          <w:fldChar w:fldCharType="begin"/>
        </w:r>
        <w:r>
          <w:instrText xml:space="preserve"> PAGEREF _Toc7702 \h </w:instrText>
        </w:r>
        <w:r>
          <w:fldChar w:fldCharType="separate"/>
        </w:r>
        <w:r>
          <w:t>3</w:t>
        </w:r>
        <w:r>
          <w:fldChar w:fldCharType="end"/>
        </w:r>
      </w:hyperlink>
    </w:p>
    <w:p>
      <w:pPr>
        <w:pStyle w:val="TOC1"/>
        <w:tabs>
          <w:tab w:val="right" w:leader="dot" w:pos="8306"/>
        </w:tabs>
      </w:pPr>
      <w:hyperlink w:anchor="_Toc30335" w:history="1">
        <w:r>
          <w:rPr>
            <w:rFonts w:ascii="仿宋" w:eastAsia="仿宋" w:hAnsi="仿宋" w:cs="仿宋" w:hint="eastAsia"/>
            <w:lang w:eastAsia="zh-CN"/>
          </w:rPr>
          <w:t>一、工艺说明</w:t>
        </w:r>
        <w:r>
          <w:tab/>
        </w:r>
        <w:r>
          <w:fldChar w:fldCharType="begin"/>
        </w:r>
        <w:r>
          <w:instrText xml:space="preserve"> PAGEREF _Toc30335 \h </w:instrText>
        </w:r>
        <w:r>
          <w:fldChar w:fldCharType="separate"/>
        </w:r>
        <w:r>
          <w:t>3</w:t>
        </w:r>
        <w:r>
          <w:fldChar w:fldCharType="end"/>
        </w:r>
      </w:hyperlink>
    </w:p>
    <w:p>
      <w:pPr>
        <w:pStyle w:val="TOC2"/>
        <w:tabs>
          <w:tab w:val="right" w:leader="dot" w:pos="8306"/>
        </w:tabs>
      </w:pPr>
      <w:hyperlink w:anchor="_Toc5319" w:history="1">
        <w:r>
          <w:rPr>
            <w:rFonts w:ascii="仿宋" w:eastAsia="仿宋" w:hAnsi="仿宋" w:cs="仿宋" w:hint="eastAsia"/>
            <w:lang w:eastAsia="zh-CN"/>
          </w:rPr>
          <w:t>(一)、技术管理特点</w:t>
        </w:r>
        <w:r>
          <w:tab/>
        </w:r>
        <w:r>
          <w:fldChar w:fldCharType="begin"/>
        </w:r>
        <w:r>
          <w:instrText xml:space="preserve"> PAGEREF _Toc5319 \h </w:instrText>
        </w:r>
        <w:r>
          <w:fldChar w:fldCharType="separate"/>
        </w:r>
        <w:r>
          <w:t>3</w:t>
        </w:r>
        <w:r>
          <w:fldChar w:fldCharType="end"/>
        </w:r>
      </w:hyperlink>
    </w:p>
    <w:p>
      <w:pPr>
        <w:pStyle w:val="TOC2"/>
        <w:tabs>
          <w:tab w:val="right" w:leader="dot" w:pos="8306"/>
        </w:tabs>
      </w:pPr>
      <w:hyperlink w:anchor="_Toc32667" w:history="1">
        <w:r>
          <w:rPr>
            <w:rFonts w:ascii="仿宋" w:eastAsia="仿宋" w:hAnsi="仿宋" w:cs="仿宋" w:hint="eastAsia"/>
            <w:lang w:eastAsia="zh-CN"/>
          </w:rPr>
          <w:t>(二)、标准密封件项目工艺技术设计方案</w:t>
        </w:r>
        <w:r>
          <w:tab/>
        </w:r>
        <w:r>
          <w:fldChar w:fldCharType="begin"/>
        </w:r>
        <w:r>
          <w:instrText xml:space="preserve"> PAGEREF _Toc32667 \h </w:instrText>
        </w:r>
        <w:r>
          <w:fldChar w:fldCharType="separate"/>
        </w:r>
        <w:r>
          <w:t>4</w:t>
        </w:r>
        <w:r>
          <w:fldChar w:fldCharType="end"/>
        </w:r>
      </w:hyperlink>
    </w:p>
    <w:p>
      <w:pPr>
        <w:pStyle w:val="TOC2"/>
        <w:tabs>
          <w:tab w:val="right" w:leader="dot" w:pos="8306"/>
        </w:tabs>
      </w:pPr>
      <w:hyperlink w:anchor="_Toc31113" w:history="1">
        <w:r>
          <w:rPr>
            <w:rFonts w:ascii="仿宋" w:eastAsia="仿宋" w:hAnsi="仿宋" w:cs="仿宋" w:hint="eastAsia"/>
            <w:lang w:eastAsia="zh-CN"/>
          </w:rPr>
          <w:t>(三)、设备选型方案</w:t>
        </w:r>
        <w:r>
          <w:tab/>
        </w:r>
        <w:r>
          <w:fldChar w:fldCharType="begin"/>
        </w:r>
        <w:r>
          <w:instrText xml:space="preserve"> PAGEREF _Toc31113 \h </w:instrText>
        </w:r>
        <w:r>
          <w:fldChar w:fldCharType="separate"/>
        </w:r>
        <w:r>
          <w:t>5</w:t>
        </w:r>
        <w:r>
          <w:fldChar w:fldCharType="end"/>
        </w:r>
      </w:hyperlink>
    </w:p>
    <w:p>
      <w:pPr>
        <w:pStyle w:val="TOC1"/>
        <w:tabs>
          <w:tab w:val="right" w:leader="dot" w:pos="8306"/>
        </w:tabs>
      </w:pPr>
      <w:hyperlink w:anchor="_Toc31275" w:history="1">
        <w:r>
          <w:rPr>
            <w:rFonts w:ascii="仿宋" w:eastAsia="仿宋" w:hAnsi="仿宋" w:cs="仿宋" w:hint="eastAsia"/>
            <w:lang w:eastAsia="zh-CN"/>
          </w:rPr>
          <w:t>二、标准密封件项目文档管理</w:t>
        </w:r>
        <w:r>
          <w:tab/>
        </w:r>
        <w:r>
          <w:fldChar w:fldCharType="begin"/>
        </w:r>
        <w:r>
          <w:instrText xml:space="preserve"> PAGEREF _Toc31275 \h </w:instrText>
        </w:r>
        <w:r>
          <w:fldChar w:fldCharType="separate"/>
        </w:r>
        <w:r>
          <w:t>7</w:t>
        </w:r>
        <w:r>
          <w:fldChar w:fldCharType="end"/>
        </w:r>
      </w:hyperlink>
    </w:p>
    <w:p>
      <w:pPr>
        <w:pStyle w:val="TOC2"/>
        <w:tabs>
          <w:tab w:val="right" w:leader="dot" w:pos="8306"/>
        </w:tabs>
      </w:pPr>
      <w:hyperlink w:anchor="_Toc5103" w:history="1">
        <w:r>
          <w:rPr>
            <w:rFonts w:ascii="仿宋" w:eastAsia="仿宋" w:hAnsi="仿宋" w:cs="仿宋" w:hint="eastAsia"/>
            <w:lang w:eastAsia="zh-CN"/>
          </w:rPr>
          <w:t>(一)、文档编制与审查</w:t>
        </w:r>
        <w:r>
          <w:tab/>
        </w:r>
        <w:r>
          <w:fldChar w:fldCharType="begin"/>
        </w:r>
        <w:r>
          <w:instrText xml:space="preserve"> PAGEREF _Toc5103 \h </w:instrText>
        </w:r>
        <w:r>
          <w:fldChar w:fldCharType="separate"/>
        </w:r>
        <w:r>
          <w:t>7</w:t>
        </w:r>
        <w:r>
          <w:fldChar w:fldCharType="end"/>
        </w:r>
      </w:hyperlink>
    </w:p>
    <w:p>
      <w:pPr>
        <w:pStyle w:val="TOC2"/>
        <w:tabs>
          <w:tab w:val="right" w:leader="dot" w:pos="8306"/>
        </w:tabs>
      </w:pPr>
      <w:hyperlink w:anchor="_Toc32473" w:history="1">
        <w:r>
          <w:rPr>
            <w:rFonts w:ascii="仿宋" w:eastAsia="仿宋" w:hAnsi="仿宋" w:cs="仿宋" w:hint="eastAsia"/>
            <w:lang w:eastAsia="zh-CN"/>
          </w:rPr>
          <w:t>(二)、文档发布与分发</w:t>
        </w:r>
        <w:r>
          <w:tab/>
        </w:r>
        <w:r>
          <w:fldChar w:fldCharType="begin"/>
        </w:r>
        <w:r>
          <w:instrText xml:space="preserve"> PAGEREF _Toc32473 \h </w:instrText>
        </w:r>
        <w:r>
          <w:fldChar w:fldCharType="separate"/>
        </w:r>
        <w:r>
          <w:t>8</w:t>
        </w:r>
        <w:r>
          <w:fldChar w:fldCharType="end"/>
        </w:r>
      </w:hyperlink>
    </w:p>
    <w:p>
      <w:pPr>
        <w:pStyle w:val="TOC2"/>
        <w:tabs>
          <w:tab w:val="right" w:leader="dot" w:pos="8306"/>
        </w:tabs>
      </w:pPr>
      <w:hyperlink w:anchor="_Toc13291" w:history="1">
        <w:r>
          <w:rPr>
            <w:rFonts w:ascii="仿宋" w:eastAsia="仿宋" w:hAnsi="仿宋" w:cs="仿宋" w:hint="eastAsia"/>
            <w:lang w:eastAsia="zh-CN"/>
          </w:rPr>
          <w:t>(三)、文档存档与归档</w:t>
        </w:r>
        <w:r>
          <w:tab/>
        </w:r>
        <w:r>
          <w:fldChar w:fldCharType="begin"/>
        </w:r>
        <w:r>
          <w:instrText xml:space="preserve"> PAGEREF _Toc13291 \h </w:instrText>
        </w:r>
        <w:r>
          <w:fldChar w:fldCharType="separate"/>
        </w:r>
        <w:r>
          <w:t>9</w:t>
        </w:r>
        <w:r>
          <w:fldChar w:fldCharType="end"/>
        </w:r>
      </w:hyperlink>
    </w:p>
    <w:p>
      <w:pPr>
        <w:pStyle w:val="TOC1"/>
        <w:tabs>
          <w:tab w:val="right" w:leader="dot" w:pos="8306"/>
        </w:tabs>
      </w:pPr>
      <w:hyperlink w:anchor="_Toc6129" w:history="1">
        <w:r>
          <w:rPr>
            <w:rFonts w:ascii="仿宋" w:eastAsia="仿宋" w:hAnsi="仿宋" w:cs="仿宋" w:hint="eastAsia"/>
            <w:lang w:eastAsia="zh-CN"/>
          </w:rPr>
          <w:t>三、标准密封件项目建设背景及必要性分析</w:t>
        </w:r>
        <w:r>
          <w:tab/>
        </w:r>
        <w:r>
          <w:fldChar w:fldCharType="begin"/>
        </w:r>
        <w:r>
          <w:instrText xml:space="preserve"> PAGEREF _Toc6129 \h </w:instrText>
        </w:r>
        <w:r>
          <w:fldChar w:fldCharType="separate"/>
        </w:r>
        <w:r>
          <w:t>10</w:t>
        </w:r>
        <w:r>
          <w:fldChar w:fldCharType="end"/>
        </w:r>
      </w:hyperlink>
    </w:p>
    <w:p>
      <w:pPr>
        <w:pStyle w:val="TOC2"/>
        <w:tabs>
          <w:tab w:val="right" w:leader="dot" w:pos="8306"/>
        </w:tabs>
      </w:pPr>
      <w:hyperlink w:anchor="_Toc29723" w:history="1">
        <w:r>
          <w:rPr>
            <w:rFonts w:ascii="仿宋" w:eastAsia="仿宋" w:hAnsi="仿宋" w:cs="仿宋" w:hint="eastAsia"/>
            <w:lang w:eastAsia="zh-CN"/>
          </w:rPr>
          <w:t>(一)、标准密封件项目背景分析</w:t>
        </w:r>
        <w:r>
          <w:tab/>
        </w:r>
        <w:r>
          <w:fldChar w:fldCharType="begin"/>
        </w:r>
        <w:r>
          <w:instrText xml:space="preserve"> PAGEREF _Toc29723 \h </w:instrText>
        </w:r>
        <w:r>
          <w:fldChar w:fldCharType="separate"/>
        </w:r>
        <w:r>
          <w:t>10</w:t>
        </w:r>
        <w:r>
          <w:fldChar w:fldCharType="end"/>
        </w:r>
      </w:hyperlink>
    </w:p>
    <w:p>
      <w:pPr>
        <w:pStyle w:val="TOC2"/>
        <w:tabs>
          <w:tab w:val="right" w:leader="dot" w:pos="8306"/>
        </w:tabs>
      </w:pPr>
      <w:hyperlink w:anchor="_Toc20760" w:history="1">
        <w:r>
          <w:rPr>
            <w:rFonts w:ascii="仿宋" w:eastAsia="仿宋" w:hAnsi="仿宋" w:cs="仿宋" w:hint="eastAsia"/>
            <w:lang w:eastAsia="zh-CN"/>
          </w:rPr>
          <w:t>(二)、标准密封件项目建设必要性分析</w:t>
        </w:r>
        <w:r>
          <w:tab/>
        </w:r>
        <w:r>
          <w:fldChar w:fldCharType="begin"/>
        </w:r>
        <w:r>
          <w:instrText xml:space="preserve"> PAGEREF _Toc20760 \h </w:instrText>
        </w:r>
        <w:r>
          <w:fldChar w:fldCharType="separate"/>
        </w:r>
        <w:r>
          <w:t>12</w:t>
        </w:r>
        <w:r>
          <w:fldChar w:fldCharType="end"/>
        </w:r>
      </w:hyperlink>
    </w:p>
    <w:p>
      <w:pPr>
        <w:pStyle w:val="TOC1"/>
        <w:tabs>
          <w:tab w:val="right" w:leader="dot" w:pos="8306"/>
        </w:tabs>
      </w:pPr>
      <w:hyperlink w:anchor="_Toc1828" w:history="1">
        <w:r>
          <w:rPr>
            <w:rFonts w:ascii="仿宋" w:eastAsia="仿宋" w:hAnsi="仿宋" w:cs="仿宋" w:hint="eastAsia"/>
            <w:lang w:eastAsia="zh-CN"/>
          </w:rPr>
          <w:t>四、产品规划分析</w:t>
        </w:r>
        <w:r>
          <w:tab/>
        </w:r>
        <w:r>
          <w:fldChar w:fldCharType="begin"/>
        </w:r>
        <w:r>
          <w:instrText xml:space="preserve"> PAGEREF _Toc1828 \h </w:instrText>
        </w:r>
        <w:r>
          <w:fldChar w:fldCharType="separate"/>
        </w:r>
        <w:r>
          <w:t>13</w:t>
        </w:r>
        <w:r>
          <w:fldChar w:fldCharType="end"/>
        </w:r>
      </w:hyperlink>
    </w:p>
    <w:p>
      <w:pPr>
        <w:pStyle w:val="TOC2"/>
        <w:tabs>
          <w:tab w:val="right" w:leader="dot" w:pos="8306"/>
        </w:tabs>
      </w:pPr>
      <w:hyperlink w:anchor="_Toc22951" w:history="1">
        <w:r>
          <w:rPr>
            <w:rFonts w:ascii="仿宋" w:eastAsia="仿宋" w:hAnsi="仿宋" w:cs="仿宋" w:hint="eastAsia"/>
            <w:lang w:eastAsia="zh-CN"/>
          </w:rPr>
          <w:t>(一)、产品规划</w:t>
        </w:r>
        <w:r>
          <w:tab/>
        </w:r>
        <w:r>
          <w:fldChar w:fldCharType="begin"/>
        </w:r>
        <w:r>
          <w:instrText xml:space="preserve"> PAGEREF _Toc22951 \h </w:instrText>
        </w:r>
        <w:r>
          <w:fldChar w:fldCharType="separate"/>
        </w:r>
        <w:r>
          <w:t>13</w:t>
        </w:r>
        <w:r>
          <w:fldChar w:fldCharType="end"/>
        </w:r>
      </w:hyperlink>
    </w:p>
    <w:p>
      <w:pPr>
        <w:pStyle w:val="TOC2"/>
        <w:tabs>
          <w:tab w:val="right" w:leader="dot" w:pos="8306"/>
        </w:tabs>
      </w:pPr>
      <w:hyperlink w:anchor="_Toc12569" w:history="1">
        <w:r>
          <w:rPr>
            <w:rFonts w:ascii="仿宋" w:eastAsia="仿宋" w:hAnsi="仿宋" w:cs="仿宋" w:hint="eastAsia"/>
            <w:lang w:eastAsia="zh-CN"/>
          </w:rPr>
          <w:t>(二)、建设规模</w:t>
        </w:r>
        <w:r>
          <w:tab/>
        </w:r>
        <w:r>
          <w:fldChar w:fldCharType="begin"/>
        </w:r>
        <w:r>
          <w:instrText xml:space="preserve"> PAGEREF _Toc12569 \h </w:instrText>
        </w:r>
        <w:r>
          <w:fldChar w:fldCharType="separate"/>
        </w:r>
        <w:r>
          <w:t>14</w:t>
        </w:r>
        <w:r>
          <w:fldChar w:fldCharType="end"/>
        </w:r>
      </w:hyperlink>
    </w:p>
    <w:p>
      <w:pPr>
        <w:pStyle w:val="TOC1"/>
        <w:tabs>
          <w:tab w:val="right" w:leader="dot" w:pos="8306"/>
        </w:tabs>
      </w:pPr>
      <w:hyperlink w:anchor="_Toc30462" w:history="1">
        <w:r>
          <w:rPr>
            <w:rFonts w:ascii="仿宋" w:eastAsia="仿宋" w:hAnsi="仿宋" w:cs="仿宋" w:hint="eastAsia"/>
            <w:lang w:eastAsia="zh-CN"/>
          </w:rPr>
          <w:t>五、标准密封件项目绩效评估</w:t>
        </w:r>
        <w:r>
          <w:tab/>
        </w:r>
        <w:r>
          <w:fldChar w:fldCharType="begin"/>
        </w:r>
        <w:r>
          <w:instrText xml:space="preserve"> PAGEREF _Toc30462 \h </w:instrText>
        </w:r>
        <w:r>
          <w:fldChar w:fldCharType="separate"/>
        </w:r>
        <w:r>
          <w:t>15</w:t>
        </w:r>
        <w:r>
          <w:fldChar w:fldCharType="end"/>
        </w:r>
      </w:hyperlink>
    </w:p>
    <w:p>
      <w:pPr>
        <w:pStyle w:val="TOC2"/>
        <w:tabs>
          <w:tab w:val="right" w:leader="dot" w:pos="8306"/>
        </w:tabs>
      </w:pPr>
      <w:hyperlink w:anchor="_Toc21775" w:history="1">
        <w:r>
          <w:rPr>
            <w:rFonts w:ascii="仿宋" w:eastAsia="仿宋" w:hAnsi="仿宋" w:cs="仿宋" w:hint="eastAsia"/>
            <w:lang w:eastAsia="zh-CN"/>
          </w:rPr>
          <w:t>(一)、绩效评估指标</w:t>
        </w:r>
        <w:r>
          <w:tab/>
        </w:r>
        <w:r>
          <w:fldChar w:fldCharType="begin"/>
        </w:r>
        <w:r>
          <w:instrText xml:space="preserve"> PAGEREF _Toc21775 \h </w:instrText>
        </w:r>
        <w:r>
          <w:fldChar w:fldCharType="separate"/>
        </w:r>
        <w:r>
          <w:t>15</w:t>
        </w:r>
        <w:r>
          <w:fldChar w:fldCharType="end"/>
        </w:r>
      </w:hyperlink>
    </w:p>
    <w:p>
      <w:pPr>
        <w:pStyle w:val="TOC2"/>
        <w:tabs>
          <w:tab w:val="right" w:leader="dot" w:pos="8306"/>
        </w:tabs>
      </w:pPr>
      <w:hyperlink w:anchor="_Toc11849" w:history="1">
        <w:r>
          <w:rPr>
            <w:rFonts w:ascii="仿宋" w:eastAsia="仿宋" w:hAnsi="仿宋" w:cs="仿宋" w:hint="eastAsia"/>
            <w:lang w:eastAsia="zh-CN"/>
          </w:rPr>
          <w:t>(二)、绩效评估方法</w:t>
        </w:r>
        <w:r>
          <w:tab/>
        </w:r>
        <w:r>
          <w:fldChar w:fldCharType="begin"/>
        </w:r>
        <w:r>
          <w:instrText xml:space="preserve"> PAGEREF _Toc11849 \h </w:instrText>
        </w:r>
        <w:r>
          <w:fldChar w:fldCharType="separate"/>
        </w:r>
        <w:r>
          <w:t>16</w:t>
        </w:r>
        <w:r>
          <w:fldChar w:fldCharType="end"/>
        </w:r>
      </w:hyperlink>
    </w:p>
    <w:p>
      <w:pPr>
        <w:pStyle w:val="TOC2"/>
        <w:tabs>
          <w:tab w:val="right" w:leader="dot" w:pos="8306"/>
        </w:tabs>
      </w:pPr>
      <w:hyperlink w:anchor="_Toc68" w:history="1">
        <w:r>
          <w:rPr>
            <w:rFonts w:ascii="仿宋" w:eastAsia="仿宋" w:hAnsi="仿宋" w:cs="仿宋" w:hint="eastAsia"/>
            <w:lang w:eastAsia="zh-CN"/>
          </w:rPr>
          <w:t>(三)、绩效评估周期</w:t>
        </w:r>
        <w:r>
          <w:tab/>
        </w:r>
        <w:r>
          <w:fldChar w:fldCharType="begin"/>
        </w:r>
        <w:r>
          <w:instrText xml:space="preserve"> PAGEREF _Toc68 \h </w:instrText>
        </w:r>
        <w:r>
          <w:fldChar w:fldCharType="separate"/>
        </w:r>
        <w:r>
          <w:t>17</w:t>
        </w:r>
        <w:r>
          <w:fldChar w:fldCharType="end"/>
        </w:r>
      </w:hyperlink>
    </w:p>
    <w:p>
      <w:pPr>
        <w:pStyle w:val="TOC1"/>
        <w:tabs>
          <w:tab w:val="right" w:leader="dot" w:pos="8306"/>
        </w:tabs>
      </w:pPr>
      <w:hyperlink w:anchor="_Toc2443" w:history="1">
        <w:r>
          <w:rPr>
            <w:rFonts w:ascii="仿宋" w:eastAsia="仿宋" w:hAnsi="仿宋" w:cs="仿宋" w:hint="eastAsia"/>
            <w:lang w:eastAsia="zh-CN"/>
          </w:rPr>
          <w:t>六、标准密封件项目危机管理</w:t>
        </w:r>
        <w:r>
          <w:tab/>
        </w:r>
        <w:r>
          <w:fldChar w:fldCharType="begin"/>
        </w:r>
        <w:r>
          <w:instrText xml:space="preserve"> PAGEREF _Toc2443 \h </w:instrText>
        </w:r>
        <w:r>
          <w:fldChar w:fldCharType="separate"/>
        </w:r>
        <w:r>
          <w:t>18</w:t>
        </w:r>
        <w:r>
          <w:fldChar w:fldCharType="end"/>
        </w:r>
      </w:hyperlink>
    </w:p>
    <w:p>
      <w:pPr>
        <w:pStyle w:val="TOC2"/>
        <w:tabs>
          <w:tab w:val="right" w:leader="dot" w:pos="8306"/>
        </w:tabs>
      </w:pPr>
      <w:hyperlink w:anchor="_Toc26497" w:history="1">
        <w:r>
          <w:rPr>
            <w:rFonts w:ascii="仿宋" w:eastAsia="仿宋" w:hAnsi="仿宋" w:cs="仿宋" w:hint="eastAsia"/>
            <w:lang w:eastAsia="zh-CN"/>
          </w:rPr>
          <w:t>(一)、危机预警与识别</w:t>
        </w:r>
        <w:r>
          <w:tab/>
        </w:r>
        <w:r>
          <w:fldChar w:fldCharType="begin"/>
        </w:r>
        <w:r>
          <w:instrText xml:space="preserve"> PAGEREF _Toc26497 \h </w:instrText>
        </w:r>
        <w:r>
          <w:fldChar w:fldCharType="separate"/>
        </w:r>
        <w:r>
          <w:t>18</w:t>
        </w:r>
        <w:r>
          <w:fldChar w:fldCharType="end"/>
        </w:r>
      </w:hyperlink>
    </w:p>
    <w:p>
      <w:pPr>
        <w:pStyle w:val="TOC2"/>
        <w:tabs>
          <w:tab w:val="right" w:leader="dot" w:pos="8306"/>
        </w:tabs>
      </w:pPr>
      <w:hyperlink w:anchor="_Toc14830" w:history="1">
        <w:r>
          <w:rPr>
            <w:rFonts w:ascii="仿宋" w:eastAsia="仿宋" w:hAnsi="仿宋" w:cs="仿宋" w:hint="eastAsia"/>
            <w:lang w:eastAsia="zh-CN"/>
          </w:rPr>
          <w:t>(二)、危机应对与恢复</w:t>
        </w:r>
        <w:r>
          <w:tab/>
        </w:r>
        <w:r>
          <w:fldChar w:fldCharType="begin"/>
        </w:r>
        <w:r>
          <w:instrText xml:space="preserve"> PAGEREF _Toc14830 \h </w:instrText>
        </w:r>
        <w:r>
          <w:fldChar w:fldCharType="separate"/>
        </w:r>
        <w:r>
          <w:t>19</w:t>
        </w:r>
        <w:r>
          <w:fldChar w:fldCharType="end"/>
        </w:r>
      </w:hyperlink>
    </w:p>
    <w:p>
      <w:pPr>
        <w:pStyle w:val="TOC1"/>
        <w:tabs>
          <w:tab w:val="right" w:leader="dot" w:pos="8306"/>
        </w:tabs>
      </w:pPr>
      <w:hyperlink w:anchor="_Toc12456" w:history="1">
        <w:r>
          <w:rPr>
            <w:rFonts w:ascii="仿宋" w:eastAsia="仿宋" w:hAnsi="仿宋" w:cs="仿宋" w:hint="eastAsia"/>
            <w:lang w:eastAsia="zh-CN"/>
          </w:rPr>
          <w:t>七、标准密封件项目经营效益</w:t>
        </w:r>
        <w:r>
          <w:tab/>
        </w:r>
        <w:r>
          <w:fldChar w:fldCharType="begin"/>
        </w:r>
        <w:r>
          <w:instrText xml:space="preserve"> PAGEREF _Toc12456 \h </w:instrText>
        </w:r>
        <w:r>
          <w:fldChar w:fldCharType="separate"/>
        </w:r>
        <w:r>
          <w:t>21</w:t>
        </w:r>
        <w:r>
          <w:fldChar w:fldCharType="end"/>
        </w:r>
      </w:hyperlink>
    </w:p>
    <w:p>
      <w:pPr>
        <w:pStyle w:val="TOC2"/>
        <w:tabs>
          <w:tab w:val="right" w:leader="dot" w:pos="8306"/>
        </w:tabs>
      </w:pPr>
      <w:hyperlink w:anchor="_Toc10665" w:history="1">
        <w:r>
          <w:rPr>
            <w:rFonts w:ascii="仿宋" w:eastAsia="仿宋" w:hAnsi="仿宋" w:cs="仿宋" w:hint="eastAsia"/>
            <w:lang w:eastAsia="zh-CN"/>
          </w:rPr>
          <w:t>(一)、经济评价财务测算</w:t>
        </w:r>
        <w:r>
          <w:tab/>
        </w:r>
        <w:r>
          <w:fldChar w:fldCharType="begin"/>
        </w:r>
        <w:r>
          <w:instrText xml:space="preserve"> PAGEREF _Toc10665 \h </w:instrText>
        </w:r>
        <w:r>
          <w:fldChar w:fldCharType="separate"/>
        </w:r>
        <w:r>
          <w:t>21</w:t>
        </w:r>
        <w:r>
          <w:fldChar w:fldCharType="end"/>
        </w:r>
      </w:hyperlink>
    </w:p>
    <w:p>
      <w:pPr>
        <w:pStyle w:val="TOC2"/>
        <w:tabs>
          <w:tab w:val="right" w:leader="dot" w:pos="8306"/>
        </w:tabs>
      </w:pPr>
      <w:hyperlink w:anchor="_Toc29064" w:history="1">
        <w:r>
          <w:rPr>
            <w:rFonts w:ascii="仿宋" w:eastAsia="仿宋" w:hAnsi="仿宋" w:cs="仿宋" w:hint="eastAsia"/>
            <w:lang w:eastAsia="zh-CN"/>
          </w:rPr>
          <w:t>(二)、标准密封件项目盈利能力分析</w:t>
        </w:r>
        <w:r>
          <w:tab/>
        </w:r>
        <w:r>
          <w:fldChar w:fldCharType="begin"/>
        </w:r>
        <w:r>
          <w:instrText xml:space="preserve"> PAGEREF _Toc29064 \h </w:instrText>
        </w:r>
        <w:r>
          <w:fldChar w:fldCharType="separate"/>
        </w:r>
        <w:r>
          <w:t>22</w:t>
        </w:r>
        <w:r>
          <w:fldChar w:fldCharType="end"/>
        </w:r>
      </w:hyperlink>
    </w:p>
    <w:p>
      <w:pPr>
        <w:pStyle w:val="TOC1"/>
        <w:tabs>
          <w:tab w:val="right" w:leader="dot" w:pos="8306"/>
        </w:tabs>
      </w:pPr>
      <w:hyperlink w:anchor="_Toc25082" w:history="1">
        <w:r>
          <w:rPr>
            <w:rFonts w:ascii="仿宋" w:eastAsia="仿宋" w:hAnsi="仿宋" w:cs="仿宋" w:hint="eastAsia"/>
            <w:lang w:eastAsia="zh-CN"/>
          </w:rPr>
          <w:t>八、标准密封件项目投资规划</w:t>
        </w:r>
        <w:r>
          <w:tab/>
        </w:r>
        <w:r>
          <w:fldChar w:fldCharType="begin"/>
        </w:r>
        <w:r>
          <w:instrText xml:space="preserve"> PAGEREF _Toc25082 \h </w:instrText>
        </w:r>
        <w:r>
          <w:fldChar w:fldCharType="separate"/>
        </w:r>
        <w:r>
          <w:t>23</w:t>
        </w:r>
        <w:r>
          <w:fldChar w:fldCharType="end"/>
        </w:r>
      </w:hyperlink>
    </w:p>
    <w:p>
      <w:pPr>
        <w:pStyle w:val="TOC2"/>
        <w:tabs>
          <w:tab w:val="right" w:leader="dot" w:pos="8306"/>
        </w:tabs>
      </w:pPr>
      <w:hyperlink w:anchor="_Toc22119" w:history="1">
        <w:r>
          <w:rPr>
            <w:rFonts w:ascii="仿宋" w:eastAsia="仿宋" w:hAnsi="仿宋" w:cs="仿宋" w:hint="eastAsia"/>
            <w:lang w:eastAsia="zh-CN"/>
          </w:rPr>
          <w:t>(一)、标准密封件项目总投资估算</w:t>
        </w:r>
        <w:r>
          <w:tab/>
        </w:r>
        <w:r>
          <w:fldChar w:fldCharType="begin"/>
        </w:r>
        <w:r>
          <w:instrText xml:space="preserve"> PAGEREF _Toc22119 \h </w:instrText>
        </w:r>
        <w:r>
          <w:fldChar w:fldCharType="separate"/>
        </w:r>
        <w:r>
          <w:t>23</w:t>
        </w:r>
        <w:r>
          <w:fldChar w:fldCharType="end"/>
        </w:r>
      </w:hyperlink>
    </w:p>
    <w:p>
      <w:pPr>
        <w:pStyle w:val="TOC2"/>
        <w:tabs>
          <w:tab w:val="right" w:leader="dot" w:pos="8306"/>
        </w:tabs>
      </w:pPr>
      <w:hyperlink w:anchor="_Toc3588" w:history="1">
        <w:r>
          <w:rPr>
            <w:rFonts w:ascii="仿宋" w:eastAsia="仿宋" w:hAnsi="仿宋" w:cs="仿宋" w:hint="eastAsia"/>
            <w:lang w:eastAsia="zh-CN"/>
          </w:rPr>
          <w:t>(二)、资金筹措</w:t>
        </w:r>
        <w:r>
          <w:tab/>
        </w:r>
        <w:r>
          <w:fldChar w:fldCharType="begin"/>
        </w:r>
        <w:r>
          <w:instrText xml:space="preserve"> PAGEREF _Toc3588 \h </w:instrText>
        </w:r>
        <w:r>
          <w:fldChar w:fldCharType="separate"/>
        </w:r>
        <w:r>
          <w:t>24</w:t>
        </w:r>
        <w:r>
          <w:fldChar w:fldCharType="end"/>
        </w:r>
      </w:hyperlink>
    </w:p>
    <w:p>
      <w:pPr>
        <w:pStyle w:val="TOC1"/>
        <w:tabs>
          <w:tab w:val="right" w:leader="dot" w:pos="8306"/>
        </w:tabs>
      </w:pPr>
      <w:hyperlink w:anchor="_Toc13808" w:history="1">
        <w:r>
          <w:rPr>
            <w:rFonts w:ascii="仿宋" w:eastAsia="仿宋" w:hAnsi="仿宋" w:cs="仿宋" w:hint="eastAsia"/>
            <w:lang w:eastAsia="zh-CN"/>
          </w:rPr>
          <w:t>九、标准密封件项目计划安排</w:t>
        </w:r>
        <w:r>
          <w:tab/>
        </w:r>
        <w:r>
          <w:fldChar w:fldCharType="begin"/>
        </w:r>
        <w:r>
          <w:instrText xml:space="preserve"> PAGEREF _Toc13808 \h </w:instrText>
        </w:r>
        <w:r>
          <w:fldChar w:fldCharType="separate"/>
        </w:r>
        <w:r>
          <w:t>25</w:t>
        </w:r>
        <w:r>
          <w:fldChar w:fldCharType="end"/>
        </w:r>
      </w:hyperlink>
    </w:p>
    <w:p>
      <w:pPr>
        <w:pStyle w:val="TOC2"/>
        <w:tabs>
          <w:tab w:val="right" w:leader="dot" w:pos="8306"/>
        </w:tabs>
      </w:pPr>
      <w:hyperlink w:anchor="_Toc27028" w:history="1">
        <w:r>
          <w:rPr>
            <w:rFonts w:ascii="仿宋" w:eastAsia="仿宋" w:hAnsi="仿宋" w:cs="仿宋" w:hint="eastAsia"/>
            <w:lang w:eastAsia="zh-CN"/>
          </w:rPr>
          <w:t>(一)、建设周期</w:t>
        </w:r>
        <w:r>
          <w:tab/>
        </w:r>
        <w:r>
          <w:fldChar w:fldCharType="begin"/>
        </w:r>
        <w:r>
          <w:instrText xml:space="preserve"> PAGEREF _Toc27028 \h </w:instrText>
        </w:r>
        <w:r>
          <w:fldChar w:fldCharType="separate"/>
        </w:r>
        <w:r>
          <w:t>25</w:t>
        </w:r>
        <w:r>
          <w:fldChar w:fldCharType="end"/>
        </w:r>
      </w:hyperlink>
    </w:p>
    <w:p>
      <w:pPr>
        <w:pStyle w:val="TOC2"/>
        <w:tabs>
          <w:tab w:val="right" w:leader="dot" w:pos="8306"/>
        </w:tabs>
      </w:pPr>
      <w:hyperlink w:anchor="_Toc17756" w:history="1">
        <w:r>
          <w:rPr>
            <w:rFonts w:ascii="仿宋" w:eastAsia="仿宋" w:hAnsi="仿宋" w:cs="仿宋" w:hint="eastAsia"/>
            <w:lang w:eastAsia="zh-CN"/>
          </w:rPr>
          <w:t>(二)、建设进度</w:t>
        </w:r>
        <w:r>
          <w:tab/>
        </w:r>
        <w:r>
          <w:fldChar w:fldCharType="begin"/>
        </w:r>
        <w:r>
          <w:instrText xml:space="preserve"> PAGEREF _Toc17756 \h </w:instrText>
        </w:r>
        <w:r>
          <w:fldChar w:fldCharType="separate"/>
        </w:r>
        <w:r>
          <w:t>25</w:t>
        </w:r>
        <w:r>
          <w:fldChar w:fldCharType="end"/>
        </w:r>
      </w:hyperlink>
    </w:p>
    <w:p>
      <w:pPr>
        <w:pStyle w:val="TOC2"/>
        <w:tabs>
          <w:tab w:val="right" w:leader="dot" w:pos="8306"/>
        </w:tabs>
      </w:pPr>
      <w:hyperlink w:anchor="_Toc8987" w:history="1">
        <w:r>
          <w:rPr>
            <w:rFonts w:ascii="仿宋" w:eastAsia="仿宋" w:hAnsi="仿宋" w:cs="仿宋" w:hint="eastAsia"/>
            <w:lang w:eastAsia="zh-CN"/>
          </w:rPr>
          <w:t>(三)、进度安排注意事项</w:t>
        </w:r>
        <w:r>
          <w:tab/>
        </w:r>
        <w:r>
          <w:fldChar w:fldCharType="begin"/>
        </w:r>
        <w:r>
          <w:instrText xml:space="preserve"> PAGEREF _Toc8987 \h </w:instrText>
        </w:r>
        <w:r>
          <w:fldChar w:fldCharType="separate"/>
        </w:r>
        <w:r>
          <w:t>26</w:t>
        </w:r>
        <w:r>
          <w:fldChar w:fldCharType="end"/>
        </w:r>
      </w:hyperlink>
    </w:p>
    <w:p>
      <w:pPr>
        <w:pStyle w:val="TOC2"/>
        <w:tabs>
          <w:tab w:val="right" w:leader="dot" w:pos="8306"/>
        </w:tabs>
      </w:pPr>
      <w:hyperlink w:anchor="_Toc30476" w:history="1">
        <w:r>
          <w:rPr>
            <w:rFonts w:ascii="仿宋" w:eastAsia="仿宋" w:hAnsi="仿宋" w:cs="仿宋" w:hint="eastAsia"/>
            <w:lang w:eastAsia="zh-CN"/>
          </w:rPr>
          <w:t>(四)、人力资源配置</w:t>
        </w:r>
        <w:r>
          <w:tab/>
        </w:r>
        <w:r>
          <w:fldChar w:fldCharType="begin"/>
        </w:r>
        <w:r>
          <w:instrText xml:space="preserve"> PAGEREF _Toc30476 \h </w:instrText>
        </w:r>
        <w:r>
          <w:fldChar w:fldCharType="separate"/>
        </w:r>
        <w:r>
          <w:t>28</w:t>
        </w:r>
        <w:r>
          <w:fldChar w:fldCharType="end"/>
        </w:r>
      </w:hyperlink>
    </w:p>
    <w:p>
      <w:pPr>
        <w:pStyle w:val="TOC1"/>
        <w:tabs>
          <w:tab w:val="right" w:leader="dot" w:pos="8306"/>
        </w:tabs>
      </w:pPr>
      <w:hyperlink w:anchor="_Toc12891" w:history="1">
        <w:r>
          <w:rPr>
            <w:rFonts w:ascii="仿宋" w:eastAsia="仿宋" w:hAnsi="仿宋" w:cs="仿宋" w:hint="eastAsia"/>
            <w:lang w:eastAsia="zh-CN"/>
          </w:rPr>
          <w:t>十、标准密封件项目技术管理</w:t>
        </w:r>
        <w:r>
          <w:tab/>
        </w:r>
        <w:r>
          <w:fldChar w:fldCharType="begin"/>
        </w:r>
        <w:r>
          <w:instrText xml:space="preserve"> PAGEREF _Toc12891 \h </w:instrText>
        </w:r>
        <w:r>
          <w:fldChar w:fldCharType="separate"/>
        </w:r>
        <w:r>
          <w:t>29</w:t>
        </w:r>
        <w:r>
          <w:fldChar w:fldCharType="end"/>
        </w:r>
      </w:hyperlink>
    </w:p>
    <w:p>
      <w:pPr>
        <w:pStyle w:val="TOC2"/>
        <w:tabs>
          <w:tab w:val="right" w:leader="dot" w:pos="8306"/>
        </w:tabs>
      </w:pPr>
      <w:hyperlink w:anchor="_Toc7933" w:history="1">
        <w:r>
          <w:rPr>
            <w:rFonts w:ascii="仿宋" w:eastAsia="仿宋" w:hAnsi="仿宋" w:cs="仿宋" w:hint="eastAsia"/>
            <w:lang w:eastAsia="zh-CN"/>
          </w:rPr>
          <w:t>(一)、技术方案选用方向</w:t>
        </w:r>
        <w:r>
          <w:tab/>
        </w:r>
        <w:r>
          <w:fldChar w:fldCharType="begin"/>
        </w:r>
        <w:r>
          <w:instrText xml:space="preserve"> PAGEREF _Toc7933 \h </w:instrText>
        </w:r>
        <w:r>
          <w:fldChar w:fldCharType="separate"/>
        </w:r>
        <w:r>
          <w:t>29</w:t>
        </w:r>
        <w:r>
          <w:fldChar w:fldCharType="end"/>
        </w:r>
      </w:hyperlink>
    </w:p>
    <w:p>
      <w:pPr>
        <w:pStyle w:val="TOC2"/>
        <w:tabs>
          <w:tab w:val="right" w:leader="dot" w:pos="8306"/>
        </w:tabs>
      </w:pPr>
      <w:hyperlink w:anchor="_Toc29080" w:history="1">
        <w:r>
          <w:rPr>
            <w:rFonts w:ascii="仿宋" w:eastAsia="仿宋" w:hAnsi="仿宋" w:cs="仿宋" w:hint="eastAsia"/>
            <w:lang w:eastAsia="zh-CN"/>
          </w:rPr>
          <w:t>(二)、工艺技术方案选用原则</w:t>
        </w:r>
        <w:r>
          <w:tab/>
        </w:r>
        <w:r>
          <w:fldChar w:fldCharType="begin"/>
        </w:r>
        <w:r>
          <w:instrText xml:space="preserve"> PAGEREF _Toc29080 \h </w:instrText>
        </w:r>
        <w:r>
          <w:fldChar w:fldCharType="separate"/>
        </w:r>
        <w:r>
          <w:t>31</w:t>
        </w:r>
        <w:r>
          <w:fldChar w:fldCharType="end"/>
        </w:r>
      </w:hyperlink>
    </w:p>
    <w:p>
      <w:pPr>
        <w:pStyle w:val="TOC2"/>
        <w:tabs>
          <w:tab w:val="right" w:leader="dot" w:pos="8306"/>
        </w:tabs>
      </w:pPr>
      <w:hyperlink w:anchor="_Toc5043" w:history="1">
        <w:r>
          <w:rPr>
            <w:rFonts w:ascii="仿宋" w:eastAsia="仿宋" w:hAnsi="仿宋" w:cs="仿宋" w:hint="eastAsia"/>
            <w:lang w:eastAsia="zh-CN"/>
          </w:rPr>
          <w:t>(三)、工艺技术方案要求</w:t>
        </w:r>
        <w:r>
          <w:tab/>
        </w:r>
        <w:r>
          <w:fldChar w:fldCharType="begin"/>
        </w:r>
        <w:r>
          <w:instrText xml:space="preserve"> PAGEREF _Toc5043 \h </w:instrText>
        </w:r>
        <w:r>
          <w:fldChar w:fldCharType="separate"/>
        </w:r>
        <w:r>
          <w:t>33</w:t>
        </w:r>
        <w:r>
          <w:fldChar w:fldCharType="end"/>
        </w:r>
      </w:hyperlink>
    </w:p>
    <w:p>
      <w:pPr>
        <w:pStyle w:val="TOC1"/>
        <w:tabs>
          <w:tab w:val="right" w:leader="dot" w:pos="8306"/>
        </w:tabs>
      </w:pPr>
      <w:hyperlink w:anchor="_Toc30036" w:history="1">
        <w:r>
          <w:rPr>
            <w:rFonts w:ascii="仿宋" w:eastAsia="仿宋" w:hAnsi="仿宋" w:cs="仿宋" w:hint="eastAsia"/>
            <w:lang w:eastAsia="zh-CN"/>
          </w:rPr>
          <w:t>十一、标准密封件项目社会影响</w:t>
        </w:r>
        <w:r>
          <w:tab/>
        </w:r>
        <w:r>
          <w:fldChar w:fldCharType="begin"/>
        </w:r>
        <w:r>
          <w:instrText xml:space="preserve"> PAGEREF _Toc30036 \h </w:instrText>
        </w:r>
        <w:r>
          <w:fldChar w:fldCharType="separate"/>
        </w:r>
        <w:r>
          <w:t>35</w:t>
        </w:r>
        <w:r>
          <w:fldChar w:fldCharType="end"/>
        </w:r>
      </w:hyperlink>
    </w:p>
    <w:p>
      <w:pPr>
        <w:pStyle w:val="TOC2"/>
        <w:tabs>
          <w:tab w:val="right" w:leader="dot" w:pos="8306"/>
        </w:tabs>
      </w:pPr>
      <w:hyperlink w:anchor="_Toc30598" w:history="1">
        <w:r>
          <w:rPr>
            <w:rFonts w:ascii="仿宋" w:eastAsia="仿宋" w:hAnsi="仿宋" w:cs="仿宋" w:hint="eastAsia"/>
            <w:lang w:eastAsia="zh-CN"/>
          </w:rPr>
          <w:t>(一)、社会责任与义务</w:t>
        </w:r>
        <w:r>
          <w:tab/>
        </w:r>
        <w:r>
          <w:fldChar w:fldCharType="begin"/>
        </w:r>
        <w:r>
          <w:instrText xml:space="preserve"> PAGEREF _Toc30598 \h </w:instrText>
        </w:r>
        <w:r>
          <w:fldChar w:fldCharType="separate"/>
        </w:r>
        <w:r>
          <w:t>35</w:t>
        </w:r>
        <w:r>
          <w:fldChar w:fldCharType="end"/>
        </w:r>
      </w:hyperlink>
    </w:p>
    <w:p>
      <w:pPr>
        <w:pStyle w:val="TOC2"/>
        <w:tabs>
          <w:tab w:val="right" w:leader="dot" w:pos="8306"/>
        </w:tabs>
      </w:pPr>
      <w:hyperlink w:anchor="_Toc16092" w:history="1">
        <w:r>
          <w:rPr>
            <w:rFonts w:ascii="仿宋" w:eastAsia="仿宋" w:hAnsi="仿宋" w:cs="仿宋" w:hint="eastAsia"/>
            <w:lang w:eastAsia="zh-CN"/>
          </w:rPr>
          <w:t>(二)、社会参与与沟通</w:t>
        </w:r>
        <w:r>
          <w:tab/>
        </w:r>
        <w:r>
          <w:fldChar w:fldCharType="begin"/>
        </w:r>
        <w:r>
          <w:instrText xml:space="preserve"> PAGEREF _Toc16092 \h </w:instrText>
        </w:r>
        <w:r>
          <w:fldChar w:fldCharType="separate"/>
        </w:r>
        <w:r>
          <w:t>36</w:t>
        </w:r>
        <w:r>
          <w:fldChar w:fldCharType="end"/>
        </w:r>
      </w:hyperlink>
    </w:p>
    <w:p>
      <w:pPr>
        <w:pStyle w:val="TOC1"/>
        <w:tabs>
          <w:tab w:val="right" w:leader="dot" w:pos="8306"/>
        </w:tabs>
      </w:pPr>
      <w:hyperlink w:anchor="_Toc30088" w:history="1">
        <w:r>
          <w:rPr>
            <w:rFonts w:ascii="仿宋" w:eastAsia="仿宋" w:hAnsi="仿宋" w:cs="仿宋" w:hint="eastAsia"/>
            <w:lang w:eastAsia="zh-CN"/>
          </w:rPr>
          <w:t>十二、标准密封件项目人力资源培养与发展</w:t>
        </w:r>
        <w:r>
          <w:tab/>
        </w:r>
        <w:r>
          <w:fldChar w:fldCharType="begin"/>
        </w:r>
        <w:r>
          <w:instrText xml:space="preserve"> PAGEREF _Toc30088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7" w:history="1">
        <w:r>
          <w:rPr>
            <w:rFonts w:ascii="仿宋" w:eastAsia="仿宋" w:hAnsi="仿宋" w:cs="仿宋" w:hint="eastAsia"/>
            <w:lang w:eastAsia="zh-CN"/>
          </w:rPr>
          <w:t>(一)、人才需求与规划</w:t>
        </w:r>
        <w:r>
          <w:tab/>
        </w:r>
        <w:r>
          <w:fldChar w:fldCharType="begin"/>
        </w:r>
        <w:r>
          <w:instrText xml:space="preserve"> PAGEREF _Toc2087 \h </w:instrText>
        </w:r>
        <w:r>
          <w:fldChar w:fldCharType="separate"/>
        </w:r>
        <w:r>
          <w:t>37</w:t>
        </w:r>
        <w:r>
          <w:fldChar w:fldCharType="end"/>
        </w:r>
      </w:hyperlink>
    </w:p>
    <w:p>
      <w:pPr>
        <w:pStyle w:val="TOC2"/>
        <w:tabs>
          <w:tab w:val="right" w:leader="dot" w:pos="8306"/>
        </w:tabs>
      </w:pPr>
      <w:hyperlink w:anchor="_Toc22100" w:history="1">
        <w:r>
          <w:rPr>
            <w:rFonts w:ascii="仿宋" w:eastAsia="仿宋" w:hAnsi="仿宋" w:cs="仿宋" w:hint="eastAsia"/>
            <w:lang w:eastAsia="zh-CN"/>
          </w:rPr>
          <w:t>(二)、培训与发展计划</w:t>
        </w:r>
        <w:r>
          <w:tab/>
        </w:r>
        <w:r>
          <w:fldChar w:fldCharType="begin"/>
        </w:r>
        <w:r>
          <w:instrText xml:space="preserve"> PAGEREF _Toc22100 \h </w:instrText>
        </w:r>
        <w:r>
          <w:fldChar w:fldCharType="separate"/>
        </w:r>
        <w:r>
          <w:t>37</w:t>
        </w:r>
        <w:r>
          <w:fldChar w:fldCharType="end"/>
        </w:r>
      </w:hyperlink>
    </w:p>
    <w:p>
      <w:pPr>
        <w:pStyle w:val="TOC1"/>
        <w:tabs>
          <w:tab w:val="right" w:leader="dot" w:pos="8306"/>
        </w:tabs>
      </w:pPr>
      <w:hyperlink w:anchor="_Toc7135" w:history="1">
        <w:r>
          <w:rPr>
            <w:rFonts w:ascii="仿宋" w:eastAsia="仿宋" w:hAnsi="仿宋" w:cs="仿宋" w:hint="eastAsia"/>
            <w:lang w:eastAsia="zh-CN"/>
          </w:rPr>
          <w:t>十三、标准密封件项目实施时间节点</w:t>
        </w:r>
        <w:r>
          <w:tab/>
        </w:r>
        <w:r>
          <w:fldChar w:fldCharType="begin"/>
        </w:r>
        <w:r>
          <w:instrText xml:space="preserve"> PAGEREF _Toc7135 \h </w:instrText>
        </w:r>
        <w:r>
          <w:fldChar w:fldCharType="separate"/>
        </w:r>
        <w:r>
          <w:t>38</w:t>
        </w:r>
        <w:r>
          <w:fldChar w:fldCharType="end"/>
        </w:r>
      </w:hyperlink>
    </w:p>
    <w:p>
      <w:pPr>
        <w:pStyle w:val="TOC2"/>
        <w:tabs>
          <w:tab w:val="right" w:leader="dot" w:pos="8306"/>
        </w:tabs>
      </w:pPr>
      <w:hyperlink w:anchor="_Toc13438" w:history="1">
        <w:r>
          <w:rPr>
            <w:rFonts w:ascii="仿宋" w:eastAsia="仿宋" w:hAnsi="仿宋" w:cs="仿宋" w:hint="eastAsia"/>
            <w:lang w:eastAsia="zh-CN"/>
          </w:rPr>
          <w:t>(一)、标准密封件项目启动阶段时间节点</w:t>
        </w:r>
        <w:r>
          <w:tab/>
        </w:r>
        <w:r>
          <w:fldChar w:fldCharType="begin"/>
        </w:r>
        <w:r>
          <w:instrText xml:space="preserve"> PAGEREF _Toc13438 \h </w:instrText>
        </w:r>
        <w:r>
          <w:fldChar w:fldCharType="separate"/>
        </w:r>
        <w:r>
          <w:t>38</w:t>
        </w:r>
        <w:r>
          <w:fldChar w:fldCharType="end"/>
        </w:r>
      </w:hyperlink>
    </w:p>
    <w:p>
      <w:pPr>
        <w:pStyle w:val="TOC2"/>
        <w:tabs>
          <w:tab w:val="right" w:leader="dot" w:pos="8306"/>
        </w:tabs>
      </w:pPr>
      <w:hyperlink w:anchor="_Toc652" w:history="1">
        <w:r>
          <w:rPr>
            <w:rFonts w:ascii="仿宋" w:eastAsia="仿宋" w:hAnsi="仿宋" w:cs="仿宋" w:hint="eastAsia"/>
            <w:lang w:eastAsia="zh-CN"/>
          </w:rPr>
          <w:t>(二)、标准密封件项目执行阶段时间节点</w:t>
        </w:r>
        <w:r>
          <w:tab/>
        </w:r>
        <w:r>
          <w:fldChar w:fldCharType="begin"/>
        </w:r>
        <w:r>
          <w:instrText xml:space="preserve"> PAGEREF _Toc652 \h </w:instrText>
        </w:r>
        <w:r>
          <w:fldChar w:fldCharType="separate"/>
        </w:r>
        <w:r>
          <w:t>39</w:t>
        </w:r>
        <w:r>
          <w:fldChar w:fldCharType="end"/>
        </w:r>
      </w:hyperlink>
    </w:p>
    <w:p>
      <w:pPr>
        <w:pStyle w:val="TOC2"/>
        <w:tabs>
          <w:tab w:val="right" w:leader="dot" w:pos="8306"/>
        </w:tabs>
      </w:pPr>
      <w:hyperlink w:anchor="_Toc5518" w:history="1">
        <w:r>
          <w:rPr>
            <w:rFonts w:ascii="仿宋" w:eastAsia="仿宋" w:hAnsi="仿宋" w:cs="仿宋" w:hint="eastAsia"/>
            <w:lang w:eastAsia="zh-CN"/>
          </w:rPr>
          <w:t>(三)、标准密封件项目完成阶段时间节点</w:t>
        </w:r>
        <w:r>
          <w:tab/>
        </w:r>
        <w:r>
          <w:fldChar w:fldCharType="begin"/>
        </w:r>
        <w:r>
          <w:instrText xml:space="preserve"> PAGEREF _Toc5518 \h </w:instrText>
        </w:r>
        <w:r>
          <w:fldChar w:fldCharType="separate"/>
        </w:r>
        <w:r>
          <w:t>40</w:t>
        </w:r>
        <w:r>
          <w:fldChar w:fldCharType="end"/>
        </w:r>
      </w:hyperlink>
    </w:p>
    <w:p>
      <w:pPr>
        <w:pStyle w:val="TOC1"/>
        <w:tabs>
          <w:tab w:val="right" w:leader="dot" w:pos="8306"/>
        </w:tabs>
      </w:pPr>
      <w:hyperlink w:anchor="_Toc22071" w:history="1">
        <w:r>
          <w:rPr>
            <w:rFonts w:ascii="仿宋" w:eastAsia="仿宋" w:hAnsi="仿宋" w:cs="仿宋" w:hint="eastAsia"/>
            <w:lang w:eastAsia="zh-CN"/>
          </w:rPr>
          <w:t>十四、标准密封件项目治理与监督</w:t>
        </w:r>
        <w:r>
          <w:tab/>
        </w:r>
        <w:r>
          <w:fldChar w:fldCharType="begin"/>
        </w:r>
        <w:r>
          <w:instrText xml:space="preserve"> PAGEREF _Toc22071 \h </w:instrText>
        </w:r>
        <w:r>
          <w:fldChar w:fldCharType="separate"/>
        </w:r>
        <w:r>
          <w:t>41</w:t>
        </w:r>
        <w:r>
          <w:fldChar w:fldCharType="end"/>
        </w:r>
      </w:hyperlink>
    </w:p>
    <w:p>
      <w:pPr>
        <w:pStyle w:val="TOC2"/>
        <w:tabs>
          <w:tab w:val="right" w:leader="dot" w:pos="8306"/>
        </w:tabs>
      </w:pPr>
      <w:hyperlink w:anchor="_Toc5020" w:history="1">
        <w:r>
          <w:rPr>
            <w:rFonts w:ascii="仿宋" w:eastAsia="仿宋" w:hAnsi="仿宋" w:cs="仿宋" w:hint="eastAsia"/>
            <w:lang w:eastAsia="zh-CN"/>
          </w:rPr>
          <w:t>(一)、标准密封件项目治理结构</w:t>
        </w:r>
        <w:r>
          <w:tab/>
        </w:r>
        <w:r>
          <w:fldChar w:fldCharType="begin"/>
        </w:r>
        <w:r>
          <w:instrText xml:space="preserve"> PAGEREF _Toc5020 \h </w:instrText>
        </w:r>
        <w:r>
          <w:fldChar w:fldCharType="separate"/>
        </w:r>
        <w:r>
          <w:t>41</w:t>
        </w:r>
        <w:r>
          <w:fldChar w:fldCharType="end"/>
        </w:r>
      </w:hyperlink>
    </w:p>
    <w:p>
      <w:pPr>
        <w:pStyle w:val="TOC2"/>
        <w:tabs>
          <w:tab w:val="right" w:leader="dot" w:pos="8306"/>
        </w:tabs>
      </w:pPr>
      <w:hyperlink w:anchor="_Toc22528" w:history="1">
        <w:r>
          <w:rPr>
            <w:rFonts w:ascii="仿宋" w:eastAsia="仿宋" w:hAnsi="仿宋" w:cs="仿宋" w:hint="eastAsia"/>
            <w:lang w:eastAsia="zh-CN"/>
          </w:rPr>
          <w:t>(二)、监督与审计</w:t>
        </w:r>
        <w:r>
          <w:tab/>
        </w:r>
        <w:r>
          <w:fldChar w:fldCharType="begin"/>
        </w:r>
        <w:r>
          <w:instrText xml:space="preserve"> PAGEREF _Toc22528 \h </w:instrText>
        </w:r>
        <w:r>
          <w:fldChar w:fldCharType="separate"/>
        </w:r>
        <w:r>
          <w:t>43</w:t>
        </w:r>
        <w:r>
          <w:fldChar w:fldCharType="end"/>
        </w:r>
      </w:hyperlink>
    </w:p>
    <w:p>
      <w:pPr>
        <w:pStyle w:val="TOC1"/>
        <w:tabs>
          <w:tab w:val="right" w:leader="dot" w:pos="8306"/>
        </w:tabs>
      </w:pPr>
      <w:hyperlink w:anchor="_Toc25867" w:history="1">
        <w:r>
          <w:rPr>
            <w:rFonts w:ascii="仿宋" w:eastAsia="仿宋" w:hAnsi="仿宋" w:cs="仿宋" w:hint="eastAsia"/>
            <w:lang w:eastAsia="zh-CN"/>
          </w:rPr>
          <w:t>十五、质量管理体系</w:t>
        </w:r>
        <w:r>
          <w:tab/>
        </w:r>
        <w:r>
          <w:fldChar w:fldCharType="begin"/>
        </w:r>
        <w:r>
          <w:instrText xml:space="preserve"> PAGEREF _Toc25867 \h </w:instrText>
        </w:r>
        <w:r>
          <w:fldChar w:fldCharType="separate"/>
        </w:r>
        <w:r>
          <w:t>44</w:t>
        </w:r>
        <w:r>
          <w:fldChar w:fldCharType="end"/>
        </w:r>
      </w:hyperlink>
    </w:p>
    <w:p>
      <w:pPr>
        <w:pStyle w:val="TOC2"/>
        <w:tabs>
          <w:tab w:val="right" w:leader="dot" w:pos="8306"/>
        </w:tabs>
      </w:pPr>
      <w:hyperlink w:anchor="_Toc32630" w:history="1">
        <w:r>
          <w:rPr>
            <w:rFonts w:ascii="仿宋" w:eastAsia="仿宋" w:hAnsi="仿宋" w:cs="仿宋" w:hint="eastAsia"/>
            <w:lang w:eastAsia="zh-CN"/>
          </w:rPr>
          <w:t>(一)、质量目标与方针</w:t>
        </w:r>
        <w:r>
          <w:tab/>
        </w:r>
        <w:r>
          <w:fldChar w:fldCharType="begin"/>
        </w:r>
        <w:r>
          <w:instrText xml:space="preserve"> PAGEREF _Toc32630 \h </w:instrText>
        </w:r>
        <w:r>
          <w:fldChar w:fldCharType="separate"/>
        </w:r>
        <w:r>
          <w:t>44</w:t>
        </w:r>
        <w:r>
          <w:fldChar w:fldCharType="end"/>
        </w:r>
      </w:hyperlink>
    </w:p>
    <w:p>
      <w:pPr>
        <w:pStyle w:val="TOC2"/>
        <w:tabs>
          <w:tab w:val="right" w:leader="dot" w:pos="8306"/>
        </w:tabs>
      </w:pPr>
      <w:hyperlink w:anchor="_Toc15102" w:history="1">
        <w:r>
          <w:rPr>
            <w:rFonts w:ascii="仿宋" w:eastAsia="仿宋" w:hAnsi="仿宋" w:cs="仿宋" w:hint="eastAsia"/>
            <w:lang w:eastAsia="zh-CN"/>
          </w:rPr>
          <w:t>(二)、质量管理责任</w:t>
        </w:r>
        <w:r>
          <w:tab/>
        </w:r>
        <w:r>
          <w:fldChar w:fldCharType="begin"/>
        </w:r>
        <w:r>
          <w:instrText xml:space="preserve"> PAGEREF _Toc15102 \h </w:instrText>
        </w:r>
        <w:r>
          <w:fldChar w:fldCharType="separate"/>
        </w:r>
        <w:r>
          <w:t>45</w:t>
        </w:r>
        <w:r>
          <w:fldChar w:fldCharType="end"/>
        </w:r>
      </w:hyperlink>
    </w:p>
    <w:p>
      <w:pPr>
        <w:pStyle w:val="TOC2"/>
        <w:tabs>
          <w:tab w:val="right" w:leader="dot" w:pos="8306"/>
        </w:tabs>
      </w:pPr>
      <w:hyperlink w:anchor="_Toc14780" w:history="1">
        <w:r>
          <w:rPr>
            <w:rFonts w:ascii="仿宋" w:eastAsia="仿宋" w:hAnsi="仿宋" w:cs="仿宋" w:hint="eastAsia"/>
            <w:lang w:eastAsia="zh-CN"/>
          </w:rPr>
          <w:t>(三)、质量管理体系文件</w:t>
        </w:r>
        <w:r>
          <w:tab/>
        </w:r>
        <w:r>
          <w:fldChar w:fldCharType="begin"/>
        </w:r>
        <w:r>
          <w:instrText xml:space="preserve"> PAGEREF _Toc14780 \h </w:instrText>
        </w:r>
        <w:r>
          <w:fldChar w:fldCharType="separate"/>
        </w:r>
        <w:r>
          <w:t>46</w:t>
        </w:r>
        <w:r>
          <w:fldChar w:fldCharType="end"/>
        </w:r>
      </w:hyperlink>
    </w:p>
    <w:p>
      <w:pPr>
        <w:pStyle w:val="TOC2"/>
        <w:tabs>
          <w:tab w:val="right" w:leader="dot" w:pos="8306"/>
        </w:tabs>
      </w:pPr>
      <w:hyperlink w:anchor="_Toc29808" w:history="1">
        <w:r>
          <w:rPr>
            <w:rFonts w:ascii="仿宋" w:eastAsia="仿宋" w:hAnsi="仿宋" w:cs="仿宋" w:hint="eastAsia"/>
            <w:lang w:eastAsia="zh-CN"/>
          </w:rPr>
          <w:t>(四)、质量培训与教育</w:t>
        </w:r>
        <w:r>
          <w:tab/>
        </w:r>
        <w:r>
          <w:fldChar w:fldCharType="begin"/>
        </w:r>
        <w:r>
          <w:instrText xml:space="preserve"> PAGEREF _Toc29808 \h </w:instrText>
        </w:r>
        <w:r>
          <w:fldChar w:fldCharType="separate"/>
        </w:r>
        <w:r>
          <w:t>48</w:t>
        </w:r>
        <w:r>
          <w:fldChar w:fldCharType="end"/>
        </w:r>
      </w:hyperlink>
    </w:p>
    <w:p>
      <w:pPr>
        <w:pStyle w:val="TOC2"/>
        <w:tabs>
          <w:tab w:val="right" w:leader="dot" w:pos="8306"/>
        </w:tabs>
      </w:pPr>
      <w:hyperlink w:anchor="_Toc32441" w:history="1">
        <w:r>
          <w:rPr>
            <w:rFonts w:ascii="仿宋" w:eastAsia="仿宋" w:hAnsi="仿宋" w:cs="仿宋" w:hint="eastAsia"/>
            <w:lang w:eastAsia="zh-CN"/>
          </w:rPr>
          <w:t>(五)、质量审核与评价</w:t>
        </w:r>
        <w:r>
          <w:tab/>
        </w:r>
        <w:r>
          <w:fldChar w:fldCharType="begin"/>
        </w:r>
        <w:r>
          <w:instrText xml:space="preserve"> PAGEREF _Toc32441 \h </w:instrText>
        </w:r>
        <w:r>
          <w:fldChar w:fldCharType="separate"/>
        </w:r>
        <w:r>
          <w:t>50</w:t>
        </w:r>
        <w:r>
          <w:fldChar w:fldCharType="end"/>
        </w:r>
      </w:hyperlink>
    </w:p>
    <w:p>
      <w:pPr>
        <w:pStyle w:val="TOC2"/>
        <w:tabs>
          <w:tab w:val="right" w:leader="dot" w:pos="8306"/>
        </w:tabs>
      </w:pPr>
      <w:hyperlink w:anchor="_Toc21277" w:history="1">
        <w:r>
          <w:rPr>
            <w:rFonts w:ascii="仿宋" w:eastAsia="仿宋" w:hAnsi="仿宋" w:cs="仿宋" w:hint="eastAsia"/>
            <w:lang w:eastAsia="zh-CN"/>
          </w:rPr>
          <w:t>(六)、不符合与纠正措施</w:t>
        </w:r>
        <w:r>
          <w:tab/>
        </w:r>
        <w:r>
          <w:fldChar w:fldCharType="begin"/>
        </w:r>
        <w:r>
          <w:instrText xml:space="preserve"> PAGEREF _Toc21277 \h </w:instrText>
        </w:r>
        <w:r>
          <w:fldChar w:fldCharType="separate"/>
        </w:r>
        <w:r>
          <w:t>51</w:t>
        </w:r>
        <w:r>
          <w:fldChar w:fldCharType="end"/>
        </w:r>
      </w:hyperlink>
    </w:p>
    <w:p>
      <w:pPr>
        <w:pStyle w:val="TOC1"/>
        <w:tabs>
          <w:tab w:val="right" w:leader="dot" w:pos="8306"/>
        </w:tabs>
      </w:pPr>
      <w:hyperlink w:anchor="_Toc21735" w:history="1">
        <w:r>
          <w:rPr>
            <w:rFonts w:ascii="仿宋" w:eastAsia="仿宋" w:hAnsi="仿宋" w:cs="仿宋" w:hint="eastAsia"/>
            <w:lang w:eastAsia="zh-CN"/>
          </w:rPr>
          <w:t>十六、供应链管理</w:t>
        </w:r>
        <w:r>
          <w:tab/>
        </w:r>
        <w:r>
          <w:fldChar w:fldCharType="begin"/>
        </w:r>
        <w:r>
          <w:instrText xml:space="preserve"> PAGEREF _Toc21735 \h </w:instrText>
        </w:r>
        <w:r>
          <w:fldChar w:fldCharType="separate"/>
        </w:r>
        <w:r>
          <w:t>52</w:t>
        </w:r>
        <w:r>
          <w:fldChar w:fldCharType="end"/>
        </w:r>
      </w:hyperlink>
    </w:p>
    <w:p>
      <w:pPr>
        <w:pStyle w:val="TOC2"/>
        <w:tabs>
          <w:tab w:val="right" w:leader="dot" w:pos="8306"/>
        </w:tabs>
      </w:pPr>
      <w:hyperlink w:anchor="_Toc2201" w:history="1">
        <w:r>
          <w:rPr>
            <w:rFonts w:ascii="仿宋" w:eastAsia="仿宋" w:hAnsi="仿宋" w:cs="仿宋" w:hint="eastAsia"/>
            <w:lang w:eastAsia="zh-CN"/>
          </w:rPr>
          <w:t>(一)、供应链战略规划</w:t>
        </w:r>
        <w:r>
          <w:tab/>
        </w:r>
        <w:r>
          <w:fldChar w:fldCharType="begin"/>
        </w:r>
        <w:r>
          <w:instrText xml:space="preserve"> PAGEREF _Toc2201 \h </w:instrText>
        </w:r>
        <w:r>
          <w:fldChar w:fldCharType="separate"/>
        </w:r>
        <w:r>
          <w:t>52</w:t>
        </w:r>
        <w:r>
          <w:fldChar w:fldCharType="end"/>
        </w:r>
      </w:hyperlink>
    </w:p>
    <w:p>
      <w:pPr>
        <w:pStyle w:val="TOC2"/>
        <w:tabs>
          <w:tab w:val="right" w:leader="dot" w:pos="8306"/>
        </w:tabs>
      </w:pPr>
      <w:hyperlink w:anchor="_Toc24702" w:history="1">
        <w:r>
          <w:rPr>
            <w:rFonts w:ascii="仿宋" w:eastAsia="仿宋" w:hAnsi="仿宋" w:cs="仿宋" w:hint="eastAsia"/>
            <w:lang w:eastAsia="zh-CN"/>
          </w:rPr>
          <w:t>(二)、供应商选择与合作</w:t>
        </w:r>
        <w:r>
          <w:tab/>
        </w:r>
        <w:r>
          <w:fldChar w:fldCharType="begin"/>
        </w:r>
        <w:r>
          <w:instrText xml:space="preserve"> PAGEREF _Toc24702 \h </w:instrText>
        </w:r>
        <w:r>
          <w:fldChar w:fldCharType="separate"/>
        </w:r>
        <w:r>
          <w:t>53</w:t>
        </w:r>
        <w:r>
          <w:fldChar w:fldCharType="end"/>
        </w:r>
      </w:hyperlink>
    </w:p>
    <w:p>
      <w:pPr>
        <w:pStyle w:val="TOC2"/>
        <w:tabs>
          <w:tab w:val="right" w:leader="dot" w:pos="8306"/>
        </w:tabs>
      </w:pPr>
      <w:hyperlink w:anchor="_Toc25936" w:history="1">
        <w:r>
          <w:rPr>
            <w:rFonts w:ascii="仿宋" w:eastAsia="仿宋" w:hAnsi="仿宋" w:cs="仿宋" w:hint="eastAsia"/>
            <w:lang w:eastAsia="zh-CN"/>
          </w:rPr>
          <w:t>(三)、物流与库存管理</w:t>
        </w:r>
        <w:r>
          <w:tab/>
        </w:r>
        <w:r>
          <w:fldChar w:fldCharType="begin"/>
        </w:r>
        <w:r>
          <w:instrText xml:space="preserve"> PAGEREF _Toc25936 \h </w:instrText>
        </w:r>
        <w:r>
          <w:fldChar w:fldCharType="separate"/>
        </w:r>
        <w:r>
          <w:t>55</w:t>
        </w:r>
        <w:r>
          <w:fldChar w:fldCharType="end"/>
        </w:r>
      </w:hyperlink>
    </w:p>
    <w:p>
      <w:pPr>
        <w:pStyle w:val="TOC1"/>
        <w:tabs>
          <w:tab w:val="right" w:leader="dot" w:pos="8306"/>
        </w:tabs>
      </w:pPr>
      <w:hyperlink w:anchor="_Toc16651" w:history="1">
        <w:r>
          <w:rPr>
            <w:rFonts w:ascii="仿宋" w:eastAsia="仿宋" w:hAnsi="仿宋" w:cs="仿宋" w:hint="eastAsia"/>
            <w:lang w:eastAsia="zh-CN"/>
          </w:rPr>
          <w:t>十七、标准密封件项目工程方案分析</w:t>
        </w:r>
        <w:r>
          <w:tab/>
        </w:r>
        <w:r>
          <w:fldChar w:fldCharType="begin"/>
        </w:r>
        <w:r>
          <w:instrText xml:space="preserve"> PAGEREF _Toc16651 \h </w:instrText>
        </w:r>
        <w:r>
          <w:fldChar w:fldCharType="separate"/>
        </w:r>
        <w:r>
          <w:t>56</w:t>
        </w:r>
        <w:r>
          <w:fldChar w:fldCharType="end"/>
        </w:r>
      </w:hyperlink>
    </w:p>
    <w:p>
      <w:pPr>
        <w:pStyle w:val="TOC2"/>
        <w:tabs>
          <w:tab w:val="right" w:leader="dot" w:pos="8306"/>
        </w:tabs>
      </w:pPr>
      <w:hyperlink w:anchor="_Toc59" w:history="1">
        <w:r>
          <w:rPr>
            <w:rFonts w:ascii="仿宋" w:eastAsia="仿宋" w:hAnsi="仿宋" w:cs="仿宋" w:hint="eastAsia"/>
            <w:lang w:eastAsia="zh-CN"/>
          </w:rPr>
          <w:t>(一)、建筑工程设计原则</w:t>
        </w:r>
        <w:r>
          <w:tab/>
        </w:r>
        <w:r>
          <w:fldChar w:fldCharType="begin"/>
        </w:r>
        <w:r>
          <w:instrText xml:space="preserve"> PAGEREF _Toc59 \h </w:instrText>
        </w:r>
        <w:r>
          <w:fldChar w:fldCharType="separate"/>
        </w:r>
        <w:r>
          <w:t>56</w:t>
        </w:r>
        <w:r>
          <w:fldChar w:fldCharType="end"/>
        </w:r>
      </w:hyperlink>
    </w:p>
    <w:p>
      <w:pPr>
        <w:pStyle w:val="TOC2"/>
        <w:tabs>
          <w:tab w:val="right" w:leader="dot" w:pos="8306"/>
        </w:tabs>
      </w:pPr>
      <w:hyperlink w:anchor="_Toc22710" w:history="1">
        <w:r>
          <w:rPr>
            <w:rFonts w:ascii="仿宋" w:eastAsia="仿宋" w:hAnsi="仿宋" w:cs="仿宋" w:hint="eastAsia"/>
            <w:lang w:eastAsia="zh-CN"/>
          </w:rPr>
          <w:t>(二)、土建工程建设指标</w:t>
        </w:r>
        <w:r>
          <w:tab/>
        </w:r>
        <w:r>
          <w:fldChar w:fldCharType="begin"/>
        </w:r>
        <w:r>
          <w:instrText xml:space="preserve"> PAGEREF _Toc22710 \h </w:instrText>
        </w:r>
        <w:r>
          <w:fldChar w:fldCharType="separate"/>
        </w:r>
        <w:r>
          <w:t>59</w:t>
        </w:r>
        <w:r>
          <w:fldChar w:fldCharType="end"/>
        </w:r>
      </w:hyperlink>
    </w:p>
    <w:p>
      <w:pPr>
        <w:pStyle w:val="TOC1"/>
        <w:tabs>
          <w:tab w:val="right" w:leader="dot" w:pos="8306"/>
        </w:tabs>
      </w:pPr>
      <w:hyperlink w:anchor="_Toc9618" w:history="1">
        <w:r>
          <w:rPr>
            <w:rFonts w:ascii="仿宋" w:eastAsia="仿宋" w:hAnsi="仿宋" w:cs="仿宋" w:hint="eastAsia"/>
            <w:lang w:eastAsia="zh-CN"/>
          </w:rPr>
          <w:t>十八、标准密封件项目变更管理</w:t>
        </w:r>
        <w:r>
          <w:tab/>
        </w:r>
        <w:r>
          <w:fldChar w:fldCharType="begin"/>
        </w:r>
        <w:r>
          <w:instrText xml:space="preserve"> PAGEREF _Toc9618 \h </w:instrText>
        </w:r>
        <w:r>
          <w:fldChar w:fldCharType="separate"/>
        </w:r>
        <w:r>
          <w:t>61</w:t>
        </w:r>
        <w:r>
          <w:fldChar w:fldCharType="end"/>
        </w:r>
      </w:hyperlink>
    </w:p>
    <w:p>
      <w:pPr>
        <w:pStyle w:val="TOC2"/>
        <w:tabs>
          <w:tab w:val="right" w:leader="dot" w:pos="8306"/>
        </w:tabs>
      </w:pPr>
      <w:hyperlink w:anchor="_Toc12998" w:history="1">
        <w:r>
          <w:rPr>
            <w:rFonts w:ascii="仿宋" w:eastAsia="仿宋" w:hAnsi="仿宋" w:cs="仿宋" w:hint="eastAsia"/>
            <w:lang w:eastAsia="zh-CN"/>
          </w:rPr>
          <w:t>(一)、变更申请与评估</w:t>
        </w:r>
        <w:r>
          <w:tab/>
        </w:r>
        <w:r>
          <w:fldChar w:fldCharType="begin"/>
        </w:r>
        <w:r>
          <w:instrText xml:space="preserve"> PAGEREF _Toc12998 \h </w:instrText>
        </w:r>
        <w:r>
          <w:fldChar w:fldCharType="separate"/>
        </w:r>
        <w:r>
          <w:t>61</w:t>
        </w:r>
        <w:r>
          <w:fldChar w:fldCharType="end"/>
        </w:r>
      </w:hyperlink>
    </w:p>
    <w:p>
      <w:pPr>
        <w:pStyle w:val="TOC2"/>
        <w:tabs>
          <w:tab w:val="right" w:leader="dot" w:pos="8306"/>
        </w:tabs>
      </w:pPr>
      <w:hyperlink w:anchor="_Toc3015" w:history="1">
        <w:r>
          <w:rPr>
            <w:rFonts w:ascii="仿宋" w:eastAsia="仿宋" w:hAnsi="仿宋" w:cs="仿宋" w:hint="eastAsia"/>
            <w:lang w:eastAsia="zh-CN"/>
          </w:rPr>
          <w:t>(二)、变更实施与控制</w:t>
        </w:r>
        <w:r>
          <w:tab/>
        </w:r>
        <w:r>
          <w:fldChar w:fldCharType="begin"/>
        </w:r>
        <w:r>
          <w:instrText xml:space="preserve"> PAGEREF _Toc3015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70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3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531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技术管理特点体现在其创新导向。通过引入最先进的技术趋势和解决方案，标准密封件项目致力于提升科技含量、提高质量和效率水平。这意味着我们将采用最新的工具和方法，确保标准密封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标准密封件项目技术管理的显著特征。通过整合不同领域的技术资源，我们实现了跨学科的协同工作。这有助于优化技术架构，提高整体效能。此外，整合性策略还促进了不同技术团队之间的紧密沟通和高效合作，确保标准密封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标准密封件项目所采用的技术。通过不断优化技术方案，标准密封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标准密封件项目团队将在标准密封件项目初期识别可能的技术风险，并采取相应的预防和应对措施。通过建立健全的风险评估机制，标准密封件项目能够在实施过程中及时发现并解决潜在的技术问题，保障标准密封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标准密封件项目中，技术将成为标准密封件项目成功的有力支持。这一深度剖析揭示了技术管理在标准密封件项目实施中的关键作用，为标准密封件项目的技术基础奠定了坚实的基础。</w:t>
      </w:r>
    </w:p>
    <w:p>
      <w:pPr>
        <w:pStyle w:val="Heading2"/>
        <w:ind w:firstLine="560" w:firstLineChars="200"/>
        <w:rPr>
          <w:rFonts w:ascii="仿宋" w:eastAsia="仿宋" w:hAnsi="仿宋" w:cs="仿宋" w:hint="eastAsia"/>
          <w:sz w:val="28"/>
          <w:lang w:eastAsia="zh-CN"/>
        </w:rPr>
      </w:pPr>
      <w:bookmarkStart w:id="4" w:name="_Toc32667"/>
      <w:r>
        <w:rPr>
          <w:rFonts w:ascii="仿宋" w:eastAsia="仿宋" w:hAnsi="仿宋" w:cs="仿宋" w:hint="eastAsia"/>
          <w:sz w:val="28"/>
          <w:lang w:eastAsia="zh-CN"/>
        </w:rPr>
        <w:t>(二)、标准密封件项目工艺技术设计方案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标准密封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生产经营活动方面，标准密封件项目将严格按照相关行业规范要求进行组织。通过有效控制产品质量，标准密封件项目将致力于为顾客提供优质的标准密封件项目产品和良好的服务。这体现了标准密封件项目对于生产活动合规性和质量标准的高度重视，为标准密封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标准密封件项目注重生态效益和清洁生产原则。标准密封件项目建设将紧密结合地方特色经济发展，与社会经济发展规划和区域环境保护规划方案相协调一致。通过与当地区域自然生态系统的结合，标准密封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标准密封件项目产品具有多样化的客户需求和个性化的特点。因此，标准密封件项目产品规格品种多样，且单批生产数量较小。为满足这一特点，标准密封件项目承办单位将建设先进的柔性制造生产线。通过广泛应用柔性制造技术，标准密封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标准密封件项目采用的技术具有较高的技术含量和自动化水平，处于国内先进水平。这一技术选用不仅体现了对生产效率、质量和环境友好性的高标准要求，同时为标准密封件项目的可持续发展奠定了坚实的基础。</w:t>
      </w:r>
    </w:p>
    <w:p>
      <w:pPr>
        <w:pStyle w:val="Heading2"/>
        <w:ind w:firstLine="560" w:firstLineChars="200"/>
        <w:rPr>
          <w:rFonts w:ascii="仿宋" w:eastAsia="仿宋" w:hAnsi="仿宋" w:cs="仿宋" w:hint="eastAsia"/>
          <w:sz w:val="28"/>
          <w:lang w:eastAsia="zh-CN"/>
        </w:rPr>
      </w:pPr>
      <w:bookmarkStart w:id="5" w:name="_Toc311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为确保标准密封件项目的高效生产和技术实施，我们制定了一套精心设计的设备选型方案，以满足标准密封件项目生产、质量和环保的要求。该方案的主要特点如下：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标准密封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针对标准密封件项目产品的多样性和小批量生产的特点，我们将建设柔性制造生产线。通过在设备选型中考虑柔性制造技术，可以灵活应对不同产品规格和生产需求，实现生产线的高度灵活性和适应性。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31275"/>
      <w:r>
        <w:rPr>
          <w:rFonts w:ascii="仿宋" w:eastAsia="仿宋" w:hAnsi="仿宋" w:cs="仿宋" w:hint="eastAsia"/>
          <w:sz w:val="28"/>
          <w:lang w:eastAsia="zh-CN"/>
        </w:rPr>
        <w:t>二、标准密封件项目文档管理</w:t>
      </w:r>
      <w:bookmarkEnd w:id="6"/>
    </w:p>
    <w:p>
      <w:pPr>
        <w:pStyle w:val="Heading2"/>
        <w:rPr>
          <w:rFonts w:ascii="仿宋" w:eastAsia="仿宋" w:hAnsi="仿宋" w:cs="仿宋" w:hint="eastAsia"/>
          <w:lang w:eastAsia="zh-CN"/>
        </w:rPr>
      </w:pPr>
      <w:bookmarkStart w:id="7" w:name="_Toc5103"/>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标准密封件项目高度重视文档的质量和准确性，以支持标准密封件项目的各项活动和决策。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文档的编制始于标准密封件项目计划的初期，我们制定了详细的文档编制计划，明确了每个文档的内容、格式和编写责任人。在标准密封件项目启动阶段，我们首先编制了标准密封件项目章程，明确定义了标准密封件项目的目标、范围、风险等关键要素。随后，标准密封件项目团队根据计划陆续编制了需求文档、设计文档、测试文档等各类文档，确保标准密封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标准密封件项目管理中的重要环节，旨在确保标准密封件项目文档符合质量标准和标准密封件项目需求。在标准密封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标准密封件项目相关利益方和专业领域的专家对文档进行独立审查。这有助于获取更全面、客观的反馈，确保标准密封件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标准密封件项目在文档编制与审查方面建立了严格的管理机制，通过规范的流程和多维度的审查，确保标准密封件项目文档的质量、准确性和可靠性，为标准密封件项目的顺利推进提供了有力支持。</w:t>
      </w:r>
    </w:p>
    <w:p>
      <w:pPr>
        <w:pStyle w:val="Heading2"/>
        <w:ind w:firstLine="560" w:firstLineChars="200"/>
        <w:rPr>
          <w:rFonts w:ascii="仿宋" w:eastAsia="仿宋" w:hAnsi="仿宋" w:cs="仿宋" w:hint="eastAsia"/>
          <w:sz w:val="28"/>
          <w:lang w:eastAsia="zh-CN"/>
        </w:rPr>
      </w:pPr>
      <w:bookmarkStart w:id="8" w:name="_Toc32473"/>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在标准密封件项目中，我们致力于优化文档发布与分发过程，以确保信息的高效传递和团队间协作的顺畅进行。以下是我们采取的关键优化策略：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我们通过多渠道发布文档，包括电子邮件、标准密封件项目管理平台、内部网站等，以满足不同团队成员的偏好和需求。多渠道发布确保了信息的全面覆盖。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我们采用了精细的权限控制，确保只有授权人员可以访问敏感信息。这种安全措施保护了标准密封件项目文档的机密性，防止了未经授权的信息泄露。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13291"/>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文档存档与归档是标准密封件项目生命周期中一个至关重要的环节，直接关系到标准密封件项目信息的长期保存和历史记录的完整性。在标准密封件项目中，我们实施了一系列有效的文档存档与归档管理策略：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6129"/>
      <w:r>
        <w:rPr>
          <w:rFonts w:ascii="仿宋" w:eastAsia="仿宋" w:hAnsi="仿宋" w:cs="仿宋" w:hint="eastAsia"/>
          <w:sz w:val="28"/>
          <w:lang w:eastAsia="zh-CN"/>
        </w:rPr>
        <w:t>三、标准密封件项目建设背景及必要性分析</w:t>
      </w:r>
      <w:bookmarkEnd w:id="10"/>
    </w:p>
    <w:p>
      <w:pPr>
        <w:pStyle w:val="Heading2"/>
        <w:rPr>
          <w:rFonts w:ascii="仿宋" w:eastAsia="仿宋" w:hAnsi="仿宋" w:cs="仿宋" w:hint="eastAsia"/>
          <w:lang w:eastAsia="zh-CN"/>
        </w:rPr>
      </w:pPr>
      <w:bookmarkStart w:id="11" w:name="_Toc29723"/>
      <w:r>
        <w:rPr>
          <w:rFonts w:ascii="仿宋" w:eastAsia="仿宋" w:hAnsi="仿宋" w:cs="仿宋" w:hint="eastAsia"/>
          <w:lang w:eastAsia="zh-CN"/>
        </w:rPr>
        <w:t>(一)、标准密封件项目背景分析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标准密封件项目提供了机遇和挑战的交汇点。</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标准密封件项目在这个潮流中的定位。同时，我们将关注行业内涌现的新兴机遇，以便标准密封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标准密封件项目提供了强大的发展动力。我们将聚焦于行业内最新的技术发展趋势，包括但不限于人工智能、大数据分析、物联网等领域。通过深度的技术研究，我们将确保标准密封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标准密封件项目发展的源泉。我们将投入更多的精力对市场需求进行深入剖析，超越表面的需求，深入挖掘潜在的市场痛点和机遇。通过对市场需求的细致了解，标准密封件项目将更有针对性地设计解决方案，满足市场的多样化需求，从而更好地促进标准密封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标准密封件项目战略至关重要。我们将对竞争态势进行更为深入的分析，包括但不限于市场份额、产品特点、客户满意度等多个维度。通过深度的竞争分析，标准密封件项目将能够更准确地把握市场脉搏，制定具有竞争力的标准密封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标准密封件项目的发展具有直接的影响。我们将进行更为全面的法规和政策分析，了解行业发展中的潜在法律风险和合规挑战。通过充分了解和遵守相关法规，标准密封件项目将确保在法律框架内合法合规运营，为标准密封件项目的稳健发展提供有力支持。</w:t>
      </w:r>
    </w:p>
    <w:p>
      <w:pPr>
        <w:pStyle w:val="Heading2"/>
        <w:ind w:firstLine="560" w:firstLineChars="200"/>
        <w:rPr>
          <w:rFonts w:ascii="仿宋" w:eastAsia="仿宋" w:hAnsi="仿宋" w:cs="仿宋" w:hint="eastAsia"/>
          <w:sz w:val="28"/>
          <w:lang w:eastAsia="zh-CN"/>
        </w:rPr>
      </w:pPr>
      <w:bookmarkStart w:id="12" w:name="_Toc20760"/>
      <w:r>
        <w:rPr>
          <w:rFonts w:ascii="仿宋" w:eastAsia="仿宋" w:hAnsi="仿宋" w:cs="仿宋" w:hint="eastAsia"/>
          <w:sz w:val="28"/>
          <w:lang w:eastAsia="zh-CN"/>
        </w:rPr>
        <w:t>(二)、标准密封件项目建设必要性分析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建设的迫切性源于对行业发展趋势的深刻洞察。我们正处于一个行业变革的时代，科技创新、数字化转型成为企业发展的关键动力。标准密封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建设不仅仅是为了跟上潮流，更是为了通过技术创新推动企业的持续发展。通过引入先进的技术和解决方案，标准密封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标准密封件项目的建设成为必然选择，通过提高产品质量、拓展服务领域，从而在竞争中获得更多的机会。标准密封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标准密封件项目建设的必要性体现在对客户需求更精准的满足。通过标准密封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建设的背后是对企业持续创新的追求。只有通过不断创新，企业才能在竞争中立于不败之地。标准密封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828"/>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2951"/>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标准密封件项目的主要产品是XXXX，预计年产值为XXX万元。这一产品在市场中占据着重要的地位，其广泛的应用范围使得该标准密封件项目的市场前景非常广阔。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标准密封件项目的xxx产品作为重要的原材料之一，将在多个领域发挥关键作用。其在建筑、交通、能源等方面的广泛应用将为整个产业链提供强大的支持，形成产业协同效应。标准密封件项目的年产值XXX万XXX万XXX万万元不仅反映了其在市场上的巨大潜力，更预示着它对国民经济的积极贡献。这种关联度高、涉及面广的产业关系，使得该标准密封件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2569"/>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总征地面积为XXXX平方米，相当于约XX.XX亩，其中净用地面积为XXXX平方米，红线范围内相当于约XX.XX亩。这一用地规模充分考虑了标准密封件项目的建设需求，保障了标准密封件项目在合适的空间内得以充分发展。标准密封件项目规划的总建筑面积为XXXX平方米，其中主体工程建设占XXXX平方米，计容建筑面积达XXXX平方米。预计建筑工程的投资将达到XXXX万元，为标准密封件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标准密封件项目计划购置的设备共计XXXX台（套），设备购置费用为XXXX万元。这一设备购置计划充分考虑到标准密封件项目的生产需求和技术要求，确保了标准密封件项目在生产运营中具备先进的技术装备和高效的生产能力。设备的合理配置将为标准密封件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计划总投资为XXXX万元，预计年实现营业收入为XXXX万元。这一产能规模的设定旨在确保标准密封件项目能够在投资与回报之间取得平衡，实现长期可持续的发展。标准密封件项目的总投资充分考虑到各个方面的需求，包括用地建设、设备购置等多个环节，以确保标准密封件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30462"/>
      <w:r>
        <w:rPr>
          <w:rFonts w:ascii="仿宋" w:eastAsia="仿宋" w:hAnsi="仿宋" w:cs="仿宋" w:hint="eastAsia"/>
          <w:sz w:val="28"/>
          <w:lang w:eastAsia="zh-CN"/>
        </w:rPr>
        <w:t>五、标准密封件项目绩效评估</w:t>
      </w:r>
      <w:bookmarkEnd w:id="16"/>
    </w:p>
    <w:p>
      <w:pPr>
        <w:pStyle w:val="Heading2"/>
        <w:rPr>
          <w:rFonts w:ascii="仿宋" w:eastAsia="仿宋" w:hAnsi="仿宋" w:cs="仿宋" w:hint="eastAsia"/>
          <w:lang w:eastAsia="zh-CN"/>
        </w:rPr>
      </w:pPr>
      <w:bookmarkStart w:id="17" w:name="_Toc21775"/>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标准密封件项目中，我们设计了一套全面的绩效评估指标，以确保标准密封件项目的可控和成功交付。这些指标跨足标准密封件项目目标、成本、进度和质量等多个维度，为我们提供了全面洞察标准密封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目标达成率是我们关注的首要指标。我们设定了明确的目标，并通过定期监测和评估，迅速发现并应对潜在的目标偏差。这为标准密封件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成本绩效是另一个核心关注点。通过实际成本与预算成本的对比分析，我们深入了解成本差异的原因，及时调整资源分配，保持标准密封件项目在经济效益方面的合理水平。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标准密封件项目进度作为关键的绩效指标之一，得到了精心的关注。我们制定了详细的标准密封件项目进度计划，并设立了进度符合度指标，确保实际进度与计划进度保持一致。这使我们能够快速发现和解决潜在的进度问题，保持标准密封件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标准密封件项目绩效的不可或缺的一环。我们引入了一系列的质量标准和客户满意度指标，以确保标准密封件项目交付的成果在质量上达到或超越预期水平。通过持续监测这些指标，我们努力提升标准密封件项目整体质量水平，为标准密封件项目的成功交付提供有力保障。通过这些科学且全面的绩效评估，我们能够更好地引导标准密封件项目的持续改进，确保标准密封件项目目标的顺利达成。</w:t>
      </w:r>
    </w:p>
    <w:p>
      <w:pPr>
        <w:pStyle w:val="Heading2"/>
        <w:ind w:firstLine="560" w:firstLineChars="200"/>
        <w:rPr>
          <w:rFonts w:ascii="仿宋" w:eastAsia="仿宋" w:hAnsi="仿宋" w:cs="仿宋" w:hint="eastAsia"/>
          <w:sz w:val="28"/>
          <w:lang w:eastAsia="zh-CN"/>
        </w:rPr>
      </w:pPr>
      <w:bookmarkStart w:id="18" w:name="_Toc11849"/>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绩效评估是标准密封件项目中的关键环节，为确保标准密封件项目达到预期目标，我们采用了多层次、多维度的绩效评估方法。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标准密封件项目的战略目标对齐，确保每个决策和行动都与标准密封件项目整体目标保持一致。团队会定期召开战略对齐会议，审视当前工作与标准密封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https://d.book118.com/998001061025006034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标准密封件项目规划设计方案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1142A8"/>
    <w:rsid w:val="481142A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8001061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2024-02-01T11:28:00Z</dcterms:created>
  <dcterms:modified xsi:type="dcterms:W3CDTF">2024-02-01T11:28:39Z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274FC8F1A0174EB7AD4011DF8DDE6499_11</vt:lpwstr>
  </property>
  <property fmtid="{D5CDD505-2E9C-101B-9397-08002B2CF9AE}" pid="3" name="KSOProductBuildVer">
    <vt:lpwstr>2052-12.1.0.16250</vt:lpwstr>
  </property>
</Properties>
</file>