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 w:history="1">
        <w:r>
          <w:rPr>
            <w:rFonts w:ascii="仿宋" w:eastAsia="仿宋" w:hAnsi="仿宋" w:cs="仿宋" w:hint="eastAsia"/>
            <w:lang w:eastAsia="zh-CN"/>
          </w:rPr>
          <w:t>前言</w:t>
        </w:r>
        <w:r>
          <w:tab/>
        </w:r>
        <w:r>
          <w:fldChar w:fldCharType="begin"/>
        </w:r>
        <w:r>
          <w:instrText xml:space="preserve"> PAGEREF _Toc1223 \h </w:instrText>
        </w:r>
        <w:r>
          <w:fldChar w:fldCharType="separate"/>
        </w:r>
        <w:r>
          <w:t>3</w:t>
        </w:r>
        <w:r>
          <w:fldChar w:fldCharType="end"/>
        </w:r>
      </w:hyperlink>
    </w:p>
    <w:p>
      <w:pPr>
        <w:pStyle w:val="TOC1"/>
        <w:tabs>
          <w:tab w:val="right" w:leader="dot" w:pos="8306"/>
        </w:tabs>
      </w:pPr>
      <w:hyperlink w:anchor="_Toc7575" w:history="1">
        <w:r>
          <w:rPr>
            <w:rFonts w:ascii="仿宋" w:eastAsia="仿宋" w:hAnsi="仿宋" w:cs="仿宋" w:hint="eastAsia"/>
            <w:lang w:eastAsia="zh-CN"/>
          </w:rPr>
          <w:t>一、数字视频切换台项目文档管理</w:t>
        </w:r>
        <w:r>
          <w:tab/>
        </w:r>
        <w:r>
          <w:fldChar w:fldCharType="begin"/>
        </w:r>
        <w:r>
          <w:instrText xml:space="preserve"> PAGEREF _Toc7575 \h </w:instrText>
        </w:r>
        <w:r>
          <w:fldChar w:fldCharType="separate"/>
        </w:r>
        <w:r>
          <w:t>3</w:t>
        </w:r>
        <w:r>
          <w:fldChar w:fldCharType="end"/>
        </w:r>
      </w:hyperlink>
    </w:p>
    <w:p>
      <w:pPr>
        <w:pStyle w:val="TOC2"/>
        <w:tabs>
          <w:tab w:val="right" w:leader="dot" w:pos="8306"/>
        </w:tabs>
      </w:pPr>
      <w:hyperlink w:anchor="_Toc7151" w:history="1">
        <w:r>
          <w:rPr>
            <w:rFonts w:ascii="仿宋" w:eastAsia="仿宋" w:hAnsi="仿宋" w:cs="仿宋" w:hint="eastAsia"/>
            <w:lang w:eastAsia="zh-CN"/>
          </w:rPr>
          <w:t>(一)、文档编制与审查</w:t>
        </w:r>
        <w:r>
          <w:tab/>
        </w:r>
        <w:r>
          <w:fldChar w:fldCharType="begin"/>
        </w:r>
        <w:r>
          <w:instrText xml:space="preserve"> PAGEREF _Toc7151 \h </w:instrText>
        </w:r>
        <w:r>
          <w:fldChar w:fldCharType="separate"/>
        </w:r>
        <w:r>
          <w:t>3</w:t>
        </w:r>
        <w:r>
          <w:fldChar w:fldCharType="end"/>
        </w:r>
      </w:hyperlink>
    </w:p>
    <w:p>
      <w:pPr>
        <w:pStyle w:val="TOC2"/>
        <w:tabs>
          <w:tab w:val="right" w:leader="dot" w:pos="8306"/>
        </w:tabs>
      </w:pPr>
      <w:hyperlink w:anchor="_Toc2819" w:history="1">
        <w:r>
          <w:rPr>
            <w:rFonts w:ascii="仿宋" w:eastAsia="仿宋" w:hAnsi="仿宋" w:cs="仿宋" w:hint="eastAsia"/>
            <w:lang w:eastAsia="zh-CN"/>
          </w:rPr>
          <w:t>(二)、文档发布与分发</w:t>
        </w:r>
        <w:r>
          <w:tab/>
        </w:r>
        <w:r>
          <w:fldChar w:fldCharType="begin"/>
        </w:r>
        <w:r>
          <w:instrText xml:space="preserve"> PAGEREF _Toc2819 \h </w:instrText>
        </w:r>
        <w:r>
          <w:fldChar w:fldCharType="separate"/>
        </w:r>
        <w:r>
          <w:t>4</w:t>
        </w:r>
        <w:r>
          <w:fldChar w:fldCharType="end"/>
        </w:r>
      </w:hyperlink>
    </w:p>
    <w:p>
      <w:pPr>
        <w:pStyle w:val="TOC2"/>
        <w:tabs>
          <w:tab w:val="right" w:leader="dot" w:pos="8306"/>
        </w:tabs>
      </w:pPr>
      <w:hyperlink w:anchor="_Toc29215" w:history="1">
        <w:r>
          <w:rPr>
            <w:rFonts w:ascii="仿宋" w:eastAsia="仿宋" w:hAnsi="仿宋" w:cs="仿宋" w:hint="eastAsia"/>
            <w:lang w:eastAsia="zh-CN"/>
          </w:rPr>
          <w:t>(三)、文档存档与归档</w:t>
        </w:r>
        <w:r>
          <w:tab/>
        </w:r>
        <w:r>
          <w:fldChar w:fldCharType="begin"/>
        </w:r>
        <w:r>
          <w:instrText xml:space="preserve"> PAGEREF _Toc29215 \h </w:instrText>
        </w:r>
        <w:r>
          <w:fldChar w:fldCharType="separate"/>
        </w:r>
        <w:r>
          <w:t>5</w:t>
        </w:r>
        <w:r>
          <w:fldChar w:fldCharType="end"/>
        </w:r>
      </w:hyperlink>
    </w:p>
    <w:p>
      <w:pPr>
        <w:pStyle w:val="TOC1"/>
        <w:tabs>
          <w:tab w:val="right" w:leader="dot" w:pos="8306"/>
        </w:tabs>
      </w:pPr>
      <w:hyperlink w:anchor="_Toc1968" w:history="1">
        <w:r>
          <w:rPr>
            <w:rFonts w:ascii="仿宋" w:eastAsia="仿宋" w:hAnsi="仿宋" w:cs="仿宋" w:hint="eastAsia"/>
            <w:lang w:eastAsia="zh-CN"/>
          </w:rPr>
          <w:t>二、工艺说明</w:t>
        </w:r>
        <w:r>
          <w:tab/>
        </w:r>
        <w:r>
          <w:fldChar w:fldCharType="begin"/>
        </w:r>
        <w:r>
          <w:instrText xml:space="preserve"> PAGEREF _Toc1968 \h </w:instrText>
        </w:r>
        <w:r>
          <w:fldChar w:fldCharType="separate"/>
        </w:r>
        <w:r>
          <w:t>6</w:t>
        </w:r>
        <w:r>
          <w:fldChar w:fldCharType="end"/>
        </w:r>
      </w:hyperlink>
    </w:p>
    <w:p>
      <w:pPr>
        <w:pStyle w:val="TOC2"/>
        <w:tabs>
          <w:tab w:val="right" w:leader="dot" w:pos="8306"/>
        </w:tabs>
      </w:pPr>
      <w:hyperlink w:anchor="_Toc28289" w:history="1">
        <w:r>
          <w:rPr>
            <w:rFonts w:ascii="仿宋" w:eastAsia="仿宋" w:hAnsi="仿宋" w:cs="仿宋" w:hint="eastAsia"/>
            <w:lang w:eastAsia="zh-CN"/>
          </w:rPr>
          <w:t>(一)、技术管理特点</w:t>
        </w:r>
        <w:r>
          <w:tab/>
        </w:r>
        <w:r>
          <w:fldChar w:fldCharType="begin"/>
        </w:r>
        <w:r>
          <w:instrText xml:space="preserve"> PAGEREF _Toc28289 \h </w:instrText>
        </w:r>
        <w:r>
          <w:fldChar w:fldCharType="separate"/>
        </w:r>
        <w:r>
          <w:t>6</w:t>
        </w:r>
        <w:r>
          <w:fldChar w:fldCharType="end"/>
        </w:r>
      </w:hyperlink>
    </w:p>
    <w:p>
      <w:pPr>
        <w:pStyle w:val="TOC2"/>
        <w:tabs>
          <w:tab w:val="right" w:leader="dot" w:pos="8306"/>
        </w:tabs>
      </w:pPr>
      <w:hyperlink w:anchor="_Toc27379" w:history="1">
        <w:r>
          <w:rPr>
            <w:rFonts w:ascii="仿宋" w:eastAsia="仿宋" w:hAnsi="仿宋" w:cs="仿宋" w:hint="eastAsia"/>
            <w:lang w:eastAsia="zh-CN"/>
          </w:rPr>
          <w:t>(二)、数字视频切换台项目工艺技术设计方案</w:t>
        </w:r>
        <w:r>
          <w:tab/>
        </w:r>
        <w:r>
          <w:fldChar w:fldCharType="begin"/>
        </w:r>
        <w:r>
          <w:instrText xml:space="preserve"> PAGEREF _Toc27379 \h </w:instrText>
        </w:r>
        <w:r>
          <w:fldChar w:fldCharType="separate"/>
        </w:r>
        <w:r>
          <w:t>8</w:t>
        </w:r>
        <w:r>
          <w:fldChar w:fldCharType="end"/>
        </w:r>
      </w:hyperlink>
    </w:p>
    <w:p>
      <w:pPr>
        <w:pStyle w:val="TOC2"/>
        <w:tabs>
          <w:tab w:val="right" w:leader="dot" w:pos="8306"/>
        </w:tabs>
      </w:pPr>
      <w:hyperlink w:anchor="_Toc11419" w:history="1">
        <w:r>
          <w:rPr>
            <w:rFonts w:ascii="仿宋" w:eastAsia="仿宋" w:hAnsi="仿宋" w:cs="仿宋" w:hint="eastAsia"/>
            <w:lang w:eastAsia="zh-CN"/>
          </w:rPr>
          <w:t>(三)、设备选型方案</w:t>
        </w:r>
        <w:r>
          <w:tab/>
        </w:r>
        <w:r>
          <w:fldChar w:fldCharType="begin"/>
        </w:r>
        <w:r>
          <w:instrText xml:space="preserve"> PAGEREF _Toc11419 \h </w:instrText>
        </w:r>
        <w:r>
          <w:fldChar w:fldCharType="separate"/>
        </w:r>
        <w:r>
          <w:t>9</w:t>
        </w:r>
        <w:r>
          <w:fldChar w:fldCharType="end"/>
        </w:r>
      </w:hyperlink>
    </w:p>
    <w:p>
      <w:pPr>
        <w:pStyle w:val="TOC1"/>
        <w:tabs>
          <w:tab w:val="right" w:leader="dot" w:pos="8306"/>
        </w:tabs>
      </w:pPr>
      <w:hyperlink w:anchor="_Toc9630" w:history="1">
        <w:r>
          <w:rPr>
            <w:rFonts w:ascii="仿宋" w:eastAsia="仿宋" w:hAnsi="仿宋" w:cs="仿宋" w:hint="eastAsia"/>
            <w:lang w:eastAsia="zh-CN"/>
          </w:rPr>
          <w:t>三、数字视频切换台项目选址可行性分析</w:t>
        </w:r>
        <w:r>
          <w:tab/>
        </w:r>
        <w:r>
          <w:fldChar w:fldCharType="begin"/>
        </w:r>
        <w:r>
          <w:instrText xml:space="preserve"> PAGEREF _Toc9630 \h </w:instrText>
        </w:r>
        <w:r>
          <w:fldChar w:fldCharType="separate"/>
        </w:r>
        <w:r>
          <w:t>10</w:t>
        </w:r>
        <w:r>
          <w:fldChar w:fldCharType="end"/>
        </w:r>
      </w:hyperlink>
    </w:p>
    <w:p>
      <w:pPr>
        <w:pStyle w:val="TOC2"/>
        <w:tabs>
          <w:tab w:val="right" w:leader="dot" w:pos="8306"/>
        </w:tabs>
      </w:pPr>
      <w:hyperlink w:anchor="_Toc6097" w:history="1">
        <w:r>
          <w:rPr>
            <w:rFonts w:ascii="仿宋" w:eastAsia="仿宋" w:hAnsi="仿宋" w:cs="仿宋" w:hint="eastAsia"/>
            <w:lang w:eastAsia="zh-CN"/>
          </w:rPr>
          <w:t>(一)、数字视频切换台项目选址</w:t>
        </w:r>
        <w:r>
          <w:tab/>
        </w:r>
        <w:r>
          <w:fldChar w:fldCharType="begin"/>
        </w:r>
        <w:r>
          <w:instrText xml:space="preserve"> PAGEREF _Toc6097 \h </w:instrText>
        </w:r>
        <w:r>
          <w:fldChar w:fldCharType="separate"/>
        </w:r>
        <w:r>
          <w:t>10</w:t>
        </w:r>
        <w:r>
          <w:fldChar w:fldCharType="end"/>
        </w:r>
      </w:hyperlink>
    </w:p>
    <w:p>
      <w:pPr>
        <w:pStyle w:val="TOC2"/>
        <w:tabs>
          <w:tab w:val="right" w:leader="dot" w:pos="8306"/>
        </w:tabs>
      </w:pPr>
      <w:hyperlink w:anchor="_Toc9205" w:history="1">
        <w:r>
          <w:rPr>
            <w:rFonts w:ascii="仿宋" w:eastAsia="仿宋" w:hAnsi="仿宋" w:cs="仿宋" w:hint="eastAsia"/>
            <w:lang w:eastAsia="zh-CN"/>
          </w:rPr>
          <w:t>(二)、用地控制指标</w:t>
        </w:r>
        <w:r>
          <w:tab/>
        </w:r>
        <w:r>
          <w:fldChar w:fldCharType="begin"/>
        </w:r>
        <w:r>
          <w:instrText xml:space="preserve"> PAGEREF _Toc9205 \h </w:instrText>
        </w:r>
        <w:r>
          <w:fldChar w:fldCharType="separate"/>
        </w:r>
        <w:r>
          <w:t>10</w:t>
        </w:r>
        <w:r>
          <w:fldChar w:fldCharType="end"/>
        </w:r>
      </w:hyperlink>
    </w:p>
    <w:p>
      <w:pPr>
        <w:pStyle w:val="TOC2"/>
        <w:tabs>
          <w:tab w:val="right" w:leader="dot" w:pos="8306"/>
        </w:tabs>
      </w:pPr>
      <w:hyperlink w:anchor="_Toc10243" w:history="1">
        <w:r>
          <w:rPr>
            <w:rFonts w:ascii="仿宋" w:eastAsia="仿宋" w:hAnsi="仿宋" w:cs="仿宋" w:hint="eastAsia"/>
            <w:lang w:eastAsia="zh-CN"/>
          </w:rPr>
          <w:t>(三)、节约用地措施</w:t>
        </w:r>
        <w:r>
          <w:tab/>
        </w:r>
        <w:r>
          <w:fldChar w:fldCharType="begin"/>
        </w:r>
        <w:r>
          <w:instrText xml:space="preserve"> PAGEREF _Toc10243 \h </w:instrText>
        </w:r>
        <w:r>
          <w:fldChar w:fldCharType="separate"/>
        </w:r>
        <w:r>
          <w:t>12</w:t>
        </w:r>
        <w:r>
          <w:fldChar w:fldCharType="end"/>
        </w:r>
      </w:hyperlink>
    </w:p>
    <w:p>
      <w:pPr>
        <w:pStyle w:val="TOC2"/>
        <w:tabs>
          <w:tab w:val="right" w:leader="dot" w:pos="8306"/>
        </w:tabs>
      </w:pPr>
      <w:hyperlink w:anchor="_Toc28759" w:history="1">
        <w:r>
          <w:rPr>
            <w:rFonts w:ascii="仿宋" w:eastAsia="仿宋" w:hAnsi="仿宋" w:cs="仿宋" w:hint="eastAsia"/>
            <w:lang w:eastAsia="zh-CN"/>
          </w:rPr>
          <w:t>(四)、总图布置方案</w:t>
        </w:r>
        <w:r>
          <w:tab/>
        </w:r>
        <w:r>
          <w:fldChar w:fldCharType="begin"/>
        </w:r>
        <w:r>
          <w:instrText xml:space="preserve"> PAGEREF _Toc28759 \h </w:instrText>
        </w:r>
        <w:r>
          <w:fldChar w:fldCharType="separate"/>
        </w:r>
        <w:r>
          <w:t>13</w:t>
        </w:r>
        <w:r>
          <w:fldChar w:fldCharType="end"/>
        </w:r>
      </w:hyperlink>
    </w:p>
    <w:p>
      <w:pPr>
        <w:pStyle w:val="TOC2"/>
        <w:tabs>
          <w:tab w:val="right" w:leader="dot" w:pos="8306"/>
        </w:tabs>
      </w:pPr>
      <w:hyperlink w:anchor="_Toc28684" w:history="1">
        <w:r>
          <w:rPr>
            <w:rFonts w:ascii="仿宋" w:eastAsia="仿宋" w:hAnsi="仿宋" w:cs="仿宋" w:hint="eastAsia"/>
            <w:lang w:eastAsia="zh-CN"/>
          </w:rPr>
          <w:t>(五)、选址综合评价</w:t>
        </w:r>
        <w:r>
          <w:tab/>
        </w:r>
        <w:r>
          <w:fldChar w:fldCharType="begin"/>
        </w:r>
        <w:r>
          <w:instrText xml:space="preserve"> PAGEREF _Toc28684 \h </w:instrText>
        </w:r>
        <w:r>
          <w:fldChar w:fldCharType="separate"/>
        </w:r>
        <w:r>
          <w:t>15</w:t>
        </w:r>
        <w:r>
          <w:fldChar w:fldCharType="end"/>
        </w:r>
      </w:hyperlink>
    </w:p>
    <w:p>
      <w:pPr>
        <w:pStyle w:val="TOC1"/>
        <w:tabs>
          <w:tab w:val="right" w:leader="dot" w:pos="8306"/>
        </w:tabs>
      </w:pPr>
      <w:hyperlink w:anchor="_Toc9291" w:history="1">
        <w:r>
          <w:rPr>
            <w:rFonts w:ascii="仿宋" w:eastAsia="仿宋" w:hAnsi="仿宋" w:cs="仿宋" w:hint="eastAsia"/>
            <w:lang w:eastAsia="zh-CN"/>
          </w:rPr>
          <w:t>四、数字视频切换台项目土建工程</w:t>
        </w:r>
        <w:r>
          <w:tab/>
        </w:r>
        <w:r>
          <w:fldChar w:fldCharType="begin"/>
        </w:r>
        <w:r>
          <w:instrText xml:space="preserve"> PAGEREF _Toc9291 \h </w:instrText>
        </w:r>
        <w:r>
          <w:fldChar w:fldCharType="separate"/>
        </w:r>
        <w:r>
          <w:t>16</w:t>
        </w:r>
        <w:r>
          <w:fldChar w:fldCharType="end"/>
        </w:r>
      </w:hyperlink>
    </w:p>
    <w:p>
      <w:pPr>
        <w:pStyle w:val="TOC2"/>
        <w:tabs>
          <w:tab w:val="right" w:leader="dot" w:pos="8306"/>
        </w:tabs>
      </w:pPr>
      <w:hyperlink w:anchor="_Toc29988" w:history="1">
        <w:r>
          <w:rPr>
            <w:rFonts w:ascii="仿宋" w:eastAsia="仿宋" w:hAnsi="仿宋" w:cs="仿宋" w:hint="eastAsia"/>
            <w:lang w:eastAsia="zh-CN"/>
          </w:rPr>
          <w:t>(一)、建筑工程设计原则</w:t>
        </w:r>
        <w:r>
          <w:tab/>
        </w:r>
        <w:r>
          <w:fldChar w:fldCharType="begin"/>
        </w:r>
        <w:r>
          <w:instrText xml:space="preserve"> PAGEREF _Toc29988 \h </w:instrText>
        </w:r>
        <w:r>
          <w:fldChar w:fldCharType="separate"/>
        </w:r>
        <w:r>
          <w:t>16</w:t>
        </w:r>
        <w:r>
          <w:fldChar w:fldCharType="end"/>
        </w:r>
      </w:hyperlink>
    </w:p>
    <w:p>
      <w:pPr>
        <w:pStyle w:val="TOC2"/>
        <w:tabs>
          <w:tab w:val="right" w:leader="dot" w:pos="8306"/>
        </w:tabs>
      </w:pPr>
      <w:hyperlink w:anchor="_Toc25290" w:history="1">
        <w:r>
          <w:rPr>
            <w:rFonts w:ascii="仿宋" w:eastAsia="仿宋" w:hAnsi="仿宋" w:cs="仿宋" w:hint="eastAsia"/>
            <w:lang w:eastAsia="zh-CN"/>
          </w:rPr>
          <w:t>(二)、土建工程设计年限及安全等级</w:t>
        </w:r>
        <w:r>
          <w:tab/>
        </w:r>
        <w:r>
          <w:fldChar w:fldCharType="begin"/>
        </w:r>
        <w:r>
          <w:instrText xml:space="preserve"> PAGEREF _Toc25290 \h </w:instrText>
        </w:r>
        <w:r>
          <w:fldChar w:fldCharType="separate"/>
        </w:r>
        <w:r>
          <w:t>17</w:t>
        </w:r>
        <w:r>
          <w:fldChar w:fldCharType="end"/>
        </w:r>
      </w:hyperlink>
    </w:p>
    <w:p>
      <w:pPr>
        <w:pStyle w:val="TOC2"/>
        <w:tabs>
          <w:tab w:val="right" w:leader="dot" w:pos="8306"/>
        </w:tabs>
      </w:pPr>
      <w:hyperlink w:anchor="_Toc15992" w:history="1">
        <w:r>
          <w:rPr>
            <w:rFonts w:ascii="仿宋" w:eastAsia="仿宋" w:hAnsi="仿宋" w:cs="仿宋" w:hint="eastAsia"/>
            <w:lang w:eastAsia="zh-CN"/>
          </w:rPr>
          <w:t>(三)、建筑工程设计总体要求</w:t>
        </w:r>
        <w:r>
          <w:tab/>
        </w:r>
        <w:r>
          <w:fldChar w:fldCharType="begin"/>
        </w:r>
        <w:r>
          <w:instrText xml:space="preserve"> PAGEREF _Toc15992 \h </w:instrText>
        </w:r>
        <w:r>
          <w:fldChar w:fldCharType="separate"/>
        </w:r>
        <w:r>
          <w:t>18</w:t>
        </w:r>
        <w:r>
          <w:fldChar w:fldCharType="end"/>
        </w:r>
      </w:hyperlink>
    </w:p>
    <w:p>
      <w:pPr>
        <w:pStyle w:val="TOC2"/>
        <w:tabs>
          <w:tab w:val="right" w:leader="dot" w:pos="8306"/>
        </w:tabs>
      </w:pPr>
      <w:hyperlink w:anchor="_Toc11771" w:history="1">
        <w:r>
          <w:rPr>
            <w:rFonts w:ascii="仿宋" w:eastAsia="仿宋" w:hAnsi="仿宋" w:cs="仿宋" w:hint="eastAsia"/>
            <w:lang w:eastAsia="zh-CN"/>
          </w:rPr>
          <w:t>(四)、土建工程建设指标</w:t>
        </w:r>
        <w:r>
          <w:tab/>
        </w:r>
        <w:r>
          <w:fldChar w:fldCharType="begin"/>
        </w:r>
        <w:r>
          <w:instrText xml:space="preserve"> PAGEREF _Toc11771 \h </w:instrText>
        </w:r>
        <w:r>
          <w:fldChar w:fldCharType="separate"/>
        </w:r>
        <w:r>
          <w:t>19</w:t>
        </w:r>
        <w:r>
          <w:fldChar w:fldCharType="end"/>
        </w:r>
      </w:hyperlink>
    </w:p>
    <w:p>
      <w:pPr>
        <w:pStyle w:val="TOC1"/>
        <w:tabs>
          <w:tab w:val="right" w:leader="dot" w:pos="8306"/>
        </w:tabs>
      </w:pPr>
      <w:hyperlink w:anchor="_Toc18045" w:history="1">
        <w:r>
          <w:rPr>
            <w:rFonts w:ascii="仿宋" w:eastAsia="仿宋" w:hAnsi="仿宋" w:cs="仿宋" w:hint="eastAsia"/>
            <w:lang w:eastAsia="zh-CN"/>
          </w:rPr>
          <w:t>五、数字视频切换台项目危机管理</w:t>
        </w:r>
        <w:r>
          <w:tab/>
        </w:r>
        <w:r>
          <w:fldChar w:fldCharType="begin"/>
        </w:r>
        <w:r>
          <w:instrText xml:space="preserve"> PAGEREF _Toc18045 \h </w:instrText>
        </w:r>
        <w:r>
          <w:fldChar w:fldCharType="separate"/>
        </w:r>
        <w:r>
          <w:t>19</w:t>
        </w:r>
        <w:r>
          <w:fldChar w:fldCharType="end"/>
        </w:r>
      </w:hyperlink>
    </w:p>
    <w:p>
      <w:pPr>
        <w:pStyle w:val="TOC2"/>
        <w:tabs>
          <w:tab w:val="right" w:leader="dot" w:pos="8306"/>
        </w:tabs>
      </w:pPr>
      <w:hyperlink w:anchor="_Toc15299" w:history="1">
        <w:r>
          <w:rPr>
            <w:rFonts w:ascii="仿宋" w:eastAsia="仿宋" w:hAnsi="仿宋" w:cs="仿宋" w:hint="eastAsia"/>
            <w:lang w:eastAsia="zh-CN"/>
          </w:rPr>
          <w:t>(一)、危机预警与识别</w:t>
        </w:r>
        <w:r>
          <w:tab/>
        </w:r>
        <w:r>
          <w:fldChar w:fldCharType="begin"/>
        </w:r>
        <w:r>
          <w:instrText xml:space="preserve"> PAGEREF _Toc15299 \h </w:instrText>
        </w:r>
        <w:r>
          <w:fldChar w:fldCharType="separate"/>
        </w:r>
        <w:r>
          <w:t>19</w:t>
        </w:r>
        <w:r>
          <w:fldChar w:fldCharType="end"/>
        </w:r>
      </w:hyperlink>
    </w:p>
    <w:p>
      <w:pPr>
        <w:pStyle w:val="TOC2"/>
        <w:tabs>
          <w:tab w:val="right" w:leader="dot" w:pos="8306"/>
        </w:tabs>
      </w:pPr>
      <w:hyperlink w:anchor="_Toc959" w:history="1">
        <w:r>
          <w:rPr>
            <w:rFonts w:ascii="仿宋" w:eastAsia="仿宋" w:hAnsi="仿宋" w:cs="仿宋" w:hint="eastAsia"/>
            <w:lang w:eastAsia="zh-CN"/>
          </w:rPr>
          <w:t>(二)、危机应对与恢复</w:t>
        </w:r>
        <w:r>
          <w:tab/>
        </w:r>
        <w:r>
          <w:fldChar w:fldCharType="begin"/>
        </w:r>
        <w:r>
          <w:instrText xml:space="preserve"> PAGEREF _Toc959 \h </w:instrText>
        </w:r>
        <w:r>
          <w:fldChar w:fldCharType="separate"/>
        </w:r>
        <w:r>
          <w:t>20</w:t>
        </w:r>
        <w:r>
          <w:fldChar w:fldCharType="end"/>
        </w:r>
      </w:hyperlink>
    </w:p>
    <w:p>
      <w:pPr>
        <w:pStyle w:val="TOC1"/>
        <w:tabs>
          <w:tab w:val="right" w:leader="dot" w:pos="8306"/>
        </w:tabs>
      </w:pPr>
      <w:hyperlink w:anchor="_Toc18385" w:history="1">
        <w:r>
          <w:rPr>
            <w:rFonts w:ascii="仿宋" w:eastAsia="仿宋" w:hAnsi="仿宋" w:cs="仿宋" w:hint="eastAsia"/>
            <w:lang w:eastAsia="zh-CN"/>
          </w:rPr>
          <w:t>六、数字视频切换台项目建设背景及必要性分析</w:t>
        </w:r>
        <w:r>
          <w:tab/>
        </w:r>
        <w:r>
          <w:fldChar w:fldCharType="begin"/>
        </w:r>
        <w:r>
          <w:instrText xml:space="preserve"> PAGEREF _Toc18385 \h </w:instrText>
        </w:r>
        <w:r>
          <w:fldChar w:fldCharType="separate"/>
        </w:r>
        <w:r>
          <w:t>22</w:t>
        </w:r>
        <w:r>
          <w:fldChar w:fldCharType="end"/>
        </w:r>
      </w:hyperlink>
    </w:p>
    <w:p>
      <w:pPr>
        <w:pStyle w:val="TOC2"/>
        <w:tabs>
          <w:tab w:val="right" w:leader="dot" w:pos="8306"/>
        </w:tabs>
      </w:pPr>
      <w:hyperlink w:anchor="_Toc11579" w:history="1">
        <w:r>
          <w:rPr>
            <w:rFonts w:ascii="仿宋" w:eastAsia="仿宋" w:hAnsi="仿宋" w:cs="仿宋" w:hint="eastAsia"/>
            <w:lang w:eastAsia="zh-CN"/>
          </w:rPr>
          <w:t>(一)、数字视频切换台项目背景分析</w:t>
        </w:r>
        <w:r>
          <w:tab/>
        </w:r>
        <w:r>
          <w:fldChar w:fldCharType="begin"/>
        </w:r>
        <w:r>
          <w:instrText xml:space="preserve"> PAGEREF _Toc11579 \h </w:instrText>
        </w:r>
        <w:r>
          <w:fldChar w:fldCharType="separate"/>
        </w:r>
        <w:r>
          <w:t>22</w:t>
        </w:r>
        <w:r>
          <w:fldChar w:fldCharType="end"/>
        </w:r>
      </w:hyperlink>
    </w:p>
    <w:p>
      <w:pPr>
        <w:pStyle w:val="TOC2"/>
        <w:tabs>
          <w:tab w:val="right" w:leader="dot" w:pos="8306"/>
        </w:tabs>
      </w:pPr>
      <w:hyperlink w:anchor="_Toc5903" w:history="1">
        <w:r>
          <w:rPr>
            <w:rFonts w:ascii="仿宋" w:eastAsia="仿宋" w:hAnsi="仿宋" w:cs="仿宋" w:hint="eastAsia"/>
            <w:lang w:eastAsia="zh-CN"/>
          </w:rPr>
          <w:t>(二)、数字视频切换台项目建设必要性分析</w:t>
        </w:r>
        <w:r>
          <w:tab/>
        </w:r>
        <w:r>
          <w:fldChar w:fldCharType="begin"/>
        </w:r>
        <w:r>
          <w:instrText xml:space="preserve"> PAGEREF _Toc5903 \h </w:instrText>
        </w:r>
        <w:r>
          <w:fldChar w:fldCharType="separate"/>
        </w:r>
        <w:r>
          <w:t>23</w:t>
        </w:r>
        <w:r>
          <w:fldChar w:fldCharType="end"/>
        </w:r>
      </w:hyperlink>
    </w:p>
    <w:p>
      <w:pPr>
        <w:pStyle w:val="TOC1"/>
        <w:tabs>
          <w:tab w:val="right" w:leader="dot" w:pos="8306"/>
        </w:tabs>
      </w:pPr>
      <w:hyperlink w:anchor="_Toc16011" w:history="1">
        <w:r>
          <w:rPr>
            <w:rFonts w:ascii="仿宋" w:eastAsia="仿宋" w:hAnsi="仿宋" w:cs="仿宋" w:hint="eastAsia"/>
            <w:lang w:eastAsia="zh-CN"/>
          </w:rPr>
          <w:t>七、数字视频切换台项目创新与研发</w:t>
        </w:r>
        <w:r>
          <w:tab/>
        </w:r>
        <w:r>
          <w:fldChar w:fldCharType="begin"/>
        </w:r>
        <w:r>
          <w:instrText xml:space="preserve"> PAGEREF _Toc16011 \h </w:instrText>
        </w:r>
        <w:r>
          <w:fldChar w:fldCharType="separate"/>
        </w:r>
        <w:r>
          <w:t>25</w:t>
        </w:r>
        <w:r>
          <w:fldChar w:fldCharType="end"/>
        </w:r>
      </w:hyperlink>
    </w:p>
    <w:p>
      <w:pPr>
        <w:pStyle w:val="TOC2"/>
        <w:tabs>
          <w:tab w:val="right" w:leader="dot" w:pos="8306"/>
        </w:tabs>
      </w:pPr>
      <w:hyperlink w:anchor="_Toc16291" w:history="1">
        <w:r>
          <w:rPr>
            <w:rFonts w:ascii="仿宋" w:eastAsia="仿宋" w:hAnsi="仿宋" w:cs="仿宋" w:hint="eastAsia"/>
            <w:lang w:eastAsia="zh-CN"/>
          </w:rPr>
          <w:t>(一)、创新策略与方向</w:t>
        </w:r>
        <w:r>
          <w:tab/>
        </w:r>
        <w:r>
          <w:fldChar w:fldCharType="begin"/>
        </w:r>
        <w:r>
          <w:instrText xml:space="preserve"> PAGEREF _Toc16291 \h </w:instrText>
        </w:r>
        <w:r>
          <w:fldChar w:fldCharType="separate"/>
        </w:r>
        <w:r>
          <w:t>25</w:t>
        </w:r>
        <w:r>
          <w:fldChar w:fldCharType="end"/>
        </w:r>
      </w:hyperlink>
    </w:p>
    <w:p>
      <w:pPr>
        <w:pStyle w:val="TOC2"/>
        <w:tabs>
          <w:tab w:val="right" w:leader="dot" w:pos="8306"/>
        </w:tabs>
      </w:pPr>
      <w:hyperlink w:anchor="_Toc8808" w:history="1">
        <w:r>
          <w:rPr>
            <w:rFonts w:ascii="仿宋" w:eastAsia="仿宋" w:hAnsi="仿宋" w:cs="仿宋" w:hint="eastAsia"/>
            <w:lang w:eastAsia="zh-CN"/>
          </w:rPr>
          <w:t>(二)、研发规划与投入</w:t>
        </w:r>
        <w:r>
          <w:tab/>
        </w:r>
        <w:r>
          <w:fldChar w:fldCharType="begin"/>
        </w:r>
        <w:r>
          <w:instrText xml:space="preserve"> PAGEREF _Toc8808 \h </w:instrText>
        </w:r>
        <w:r>
          <w:fldChar w:fldCharType="separate"/>
        </w:r>
        <w:r>
          <w:t>26</w:t>
        </w:r>
        <w:r>
          <w:fldChar w:fldCharType="end"/>
        </w:r>
      </w:hyperlink>
    </w:p>
    <w:p>
      <w:pPr>
        <w:pStyle w:val="TOC1"/>
        <w:tabs>
          <w:tab w:val="right" w:leader="dot" w:pos="8306"/>
        </w:tabs>
      </w:pPr>
      <w:hyperlink w:anchor="_Toc8672" w:history="1">
        <w:r>
          <w:rPr>
            <w:rFonts w:ascii="仿宋" w:eastAsia="仿宋" w:hAnsi="仿宋" w:cs="仿宋" w:hint="eastAsia"/>
            <w:lang w:eastAsia="zh-CN"/>
          </w:rPr>
          <w:t>八、数字视频切换台项目风险管理</w:t>
        </w:r>
        <w:r>
          <w:tab/>
        </w:r>
        <w:r>
          <w:fldChar w:fldCharType="begin"/>
        </w:r>
        <w:r>
          <w:instrText xml:space="preserve"> PAGEREF _Toc8672 \h </w:instrText>
        </w:r>
        <w:r>
          <w:fldChar w:fldCharType="separate"/>
        </w:r>
        <w:r>
          <w:t>28</w:t>
        </w:r>
        <w:r>
          <w:fldChar w:fldCharType="end"/>
        </w:r>
      </w:hyperlink>
    </w:p>
    <w:p>
      <w:pPr>
        <w:pStyle w:val="TOC2"/>
        <w:tabs>
          <w:tab w:val="right" w:leader="dot" w:pos="8306"/>
        </w:tabs>
      </w:pPr>
      <w:hyperlink w:anchor="_Toc24146" w:history="1">
        <w:r>
          <w:rPr>
            <w:rFonts w:ascii="仿宋" w:eastAsia="仿宋" w:hAnsi="仿宋" w:cs="仿宋" w:hint="eastAsia"/>
            <w:lang w:eastAsia="zh-CN"/>
          </w:rPr>
          <w:t>(一)、风险识别与评估</w:t>
        </w:r>
        <w:r>
          <w:tab/>
        </w:r>
        <w:r>
          <w:fldChar w:fldCharType="begin"/>
        </w:r>
        <w:r>
          <w:instrText xml:space="preserve"> PAGEREF _Toc24146 \h </w:instrText>
        </w:r>
        <w:r>
          <w:fldChar w:fldCharType="separate"/>
        </w:r>
        <w:r>
          <w:t>28</w:t>
        </w:r>
        <w:r>
          <w:fldChar w:fldCharType="end"/>
        </w:r>
      </w:hyperlink>
    </w:p>
    <w:p>
      <w:pPr>
        <w:pStyle w:val="TOC2"/>
        <w:tabs>
          <w:tab w:val="right" w:leader="dot" w:pos="8306"/>
        </w:tabs>
      </w:pPr>
      <w:hyperlink w:anchor="_Toc8664" w:history="1">
        <w:r>
          <w:rPr>
            <w:rFonts w:ascii="仿宋" w:eastAsia="仿宋" w:hAnsi="仿宋" w:cs="仿宋" w:hint="eastAsia"/>
            <w:lang w:eastAsia="zh-CN"/>
          </w:rPr>
          <w:t>(二)、风险应对策略</w:t>
        </w:r>
        <w:r>
          <w:tab/>
        </w:r>
        <w:r>
          <w:fldChar w:fldCharType="begin"/>
        </w:r>
        <w:r>
          <w:instrText xml:space="preserve"> PAGEREF _Toc8664 \h </w:instrText>
        </w:r>
        <w:r>
          <w:fldChar w:fldCharType="separate"/>
        </w:r>
        <w:r>
          <w:t>29</w:t>
        </w:r>
        <w:r>
          <w:fldChar w:fldCharType="end"/>
        </w:r>
      </w:hyperlink>
    </w:p>
    <w:p>
      <w:pPr>
        <w:pStyle w:val="TOC2"/>
        <w:tabs>
          <w:tab w:val="right" w:leader="dot" w:pos="8306"/>
        </w:tabs>
      </w:pPr>
      <w:hyperlink w:anchor="_Toc12383" w:history="1">
        <w:r>
          <w:rPr>
            <w:rFonts w:ascii="仿宋" w:eastAsia="仿宋" w:hAnsi="仿宋" w:cs="仿宋" w:hint="eastAsia"/>
            <w:lang w:eastAsia="zh-CN"/>
          </w:rPr>
          <w:t>(三)、风险监控与控制</w:t>
        </w:r>
        <w:r>
          <w:tab/>
        </w:r>
        <w:r>
          <w:fldChar w:fldCharType="begin"/>
        </w:r>
        <w:r>
          <w:instrText xml:space="preserve"> PAGEREF _Toc12383 \h </w:instrText>
        </w:r>
        <w:r>
          <w:fldChar w:fldCharType="separate"/>
        </w:r>
        <w:r>
          <w:t>31</w:t>
        </w:r>
        <w:r>
          <w:fldChar w:fldCharType="end"/>
        </w:r>
      </w:hyperlink>
    </w:p>
    <w:p>
      <w:pPr>
        <w:pStyle w:val="TOC1"/>
        <w:tabs>
          <w:tab w:val="right" w:leader="dot" w:pos="8306"/>
        </w:tabs>
      </w:pPr>
      <w:hyperlink w:anchor="_Toc28275" w:history="1">
        <w:r>
          <w:rPr>
            <w:rFonts w:ascii="仿宋" w:eastAsia="仿宋" w:hAnsi="仿宋" w:cs="仿宋" w:hint="eastAsia"/>
            <w:lang w:eastAsia="zh-CN"/>
          </w:rPr>
          <w:t>九、数字视频切换台项目经营效益</w:t>
        </w:r>
        <w:r>
          <w:tab/>
        </w:r>
        <w:r>
          <w:fldChar w:fldCharType="begin"/>
        </w:r>
        <w:r>
          <w:instrText xml:space="preserve"> PAGEREF _Toc28275 \h </w:instrText>
        </w:r>
        <w:r>
          <w:fldChar w:fldCharType="separate"/>
        </w:r>
        <w:r>
          <w:t>32</w:t>
        </w:r>
        <w:r>
          <w:fldChar w:fldCharType="end"/>
        </w:r>
      </w:hyperlink>
    </w:p>
    <w:p>
      <w:pPr>
        <w:pStyle w:val="TOC2"/>
        <w:tabs>
          <w:tab w:val="right" w:leader="dot" w:pos="8306"/>
        </w:tabs>
      </w:pPr>
      <w:hyperlink w:anchor="_Toc22644" w:history="1">
        <w:r>
          <w:rPr>
            <w:rFonts w:ascii="仿宋" w:eastAsia="仿宋" w:hAnsi="仿宋" w:cs="仿宋" w:hint="eastAsia"/>
            <w:lang w:eastAsia="zh-CN"/>
          </w:rPr>
          <w:t>(一)、经济评价财务测算</w:t>
        </w:r>
        <w:r>
          <w:tab/>
        </w:r>
        <w:r>
          <w:fldChar w:fldCharType="begin"/>
        </w:r>
        <w:r>
          <w:instrText xml:space="preserve"> PAGEREF _Toc22644 \h </w:instrText>
        </w:r>
        <w:r>
          <w:fldChar w:fldCharType="separate"/>
        </w:r>
        <w:r>
          <w:t>32</w:t>
        </w:r>
        <w:r>
          <w:fldChar w:fldCharType="end"/>
        </w:r>
      </w:hyperlink>
    </w:p>
    <w:p>
      <w:pPr>
        <w:pStyle w:val="TOC2"/>
        <w:tabs>
          <w:tab w:val="right" w:leader="dot" w:pos="8306"/>
        </w:tabs>
      </w:pPr>
      <w:hyperlink w:anchor="_Toc18987" w:history="1">
        <w:r>
          <w:rPr>
            <w:rFonts w:ascii="仿宋" w:eastAsia="仿宋" w:hAnsi="仿宋" w:cs="仿宋" w:hint="eastAsia"/>
            <w:lang w:eastAsia="zh-CN"/>
          </w:rPr>
          <w:t>(二)、数字视频切换台项目盈利能力分析</w:t>
        </w:r>
        <w:r>
          <w:tab/>
        </w:r>
        <w:r>
          <w:fldChar w:fldCharType="begin"/>
        </w:r>
        <w:r>
          <w:instrText xml:space="preserve"> PAGEREF _Toc18987 \h </w:instrText>
        </w:r>
        <w:r>
          <w:fldChar w:fldCharType="separate"/>
        </w:r>
        <w:r>
          <w:t>33</w:t>
        </w:r>
        <w:r>
          <w:fldChar w:fldCharType="end"/>
        </w:r>
      </w:hyperlink>
    </w:p>
    <w:p>
      <w:pPr>
        <w:pStyle w:val="TOC1"/>
        <w:tabs>
          <w:tab w:val="right" w:leader="dot" w:pos="8306"/>
        </w:tabs>
      </w:pPr>
      <w:hyperlink w:anchor="_Toc20611" w:history="1">
        <w:r>
          <w:rPr>
            <w:rFonts w:ascii="仿宋" w:eastAsia="仿宋" w:hAnsi="仿宋" w:cs="仿宋" w:hint="eastAsia"/>
            <w:lang w:eastAsia="zh-CN"/>
          </w:rPr>
          <w:t>十、生产安全保护</w:t>
        </w:r>
        <w:r>
          <w:tab/>
        </w:r>
        <w:r>
          <w:fldChar w:fldCharType="begin"/>
        </w:r>
        <w:r>
          <w:instrText xml:space="preserve"> PAGEREF _Toc20611 \h </w:instrText>
        </w:r>
        <w:r>
          <w:fldChar w:fldCharType="separate"/>
        </w:r>
        <w:r>
          <w:t>34</w:t>
        </w:r>
        <w:r>
          <w:fldChar w:fldCharType="end"/>
        </w:r>
      </w:hyperlink>
    </w:p>
    <w:p>
      <w:pPr>
        <w:pStyle w:val="TOC2"/>
        <w:tabs>
          <w:tab w:val="right" w:leader="dot" w:pos="8306"/>
        </w:tabs>
      </w:pPr>
      <w:hyperlink w:anchor="_Toc10991" w:history="1">
        <w:r>
          <w:rPr>
            <w:rFonts w:ascii="仿宋" w:eastAsia="仿宋" w:hAnsi="仿宋" w:cs="仿宋" w:hint="eastAsia"/>
            <w:lang w:eastAsia="zh-CN"/>
          </w:rPr>
          <w:t>(一)、消防安全</w:t>
        </w:r>
        <w:r>
          <w:tab/>
        </w:r>
        <w:r>
          <w:fldChar w:fldCharType="begin"/>
        </w:r>
        <w:r>
          <w:instrText xml:space="preserve"> PAGEREF _Toc10991 \h </w:instrText>
        </w:r>
        <w:r>
          <w:fldChar w:fldCharType="separate"/>
        </w:r>
        <w:r>
          <w:t>34</w:t>
        </w:r>
        <w:r>
          <w:fldChar w:fldCharType="end"/>
        </w:r>
      </w:hyperlink>
    </w:p>
    <w:p>
      <w:pPr>
        <w:pStyle w:val="TOC2"/>
        <w:tabs>
          <w:tab w:val="right" w:leader="dot" w:pos="8306"/>
        </w:tabs>
      </w:pPr>
      <w:hyperlink w:anchor="_Toc4995" w:history="1">
        <w:r>
          <w:rPr>
            <w:rFonts w:ascii="仿宋" w:eastAsia="仿宋" w:hAnsi="仿宋" w:cs="仿宋" w:hint="eastAsia"/>
            <w:lang w:eastAsia="zh-CN"/>
          </w:rPr>
          <w:t>(二)、防火防爆总图布置措施</w:t>
        </w:r>
        <w:r>
          <w:tab/>
        </w:r>
        <w:r>
          <w:fldChar w:fldCharType="begin"/>
        </w:r>
        <w:r>
          <w:instrText xml:space="preserve"> PAGEREF _Toc4995 \h </w:instrText>
        </w:r>
        <w:r>
          <w:fldChar w:fldCharType="separate"/>
        </w:r>
        <w:r>
          <w:t>36</w:t>
        </w:r>
        <w:r>
          <w:fldChar w:fldCharType="end"/>
        </w:r>
      </w:hyperlink>
    </w:p>
    <w:p>
      <w:pPr>
        <w:pStyle w:val="TOC2"/>
        <w:tabs>
          <w:tab w:val="right" w:leader="dot" w:pos="8306"/>
        </w:tabs>
      </w:pPr>
      <w:hyperlink w:anchor="_Toc29101" w:history="1">
        <w:r>
          <w:rPr>
            <w:rFonts w:ascii="仿宋" w:eastAsia="仿宋" w:hAnsi="仿宋" w:cs="仿宋" w:hint="eastAsia"/>
            <w:lang w:eastAsia="zh-CN"/>
          </w:rPr>
          <w:t>(三)、自然灾害防范措施</w:t>
        </w:r>
        <w:r>
          <w:tab/>
        </w:r>
        <w:r>
          <w:fldChar w:fldCharType="begin"/>
        </w:r>
        <w:r>
          <w:instrText xml:space="preserve"> PAGEREF _Toc29101 \h </w:instrText>
        </w:r>
        <w:r>
          <w:fldChar w:fldCharType="separate"/>
        </w:r>
        <w:r>
          <w:t>36</w:t>
        </w:r>
        <w:r>
          <w:fldChar w:fldCharType="end"/>
        </w:r>
      </w:hyperlink>
    </w:p>
    <w:p>
      <w:pPr>
        <w:pStyle w:val="TOC2"/>
        <w:tabs>
          <w:tab w:val="right" w:leader="dot" w:pos="8306"/>
        </w:tabs>
      </w:pPr>
      <w:hyperlink w:anchor="_Toc20784" w:history="1">
        <w:r>
          <w:rPr>
            <w:rFonts w:ascii="仿宋" w:eastAsia="仿宋" w:hAnsi="仿宋" w:cs="仿宋" w:hint="eastAsia"/>
            <w:lang w:eastAsia="zh-CN"/>
          </w:rPr>
          <w:t>(四)、安全色及安全标志使用要求</w:t>
        </w:r>
        <w:r>
          <w:tab/>
        </w:r>
        <w:r>
          <w:fldChar w:fldCharType="begin"/>
        </w:r>
        <w:r>
          <w:instrText xml:space="preserve"> PAGEREF _Toc20784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3" w:history="1">
        <w:r>
          <w:rPr>
            <w:rFonts w:ascii="仿宋" w:eastAsia="仿宋" w:hAnsi="仿宋" w:cs="仿宋" w:hint="eastAsia"/>
            <w:lang w:eastAsia="zh-CN"/>
          </w:rPr>
          <w:t>(五)、防尘防毒措施</w:t>
        </w:r>
        <w:r>
          <w:tab/>
        </w:r>
        <w:r>
          <w:fldChar w:fldCharType="begin"/>
        </w:r>
        <w:r>
          <w:instrText xml:space="preserve"> PAGEREF _Toc16273 \h </w:instrText>
        </w:r>
        <w:r>
          <w:fldChar w:fldCharType="separate"/>
        </w:r>
        <w:r>
          <w:t>38</w:t>
        </w:r>
        <w:r>
          <w:fldChar w:fldCharType="end"/>
        </w:r>
      </w:hyperlink>
    </w:p>
    <w:p>
      <w:pPr>
        <w:pStyle w:val="TOC2"/>
        <w:tabs>
          <w:tab w:val="right" w:leader="dot" w:pos="8306"/>
        </w:tabs>
      </w:pPr>
      <w:hyperlink w:anchor="_Toc7393" w:history="1">
        <w:r>
          <w:rPr>
            <w:rFonts w:ascii="仿宋" w:eastAsia="仿宋" w:hAnsi="仿宋" w:cs="仿宋" w:hint="eastAsia"/>
            <w:lang w:eastAsia="zh-CN"/>
          </w:rPr>
          <w:t>(六)、防静电、触电防护及防雷措施</w:t>
        </w:r>
        <w:r>
          <w:tab/>
        </w:r>
        <w:r>
          <w:fldChar w:fldCharType="begin"/>
        </w:r>
        <w:r>
          <w:instrText xml:space="preserve"> PAGEREF _Toc7393 \h </w:instrText>
        </w:r>
        <w:r>
          <w:fldChar w:fldCharType="separate"/>
        </w:r>
        <w:r>
          <w:t>39</w:t>
        </w:r>
        <w:r>
          <w:fldChar w:fldCharType="end"/>
        </w:r>
      </w:hyperlink>
    </w:p>
    <w:p>
      <w:pPr>
        <w:pStyle w:val="TOC2"/>
        <w:tabs>
          <w:tab w:val="right" w:leader="dot" w:pos="8306"/>
        </w:tabs>
      </w:pPr>
      <w:hyperlink w:anchor="_Toc24073" w:history="1">
        <w:r>
          <w:rPr>
            <w:rFonts w:ascii="仿宋" w:eastAsia="仿宋" w:hAnsi="仿宋" w:cs="仿宋" w:hint="eastAsia"/>
            <w:lang w:eastAsia="zh-CN"/>
          </w:rPr>
          <w:t>(七)、机械设备安全保障措施</w:t>
        </w:r>
        <w:r>
          <w:tab/>
        </w:r>
        <w:r>
          <w:fldChar w:fldCharType="begin"/>
        </w:r>
        <w:r>
          <w:instrText xml:space="preserve"> PAGEREF _Toc24073 \h </w:instrText>
        </w:r>
        <w:r>
          <w:fldChar w:fldCharType="separate"/>
        </w:r>
        <w:r>
          <w:t>41</w:t>
        </w:r>
        <w:r>
          <w:fldChar w:fldCharType="end"/>
        </w:r>
      </w:hyperlink>
    </w:p>
    <w:p>
      <w:pPr>
        <w:pStyle w:val="TOC1"/>
        <w:tabs>
          <w:tab w:val="right" w:leader="dot" w:pos="8306"/>
        </w:tabs>
      </w:pPr>
      <w:hyperlink w:anchor="_Toc22514" w:history="1">
        <w:r>
          <w:rPr>
            <w:rFonts w:ascii="仿宋" w:eastAsia="仿宋" w:hAnsi="仿宋" w:cs="仿宋" w:hint="eastAsia"/>
            <w:lang w:eastAsia="zh-CN"/>
          </w:rPr>
          <w:t>十一、数字视频切换台项目社会影响</w:t>
        </w:r>
        <w:r>
          <w:tab/>
        </w:r>
        <w:r>
          <w:fldChar w:fldCharType="begin"/>
        </w:r>
        <w:r>
          <w:instrText xml:space="preserve"> PAGEREF _Toc22514 \h </w:instrText>
        </w:r>
        <w:r>
          <w:fldChar w:fldCharType="separate"/>
        </w:r>
        <w:r>
          <w:t>42</w:t>
        </w:r>
        <w:r>
          <w:fldChar w:fldCharType="end"/>
        </w:r>
      </w:hyperlink>
    </w:p>
    <w:p>
      <w:pPr>
        <w:pStyle w:val="TOC2"/>
        <w:tabs>
          <w:tab w:val="right" w:leader="dot" w:pos="8306"/>
        </w:tabs>
      </w:pPr>
      <w:hyperlink w:anchor="_Toc6150" w:history="1">
        <w:r>
          <w:rPr>
            <w:rFonts w:ascii="仿宋" w:eastAsia="仿宋" w:hAnsi="仿宋" w:cs="仿宋" w:hint="eastAsia"/>
            <w:lang w:eastAsia="zh-CN"/>
          </w:rPr>
          <w:t>(一)、社会责任与义务</w:t>
        </w:r>
        <w:r>
          <w:tab/>
        </w:r>
        <w:r>
          <w:fldChar w:fldCharType="begin"/>
        </w:r>
        <w:r>
          <w:instrText xml:space="preserve"> PAGEREF _Toc6150 \h </w:instrText>
        </w:r>
        <w:r>
          <w:fldChar w:fldCharType="separate"/>
        </w:r>
        <w:r>
          <w:t>42</w:t>
        </w:r>
        <w:r>
          <w:fldChar w:fldCharType="end"/>
        </w:r>
      </w:hyperlink>
    </w:p>
    <w:p>
      <w:pPr>
        <w:pStyle w:val="TOC2"/>
        <w:tabs>
          <w:tab w:val="right" w:leader="dot" w:pos="8306"/>
        </w:tabs>
      </w:pPr>
      <w:hyperlink w:anchor="_Toc23697" w:history="1">
        <w:r>
          <w:rPr>
            <w:rFonts w:ascii="仿宋" w:eastAsia="仿宋" w:hAnsi="仿宋" w:cs="仿宋" w:hint="eastAsia"/>
            <w:lang w:eastAsia="zh-CN"/>
          </w:rPr>
          <w:t>(二)、社会参与与沟通</w:t>
        </w:r>
        <w:r>
          <w:tab/>
        </w:r>
        <w:r>
          <w:fldChar w:fldCharType="begin"/>
        </w:r>
        <w:r>
          <w:instrText xml:space="preserve"> PAGEREF _Toc23697 \h </w:instrText>
        </w:r>
        <w:r>
          <w:fldChar w:fldCharType="separate"/>
        </w:r>
        <w:r>
          <w:t>43</w:t>
        </w:r>
        <w:r>
          <w:fldChar w:fldCharType="end"/>
        </w:r>
      </w:hyperlink>
    </w:p>
    <w:p>
      <w:pPr>
        <w:pStyle w:val="TOC1"/>
        <w:tabs>
          <w:tab w:val="right" w:leader="dot" w:pos="8306"/>
        </w:tabs>
      </w:pPr>
      <w:hyperlink w:anchor="_Toc5644" w:history="1">
        <w:r>
          <w:rPr>
            <w:rFonts w:ascii="仿宋" w:eastAsia="仿宋" w:hAnsi="仿宋" w:cs="仿宋" w:hint="eastAsia"/>
            <w:lang w:eastAsia="zh-CN"/>
          </w:rPr>
          <w:t>十二、数字视频切换台项目人力资源管理</w:t>
        </w:r>
        <w:r>
          <w:tab/>
        </w:r>
        <w:r>
          <w:fldChar w:fldCharType="begin"/>
        </w:r>
        <w:r>
          <w:instrText xml:space="preserve"> PAGEREF _Toc5644 \h </w:instrText>
        </w:r>
        <w:r>
          <w:fldChar w:fldCharType="separate"/>
        </w:r>
        <w:r>
          <w:t>44</w:t>
        </w:r>
        <w:r>
          <w:fldChar w:fldCharType="end"/>
        </w:r>
      </w:hyperlink>
    </w:p>
    <w:p>
      <w:pPr>
        <w:pStyle w:val="TOC2"/>
        <w:tabs>
          <w:tab w:val="right" w:leader="dot" w:pos="8306"/>
        </w:tabs>
      </w:pPr>
      <w:hyperlink w:anchor="_Toc21493" w:history="1">
        <w:r>
          <w:rPr>
            <w:rFonts w:ascii="仿宋" w:eastAsia="仿宋" w:hAnsi="仿宋" w:cs="仿宋" w:hint="eastAsia"/>
            <w:lang w:eastAsia="zh-CN"/>
          </w:rPr>
          <w:t>(一)、建立健全的预算管理制度</w:t>
        </w:r>
        <w:r>
          <w:tab/>
        </w:r>
        <w:r>
          <w:fldChar w:fldCharType="begin"/>
        </w:r>
        <w:r>
          <w:instrText xml:space="preserve"> PAGEREF _Toc21493 \h </w:instrText>
        </w:r>
        <w:r>
          <w:fldChar w:fldCharType="separate"/>
        </w:r>
        <w:r>
          <w:t>44</w:t>
        </w:r>
        <w:r>
          <w:fldChar w:fldCharType="end"/>
        </w:r>
      </w:hyperlink>
    </w:p>
    <w:p>
      <w:pPr>
        <w:pStyle w:val="TOC2"/>
        <w:tabs>
          <w:tab w:val="right" w:leader="dot" w:pos="8306"/>
        </w:tabs>
      </w:pPr>
      <w:hyperlink w:anchor="_Toc7192" w:history="1">
        <w:r>
          <w:rPr>
            <w:rFonts w:ascii="仿宋" w:eastAsia="仿宋" w:hAnsi="仿宋" w:cs="仿宋" w:hint="eastAsia"/>
            <w:lang w:eastAsia="zh-CN"/>
          </w:rPr>
          <w:t>(二)、加强资金流动监控</w:t>
        </w:r>
        <w:r>
          <w:tab/>
        </w:r>
        <w:r>
          <w:fldChar w:fldCharType="begin"/>
        </w:r>
        <w:r>
          <w:instrText xml:space="preserve"> PAGEREF _Toc7192 \h </w:instrText>
        </w:r>
        <w:r>
          <w:fldChar w:fldCharType="separate"/>
        </w:r>
        <w:r>
          <w:t>46</w:t>
        </w:r>
        <w:r>
          <w:fldChar w:fldCharType="end"/>
        </w:r>
      </w:hyperlink>
    </w:p>
    <w:p>
      <w:pPr>
        <w:pStyle w:val="TOC2"/>
        <w:tabs>
          <w:tab w:val="right" w:leader="dot" w:pos="8306"/>
        </w:tabs>
      </w:pPr>
      <w:hyperlink w:anchor="_Toc15175" w:history="1">
        <w:r>
          <w:rPr>
            <w:rFonts w:ascii="仿宋" w:eastAsia="仿宋" w:hAnsi="仿宋" w:cs="仿宋" w:hint="eastAsia"/>
            <w:lang w:eastAsia="zh-CN"/>
          </w:rPr>
          <w:t>(三)、制定完善的风险控制机制</w:t>
        </w:r>
        <w:r>
          <w:tab/>
        </w:r>
        <w:r>
          <w:fldChar w:fldCharType="begin"/>
        </w:r>
        <w:r>
          <w:instrText xml:space="preserve"> PAGEREF _Toc15175 \h </w:instrText>
        </w:r>
        <w:r>
          <w:fldChar w:fldCharType="separate"/>
        </w:r>
        <w:r>
          <w:t>47</w:t>
        </w:r>
        <w:r>
          <w:fldChar w:fldCharType="end"/>
        </w:r>
      </w:hyperlink>
    </w:p>
    <w:p>
      <w:pPr>
        <w:pStyle w:val="TOC2"/>
        <w:tabs>
          <w:tab w:val="right" w:leader="dot" w:pos="8306"/>
        </w:tabs>
      </w:pPr>
      <w:hyperlink w:anchor="_Toc16229" w:history="1">
        <w:r>
          <w:rPr>
            <w:rFonts w:ascii="仿宋" w:eastAsia="仿宋" w:hAnsi="仿宋" w:cs="仿宋" w:hint="eastAsia"/>
            <w:lang w:eastAsia="zh-CN"/>
          </w:rPr>
          <w:t>(四)、优化成本管理</w:t>
        </w:r>
        <w:r>
          <w:tab/>
        </w:r>
        <w:r>
          <w:fldChar w:fldCharType="begin"/>
        </w:r>
        <w:r>
          <w:instrText xml:space="preserve"> PAGEREF _Toc16229 \h </w:instrText>
        </w:r>
        <w:r>
          <w:fldChar w:fldCharType="separate"/>
        </w:r>
        <w:r>
          <w:t>48</w:t>
        </w:r>
        <w:r>
          <w:fldChar w:fldCharType="end"/>
        </w:r>
      </w:hyperlink>
    </w:p>
    <w:p>
      <w:pPr>
        <w:pStyle w:val="TOC1"/>
        <w:tabs>
          <w:tab w:val="right" w:leader="dot" w:pos="8306"/>
        </w:tabs>
      </w:pPr>
      <w:hyperlink w:anchor="_Toc29885" w:history="1">
        <w:r>
          <w:rPr>
            <w:rFonts w:ascii="仿宋" w:eastAsia="仿宋" w:hAnsi="仿宋" w:cs="仿宋" w:hint="eastAsia"/>
            <w:lang w:eastAsia="zh-CN"/>
          </w:rPr>
          <w:t>十三、数字视频切换台项目实施时间节点</w:t>
        </w:r>
        <w:r>
          <w:tab/>
        </w:r>
        <w:r>
          <w:fldChar w:fldCharType="begin"/>
        </w:r>
        <w:r>
          <w:instrText xml:space="preserve"> PAGEREF _Toc29885 \h </w:instrText>
        </w:r>
        <w:r>
          <w:fldChar w:fldCharType="separate"/>
        </w:r>
        <w:r>
          <w:t>50</w:t>
        </w:r>
        <w:r>
          <w:fldChar w:fldCharType="end"/>
        </w:r>
      </w:hyperlink>
    </w:p>
    <w:p>
      <w:pPr>
        <w:pStyle w:val="TOC2"/>
        <w:tabs>
          <w:tab w:val="right" w:leader="dot" w:pos="8306"/>
        </w:tabs>
      </w:pPr>
      <w:hyperlink w:anchor="_Toc7053" w:history="1">
        <w:r>
          <w:rPr>
            <w:rFonts w:ascii="仿宋" w:eastAsia="仿宋" w:hAnsi="仿宋" w:cs="仿宋" w:hint="eastAsia"/>
            <w:lang w:eastAsia="zh-CN"/>
          </w:rPr>
          <w:t>(一)、数字视频切换台项目启动阶段时间节点</w:t>
        </w:r>
        <w:r>
          <w:tab/>
        </w:r>
        <w:r>
          <w:fldChar w:fldCharType="begin"/>
        </w:r>
        <w:r>
          <w:instrText xml:space="preserve"> PAGEREF _Toc7053 \h </w:instrText>
        </w:r>
        <w:r>
          <w:fldChar w:fldCharType="separate"/>
        </w:r>
        <w:r>
          <w:t>50</w:t>
        </w:r>
        <w:r>
          <w:fldChar w:fldCharType="end"/>
        </w:r>
      </w:hyperlink>
    </w:p>
    <w:p>
      <w:pPr>
        <w:pStyle w:val="TOC2"/>
        <w:tabs>
          <w:tab w:val="right" w:leader="dot" w:pos="8306"/>
        </w:tabs>
      </w:pPr>
      <w:hyperlink w:anchor="_Toc28353" w:history="1">
        <w:r>
          <w:rPr>
            <w:rFonts w:ascii="仿宋" w:eastAsia="仿宋" w:hAnsi="仿宋" w:cs="仿宋" w:hint="eastAsia"/>
            <w:lang w:eastAsia="zh-CN"/>
          </w:rPr>
          <w:t>(二)、数字视频切换台项目执行阶段时间节点</w:t>
        </w:r>
        <w:r>
          <w:tab/>
        </w:r>
        <w:r>
          <w:fldChar w:fldCharType="begin"/>
        </w:r>
        <w:r>
          <w:instrText xml:space="preserve"> PAGEREF _Toc28353 \h </w:instrText>
        </w:r>
        <w:r>
          <w:fldChar w:fldCharType="separate"/>
        </w:r>
        <w:r>
          <w:t>51</w:t>
        </w:r>
        <w:r>
          <w:fldChar w:fldCharType="end"/>
        </w:r>
      </w:hyperlink>
    </w:p>
    <w:p>
      <w:pPr>
        <w:pStyle w:val="TOC2"/>
        <w:tabs>
          <w:tab w:val="right" w:leader="dot" w:pos="8306"/>
        </w:tabs>
      </w:pPr>
      <w:hyperlink w:anchor="_Toc2473" w:history="1">
        <w:r>
          <w:rPr>
            <w:rFonts w:ascii="仿宋" w:eastAsia="仿宋" w:hAnsi="仿宋" w:cs="仿宋" w:hint="eastAsia"/>
            <w:lang w:eastAsia="zh-CN"/>
          </w:rPr>
          <w:t>(三)、数字视频切换台项目完成阶段时间节点</w:t>
        </w:r>
        <w:r>
          <w:tab/>
        </w:r>
        <w:r>
          <w:fldChar w:fldCharType="begin"/>
        </w:r>
        <w:r>
          <w:instrText xml:space="preserve"> PAGEREF _Toc2473 \h </w:instrText>
        </w:r>
        <w:r>
          <w:fldChar w:fldCharType="separate"/>
        </w:r>
        <w:r>
          <w:t>52</w:t>
        </w:r>
        <w:r>
          <w:fldChar w:fldCharType="end"/>
        </w:r>
      </w:hyperlink>
    </w:p>
    <w:p>
      <w:pPr>
        <w:pStyle w:val="TOC1"/>
        <w:tabs>
          <w:tab w:val="right" w:leader="dot" w:pos="8306"/>
        </w:tabs>
      </w:pPr>
      <w:hyperlink w:anchor="_Toc30999" w:history="1">
        <w:r>
          <w:rPr>
            <w:rFonts w:ascii="仿宋" w:eastAsia="仿宋" w:hAnsi="仿宋" w:cs="仿宋" w:hint="eastAsia"/>
            <w:lang w:eastAsia="zh-CN"/>
          </w:rPr>
          <w:t>十四、供应链管理</w:t>
        </w:r>
        <w:r>
          <w:tab/>
        </w:r>
        <w:r>
          <w:fldChar w:fldCharType="begin"/>
        </w:r>
        <w:r>
          <w:instrText xml:space="preserve"> PAGEREF _Toc30999 \h </w:instrText>
        </w:r>
        <w:r>
          <w:fldChar w:fldCharType="separate"/>
        </w:r>
        <w:r>
          <w:t>53</w:t>
        </w:r>
        <w:r>
          <w:fldChar w:fldCharType="end"/>
        </w:r>
      </w:hyperlink>
    </w:p>
    <w:p>
      <w:pPr>
        <w:pStyle w:val="TOC2"/>
        <w:tabs>
          <w:tab w:val="right" w:leader="dot" w:pos="8306"/>
        </w:tabs>
      </w:pPr>
      <w:hyperlink w:anchor="_Toc12620" w:history="1">
        <w:r>
          <w:rPr>
            <w:rFonts w:ascii="仿宋" w:eastAsia="仿宋" w:hAnsi="仿宋" w:cs="仿宋" w:hint="eastAsia"/>
            <w:lang w:eastAsia="zh-CN"/>
          </w:rPr>
          <w:t>(一)、供应链战略规划</w:t>
        </w:r>
        <w:r>
          <w:tab/>
        </w:r>
        <w:r>
          <w:fldChar w:fldCharType="begin"/>
        </w:r>
        <w:r>
          <w:instrText xml:space="preserve"> PAGEREF _Toc12620 \h </w:instrText>
        </w:r>
        <w:r>
          <w:fldChar w:fldCharType="separate"/>
        </w:r>
        <w:r>
          <w:t>53</w:t>
        </w:r>
        <w:r>
          <w:fldChar w:fldCharType="end"/>
        </w:r>
      </w:hyperlink>
    </w:p>
    <w:p>
      <w:pPr>
        <w:pStyle w:val="TOC2"/>
        <w:tabs>
          <w:tab w:val="right" w:leader="dot" w:pos="8306"/>
        </w:tabs>
      </w:pPr>
      <w:hyperlink w:anchor="_Toc24666" w:history="1">
        <w:r>
          <w:rPr>
            <w:rFonts w:ascii="仿宋" w:eastAsia="仿宋" w:hAnsi="仿宋" w:cs="仿宋" w:hint="eastAsia"/>
            <w:lang w:eastAsia="zh-CN"/>
          </w:rPr>
          <w:t>(二)、供应商选择与合作</w:t>
        </w:r>
        <w:r>
          <w:tab/>
        </w:r>
        <w:r>
          <w:fldChar w:fldCharType="begin"/>
        </w:r>
        <w:r>
          <w:instrText xml:space="preserve"> PAGEREF _Toc24666 \h </w:instrText>
        </w:r>
        <w:r>
          <w:fldChar w:fldCharType="separate"/>
        </w:r>
        <w:r>
          <w:t>54</w:t>
        </w:r>
        <w:r>
          <w:fldChar w:fldCharType="end"/>
        </w:r>
      </w:hyperlink>
    </w:p>
    <w:p>
      <w:pPr>
        <w:pStyle w:val="TOC2"/>
        <w:tabs>
          <w:tab w:val="right" w:leader="dot" w:pos="8306"/>
        </w:tabs>
      </w:pPr>
      <w:hyperlink w:anchor="_Toc19098" w:history="1">
        <w:r>
          <w:rPr>
            <w:rFonts w:ascii="仿宋" w:eastAsia="仿宋" w:hAnsi="仿宋" w:cs="仿宋" w:hint="eastAsia"/>
            <w:lang w:eastAsia="zh-CN"/>
          </w:rPr>
          <w:t>(三)、物流与库存管理</w:t>
        </w:r>
        <w:r>
          <w:tab/>
        </w:r>
        <w:r>
          <w:fldChar w:fldCharType="begin"/>
        </w:r>
        <w:r>
          <w:instrText xml:space="preserve"> PAGEREF _Toc19098 \h </w:instrText>
        </w:r>
        <w:r>
          <w:fldChar w:fldCharType="separate"/>
        </w:r>
        <w:r>
          <w:t>56</w:t>
        </w:r>
        <w:r>
          <w:fldChar w:fldCharType="end"/>
        </w:r>
      </w:hyperlink>
    </w:p>
    <w:p>
      <w:pPr>
        <w:pStyle w:val="TOC1"/>
        <w:tabs>
          <w:tab w:val="right" w:leader="dot" w:pos="8306"/>
        </w:tabs>
      </w:pPr>
      <w:hyperlink w:anchor="_Toc27216" w:history="1">
        <w:r>
          <w:rPr>
            <w:rFonts w:ascii="仿宋" w:eastAsia="仿宋" w:hAnsi="仿宋" w:cs="仿宋" w:hint="eastAsia"/>
            <w:lang w:eastAsia="zh-CN"/>
          </w:rPr>
          <w:t>十五、质量管理体系</w:t>
        </w:r>
        <w:r>
          <w:tab/>
        </w:r>
        <w:r>
          <w:fldChar w:fldCharType="begin"/>
        </w:r>
        <w:r>
          <w:instrText xml:space="preserve"> PAGEREF _Toc27216 \h </w:instrText>
        </w:r>
        <w:r>
          <w:fldChar w:fldCharType="separate"/>
        </w:r>
        <w:r>
          <w:t>57</w:t>
        </w:r>
        <w:r>
          <w:fldChar w:fldCharType="end"/>
        </w:r>
      </w:hyperlink>
    </w:p>
    <w:p>
      <w:pPr>
        <w:pStyle w:val="TOC2"/>
        <w:tabs>
          <w:tab w:val="right" w:leader="dot" w:pos="8306"/>
        </w:tabs>
      </w:pPr>
      <w:hyperlink w:anchor="_Toc25026" w:history="1">
        <w:r>
          <w:rPr>
            <w:rFonts w:ascii="仿宋" w:eastAsia="仿宋" w:hAnsi="仿宋" w:cs="仿宋" w:hint="eastAsia"/>
            <w:lang w:eastAsia="zh-CN"/>
          </w:rPr>
          <w:t>(一)、质量目标与方针</w:t>
        </w:r>
        <w:r>
          <w:tab/>
        </w:r>
        <w:r>
          <w:fldChar w:fldCharType="begin"/>
        </w:r>
        <w:r>
          <w:instrText xml:space="preserve"> PAGEREF _Toc25026 \h </w:instrText>
        </w:r>
        <w:r>
          <w:fldChar w:fldCharType="separate"/>
        </w:r>
        <w:r>
          <w:t>57</w:t>
        </w:r>
        <w:r>
          <w:fldChar w:fldCharType="end"/>
        </w:r>
      </w:hyperlink>
    </w:p>
    <w:p>
      <w:pPr>
        <w:pStyle w:val="TOC2"/>
        <w:tabs>
          <w:tab w:val="right" w:leader="dot" w:pos="8306"/>
        </w:tabs>
      </w:pPr>
      <w:hyperlink w:anchor="_Toc25053" w:history="1">
        <w:r>
          <w:rPr>
            <w:rFonts w:ascii="仿宋" w:eastAsia="仿宋" w:hAnsi="仿宋" w:cs="仿宋" w:hint="eastAsia"/>
            <w:lang w:eastAsia="zh-CN"/>
          </w:rPr>
          <w:t>(二)、质量管理责任</w:t>
        </w:r>
        <w:r>
          <w:tab/>
        </w:r>
        <w:r>
          <w:fldChar w:fldCharType="begin"/>
        </w:r>
        <w:r>
          <w:instrText xml:space="preserve"> PAGEREF _Toc25053 \h </w:instrText>
        </w:r>
        <w:r>
          <w:fldChar w:fldCharType="separate"/>
        </w:r>
        <w:r>
          <w:t>58</w:t>
        </w:r>
        <w:r>
          <w:fldChar w:fldCharType="end"/>
        </w:r>
      </w:hyperlink>
    </w:p>
    <w:p>
      <w:pPr>
        <w:pStyle w:val="TOC2"/>
        <w:tabs>
          <w:tab w:val="right" w:leader="dot" w:pos="8306"/>
        </w:tabs>
      </w:pPr>
      <w:hyperlink w:anchor="_Toc12200" w:history="1">
        <w:r>
          <w:rPr>
            <w:rFonts w:ascii="仿宋" w:eastAsia="仿宋" w:hAnsi="仿宋" w:cs="仿宋" w:hint="eastAsia"/>
            <w:lang w:eastAsia="zh-CN"/>
          </w:rPr>
          <w:t>(三)、质量管理体系文件</w:t>
        </w:r>
        <w:r>
          <w:tab/>
        </w:r>
        <w:r>
          <w:fldChar w:fldCharType="begin"/>
        </w:r>
        <w:r>
          <w:instrText xml:space="preserve"> PAGEREF _Toc12200 \h </w:instrText>
        </w:r>
        <w:r>
          <w:fldChar w:fldCharType="separate"/>
        </w:r>
        <w:r>
          <w:t>59</w:t>
        </w:r>
        <w:r>
          <w:fldChar w:fldCharType="end"/>
        </w:r>
      </w:hyperlink>
    </w:p>
    <w:p>
      <w:pPr>
        <w:pStyle w:val="TOC2"/>
        <w:tabs>
          <w:tab w:val="right" w:leader="dot" w:pos="8306"/>
        </w:tabs>
      </w:pPr>
      <w:hyperlink w:anchor="_Toc6052" w:history="1">
        <w:r>
          <w:rPr>
            <w:rFonts w:ascii="仿宋" w:eastAsia="仿宋" w:hAnsi="仿宋" w:cs="仿宋" w:hint="eastAsia"/>
            <w:lang w:eastAsia="zh-CN"/>
          </w:rPr>
          <w:t>(四)、质量培训与教育</w:t>
        </w:r>
        <w:r>
          <w:tab/>
        </w:r>
        <w:r>
          <w:fldChar w:fldCharType="begin"/>
        </w:r>
        <w:r>
          <w:instrText xml:space="preserve"> PAGEREF _Toc6052 \h </w:instrText>
        </w:r>
        <w:r>
          <w:fldChar w:fldCharType="separate"/>
        </w:r>
        <w:r>
          <w:t>62</w:t>
        </w:r>
        <w:r>
          <w:fldChar w:fldCharType="end"/>
        </w:r>
      </w:hyperlink>
    </w:p>
    <w:p>
      <w:pPr>
        <w:pStyle w:val="TOC2"/>
        <w:tabs>
          <w:tab w:val="right" w:leader="dot" w:pos="8306"/>
        </w:tabs>
      </w:pPr>
      <w:hyperlink w:anchor="_Toc30852" w:history="1">
        <w:r>
          <w:rPr>
            <w:rFonts w:ascii="仿宋" w:eastAsia="仿宋" w:hAnsi="仿宋" w:cs="仿宋" w:hint="eastAsia"/>
            <w:lang w:eastAsia="zh-CN"/>
          </w:rPr>
          <w:t>(五)、质量审核与评价</w:t>
        </w:r>
        <w:r>
          <w:tab/>
        </w:r>
        <w:r>
          <w:fldChar w:fldCharType="begin"/>
        </w:r>
        <w:r>
          <w:instrText xml:space="preserve"> PAGEREF _Toc30852 \h </w:instrText>
        </w:r>
        <w:r>
          <w:fldChar w:fldCharType="separate"/>
        </w:r>
        <w:r>
          <w:t>63</w:t>
        </w:r>
        <w:r>
          <w:fldChar w:fldCharType="end"/>
        </w:r>
      </w:hyperlink>
    </w:p>
    <w:p>
      <w:pPr>
        <w:pStyle w:val="TOC2"/>
        <w:tabs>
          <w:tab w:val="right" w:leader="dot" w:pos="8306"/>
        </w:tabs>
      </w:pPr>
      <w:hyperlink w:anchor="_Toc9367" w:history="1">
        <w:r>
          <w:rPr>
            <w:rFonts w:ascii="仿宋" w:eastAsia="仿宋" w:hAnsi="仿宋" w:cs="仿宋" w:hint="eastAsia"/>
            <w:lang w:eastAsia="zh-CN"/>
          </w:rPr>
          <w:t>(六)、不符合与纠正措施</w:t>
        </w:r>
        <w:r>
          <w:tab/>
        </w:r>
        <w:r>
          <w:fldChar w:fldCharType="begin"/>
        </w:r>
        <w:r>
          <w:instrText xml:space="preserve"> PAGEREF _Toc9367 \h </w:instrText>
        </w:r>
        <w:r>
          <w:fldChar w:fldCharType="separate"/>
        </w:r>
        <w:r>
          <w:t>64</w:t>
        </w:r>
        <w:r>
          <w:fldChar w:fldCharType="end"/>
        </w:r>
      </w:hyperlink>
    </w:p>
    <w:p>
      <w:pPr>
        <w:pStyle w:val="TOC1"/>
        <w:tabs>
          <w:tab w:val="right" w:leader="dot" w:pos="8306"/>
        </w:tabs>
      </w:pPr>
      <w:hyperlink w:anchor="_Toc10424" w:history="1">
        <w:r>
          <w:rPr>
            <w:rFonts w:ascii="仿宋" w:eastAsia="仿宋" w:hAnsi="仿宋" w:cs="仿宋" w:hint="eastAsia"/>
            <w:lang w:eastAsia="zh-CN"/>
          </w:rPr>
          <w:t>十六、数字视频切换台项目实施保障措施</w:t>
        </w:r>
        <w:r>
          <w:tab/>
        </w:r>
        <w:r>
          <w:fldChar w:fldCharType="begin"/>
        </w:r>
        <w:r>
          <w:instrText xml:space="preserve"> PAGEREF _Toc10424 \h </w:instrText>
        </w:r>
        <w:r>
          <w:fldChar w:fldCharType="separate"/>
        </w:r>
        <w:r>
          <w:t>65</w:t>
        </w:r>
        <w:r>
          <w:fldChar w:fldCharType="end"/>
        </w:r>
      </w:hyperlink>
    </w:p>
    <w:p>
      <w:pPr>
        <w:pStyle w:val="TOC2"/>
        <w:tabs>
          <w:tab w:val="right" w:leader="dot" w:pos="8306"/>
        </w:tabs>
      </w:pPr>
      <w:hyperlink w:anchor="_Toc26105" w:history="1">
        <w:r>
          <w:rPr>
            <w:rFonts w:ascii="仿宋" w:eastAsia="仿宋" w:hAnsi="仿宋" w:cs="仿宋" w:hint="eastAsia"/>
            <w:lang w:eastAsia="zh-CN"/>
          </w:rPr>
          <w:t>(一)、数字视频切换台项目实施保障机制</w:t>
        </w:r>
        <w:r>
          <w:tab/>
        </w:r>
        <w:r>
          <w:fldChar w:fldCharType="begin"/>
        </w:r>
        <w:r>
          <w:instrText xml:space="preserve"> PAGEREF _Toc26105 \h </w:instrText>
        </w:r>
        <w:r>
          <w:fldChar w:fldCharType="separate"/>
        </w:r>
        <w:r>
          <w:t>65</w:t>
        </w:r>
        <w:r>
          <w:fldChar w:fldCharType="end"/>
        </w:r>
      </w:hyperlink>
    </w:p>
    <w:p>
      <w:pPr>
        <w:pStyle w:val="TOC2"/>
        <w:tabs>
          <w:tab w:val="right" w:leader="dot" w:pos="8306"/>
        </w:tabs>
      </w:pPr>
      <w:hyperlink w:anchor="_Toc26934" w:history="1">
        <w:r>
          <w:rPr>
            <w:rFonts w:ascii="仿宋" w:eastAsia="仿宋" w:hAnsi="仿宋" w:cs="仿宋" w:hint="eastAsia"/>
            <w:lang w:eastAsia="zh-CN"/>
          </w:rPr>
          <w:t>(二)、数字视频切换台项目法律合规要求</w:t>
        </w:r>
        <w:r>
          <w:tab/>
        </w:r>
        <w:r>
          <w:fldChar w:fldCharType="begin"/>
        </w:r>
        <w:r>
          <w:instrText xml:space="preserve"> PAGEREF _Toc26934 \h </w:instrText>
        </w:r>
        <w:r>
          <w:fldChar w:fldCharType="separate"/>
        </w:r>
        <w:r>
          <w:t>69</w:t>
        </w:r>
        <w:r>
          <w:fldChar w:fldCharType="end"/>
        </w:r>
      </w:hyperlink>
    </w:p>
    <w:p>
      <w:pPr>
        <w:pStyle w:val="TOC2"/>
        <w:tabs>
          <w:tab w:val="right" w:leader="dot" w:pos="8306"/>
        </w:tabs>
      </w:pPr>
      <w:hyperlink w:anchor="_Toc9904" w:history="1">
        <w:r>
          <w:rPr>
            <w:rFonts w:ascii="仿宋" w:eastAsia="仿宋" w:hAnsi="仿宋" w:cs="仿宋" w:hint="eastAsia"/>
            <w:lang w:eastAsia="zh-CN"/>
          </w:rPr>
          <w:t>(三)、数字视频切换台项目合同管理与法律事务</w:t>
        </w:r>
        <w:r>
          <w:tab/>
        </w:r>
        <w:r>
          <w:fldChar w:fldCharType="begin"/>
        </w:r>
        <w:r>
          <w:instrText xml:space="preserve"> PAGEREF _Toc9904 \h </w:instrText>
        </w:r>
        <w:r>
          <w:fldChar w:fldCharType="separate"/>
        </w:r>
        <w:r>
          <w:t>73</w:t>
        </w:r>
        <w:r>
          <w:fldChar w:fldCharType="end"/>
        </w:r>
      </w:hyperlink>
    </w:p>
    <w:p>
      <w:pPr>
        <w:pStyle w:val="TOC2"/>
        <w:tabs>
          <w:tab w:val="right" w:leader="dot" w:pos="8306"/>
        </w:tabs>
      </w:pPr>
      <w:hyperlink w:anchor="_Toc28709" w:history="1">
        <w:r>
          <w:rPr>
            <w:rFonts w:ascii="仿宋" w:eastAsia="仿宋" w:hAnsi="仿宋" w:cs="仿宋" w:hint="eastAsia"/>
            <w:lang w:eastAsia="zh-CN"/>
          </w:rPr>
          <w:t>(四)、数字视频切换台项目知识产权保护策略</w:t>
        </w:r>
        <w:r>
          <w:tab/>
        </w:r>
        <w:r>
          <w:fldChar w:fldCharType="begin"/>
        </w:r>
        <w:r>
          <w:instrText xml:space="preserve"> PAGEREF _Toc28709 \h </w:instrText>
        </w:r>
        <w:r>
          <w:fldChar w:fldCharType="separate"/>
        </w:r>
        <w:r>
          <w:t>80</w:t>
        </w:r>
        <w:r>
          <w:fldChar w:fldCharType="end"/>
        </w:r>
      </w:hyperlink>
    </w:p>
    <w:p>
      <w:pPr>
        <w:pStyle w:val="TOC1"/>
        <w:tabs>
          <w:tab w:val="right" w:leader="dot" w:pos="8306"/>
        </w:tabs>
      </w:pPr>
      <w:hyperlink w:anchor="_Toc18382" w:history="1">
        <w:r>
          <w:rPr>
            <w:rFonts w:ascii="仿宋" w:eastAsia="仿宋" w:hAnsi="仿宋" w:cs="仿宋" w:hint="eastAsia"/>
            <w:lang w:eastAsia="zh-CN"/>
          </w:rPr>
          <w:t>十七、风险识别与分类</w:t>
        </w:r>
        <w:r>
          <w:tab/>
        </w:r>
        <w:r>
          <w:fldChar w:fldCharType="begin"/>
        </w:r>
        <w:r>
          <w:instrText xml:space="preserve"> PAGEREF _Toc18382 \h </w:instrText>
        </w:r>
        <w:r>
          <w:fldChar w:fldCharType="separate"/>
        </w:r>
        <w:r>
          <w:t>82</w:t>
        </w:r>
        <w:r>
          <w:fldChar w:fldCharType="end"/>
        </w:r>
      </w:hyperlink>
    </w:p>
    <w:p>
      <w:pPr>
        <w:pStyle w:val="TOC2"/>
        <w:tabs>
          <w:tab w:val="right" w:leader="dot" w:pos="8306"/>
        </w:tabs>
      </w:pPr>
      <w:hyperlink w:anchor="_Toc14251" w:history="1">
        <w:r>
          <w:rPr>
            <w:rFonts w:ascii="仿宋" w:eastAsia="仿宋" w:hAnsi="仿宋" w:cs="仿宋" w:hint="eastAsia"/>
            <w:lang w:eastAsia="zh-CN"/>
          </w:rPr>
          <w:t>(一)、风险识别</w:t>
        </w:r>
        <w:r>
          <w:tab/>
        </w:r>
        <w:r>
          <w:fldChar w:fldCharType="begin"/>
        </w:r>
        <w:r>
          <w:instrText xml:space="preserve"> PAGEREF _Toc14251 \h </w:instrText>
        </w:r>
        <w:r>
          <w:fldChar w:fldCharType="separate"/>
        </w:r>
        <w:r>
          <w:t>82</w:t>
        </w:r>
        <w:r>
          <w:fldChar w:fldCharType="end"/>
        </w:r>
      </w:hyperlink>
    </w:p>
    <w:p>
      <w:pPr>
        <w:pStyle w:val="TOC2"/>
        <w:tabs>
          <w:tab w:val="right" w:leader="dot" w:pos="8306"/>
        </w:tabs>
      </w:pPr>
      <w:hyperlink w:anchor="_Toc2747" w:history="1">
        <w:r>
          <w:rPr>
            <w:rFonts w:ascii="仿宋" w:eastAsia="仿宋" w:hAnsi="仿宋" w:cs="仿宋" w:hint="eastAsia"/>
            <w:lang w:eastAsia="zh-CN"/>
          </w:rPr>
          <w:t>(二)、风险分类</w:t>
        </w:r>
        <w:r>
          <w:tab/>
        </w:r>
        <w:r>
          <w:fldChar w:fldCharType="begin"/>
        </w:r>
        <w:r>
          <w:instrText xml:space="preserve"> PAGEREF _Toc2747 \h </w:instrText>
        </w:r>
        <w:r>
          <w:fldChar w:fldCharType="separate"/>
        </w:r>
        <w:r>
          <w:t>84</w:t>
        </w:r>
        <w:r>
          <w:fldChar w:fldCharType="end"/>
        </w:r>
      </w:hyperlink>
    </w:p>
    <w:p>
      <w:pPr>
        <w:pStyle w:val="TOC1"/>
        <w:tabs>
          <w:tab w:val="right" w:leader="dot" w:pos="8306"/>
        </w:tabs>
      </w:pPr>
      <w:hyperlink w:anchor="_Toc21508" w:history="1">
        <w:r>
          <w:rPr>
            <w:rFonts w:ascii="仿宋" w:eastAsia="仿宋" w:hAnsi="仿宋" w:cs="仿宋" w:hint="eastAsia"/>
            <w:lang w:eastAsia="zh-CN"/>
          </w:rPr>
          <w:t>十八、数字视频切换台项目工程方案分析</w:t>
        </w:r>
        <w:r>
          <w:tab/>
        </w:r>
        <w:r>
          <w:fldChar w:fldCharType="begin"/>
        </w:r>
        <w:r>
          <w:instrText xml:space="preserve"> PAGEREF _Toc21508 \h </w:instrText>
        </w:r>
        <w:r>
          <w:fldChar w:fldCharType="separate"/>
        </w:r>
        <w:r>
          <w:t>86</w:t>
        </w:r>
        <w:r>
          <w:fldChar w:fldCharType="end"/>
        </w:r>
      </w:hyperlink>
    </w:p>
    <w:p>
      <w:pPr>
        <w:pStyle w:val="TOC2"/>
        <w:tabs>
          <w:tab w:val="right" w:leader="dot" w:pos="8306"/>
        </w:tabs>
      </w:pPr>
      <w:hyperlink w:anchor="_Toc29038" w:history="1">
        <w:r>
          <w:rPr>
            <w:rFonts w:ascii="仿宋" w:eastAsia="仿宋" w:hAnsi="仿宋" w:cs="仿宋" w:hint="eastAsia"/>
            <w:lang w:eastAsia="zh-CN"/>
          </w:rPr>
          <w:t>(一)、建筑工程设计原则</w:t>
        </w:r>
        <w:r>
          <w:tab/>
        </w:r>
        <w:r>
          <w:fldChar w:fldCharType="begin"/>
        </w:r>
        <w:r>
          <w:instrText xml:space="preserve"> PAGEREF _Toc29038 \h </w:instrText>
        </w:r>
        <w:r>
          <w:fldChar w:fldCharType="separate"/>
        </w:r>
        <w:r>
          <w:t>86</w:t>
        </w:r>
        <w:r>
          <w:fldChar w:fldCharType="end"/>
        </w:r>
      </w:hyperlink>
    </w:p>
    <w:p>
      <w:pPr>
        <w:pStyle w:val="TOC2"/>
        <w:tabs>
          <w:tab w:val="right" w:leader="dot" w:pos="8306"/>
        </w:tabs>
      </w:pPr>
      <w:hyperlink w:anchor="_Toc11085" w:history="1">
        <w:r>
          <w:rPr>
            <w:rFonts w:ascii="仿宋" w:eastAsia="仿宋" w:hAnsi="仿宋" w:cs="仿宋" w:hint="eastAsia"/>
            <w:lang w:eastAsia="zh-CN"/>
          </w:rPr>
          <w:t>(二)、土建工程建设指标</w:t>
        </w:r>
        <w:r>
          <w:tab/>
        </w:r>
        <w:r>
          <w:fldChar w:fldCharType="begin"/>
        </w:r>
        <w:r>
          <w:instrText xml:space="preserve"> PAGEREF _Toc11085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75"/>
      <w:r>
        <w:rPr>
          <w:rFonts w:ascii="仿宋" w:eastAsia="仿宋" w:hAnsi="仿宋" w:cs="仿宋" w:hint="eastAsia"/>
          <w:sz w:val="28"/>
          <w:lang w:eastAsia="zh-CN"/>
        </w:rPr>
        <w:t>一、数字视频切换台项目文档管理</w:t>
      </w:r>
      <w:bookmarkEnd w:id="2"/>
    </w:p>
    <w:p>
      <w:pPr>
        <w:pStyle w:val="Heading2"/>
        <w:rPr>
          <w:rFonts w:ascii="仿宋" w:eastAsia="仿宋" w:hAnsi="仿宋" w:cs="仿宋" w:hint="eastAsia"/>
          <w:lang w:eastAsia="zh-CN"/>
        </w:rPr>
      </w:pPr>
      <w:bookmarkStart w:id="3" w:name="_Toc71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数字视频切换台项目高度重视文档的质量和准确性，以支持数字视频切换台项目的各项活动和决策。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文档的编制始于数字视频切换台项目计划的初期，我们制定了详细的文档编制计划，明确了每个文档的内容、格式和编写责任人。在数字视频切换台项目启动阶段，我们首先编制了数字视频切换台项目章程，明确定义了数字视频切换台项目的目标、范围、风险等关键要素。随后，数字视频切换台项目团队根据计划陆续编制了需求文档、设计文档、测试文档等各类文档，确保数字视频切换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视频切换台项目管理中的重要环节，旨在确保数字视频切换台项目文档符合质量标准和数字视频切换台项目需求。在数字视频切换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视频切换台项目相关利益方和专业领域的专家对文档进行独立审查。这有助于获取更全面、客观的反馈，确保数字视频切换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数字视频切换台项目在文档编制与审查方面建立了严格的管理机制，通过规范的流程和多维度的审查，确保数字视频切换台项目文档的质量、准确性和可靠性，为数字视频切换台项目的顺利推进提供了有力支持。</w:t>
      </w:r>
    </w:p>
    <w:p>
      <w:pPr>
        <w:pStyle w:val="Heading2"/>
        <w:ind w:firstLine="560" w:firstLineChars="200"/>
        <w:rPr>
          <w:rFonts w:ascii="仿宋" w:eastAsia="仿宋" w:hAnsi="仿宋" w:cs="仿宋" w:hint="eastAsia"/>
          <w:sz w:val="28"/>
          <w:lang w:eastAsia="zh-CN"/>
        </w:rPr>
      </w:pPr>
      <w:bookmarkStart w:id="4" w:name="_Toc28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我们通过多渠道发布文档，包括电子邮件、数字视频切换台项目管理平台、内部网站等，以满足不同团队成员的偏好和需求。多渠道发布确保了信息的全面覆盖。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我们采用了精细的权限控制，确保只有授权人员可以访问敏感信息。这种安全措施保护了数字视频切换台项目文档的机密性，防止了未经授权的信息泄露。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2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视频切换台项目生命周期中一个至关重要的环节，直接关系到数字视频切换台项目信息的长期保存和历史记录的完整性。在数字视频切换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6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828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技术管理特点体现在其创新导向。通过引入最先进的技术趋势和解决方案，数字视频切换台项目致力于提升科技含量、提高质量和效率水平。这意味着我们将采用最新的工具和方法，确保数字视频切换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视频切换台项目技术管理的显著特征。通过整合不同领域的技术资源，我们实现了跨学科的协同工作。这有助于优化技术架构，提高整体效能。此外，整合性策略还促进了不同技术团队之间的紧密沟通和高效合作，确保数字视频切换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视频切换台项目所采用的技术。通过不断优化技术方案，数字视频切换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视频切换台项目团队将在数字视频切换台项目初期识别可能的技术风险，并采取相应的预防和应对措施。通过建立健全的风险评估机制，数字视频切换台项目能够在实施过程中及时发现并解决潜在的技术问题，保障数字视频切换台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数字视频切换台项目中，技术将成为数字视频切换台项目成功的有力支持。这一深度剖析揭示了技术管理在数字视频切换台项目实施中的关键作用，为数字视频切换台项目的技术基础奠定了坚实的基础。</w:t>
      </w:r>
    </w:p>
    <w:p>
      <w:pPr>
        <w:pStyle w:val="Heading2"/>
        <w:ind w:firstLine="560" w:firstLineChars="200"/>
        <w:rPr>
          <w:rFonts w:ascii="仿宋" w:eastAsia="仿宋" w:hAnsi="仿宋" w:cs="仿宋" w:hint="eastAsia"/>
          <w:sz w:val="28"/>
          <w:lang w:eastAsia="zh-CN"/>
        </w:rPr>
      </w:pPr>
      <w:bookmarkStart w:id="8" w:name="_Toc27379"/>
      <w:r>
        <w:rPr>
          <w:rFonts w:ascii="仿宋" w:eastAsia="仿宋" w:hAnsi="仿宋" w:cs="仿宋" w:hint="eastAsia"/>
          <w:sz w:val="28"/>
          <w:lang w:eastAsia="zh-CN"/>
        </w:rPr>
        <w:t>(二)、数字视频切换台项目工艺技术设计方案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视频切换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视频切换台项目将严格按照相关行业规范要求进行组织。通过有效控制产品质量，数字视频切换台项目将致力于为顾客提供优质的数字视频切换台项目产品和良好的服务。这体现了数字视频切换台项目对于生产活动合规性和质量标准的高度重视，为数字视频切换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视频切换台项目注重生态效益和清洁生产原则。数字视频切换台项目建设将紧密结合地方特色经济发展，与社会经济发展规划和区域环境保护规划方案相协调一致。通过与当地区域自然生态系统的结合，数字视频切换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视频切换台项目产品具有多样化的客户需求和个性化的特点。因此，数字视频切换台项目产品规格品种多样，且单批生产数量较小。为满足这一特点，数字视频切换台项目承办单位将建设先进的柔性制造生产线。通过广泛应用柔性制造技术，数字视频切换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视频切换台项目采用的技术具有较高的技术含量和自动化水平，处于国内先进水平。这一技术选用不仅体现了对生产效率、质量和环境友好性的高标准要求，同时为数字视频切换台项目的可持续发展奠定了坚实的基础。</w:t>
      </w:r>
    </w:p>
    <w:p>
      <w:pPr>
        <w:pStyle w:val="Heading2"/>
        <w:ind w:firstLine="560" w:firstLineChars="200"/>
        <w:rPr>
          <w:rFonts w:ascii="仿宋" w:eastAsia="仿宋" w:hAnsi="仿宋" w:cs="仿宋" w:hint="eastAsia"/>
          <w:sz w:val="28"/>
          <w:lang w:eastAsia="zh-CN"/>
        </w:rPr>
      </w:pPr>
      <w:bookmarkStart w:id="9" w:name="_Toc1141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为确保数字视频切换台项目的高效生产和技术实施，我们制定了一套精心设计的设备选型方案，以满足数字视频切换台项目生产、质量和环保的要求。该方案的主要特点如下：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视频切换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针对数字视频切换台项目产品的多样性和小批量生产的特点，我们将建设柔性制造生产线。通过在设备选型中考虑柔性制造技术，可以灵活应对不同产品规格和生产需求，实现生产线的高度灵活性和适应性。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9630"/>
      <w:r>
        <w:rPr>
          <w:rFonts w:ascii="仿宋" w:eastAsia="仿宋" w:hAnsi="仿宋" w:cs="仿宋" w:hint="eastAsia"/>
          <w:sz w:val="28"/>
          <w:lang w:eastAsia="zh-CN"/>
        </w:rPr>
        <w:t>三、数字视频切换台项目选址可行性分析</w:t>
      </w:r>
      <w:bookmarkEnd w:id="10"/>
    </w:p>
    <w:p>
      <w:pPr>
        <w:pStyle w:val="Heading2"/>
        <w:rPr>
          <w:rFonts w:ascii="仿宋" w:eastAsia="仿宋" w:hAnsi="仿宋" w:cs="仿宋" w:hint="eastAsia"/>
          <w:lang w:eastAsia="zh-CN"/>
        </w:rPr>
      </w:pPr>
      <w:bookmarkStart w:id="11" w:name="_Toc6097"/>
      <w:r>
        <w:rPr>
          <w:rFonts w:ascii="仿宋" w:eastAsia="仿宋" w:hAnsi="仿宋" w:cs="仿宋" w:hint="eastAsia"/>
          <w:lang w:eastAsia="zh-CN"/>
        </w:rPr>
        <w:t>(一)、数字视频切换台项目选址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该数字视频切换台项目选址位于XX省XX市XX区XXX街道</w:t>
      </w:r>
    </w:p>
    <w:p>
      <w:pPr>
        <w:pStyle w:val="Heading2"/>
        <w:ind w:firstLine="560" w:firstLineChars="200"/>
        <w:rPr>
          <w:rFonts w:ascii="仿宋" w:eastAsia="仿宋" w:hAnsi="仿宋" w:cs="仿宋" w:hint="eastAsia"/>
          <w:sz w:val="28"/>
          <w:lang w:eastAsia="zh-CN"/>
        </w:rPr>
      </w:pPr>
      <w:bookmarkStart w:id="12" w:name="_Toc920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数字视频切换台项目的征地面积将根据数字视频切换台项目的实际规模和需求进行精确规划。具体面积XXX平方米，旨在确保数字视频切换台项目不仅能够满足当前的发展需求，还能够预留空间以适应未来的扩展。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净用地面积是在征地面积基础上去除不可利用面积后的实际可开发用地。具体面积XXX平方米，考虑到环保、交通、安全等多方面因素，以确保数字视频切换台项目在整体利用效率上达到最优。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数字视频切换台项目计划建设的建筑总规模具体面积XXX平方米。这一规模的确定综合考虑了数字视频切换台项目的性质、规模，以及城市规划的相关要求，确保建筑布局与周边环境协调一致。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绿地率是数字视频切换台项目用地中被规划为绿地的比例。具体面积XXX平方米，旨在通过合理规划绿地，改善数字视频切换台项目周边环境，提升居民生活质量，并符合城市整体绿化规划。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容积率是用地上可以建设的建筑总体积与用地面积之比。具体面积XXX，通过合理的容积率规划，确保数字视频切换台项目建筑规模与周边环境和谐共生。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视频切换台项目选址与当地城市规划相一致，具体面积XXX平方米。通过与城市规划部门深入沟通，确保数字视频切换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数字视频切换台项目选址符合当地产业政策，具体面积XXX平方米。这包括数字视频切换台项目对当地经济的促进作用，以及对相关产业的带动效应，确保数字视频切换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用地总体要求必须符合环保和可持续发展的原则，具体面积XXX平方米。通过采用绿色建筑设计、节能减排等措施，确保数字视频切换台项目在建设和运营过程中对环境的影响最小化，达到可持续发展的要求。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确保数字视频切换台项目选址具备必要的公共设施配套，具体面积XXX平方米。这包括交通便利性、教育、医疗等基础设施，以提高居民生活品质，使得数字视频切换台项目选址更具吸引力。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考虑用地总体要求对当地社会稳定性的影响，具体面积XXX平方米。通过深入了解当地社区反馈，确保数字视频切换台项目的选址和建设过程对当地社会和谐稳定产生积极作用。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视频切换台项目选址不仅符合法规和规划，还在实际操作中具有可行性。这一全面规划将为数字视频切换台项目的成功实施提供坚实的基础，确保数字视频切换台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24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视频切换台项目的设备规划和空间设计中，我们将采取灵活设备布局的措施。设备布局将根据实际需求进行灵活设计，避免不必要的浪费。通过合理规划设备摆放位置，我们将提高设备的利用率，减少设备间距，以确保数字视频切换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视频切换台项目内部引入共享设施的概念，例如共享会议室、办公区等。通过这种方式，我们可以减少对资源的重复建设，提高资源共享效率，从而减小数字视频切换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875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字视频切换台项目的总图布置中，我们将不同功能区域进行明确的规划，以最大程度满足数字视频切换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68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视频切换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视频切换台项目对环境的影响是综合评价的重要因素之一。我们将详细考虑选址周边的自然环境、生态保护区、水源地等情况，确保数字视频切换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对选址的评价还需充分考虑当地政府的产业政策和法规。我们将详细了解数字视频切换台项目所在地的相关政策，确保数字视频切换台项目的规划和运营与当地法规相符，降低不必要的法律风险。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考虑到社会稳定性对企业运营的重要性，我们将评估选址地区的社会安全情况、劳工关系、社区反馈等方面，以确保数字视频切换台项目的建设和运营不会受到社会稳定性的负面影响。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最后，我们将综合考虑用地成本，包括土地购置费用、土地开发成本等。通过对用地成本的详细评估，我们能够做出更为精确的经济效益分析，为数字视频切换台项目的投资决策提供有力支持。</w:t>
      </w:r>
    </w:p>
    <w:p>
      <w:pPr>
        <w:pStyle w:val="Heading1"/>
        <w:ind w:firstLine="560" w:firstLineChars="200"/>
        <w:rPr>
          <w:rFonts w:ascii="仿宋" w:eastAsia="仿宋" w:hAnsi="仿宋" w:cs="仿宋" w:hint="eastAsia"/>
          <w:sz w:val="28"/>
          <w:lang w:eastAsia="zh-CN"/>
        </w:rPr>
      </w:pPr>
      <w:bookmarkStart w:id="16" w:name="_Toc9291"/>
      <w:r>
        <w:rPr>
          <w:rFonts w:ascii="仿宋" w:eastAsia="仿宋" w:hAnsi="仿宋" w:cs="仿宋" w:hint="eastAsia"/>
          <w:sz w:val="28"/>
          <w:lang w:eastAsia="zh-CN"/>
        </w:rPr>
        <w:t>四、数字视频切换台项目土建工程</w:t>
      </w:r>
      <w:bookmarkEnd w:id="16"/>
    </w:p>
    <w:p>
      <w:pPr>
        <w:pStyle w:val="Heading2"/>
        <w:rPr>
          <w:rFonts w:ascii="仿宋" w:eastAsia="仿宋" w:hAnsi="仿宋" w:cs="仿宋" w:hint="eastAsia"/>
          <w:lang w:eastAsia="zh-CN"/>
        </w:rPr>
      </w:pPr>
      <w:bookmarkStart w:id="17" w:name="_Toc2998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在数字视频切换台项目的建筑工程设计中，我们将秉承一系列重要的设计原则，以确保数字视频切换台项目建筑在功能、美观、可持续性等方面达到最佳效果。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首要原则是确保建筑的功能性得到最大化的发挥。我们将充分理解数字视频切换台项目的实际需求，合理布局各个功能区域，保证建筑在满足业务需求的同时，提供高效的工作环境。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https://d.book118.com/998001101113006045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03CEA"/>
    <w:rsid w:val="2F003C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110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2024-03-03T16:42:00Z</dcterms:created>
  <dcterms:modified xsi:type="dcterms:W3CDTF">2024-03-03T16:43:13Z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2016F74CEC1E439DB8542D1B258E88D5_11</vt:lpwstr>
  </property>
  <property fmtid="{D5CDD505-2E9C-101B-9397-08002B2CF9AE}" pid="3" name="KSOProductBuildVer">
    <vt:lpwstr>2052-12.1.0.16388</vt:lpwstr>
  </property>
</Properties>
</file>