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褐煤项目规划设计蓝图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1" w:history="1">
        <w:r>
          <w:rPr>
            <w:rFonts w:ascii="仿宋" w:eastAsia="仿宋" w:hAnsi="仿宋" w:cs="仿宋" w:hint="eastAsia"/>
            <w:lang w:eastAsia="zh-CN"/>
          </w:rPr>
          <w:t>序言</w:t>
        </w:r>
        <w:r>
          <w:tab/>
        </w:r>
        <w:r>
          <w:fldChar w:fldCharType="begin"/>
        </w:r>
        <w:r>
          <w:instrText xml:space="preserve"> PAGEREF _Toc9111 \h </w:instrText>
        </w:r>
        <w:r>
          <w:fldChar w:fldCharType="separate"/>
        </w:r>
        <w:r>
          <w:t>3</w:t>
        </w:r>
        <w:r>
          <w:fldChar w:fldCharType="end"/>
        </w:r>
      </w:hyperlink>
    </w:p>
    <w:p>
      <w:pPr>
        <w:pStyle w:val="TOC1"/>
        <w:tabs>
          <w:tab w:val="right" w:leader="dot" w:pos="8306"/>
        </w:tabs>
      </w:pPr>
      <w:hyperlink w:anchor="_Toc7235" w:history="1">
        <w:r>
          <w:rPr>
            <w:rFonts w:ascii="仿宋" w:eastAsia="仿宋" w:hAnsi="仿宋" w:cs="仿宋" w:hint="eastAsia"/>
            <w:lang w:eastAsia="zh-CN"/>
          </w:rPr>
          <w:t>一、褐煤项目可持续发展</w:t>
        </w:r>
        <w:r>
          <w:tab/>
        </w:r>
        <w:r>
          <w:fldChar w:fldCharType="begin"/>
        </w:r>
        <w:r>
          <w:instrText xml:space="preserve"> PAGEREF _Toc7235 \h </w:instrText>
        </w:r>
        <w:r>
          <w:fldChar w:fldCharType="separate"/>
        </w:r>
        <w:r>
          <w:t>3</w:t>
        </w:r>
        <w:r>
          <w:fldChar w:fldCharType="end"/>
        </w:r>
      </w:hyperlink>
    </w:p>
    <w:p>
      <w:pPr>
        <w:pStyle w:val="TOC2"/>
        <w:tabs>
          <w:tab w:val="right" w:leader="dot" w:pos="8306"/>
        </w:tabs>
      </w:pPr>
      <w:hyperlink w:anchor="_Toc28375" w:history="1">
        <w:r>
          <w:rPr>
            <w:rFonts w:ascii="仿宋" w:eastAsia="仿宋" w:hAnsi="仿宋" w:cs="仿宋" w:hint="eastAsia"/>
            <w:lang w:eastAsia="zh-CN"/>
          </w:rPr>
          <w:t>(一)、可持续战略与实践</w:t>
        </w:r>
        <w:r>
          <w:tab/>
        </w:r>
        <w:r>
          <w:fldChar w:fldCharType="begin"/>
        </w:r>
        <w:r>
          <w:instrText xml:space="preserve"> PAGEREF _Toc28375 \h </w:instrText>
        </w:r>
        <w:r>
          <w:fldChar w:fldCharType="separate"/>
        </w:r>
        <w:r>
          <w:t>3</w:t>
        </w:r>
        <w:r>
          <w:fldChar w:fldCharType="end"/>
        </w:r>
      </w:hyperlink>
    </w:p>
    <w:p>
      <w:pPr>
        <w:pStyle w:val="TOC2"/>
        <w:tabs>
          <w:tab w:val="right" w:leader="dot" w:pos="8306"/>
        </w:tabs>
      </w:pPr>
      <w:hyperlink w:anchor="_Toc1214" w:history="1">
        <w:r>
          <w:rPr>
            <w:rFonts w:ascii="仿宋" w:eastAsia="仿宋" w:hAnsi="仿宋" w:cs="仿宋" w:hint="eastAsia"/>
            <w:lang w:eastAsia="zh-CN"/>
          </w:rPr>
          <w:t>(二)、环保与社会责任</w:t>
        </w:r>
        <w:r>
          <w:tab/>
        </w:r>
        <w:r>
          <w:fldChar w:fldCharType="begin"/>
        </w:r>
        <w:r>
          <w:instrText xml:space="preserve"> PAGEREF _Toc1214 \h </w:instrText>
        </w:r>
        <w:r>
          <w:fldChar w:fldCharType="separate"/>
        </w:r>
        <w:r>
          <w:t>4</w:t>
        </w:r>
        <w:r>
          <w:fldChar w:fldCharType="end"/>
        </w:r>
      </w:hyperlink>
    </w:p>
    <w:p>
      <w:pPr>
        <w:pStyle w:val="TOC1"/>
        <w:tabs>
          <w:tab w:val="right" w:leader="dot" w:pos="8306"/>
        </w:tabs>
      </w:pPr>
      <w:hyperlink w:anchor="_Toc4053" w:history="1">
        <w:r>
          <w:rPr>
            <w:rFonts w:ascii="仿宋" w:eastAsia="仿宋" w:hAnsi="仿宋" w:cs="仿宋" w:hint="eastAsia"/>
            <w:lang w:eastAsia="zh-CN"/>
          </w:rPr>
          <w:t>二、产品规划分析</w:t>
        </w:r>
        <w:r>
          <w:tab/>
        </w:r>
        <w:r>
          <w:fldChar w:fldCharType="begin"/>
        </w:r>
        <w:r>
          <w:instrText xml:space="preserve"> PAGEREF _Toc4053 \h </w:instrText>
        </w:r>
        <w:r>
          <w:fldChar w:fldCharType="separate"/>
        </w:r>
        <w:r>
          <w:t>4</w:t>
        </w:r>
        <w:r>
          <w:fldChar w:fldCharType="end"/>
        </w:r>
      </w:hyperlink>
    </w:p>
    <w:p>
      <w:pPr>
        <w:pStyle w:val="TOC2"/>
        <w:tabs>
          <w:tab w:val="right" w:leader="dot" w:pos="8306"/>
        </w:tabs>
      </w:pPr>
      <w:hyperlink w:anchor="_Toc26397" w:history="1">
        <w:r>
          <w:rPr>
            <w:rFonts w:ascii="仿宋" w:eastAsia="仿宋" w:hAnsi="仿宋" w:cs="仿宋" w:hint="eastAsia"/>
            <w:lang w:eastAsia="zh-CN"/>
          </w:rPr>
          <w:t>(一)、产品规划</w:t>
        </w:r>
        <w:r>
          <w:tab/>
        </w:r>
        <w:r>
          <w:fldChar w:fldCharType="begin"/>
        </w:r>
        <w:r>
          <w:instrText xml:space="preserve"> PAGEREF _Toc26397 \h </w:instrText>
        </w:r>
        <w:r>
          <w:fldChar w:fldCharType="separate"/>
        </w:r>
        <w:r>
          <w:t>4</w:t>
        </w:r>
        <w:r>
          <w:fldChar w:fldCharType="end"/>
        </w:r>
      </w:hyperlink>
    </w:p>
    <w:p>
      <w:pPr>
        <w:pStyle w:val="TOC2"/>
        <w:tabs>
          <w:tab w:val="right" w:leader="dot" w:pos="8306"/>
        </w:tabs>
      </w:pPr>
      <w:hyperlink w:anchor="_Toc6857" w:history="1">
        <w:r>
          <w:rPr>
            <w:rFonts w:ascii="仿宋" w:eastAsia="仿宋" w:hAnsi="仿宋" w:cs="仿宋" w:hint="eastAsia"/>
            <w:lang w:eastAsia="zh-CN"/>
          </w:rPr>
          <w:t>(二)、建设规模</w:t>
        </w:r>
        <w:r>
          <w:tab/>
        </w:r>
        <w:r>
          <w:fldChar w:fldCharType="begin"/>
        </w:r>
        <w:r>
          <w:instrText xml:space="preserve"> PAGEREF _Toc6857 \h </w:instrText>
        </w:r>
        <w:r>
          <w:fldChar w:fldCharType="separate"/>
        </w:r>
        <w:r>
          <w:t>5</w:t>
        </w:r>
        <w:r>
          <w:fldChar w:fldCharType="end"/>
        </w:r>
      </w:hyperlink>
    </w:p>
    <w:p>
      <w:pPr>
        <w:pStyle w:val="TOC1"/>
        <w:tabs>
          <w:tab w:val="right" w:leader="dot" w:pos="8306"/>
        </w:tabs>
      </w:pPr>
      <w:hyperlink w:anchor="_Toc10667" w:history="1">
        <w:r>
          <w:rPr>
            <w:rFonts w:ascii="仿宋" w:eastAsia="仿宋" w:hAnsi="仿宋" w:cs="仿宋" w:hint="eastAsia"/>
            <w:lang w:eastAsia="zh-CN"/>
          </w:rPr>
          <w:t>三、褐煤项目建设背景及必要性分析</w:t>
        </w:r>
        <w:r>
          <w:tab/>
        </w:r>
        <w:r>
          <w:fldChar w:fldCharType="begin"/>
        </w:r>
        <w:r>
          <w:instrText xml:space="preserve"> PAGEREF _Toc10667 \h </w:instrText>
        </w:r>
        <w:r>
          <w:fldChar w:fldCharType="separate"/>
        </w:r>
        <w:r>
          <w:t>6</w:t>
        </w:r>
        <w:r>
          <w:fldChar w:fldCharType="end"/>
        </w:r>
      </w:hyperlink>
    </w:p>
    <w:p>
      <w:pPr>
        <w:pStyle w:val="TOC2"/>
        <w:tabs>
          <w:tab w:val="right" w:leader="dot" w:pos="8306"/>
        </w:tabs>
      </w:pPr>
      <w:hyperlink w:anchor="_Toc15360" w:history="1">
        <w:r>
          <w:rPr>
            <w:rFonts w:ascii="仿宋" w:eastAsia="仿宋" w:hAnsi="仿宋" w:cs="仿宋" w:hint="eastAsia"/>
            <w:lang w:eastAsia="zh-CN"/>
          </w:rPr>
          <w:t>(一)、褐煤项目背景分析</w:t>
        </w:r>
        <w:r>
          <w:tab/>
        </w:r>
        <w:r>
          <w:fldChar w:fldCharType="begin"/>
        </w:r>
        <w:r>
          <w:instrText xml:space="preserve"> PAGEREF _Toc15360 \h </w:instrText>
        </w:r>
        <w:r>
          <w:fldChar w:fldCharType="separate"/>
        </w:r>
        <w:r>
          <w:t>6</w:t>
        </w:r>
        <w:r>
          <w:fldChar w:fldCharType="end"/>
        </w:r>
      </w:hyperlink>
    </w:p>
    <w:p>
      <w:pPr>
        <w:pStyle w:val="TOC2"/>
        <w:tabs>
          <w:tab w:val="right" w:leader="dot" w:pos="8306"/>
        </w:tabs>
      </w:pPr>
      <w:hyperlink w:anchor="_Toc20996" w:history="1">
        <w:r>
          <w:rPr>
            <w:rFonts w:ascii="仿宋" w:eastAsia="仿宋" w:hAnsi="仿宋" w:cs="仿宋" w:hint="eastAsia"/>
            <w:lang w:eastAsia="zh-CN"/>
          </w:rPr>
          <w:t>(二)、褐煤项目建设必要性分析</w:t>
        </w:r>
        <w:r>
          <w:tab/>
        </w:r>
        <w:r>
          <w:fldChar w:fldCharType="begin"/>
        </w:r>
        <w:r>
          <w:instrText xml:space="preserve"> PAGEREF _Toc20996 \h </w:instrText>
        </w:r>
        <w:r>
          <w:fldChar w:fldCharType="separate"/>
        </w:r>
        <w:r>
          <w:t>8</w:t>
        </w:r>
        <w:r>
          <w:fldChar w:fldCharType="end"/>
        </w:r>
      </w:hyperlink>
    </w:p>
    <w:p>
      <w:pPr>
        <w:pStyle w:val="TOC1"/>
        <w:tabs>
          <w:tab w:val="right" w:leader="dot" w:pos="8306"/>
        </w:tabs>
      </w:pPr>
      <w:hyperlink w:anchor="_Toc19231" w:history="1">
        <w:r>
          <w:rPr>
            <w:rFonts w:ascii="仿宋" w:eastAsia="仿宋" w:hAnsi="仿宋" w:cs="仿宋" w:hint="eastAsia"/>
            <w:lang w:eastAsia="zh-CN"/>
          </w:rPr>
          <w:t>四、褐煤项目危机管理</w:t>
        </w:r>
        <w:r>
          <w:tab/>
        </w:r>
        <w:r>
          <w:fldChar w:fldCharType="begin"/>
        </w:r>
        <w:r>
          <w:instrText xml:space="preserve"> PAGEREF _Toc19231 \h </w:instrText>
        </w:r>
        <w:r>
          <w:fldChar w:fldCharType="separate"/>
        </w:r>
        <w:r>
          <w:t>9</w:t>
        </w:r>
        <w:r>
          <w:fldChar w:fldCharType="end"/>
        </w:r>
      </w:hyperlink>
    </w:p>
    <w:p>
      <w:pPr>
        <w:pStyle w:val="TOC2"/>
        <w:tabs>
          <w:tab w:val="right" w:leader="dot" w:pos="8306"/>
        </w:tabs>
      </w:pPr>
      <w:hyperlink w:anchor="_Toc1990" w:history="1">
        <w:r>
          <w:rPr>
            <w:rFonts w:ascii="仿宋" w:eastAsia="仿宋" w:hAnsi="仿宋" w:cs="仿宋" w:hint="eastAsia"/>
            <w:lang w:eastAsia="zh-CN"/>
          </w:rPr>
          <w:t>(一)、危机预警与识别</w:t>
        </w:r>
        <w:r>
          <w:tab/>
        </w:r>
        <w:r>
          <w:fldChar w:fldCharType="begin"/>
        </w:r>
        <w:r>
          <w:instrText xml:space="preserve"> PAGEREF _Toc1990 \h </w:instrText>
        </w:r>
        <w:r>
          <w:fldChar w:fldCharType="separate"/>
        </w:r>
        <w:r>
          <w:t>9</w:t>
        </w:r>
        <w:r>
          <w:fldChar w:fldCharType="end"/>
        </w:r>
      </w:hyperlink>
    </w:p>
    <w:p>
      <w:pPr>
        <w:pStyle w:val="TOC2"/>
        <w:tabs>
          <w:tab w:val="right" w:leader="dot" w:pos="8306"/>
        </w:tabs>
      </w:pPr>
      <w:hyperlink w:anchor="_Toc3478" w:history="1">
        <w:r>
          <w:rPr>
            <w:rFonts w:ascii="仿宋" w:eastAsia="仿宋" w:hAnsi="仿宋" w:cs="仿宋" w:hint="eastAsia"/>
            <w:lang w:eastAsia="zh-CN"/>
          </w:rPr>
          <w:t>(二)、危机应对与恢复</w:t>
        </w:r>
        <w:r>
          <w:tab/>
        </w:r>
        <w:r>
          <w:fldChar w:fldCharType="begin"/>
        </w:r>
        <w:r>
          <w:instrText xml:space="preserve"> PAGEREF _Toc3478 \h </w:instrText>
        </w:r>
        <w:r>
          <w:fldChar w:fldCharType="separate"/>
        </w:r>
        <w:r>
          <w:t>10</w:t>
        </w:r>
        <w:r>
          <w:fldChar w:fldCharType="end"/>
        </w:r>
      </w:hyperlink>
    </w:p>
    <w:p>
      <w:pPr>
        <w:pStyle w:val="TOC1"/>
        <w:tabs>
          <w:tab w:val="right" w:leader="dot" w:pos="8306"/>
        </w:tabs>
      </w:pPr>
      <w:hyperlink w:anchor="_Toc28105" w:history="1">
        <w:r>
          <w:rPr>
            <w:rFonts w:ascii="仿宋" w:eastAsia="仿宋" w:hAnsi="仿宋" w:cs="仿宋" w:hint="eastAsia"/>
            <w:lang w:eastAsia="zh-CN"/>
          </w:rPr>
          <w:t>五、褐煤项目绩效评估</w:t>
        </w:r>
        <w:r>
          <w:tab/>
        </w:r>
        <w:r>
          <w:fldChar w:fldCharType="begin"/>
        </w:r>
        <w:r>
          <w:instrText xml:space="preserve"> PAGEREF _Toc28105 \h </w:instrText>
        </w:r>
        <w:r>
          <w:fldChar w:fldCharType="separate"/>
        </w:r>
        <w:r>
          <w:t>12</w:t>
        </w:r>
        <w:r>
          <w:fldChar w:fldCharType="end"/>
        </w:r>
      </w:hyperlink>
    </w:p>
    <w:p>
      <w:pPr>
        <w:pStyle w:val="TOC2"/>
        <w:tabs>
          <w:tab w:val="right" w:leader="dot" w:pos="8306"/>
        </w:tabs>
      </w:pPr>
      <w:hyperlink w:anchor="_Toc18810" w:history="1">
        <w:r>
          <w:rPr>
            <w:rFonts w:ascii="仿宋" w:eastAsia="仿宋" w:hAnsi="仿宋" w:cs="仿宋" w:hint="eastAsia"/>
            <w:lang w:eastAsia="zh-CN"/>
          </w:rPr>
          <w:t>(一)、绩效评估指标</w:t>
        </w:r>
        <w:r>
          <w:tab/>
        </w:r>
        <w:r>
          <w:fldChar w:fldCharType="begin"/>
        </w:r>
        <w:r>
          <w:instrText xml:space="preserve"> PAGEREF _Toc18810 \h </w:instrText>
        </w:r>
        <w:r>
          <w:fldChar w:fldCharType="separate"/>
        </w:r>
        <w:r>
          <w:t>12</w:t>
        </w:r>
        <w:r>
          <w:fldChar w:fldCharType="end"/>
        </w:r>
      </w:hyperlink>
    </w:p>
    <w:p>
      <w:pPr>
        <w:pStyle w:val="TOC2"/>
        <w:tabs>
          <w:tab w:val="right" w:leader="dot" w:pos="8306"/>
        </w:tabs>
      </w:pPr>
      <w:hyperlink w:anchor="_Toc3581" w:history="1">
        <w:r>
          <w:rPr>
            <w:rFonts w:ascii="仿宋" w:eastAsia="仿宋" w:hAnsi="仿宋" w:cs="仿宋" w:hint="eastAsia"/>
            <w:lang w:eastAsia="zh-CN"/>
          </w:rPr>
          <w:t>(二)、绩效评估方法</w:t>
        </w:r>
        <w:r>
          <w:tab/>
        </w:r>
        <w:r>
          <w:fldChar w:fldCharType="begin"/>
        </w:r>
        <w:r>
          <w:instrText xml:space="preserve"> PAGEREF _Toc3581 \h </w:instrText>
        </w:r>
        <w:r>
          <w:fldChar w:fldCharType="separate"/>
        </w:r>
        <w:r>
          <w:t>13</w:t>
        </w:r>
        <w:r>
          <w:fldChar w:fldCharType="end"/>
        </w:r>
      </w:hyperlink>
    </w:p>
    <w:p>
      <w:pPr>
        <w:pStyle w:val="TOC2"/>
        <w:tabs>
          <w:tab w:val="right" w:leader="dot" w:pos="8306"/>
        </w:tabs>
      </w:pPr>
      <w:hyperlink w:anchor="_Toc5215" w:history="1">
        <w:r>
          <w:rPr>
            <w:rFonts w:ascii="仿宋" w:eastAsia="仿宋" w:hAnsi="仿宋" w:cs="仿宋" w:hint="eastAsia"/>
            <w:lang w:eastAsia="zh-CN"/>
          </w:rPr>
          <w:t>(三)、绩效评估周期</w:t>
        </w:r>
        <w:r>
          <w:tab/>
        </w:r>
        <w:r>
          <w:fldChar w:fldCharType="begin"/>
        </w:r>
        <w:r>
          <w:instrText xml:space="preserve"> PAGEREF _Toc5215 \h </w:instrText>
        </w:r>
        <w:r>
          <w:fldChar w:fldCharType="separate"/>
        </w:r>
        <w:r>
          <w:t>14</w:t>
        </w:r>
        <w:r>
          <w:fldChar w:fldCharType="end"/>
        </w:r>
      </w:hyperlink>
    </w:p>
    <w:p>
      <w:pPr>
        <w:pStyle w:val="TOC1"/>
        <w:tabs>
          <w:tab w:val="right" w:leader="dot" w:pos="8306"/>
        </w:tabs>
      </w:pPr>
      <w:hyperlink w:anchor="_Toc13672" w:history="1">
        <w:r>
          <w:rPr>
            <w:rFonts w:ascii="仿宋" w:eastAsia="仿宋" w:hAnsi="仿宋" w:cs="仿宋" w:hint="eastAsia"/>
            <w:lang w:eastAsia="zh-CN"/>
          </w:rPr>
          <w:t>六、市场分析、调研</w:t>
        </w:r>
        <w:r>
          <w:tab/>
        </w:r>
        <w:r>
          <w:fldChar w:fldCharType="begin"/>
        </w:r>
        <w:r>
          <w:instrText xml:space="preserve"> PAGEREF _Toc13672 \h </w:instrText>
        </w:r>
        <w:r>
          <w:fldChar w:fldCharType="separate"/>
        </w:r>
        <w:r>
          <w:t>15</w:t>
        </w:r>
        <w:r>
          <w:fldChar w:fldCharType="end"/>
        </w:r>
      </w:hyperlink>
    </w:p>
    <w:p>
      <w:pPr>
        <w:pStyle w:val="TOC2"/>
        <w:tabs>
          <w:tab w:val="right" w:leader="dot" w:pos="8306"/>
        </w:tabs>
      </w:pPr>
      <w:hyperlink w:anchor="_Toc26098" w:history="1">
        <w:r>
          <w:rPr>
            <w:rFonts w:ascii="仿宋" w:eastAsia="仿宋" w:hAnsi="仿宋" w:cs="仿宋" w:hint="eastAsia"/>
            <w:lang w:eastAsia="zh-CN"/>
          </w:rPr>
          <w:t>(一)、褐煤行业分析</w:t>
        </w:r>
        <w:r>
          <w:tab/>
        </w:r>
        <w:r>
          <w:fldChar w:fldCharType="begin"/>
        </w:r>
        <w:r>
          <w:instrText xml:space="preserve"> PAGEREF _Toc26098 \h </w:instrText>
        </w:r>
        <w:r>
          <w:fldChar w:fldCharType="separate"/>
        </w:r>
        <w:r>
          <w:t>15</w:t>
        </w:r>
        <w:r>
          <w:fldChar w:fldCharType="end"/>
        </w:r>
      </w:hyperlink>
    </w:p>
    <w:p>
      <w:pPr>
        <w:pStyle w:val="TOC2"/>
        <w:tabs>
          <w:tab w:val="right" w:leader="dot" w:pos="8306"/>
        </w:tabs>
      </w:pPr>
      <w:hyperlink w:anchor="_Toc18645" w:history="1">
        <w:r>
          <w:rPr>
            <w:rFonts w:ascii="仿宋" w:eastAsia="仿宋" w:hAnsi="仿宋" w:cs="仿宋" w:hint="eastAsia"/>
            <w:lang w:eastAsia="zh-CN"/>
          </w:rPr>
          <w:t>(二)、褐煤市场分析预测</w:t>
        </w:r>
        <w:r>
          <w:tab/>
        </w:r>
        <w:r>
          <w:fldChar w:fldCharType="begin"/>
        </w:r>
        <w:r>
          <w:instrText xml:space="preserve"> PAGEREF _Toc18645 \h </w:instrText>
        </w:r>
        <w:r>
          <w:fldChar w:fldCharType="separate"/>
        </w:r>
        <w:r>
          <w:t>15</w:t>
        </w:r>
        <w:r>
          <w:fldChar w:fldCharType="end"/>
        </w:r>
      </w:hyperlink>
    </w:p>
    <w:p>
      <w:pPr>
        <w:pStyle w:val="TOC1"/>
        <w:tabs>
          <w:tab w:val="right" w:leader="dot" w:pos="8306"/>
        </w:tabs>
      </w:pPr>
      <w:hyperlink w:anchor="_Toc29786" w:history="1">
        <w:r>
          <w:rPr>
            <w:rFonts w:ascii="仿宋" w:eastAsia="仿宋" w:hAnsi="仿宋" w:cs="仿宋" w:hint="eastAsia"/>
            <w:lang w:eastAsia="zh-CN"/>
          </w:rPr>
          <w:t>七、褐煤项目社会影响</w:t>
        </w:r>
        <w:r>
          <w:tab/>
        </w:r>
        <w:r>
          <w:fldChar w:fldCharType="begin"/>
        </w:r>
        <w:r>
          <w:instrText xml:space="preserve"> PAGEREF _Toc29786 \h </w:instrText>
        </w:r>
        <w:r>
          <w:fldChar w:fldCharType="separate"/>
        </w:r>
        <w:r>
          <w:t>16</w:t>
        </w:r>
        <w:r>
          <w:fldChar w:fldCharType="end"/>
        </w:r>
      </w:hyperlink>
    </w:p>
    <w:p>
      <w:pPr>
        <w:pStyle w:val="TOC2"/>
        <w:tabs>
          <w:tab w:val="right" w:leader="dot" w:pos="8306"/>
        </w:tabs>
      </w:pPr>
      <w:hyperlink w:anchor="_Toc8240" w:history="1">
        <w:r>
          <w:rPr>
            <w:rFonts w:ascii="仿宋" w:eastAsia="仿宋" w:hAnsi="仿宋" w:cs="仿宋" w:hint="eastAsia"/>
            <w:lang w:eastAsia="zh-CN"/>
          </w:rPr>
          <w:t>(一)、社会责任与义务</w:t>
        </w:r>
        <w:r>
          <w:tab/>
        </w:r>
        <w:r>
          <w:fldChar w:fldCharType="begin"/>
        </w:r>
        <w:r>
          <w:instrText xml:space="preserve"> PAGEREF _Toc8240 \h </w:instrText>
        </w:r>
        <w:r>
          <w:fldChar w:fldCharType="separate"/>
        </w:r>
        <w:r>
          <w:t>16</w:t>
        </w:r>
        <w:r>
          <w:fldChar w:fldCharType="end"/>
        </w:r>
      </w:hyperlink>
    </w:p>
    <w:p>
      <w:pPr>
        <w:pStyle w:val="TOC2"/>
        <w:tabs>
          <w:tab w:val="right" w:leader="dot" w:pos="8306"/>
        </w:tabs>
      </w:pPr>
      <w:hyperlink w:anchor="_Toc20652" w:history="1">
        <w:r>
          <w:rPr>
            <w:rFonts w:ascii="仿宋" w:eastAsia="仿宋" w:hAnsi="仿宋" w:cs="仿宋" w:hint="eastAsia"/>
            <w:lang w:eastAsia="zh-CN"/>
          </w:rPr>
          <w:t>(二)、社会参与与沟通</w:t>
        </w:r>
        <w:r>
          <w:tab/>
        </w:r>
        <w:r>
          <w:fldChar w:fldCharType="begin"/>
        </w:r>
        <w:r>
          <w:instrText xml:space="preserve"> PAGEREF _Toc20652 \h </w:instrText>
        </w:r>
        <w:r>
          <w:fldChar w:fldCharType="separate"/>
        </w:r>
        <w:r>
          <w:t>17</w:t>
        </w:r>
        <w:r>
          <w:fldChar w:fldCharType="end"/>
        </w:r>
      </w:hyperlink>
    </w:p>
    <w:p>
      <w:pPr>
        <w:pStyle w:val="TOC1"/>
        <w:tabs>
          <w:tab w:val="right" w:leader="dot" w:pos="8306"/>
        </w:tabs>
      </w:pPr>
      <w:hyperlink w:anchor="_Toc9645" w:history="1">
        <w:r>
          <w:rPr>
            <w:rFonts w:ascii="仿宋" w:eastAsia="仿宋" w:hAnsi="仿宋" w:cs="仿宋" w:hint="eastAsia"/>
            <w:lang w:eastAsia="zh-CN"/>
          </w:rPr>
          <w:t>八、褐煤项目技术管理</w:t>
        </w:r>
        <w:r>
          <w:tab/>
        </w:r>
        <w:r>
          <w:fldChar w:fldCharType="begin"/>
        </w:r>
        <w:r>
          <w:instrText xml:space="preserve"> PAGEREF _Toc9645 \h </w:instrText>
        </w:r>
        <w:r>
          <w:fldChar w:fldCharType="separate"/>
        </w:r>
        <w:r>
          <w:t>18</w:t>
        </w:r>
        <w:r>
          <w:fldChar w:fldCharType="end"/>
        </w:r>
      </w:hyperlink>
    </w:p>
    <w:p>
      <w:pPr>
        <w:pStyle w:val="TOC2"/>
        <w:tabs>
          <w:tab w:val="right" w:leader="dot" w:pos="8306"/>
        </w:tabs>
      </w:pPr>
      <w:hyperlink w:anchor="_Toc11255" w:history="1">
        <w:r>
          <w:rPr>
            <w:rFonts w:ascii="仿宋" w:eastAsia="仿宋" w:hAnsi="仿宋" w:cs="仿宋" w:hint="eastAsia"/>
            <w:lang w:eastAsia="zh-CN"/>
          </w:rPr>
          <w:t>(一)、技术方案选用方向</w:t>
        </w:r>
        <w:r>
          <w:tab/>
        </w:r>
        <w:r>
          <w:fldChar w:fldCharType="begin"/>
        </w:r>
        <w:r>
          <w:instrText xml:space="preserve"> PAGEREF _Toc11255 \h </w:instrText>
        </w:r>
        <w:r>
          <w:fldChar w:fldCharType="separate"/>
        </w:r>
        <w:r>
          <w:t>18</w:t>
        </w:r>
        <w:r>
          <w:fldChar w:fldCharType="end"/>
        </w:r>
      </w:hyperlink>
    </w:p>
    <w:p>
      <w:pPr>
        <w:pStyle w:val="TOC2"/>
        <w:tabs>
          <w:tab w:val="right" w:leader="dot" w:pos="8306"/>
        </w:tabs>
      </w:pPr>
      <w:hyperlink w:anchor="_Toc7972" w:history="1">
        <w:r>
          <w:rPr>
            <w:rFonts w:ascii="仿宋" w:eastAsia="仿宋" w:hAnsi="仿宋" w:cs="仿宋" w:hint="eastAsia"/>
            <w:lang w:eastAsia="zh-CN"/>
          </w:rPr>
          <w:t>(二)、工艺技术方案选用原则</w:t>
        </w:r>
        <w:r>
          <w:tab/>
        </w:r>
        <w:r>
          <w:fldChar w:fldCharType="begin"/>
        </w:r>
        <w:r>
          <w:instrText xml:space="preserve"> PAGEREF _Toc7972 \h </w:instrText>
        </w:r>
        <w:r>
          <w:fldChar w:fldCharType="separate"/>
        </w:r>
        <w:r>
          <w:t>20</w:t>
        </w:r>
        <w:r>
          <w:fldChar w:fldCharType="end"/>
        </w:r>
      </w:hyperlink>
    </w:p>
    <w:p>
      <w:pPr>
        <w:pStyle w:val="TOC2"/>
        <w:tabs>
          <w:tab w:val="right" w:leader="dot" w:pos="8306"/>
        </w:tabs>
      </w:pPr>
      <w:hyperlink w:anchor="_Toc12719" w:history="1">
        <w:r>
          <w:rPr>
            <w:rFonts w:ascii="仿宋" w:eastAsia="仿宋" w:hAnsi="仿宋" w:cs="仿宋" w:hint="eastAsia"/>
            <w:lang w:eastAsia="zh-CN"/>
          </w:rPr>
          <w:t>(三)、工艺技术方案要求</w:t>
        </w:r>
        <w:r>
          <w:tab/>
        </w:r>
        <w:r>
          <w:fldChar w:fldCharType="begin"/>
        </w:r>
        <w:r>
          <w:instrText xml:space="preserve"> PAGEREF _Toc12719 \h </w:instrText>
        </w:r>
        <w:r>
          <w:fldChar w:fldCharType="separate"/>
        </w:r>
        <w:r>
          <w:t>22</w:t>
        </w:r>
        <w:r>
          <w:fldChar w:fldCharType="end"/>
        </w:r>
      </w:hyperlink>
    </w:p>
    <w:p>
      <w:pPr>
        <w:pStyle w:val="TOC1"/>
        <w:tabs>
          <w:tab w:val="right" w:leader="dot" w:pos="8306"/>
        </w:tabs>
      </w:pPr>
      <w:hyperlink w:anchor="_Toc31559" w:history="1">
        <w:r>
          <w:rPr>
            <w:rFonts w:ascii="仿宋" w:eastAsia="仿宋" w:hAnsi="仿宋" w:cs="仿宋" w:hint="eastAsia"/>
            <w:lang w:eastAsia="zh-CN"/>
          </w:rPr>
          <w:t>九、褐煤项目财务管理</w:t>
        </w:r>
        <w:r>
          <w:tab/>
        </w:r>
        <w:r>
          <w:fldChar w:fldCharType="begin"/>
        </w:r>
        <w:r>
          <w:instrText xml:space="preserve"> PAGEREF _Toc31559 \h </w:instrText>
        </w:r>
        <w:r>
          <w:fldChar w:fldCharType="separate"/>
        </w:r>
        <w:r>
          <w:t>24</w:t>
        </w:r>
        <w:r>
          <w:fldChar w:fldCharType="end"/>
        </w:r>
      </w:hyperlink>
    </w:p>
    <w:p>
      <w:pPr>
        <w:pStyle w:val="TOC2"/>
        <w:tabs>
          <w:tab w:val="right" w:leader="dot" w:pos="8306"/>
        </w:tabs>
      </w:pPr>
      <w:hyperlink w:anchor="_Toc2694" w:history="1">
        <w:r>
          <w:rPr>
            <w:rFonts w:ascii="仿宋" w:eastAsia="仿宋" w:hAnsi="仿宋" w:cs="仿宋" w:hint="eastAsia"/>
            <w:lang w:eastAsia="zh-CN"/>
          </w:rPr>
          <w:t>(一)、资金需求大</w:t>
        </w:r>
        <w:r>
          <w:tab/>
        </w:r>
        <w:r>
          <w:fldChar w:fldCharType="begin"/>
        </w:r>
        <w:r>
          <w:instrText xml:space="preserve"> PAGEREF _Toc2694 \h </w:instrText>
        </w:r>
        <w:r>
          <w:fldChar w:fldCharType="separate"/>
        </w:r>
        <w:r>
          <w:t>24</w:t>
        </w:r>
        <w:r>
          <w:fldChar w:fldCharType="end"/>
        </w:r>
      </w:hyperlink>
    </w:p>
    <w:p>
      <w:pPr>
        <w:pStyle w:val="TOC2"/>
        <w:tabs>
          <w:tab w:val="right" w:leader="dot" w:pos="8306"/>
        </w:tabs>
      </w:pPr>
      <w:hyperlink w:anchor="_Toc2466" w:history="1">
        <w:r>
          <w:rPr>
            <w:rFonts w:ascii="仿宋" w:eastAsia="仿宋" w:hAnsi="仿宋" w:cs="仿宋" w:hint="eastAsia"/>
            <w:lang w:eastAsia="zh-CN"/>
          </w:rPr>
          <w:t>(二)、研发周期长</w:t>
        </w:r>
        <w:r>
          <w:tab/>
        </w:r>
        <w:r>
          <w:fldChar w:fldCharType="begin"/>
        </w:r>
        <w:r>
          <w:instrText xml:space="preserve"> PAGEREF _Toc2466 \h </w:instrText>
        </w:r>
        <w:r>
          <w:fldChar w:fldCharType="separate"/>
        </w:r>
        <w:r>
          <w:t>25</w:t>
        </w:r>
        <w:r>
          <w:fldChar w:fldCharType="end"/>
        </w:r>
      </w:hyperlink>
    </w:p>
    <w:p>
      <w:pPr>
        <w:pStyle w:val="TOC2"/>
        <w:tabs>
          <w:tab w:val="right" w:leader="dot" w:pos="8306"/>
        </w:tabs>
      </w:pPr>
      <w:hyperlink w:anchor="_Toc29427" w:history="1">
        <w:r>
          <w:rPr>
            <w:rFonts w:ascii="仿宋" w:eastAsia="仿宋" w:hAnsi="仿宋" w:cs="仿宋" w:hint="eastAsia"/>
            <w:lang w:eastAsia="zh-CN"/>
          </w:rPr>
          <w:t>(三)、市场风险大</w:t>
        </w:r>
        <w:r>
          <w:tab/>
        </w:r>
        <w:r>
          <w:fldChar w:fldCharType="begin"/>
        </w:r>
        <w:r>
          <w:instrText xml:space="preserve"> PAGEREF _Toc29427 \h </w:instrText>
        </w:r>
        <w:r>
          <w:fldChar w:fldCharType="separate"/>
        </w:r>
        <w:r>
          <w:t>26</w:t>
        </w:r>
        <w:r>
          <w:fldChar w:fldCharType="end"/>
        </w:r>
      </w:hyperlink>
    </w:p>
    <w:p>
      <w:pPr>
        <w:pStyle w:val="TOC2"/>
        <w:tabs>
          <w:tab w:val="right" w:leader="dot" w:pos="8306"/>
        </w:tabs>
      </w:pPr>
      <w:hyperlink w:anchor="_Toc31620" w:history="1">
        <w:r>
          <w:rPr>
            <w:rFonts w:ascii="仿宋" w:eastAsia="仿宋" w:hAnsi="仿宋" w:cs="仿宋" w:hint="eastAsia"/>
            <w:lang w:eastAsia="zh-CN"/>
          </w:rPr>
          <w:t>(四)、利润率高</w:t>
        </w:r>
        <w:r>
          <w:tab/>
        </w:r>
        <w:r>
          <w:fldChar w:fldCharType="begin"/>
        </w:r>
        <w:r>
          <w:instrText xml:space="preserve"> PAGEREF _Toc31620 \h </w:instrText>
        </w:r>
        <w:r>
          <w:fldChar w:fldCharType="separate"/>
        </w:r>
        <w:r>
          <w:t>29</w:t>
        </w:r>
        <w:r>
          <w:fldChar w:fldCharType="end"/>
        </w:r>
      </w:hyperlink>
    </w:p>
    <w:p>
      <w:pPr>
        <w:pStyle w:val="TOC1"/>
        <w:tabs>
          <w:tab w:val="right" w:leader="dot" w:pos="8306"/>
        </w:tabs>
      </w:pPr>
      <w:hyperlink w:anchor="_Toc27376" w:history="1">
        <w:r>
          <w:rPr>
            <w:rFonts w:ascii="仿宋" w:eastAsia="仿宋" w:hAnsi="仿宋" w:cs="仿宋" w:hint="eastAsia"/>
            <w:lang w:eastAsia="zh-CN"/>
          </w:rPr>
          <w:t>十、褐煤项目计划安排</w:t>
        </w:r>
        <w:r>
          <w:tab/>
        </w:r>
        <w:r>
          <w:fldChar w:fldCharType="begin"/>
        </w:r>
        <w:r>
          <w:instrText xml:space="preserve"> PAGEREF _Toc27376 \h </w:instrText>
        </w:r>
        <w:r>
          <w:fldChar w:fldCharType="separate"/>
        </w:r>
        <w:r>
          <w:t>31</w:t>
        </w:r>
        <w:r>
          <w:fldChar w:fldCharType="end"/>
        </w:r>
      </w:hyperlink>
    </w:p>
    <w:p>
      <w:pPr>
        <w:pStyle w:val="TOC2"/>
        <w:tabs>
          <w:tab w:val="right" w:leader="dot" w:pos="8306"/>
        </w:tabs>
      </w:pPr>
      <w:hyperlink w:anchor="_Toc15682" w:history="1">
        <w:r>
          <w:rPr>
            <w:rFonts w:ascii="仿宋" w:eastAsia="仿宋" w:hAnsi="仿宋" w:cs="仿宋" w:hint="eastAsia"/>
            <w:lang w:eastAsia="zh-CN"/>
          </w:rPr>
          <w:t>(一)、建设周期</w:t>
        </w:r>
        <w:r>
          <w:tab/>
        </w:r>
        <w:r>
          <w:fldChar w:fldCharType="begin"/>
        </w:r>
        <w:r>
          <w:instrText xml:space="preserve"> PAGEREF _Toc15682 \h </w:instrText>
        </w:r>
        <w:r>
          <w:fldChar w:fldCharType="separate"/>
        </w:r>
        <w:r>
          <w:t>31</w:t>
        </w:r>
        <w:r>
          <w:fldChar w:fldCharType="end"/>
        </w:r>
      </w:hyperlink>
    </w:p>
    <w:p>
      <w:pPr>
        <w:pStyle w:val="TOC2"/>
        <w:tabs>
          <w:tab w:val="right" w:leader="dot" w:pos="8306"/>
        </w:tabs>
      </w:pPr>
      <w:hyperlink w:anchor="_Toc28859" w:history="1">
        <w:r>
          <w:rPr>
            <w:rFonts w:ascii="仿宋" w:eastAsia="仿宋" w:hAnsi="仿宋" w:cs="仿宋" w:hint="eastAsia"/>
            <w:lang w:eastAsia="zh-CN"/>
          </w:rPr>
          <w:t>(二)、建设进度</w:t>
        </w:r>
        <w:r>
          <w:tab/>
        </w:r>
        <w:r>
          <w:fldChar w:fldCharType="begin"/>
        </w:r>
        <w:r>
          <w:instrText xml:space="preserve"> PAGEREF _Toc28859 \h </w:instrText>
        </w:r>
        <w:r>
          <w:fldChar w:fldCharType="separate"/>
        </w:r>
        <w:r>
          <w:t>31</w:t>
        </w:r>
        <w:r>
          <w:fldChar w:fldCharType="end"/>
        </w:r>
      </w:hyperlink>
    </w:p>
    <w:p>
      <w:pPr>
        <w:pStyle w:val="TOC2"/>
        <w:tabs>
          <w:tab w:val="right" w:leader="dot" w:pos="8306"/>
        </w:tabs>
      </w:pPr>
      <w:hyperlink w:anchor="_Toc29295" w:history="1">
        <w:r>
          <w:rPr>
            <w:rFonts w:ascii="仿宋" w:eastAsia="仿宋" w:hAnsi="仿宋" w:cs="仿宋" w:hint="eastAsia"/>
            <w:lang w:eastAsia="zh-CN"/>
          </w:rPr>
          <w:t>(三)、进度安排注意事项</w:t>
        </w:r>
        <w:r>
          <w:tab/>
        </w:r>
        <w:r>
          <w:fldChar w:fldCharType="begin"/>
        </w:r>
        <w:r>
          <w:instrText xml:space="preserve"> PAGEREF _Toc29295 \h </w:instrText>
        </w:r>
        <w:r>
          <w:fldChar w:fldCharType="separate"/>
        </w:r>
        <w:r>
          <w:t>32</w:t>
        </w:r>
        <w:r>
          <w:fldChar w:fldCharType="end"/>
        </w:r>
      </w:hyperlink>
    </w:p>
    <w:p>
      <w:pPr>
        <w:pStyle w:val="TOC2"/>
        <w:tabs>
          <w:tab w:val="right" w:leader="dot" w:pos="8306"/>
        </w:tabs>
      </w:pPr>
      <w:hyperlink w:anchor="_Toc1701" w:history="1">
        <w:r>
          <w:rPr>
            <w:rFonts w:ascii="仿宋" w:eastAsia="仿宋" w:hAnsi="仿宋" w:cs="仿宋" w:hint="eastAsia"/>
            <w:lang w:eastAsia="zh-CN"/>
          </w:rPr>
          <w:t>(四)、人力资源配置</w:t>
        </w:r>
        <w:r>
          <w:tab/>
        </w:r>
        <w:r>
          <w:fldChar w:fldCharType="begin"/>
        </w:r>
        <w:r>
          <w:instrText xml:space="preserve"> PAGEREF _Toc1701 \h </w:instrText>
        </w:r>
        <w:r>
          <w:fldChar w:fldCharType="separate"/>
        </w:r>
        <w:r>
          <w:t>34</w:t>
        </w:r>
        <w:r>
          <w:fldChar w:fldCharType="end"/>
        </w:r>
      </w:hyperlink>
    </w:p>
    <w:p>
      <w:pPr>
        <w:pStyle w:val="TOC1"/>
        <w:tabs>
          <w:tab w:val="right" w:leader="dot" w:pos="8306"/>
        </w:tabs>
      </w:pPr>
      <w:hyperlink w:anchor="_Toc29953" w:history="1">
        <w:r>
          <w:rPr>
            <w:rFonts w:ascii="仿宋" w:eastAsia="仿宋" w:hAnsi="仿宋" w:cs="仿宋" w:hint="eastAsia"/>
            <w:lang w:eastAsia="zh-CN"/>
          </w:rPr>
          <w:t>十一、褐煤项目创新与研发</w:t>
        </w:r>
        <w:r>
          <w:tab/>
        </w:r>
        <w:r>
          <w:fldChar w:fldCharType="begin"/>
        </w:r>
        <w:r>
          <w:instrText xml:space="preserve"> PAGEREF _Toc29953 \h </w:instrText>
        </w:r>
        <w:r>
          <w:fldChar w:fldCharType="separate"/>
        </w:r>
        <w:r>
          <w:t>35</w:t>
        </w:r>
        <w:r>
          <w:fldChar w:fldCharType="end"/>
        </w:r>
      </w:hyperlink>
    </w:p>
    <w:p>
      <w:pPr>
        <w:pStyle w:val="TOC2"/>
        <w:tabs>
          <w:tab w:val="right" w:leader="dot" w:pos="8306"/>
        </w:tabs>
      </w:pPr>
      <w:hyperlink w:anchor="_Toc1061" w:history="1">
        <w:r>
          <w:rPr>
            <w:rFonts w:ascii="仿宋" w:eastAsia="仿宋" w:hAnsi="仿宋" w:cs="仿宋" w:hint="eastAsia"/>
            <w:lang w:eastAsia="zh-CN"/>
          </w:rPr>
          <w:t>(一)、创新策略与方向</w:t>
        </w:r>
        <w:r>
          <w:tab/>
        </w:r>
        <w:r>
          <w:fldChar w:fldCharType="begin"/>
        </w:r>
        <w:r>
          <w:instrText xml:space="preserve"> PAGEREF _Toc1061 \h </w:instrText>
        </w:r>
        <w:r>
          <w:fldChar w:fldCharType="separate"/>
        </w:r>
        <w:r>
          <w:t>35</w:t>
        </w:r>
        <w:r>
          <w:fldChar w:fldCharType="end"/>
        </w:r>
      </w:hyperlink>
    </w:p>
    <w:p>
      <w:pPr>
        <w:pStyle w:val="TOC2"/>
        <w:tabs>
          <w:tab w:val="right" w:leader="dot" w:pos="8306"/>
        </w:tabs>
      </w:pPr>
      <w:hyperlink w:anchor="_Toc30333" w:history="1">
        <w:r>
          <w:rPr>
            <w:rFonts w:ascii="仿宋" w:eastAsia="仿宋" w:hAnsi="仿宋" w:cs="仿宋" w:hint="eastAsia"/>
            <w:lang w:eastAsia="zh-CN"/>
          </w:rPr>
          <w:t>(二)、研发规划与投入</w:t>
        </w:r>
        <w:r>
          <w:tab/>
        </w:r>
        <w:r>
          <w:fldChar w:fldCharType="begin"/>
        </w:r>
        <w:r>
          <w:instrText xml:space="preserve"> PAGEREF _Toc30333 \h </w:instrText>
        </w:r>
        <w:r>
          <w:fldChar w:fldCharType="separate"/>
        </w:r>
        <w:r>
          <w:t>36</w:t>
        </w:r>
        <w:r>
          <w:fldChar w:fldCharType="end"/>
        </w:r>
      </w:hyperlink>
    </w:p>
    <w:p>
      <w:pPr>
        <w:pStyle w:val="TOC1"/>
        <w:tabs>
          <w:tab w:val="right" w:leader="dot" w:pos="8306"/>
        </w:tabs>
      </w:pPr>
      <w:hyperlink w:anchor="_Toc29909" w:history="1">
        <w:r>
          <w:rPr>
            <w:rFonts w:ascii="仿宋" w:eastAsia="仿宋" w:hAnsi="仿宋" w:cs="仿宋" w:hint="eastAsia"/>
            <w:lang w:eastAsia="zh-CN"/>
          </w:rPr>
          <w:t>十二、褐煤项目环境影响分析</w:t>
        </w:r>
        <w:r>
          <w:tab/>
        </w:r>
        <w:r>
          <w:fldChar w:fldCharType="begin"/>
        </w:r>
        <w:r>
          <w:instrText xml:space="preserve"> PAGEREF _Toc29909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71" w:history="1">
        <w:r>
          <w:rPr>
            <w:rFonts w:ascii="仿宋" w:eastAsia="仿宋" w:hAnsi="仿宋" w:cs="仿宋" w:hint="eastAsia"/>
            <w:lang w:eastAsia="zh-CN"/>
          </w:rPr>
          <w:t>(一)、建设区域环境质量现状</w:t>
        </w:r>
        <w:r>
          <w:tab/>
        </w:r>
        <w:r>
          <w:fldChar w:fldCharType="begin"/>
        </w:r>
        <w:r>
          <w:instrText xml:space="preserve"> PAGEREF _Toc7071 \h </w:instrText>
        </w:r>
        <w:r>
          <w:fldChar w:fldCharType="separate"/>
        </w:r>
        <w:r>
          <w:t>38</w:t>
        </w:r>
        <w:r>
          <w:fldChar w:fldCharType="end"/>
        </w:r>
      </w:hyperlink>
    </w:p>
    <w:p>
      <w:pPr>
        <w:pStyle w:val="TOC2"/>
        <w:tabs>
          <w:tab w:val="right" w:leader="dot" w:pos="8306"/>
        </w:tabs>
      </w:pPr>
      <w:hyperlink w:anchor="_Toc7168" w:history="1">
        <w:r>
          <w:rPr>
            <w:rFonts w:ascii="仿宋" w:eastAsia="仿宋" w:hAnsi="仿宋" w:cs="仿宋" w:hint="eastAsia"/>
            <w:lang w:eastAsia="zh-CN"/>
          </w:rPr>
          <w:t>(二)、建设期环境保护</w:t>
        </w:r>
        <w:r>
          <w:tab/>
        </w:r>
        <w:r>
          <w:fldChar w:fldCharType="begin"/>
        </w:r>
        <w:r>
          <w:instrText xml:space="preserve"> PAGEREF _Toc7168 \h </w:instrText>
        </w:r>
        <w:r>
          <w:fldChar w:fldCharType="separate"/>
        </w:r>
        <w:r>
          <w:t>39</w:t>
        </w:r>
        <w:r>
          <w:fldChar w:fldCharType="end"/>
        </w:r>
      </w:hyperlink>
    </w:p>
    <w:p>
      <w:pPr>
        <w:pStyle w:val="TOC2"/>
        <w:tabs>
          <w:tab w:val="right" w:leader="dot" w:pos="8306"/>
        </w:tabs>
      </w:pPr>
      <w:hyperlink w:anchor="_Toc28180" w:history="1">
        <w:r>
          <w:rPr>
            <w:rFonts w:ascii="仿宋" w:eastAsia="仿宋" w:hAnsi="仿宋" w:cs="仿宋" w:hint="eastAsia"/>
            <w:lang w:eastAsia="zh-CN"/>
          </w:rPr>
          <w:t>(三)、运营期环境保护</w:t>
        </w:r>
        <w:r>
          <w:tab/>
        </w:r>
        <w:r>
          <w:fldChar w:fldCharType="begin"/>
        </w:r>
        <w:r>
          <w:instrText xml:space="preserve"> PAGEREF _Toc28180 \h </w:instrText>
        </w:r>
        <w:r>
          <w:fldChar w:fldCharType="separate"/>
        </w:r>
        <w:r>
          <w:t>40</w:t>
        </w:r>
        <w:r>
          <w:fldChar w:fldCharType="end"/>
        </w:r>
      </w:hyperlink>
    </w:p>
    <w:p>
      <w:pPr>
        <w:pStyle w:val="TOC2"/>
        <w:tabs>
          <w:tab w:val="right" w:leader="dot" w:pos="8306"/>
        </w:tabs>
      </w:pPr>
      <w:hyperlink w:anchor="_Toc10723" w:history="1">
        <w:r>
          <w:rPr>
            <w:rFonts w:ascii="仿宋" w:eastAsia="仿宋" w:hAnsi="仿宋" w:cs="仿宋" w:hint="eastAsia"/>
            <w:lang w:eastAsia="zh-CN"/>
          </w:rPr>
          <w:t>(四)、褐煤项目建设对区域经济的影响</w:t>
        </w:r>
        <w:r>
          <w:tab/>
        </w:r>
        <w:r>
          <w:fldChar w:fldCharType="begin"/>
        </w:r>
        <w:r>
          <w:instrText xml:space="preserve"> PAGEREF _Toc10723 \h </w:instrText>
        </w:r>
        <w:r>
          <w:fldChar w:fldCharType="separate"/>
        </w:r>
        <w:r>
          <w:t>42</w:t>
        </w:r>
        <w:r>
          <w:fldChar w:fldCharType="end"/>
        </w:r>
      </w:hyperlink>
    </w:p>
    <w:p>
      <w:pPr>
        <w:pStyle w:val="TOC2"/>
        <w:tabs>
          <w:tab w:val="right" w:leader="dot" w:pos="8306"/>
        </w:tabs>
      </w:pPr>
      <w:hyperlink w:anchor="_Toc7493" w:history="1">
        <w:r>
          <w:rPr>
            <w:rFonts w:ascii="仿宋" w:eastAsia="仿宋" w:hAnsi="仿宋" w:cs="仿宋" w:hint="eastAsia"/>
            <w:lang w:eastAsia="zh-CN"/>
          </w:rPr>
          <w:t>(五)、废弃物处理</w:t>
        </w:r>
        <w:r>
          <w:tab/>
        </w:r>
        <w:r>
          <w:fldChar w:fldCharType="begin"/>
        </w:r>
        <w:r>
          <w:instrText xml:space="preserve"> PAGEREF _Toc7493 \h </w:instrText>
        </w:r>
        <w:r>
          <w:fldChar w:fldCharType="separate"/>
        </w:r>
        <w:r>
          <w:t>43</w:t>
        </w:r>
        <w:r>
          <w:fldChar w:fldCharType="end"/>
        </w:r>
      </w:hyperlink>
    </w:p>
    <w:p>
      <w:pPr>
        <w:pStyle w:val="TOC2"/>
        <w:tabs>
          <w:tab w:val="right" w:leader="dot" w:pos="8306"/>
        </w:tabs>
      </w:pPr>
      <w:hyperlink w:anchor="_Toc22493" w:history="1">
        <w:r>
          <w:rPr>
            <w:rFonts w:ascii="仿宋" w:eastAsia="仿宋" w:hAnsi="仿宋" w:cs="仿宋" w:hint="eastAsia"/>
            <w:lang w:eastAsia="zh-CN"/>
          </w:rPr>
          <w:t>(六)、特殊环境影响分析</w:t>
        </w:r>
        <w:r>
          <w:tab/>
        </w:r>
        <w:r>
          <w:fldChar w:fldCharType="begin"/>
        </w:r>
        <w:r>
          <w:instrText xml:space="preserve"> PAGEREF _Toc22493 \h </w:instrText>
        </w:r>
        <w:r>
          <w:fldChar w:fldCharType="separate"/>
        </w:r>
        <w:r>
          <w:t>45</w:t>
        </w:r>
        <w:r>
          <w:fldChar w:fldCharType="end"/>
        </w:r>
      </w:hyperlink>
    </w:p>
    <w:p>
      <w:pPr>
        <w:pStyle w:val="TOC2"/>
        <w:tabs>
          <w:tab w:val="right" w:leader="dot" w:pos="8306"/>
        </w:tabs>
      </w:pPr>
      <w:hyperlink w:anchor="_Toc3657" w:history="1">
        <w:r>
          <w:rPr>
            <w:rFonts w:ascii="仿宋" w:eastAsia="仿宋" w:hAnsi="仿宋" w:cs="仿宋" w:hint="eastAsia"/>
            <w:lang w:eastAsia="zh-CN"/>
          </w:rPr>
          <w:t>(七)、清洁生产</w:t>
        </w:r>
        <w:r>
          <w:tab/>
        </w:r>
        <w:r>
          <w:fldChar w:fldCharType="begin"/>
        </w:r>
        <w:r>
          <w:instrText xml:space="preserve"> PAGEREF _Toc3657 \h </w:instrText>
        </w:r>
        <w:r>
          <w:fldChar w:fldCharType="separate"/>
        </w:r>
        <w:r>
          <w:t>46</w:t>
        </w:r>
        <w:r>
          <w:fldChar w:fldCharType="end"/>
        </w:r>
      </w:hyperlink>
    </w:p>
    <w:p>
      <w:pPr>
        <w:pStyle w:val="TOC2"/>
        <w:tabs>
          <w:tab w:val="right" w:leader="dot" w:pos="8306"/>
        </w:tabs>
      </w:pPr>
      <w:hyperlink w:anchor="_Toc2839" w:history="1">
        <w:r>
          <w:rPr>
            <w:rFonts w:ascii="仿宋" w:eastAsia="仿宋" w:hAnsi="仿宋" w:cs="仿宋" w:hint="eastAsia"/>
            <w:lang w:eastAsia="zh-CN"/>
          </w:rPr>
          <w:t>(八)、环境保护综合评价</w:t>
        </w:r>
        <w:r>
          <w:tab/>
        </w:r>
        <w:r>
          <w:fldChar w:fldCharType="begin"/>
        </w:r>
        <w:r>
          <w:instrText xml:space="preserve"> PAGEREF _Toc2839 \h </w:instrText>
        </w:r>
        <w:r>
          <w:fldChar w:fldCharType="separate"/>
        </w:r>
        <w:r>
          <w:t>47</w:t>
        </w:r>
        <w:r>
          <w:fldChar w:fldCharType="end"/>
        </w:r>
      </w:hyperlink>
    </w:p>
    <w:p>
      <w:pPr>
        <w:pStyle w:val="TOC1"/>
        <w:tabs>
          <w:tab w:val="right" w:leader="dot" w:pos="8306"/>
        </w:tabs>
      </w:pPr>
      <w:hyperlink w:anchor="_Toc31851" w:history="1">
        <w:r>
          <w:rPr>
            <w:rFonts w:ascii="仿宋" w:eastAsia="仿宋" w:hAnsi="仿宋" w:cs="仿宋" w:hint="eastAsia"/>
            <w:lang w:eastAsia="zh-CN"/>
          </w:rPr>
          <w:t>十三、利益相关者分析与沟通计划</w:t>
        </w:r>
        <w:r>
          <w:tab/>
        </w:r>
        <w:r>
          <w:fldChar w:fldCharType="begin"/>
        </w:r>
        <w:r>
          <w:instrText xml:space="preserve"> PAGEREF _Toc31851 \h </w:instrText>
        </w:r>
        <w:r>
          <w:fldChar w:fldCharType="separate"/>
        </w:r>
        <w:r>
          <w:t>48</w:t>
        </w:r>
        <w:r>
          <w:fldChar w:fldCharType="end"/>
        </w:r>
      </w:hyperlink>
    </w:p>
    <w:p>
      <w:pPr>
        <w:pStyle w:val="TOC2"/>
        <w:tabs>
          <w:tab w:val="right" w:leader="dot" w:pos="8306"/>
        </w:tabs>
      </w:pPr>
      <w:hyperlink w:anchor="_Toc22889" w:history="1">
        <w:r>
          <w:rPr>
            <w:rFonts w:ascii="仿宋" w:eastAsia="仿宋" w:hAnsi="仿宋" w:cs="仿宋" w:hint="eastAsia"/>
            <w:lang w:eastAsia="zh-CN"/>
          </w:rPr>
          <w:t>(一)、利益相关者分析</w:t>
        </w:r>
        <w:r>
          <w:tab/>
        </w:r>
        <w:r>
          <w:fldChar w:fldCharType="begin"/>
        </w:r>
        <w:r>
          <w:instrText xml:space="preserve"> PAGEREF _Toc22889 \h </w:instrText>
        </w:r>
        <w:r>
          <w:fldChar w:fldCharType="separate"/>
        </w:r>
        <w:r>
          <w:t>48</w:t>
        </w:r>
        <w:r>
          <w:fldChar w:fldCharType="end"/>
        </w:r>
      </w:hyperlink>
    </w:p>
    <w:p>
      <w:pPr>
        <w:pStyle w:val="TOC2"/>
        <w:tabs>
          <w:tab w:val="right" w:leader="dot" w:pos="8306"/>
        </w:tabs>
      </w:pPr>
      <w:hyperlink w:anchor="_Toc14062" w:history="1">
        <w:r>
          <w:rPr>
            <w:rFonts w:ascii="仿宋" w:eastAsia="仿宋" w:hAnsi="仿宋" w:cs="仿宋" w:hint="eastAsia"/>
            <w:lang w:eastAsia="zh-CN"/>
          </w:rPr>
          <w:t>(二)、沟通计划</w:t>
        </w:r>
        <w:r>
          <w:tab/>
        </w:r>
        <w:r>
          <w:fldChar w:fldCharType="begin"/>
        </w:r>
        <w:r>
          <w:instrText xml:space="preserve"> PAGEREF _Toc14062 \h </w:instrText>
        </w:r>
        <w:r>
          <w:fldChar w:fldCharType="separate"/>
        </w:r>
        <w:r>
          <w:t>49</w:t>
        </w:r>
        <w:r>
          <w:fldChar w:fldCharType="end"/>
        </w:r>
      </w:hyperlink>
    </w:p>
    <w:p>
      <w:pPr>
        <w:pStyle w:val="TOC1"/>
        <w:tabs>
          <w:tab w:val="right" w:leader="dot" w:pos="8306"/>
        </w:tabs>
      </w:pPr>
      <w:hyperlink w:anchor="_Toc27283" w:history="1">
        <w:r>
          <w:rPr>
            <w:rFonts w:ascii="仿宋" w:eastAsia="仿宋" w:hAnsi="仿宋" w:cs="仿宋" w:hint="eastAsia"/>
            <w:lang w:eastAsia="zh-CN"/>
          </w:rPr>
          <w:t>十四、营销与推广策略</w:t>
        </w:r>
        <w:r>
          <w:tab/>
        </w:r>
        <w:r>
          <w:fldChar w:fldCharType="begin"/>
        </w:r>
        <w:r>
          <w:instrText xml:space="preserve"> PAGEREF _Toc27283 \h </w:instrText>
        </w:r>
        <w:r>
          <w:fldChar w:fldCharType="separate"/>
        </w:r>
        <w:r>
          <w:t>50</w:t>
        </w:r>
        <w:r>
          <w:fldChar w:fldCharType="end"/>
        </w:r>
      </w:hyperlink>
    </w:p>
    <w:p>
      <w:pPr>
        <w:pStyle w:val="TOC2"/>
        <w:tabs>
          <w:tab w:val="right" w:leader="dot" w:pos="8306"/>
        </w:tabs>
      </w:pPr>
      <w:hyperlink w:anchor="_Toc11769" w:history="1">
        <w:r>
          <w:rPr>
            <w:rFonts w:ascii="仿宋" w:eastAsia="仿宋" w:hAnsi="仿宋" w:cs="仿宋" w:hint="eastAsia"/>
            <w:lang w:eastAsia="zh-CN"/>
          </w:rPr>
          <w:t>(一)、产品/服务定位与特点</w:t>
        </w:r>
        <w:r>
          <w:tab/>
        </w:r>
        <w:r>
          <w:fldChar w:fldCharType="begin"/>
        </w:r>
        <w:r>
          <w:instrText xml:space="preserve"> PAGEREF _Toc11769 \h </w:instrText>
        </w:r>
        <w:r>
          <w:fldChar w:fldCharType="separate"/>
        </w:r>
        <w:r>
          <w:t>50</w:t>
        </w:r>
        <w:r>
          <w:fldChar w:fldCharType="end"/>
        </w:r>
      </w:hyperlink>
    </w:p>
    <w:p>
      <w:pPr>
        <w:pStyle w:val="TOC2"/>
        <w:tabs>
          <w:tab w:val="right" w:leader="dot" w:pos="8306"/>
        </w:tabs>
      </w:pPr>
      <w:hyperlink w:anchor="_Toc16378" w:history="1">
        <w:r>
          <w:rPr>
            <w:rFonts w:ascii="仿宋" w:eastAsia="仿宋" w:hAnsi="仿宋" w:cs="仿宋" w:hint="eastAsia"/>
            <w:lang w:eastAsia="zh-CN"/>
          </w:rPr>
          <w:t>(二)、市场定位与竞争分析</w:t>
        </w:r>
        <w:r>
          <w:tab/>
        </w:r>
        <w:r>
          <w:fldChar w:fldCharType="begin"/>
        </w:r>
        <w:r>
          <w:instrText xml:space="preserve"> PAGEREF _Toc16378 \h </w:instrText>
        </w:r>
        <w:r>
          <w:fldChar w:fldCharType="separate"/>
        </w:r>
        <w:r>
          <w:t>52</w:t>
        </w:r>
        <w:r>
          <w:fldChar w:fldCharType="end"/>
        </w:r>
      </w:hyperlink>
    </w:p>
    <w:p>
      <w:pPr>
        <w:pStyle w:val="TOC2"/>
        <w:tabs>
          <w:tab w:val="right" w:leader="dot" w:pos="8306"/>
        </w:tabs>
      </w:pPr>
      <w:hyperlink w:anchor="_Toc20428" w:history="1">
        <w:r>
          <w:rPr>
            <w:rFonts w:ascii="仿宋" w:eastAsia="仿宋" w:hAnsi="仿宋" w:cs="仿宋" w:hint="eastAsia"/>
            <w:lang w:eastAsia="zh-CN"/>
          </w:rPr>
          <w:t>(三)、营销渠道与策略</w:t>
        </w:r>
        <w:r>
          <w:tab/>
        </w:r>
        <w:r>
          <w:fldChar w:fldCharType="begin"/>
        </w:r>
        <w:r>
          <w:instrText xml:space="preserve"> PAGEREF _Toc20428 \h </w:instrText>
        </w:r>
        <w:r>
          <w:fldChar w:fldCharType="separate"/>
        </w:r>
        <w:r>
          <w:t>53</w:t>
        </w:r>
        <w:r>
          <w:fldChar w:fldCharType="end"/>
        </w:r>
      </w:hyperlink>
    </w:p>
    <w:p>
      <w:pPr>
        <w:pStyle w:val="TOC2"/>
        <w:tabs>
          <w:tab w:val="right" w:leader="dot" w:pos="8306"/>
        </w:tabs>
      </w:pPr>
      <w:hyperlink w:anchor="_Toc32648" w:history="1">
        <w:r>
          <w:rPr>
            <w:rFonts w:ascii="仿宋" w:eastAsia="仿宋" w:hAnsi="仿宋" w:cs="仿宋" w:hint="eastAsia"/>
            <w:lang w:eastAsia="zh-CN"/>
          </w:rPr>
          <w:t>(四)、推广与宣传活动</w:t>
        </w:r>
        <w:r>
          <w:tab/>
        </w:r>
        <w:r>
          <w:fldChar w:fldCharType="begin"/>
        </w:r>
        <w:r>
          <w:instrText xml:space="preserve"> PAGEREF _Toc32648 \h </w:instrText>
        </w:r>
        <w:r>
          <w:fldChar w:fldCharType="separate"/>
        </w:r>
        <w:r>
          <w:t>54</w:t>
        </w:r>
        <w:r>
          <w:fldChar w:fldCharType="end"/>
        </w:r>
      </w:hyperlink>
    </w:p>
    <w:p>
      <w:pPr>
        <w:pStyle w:val="TOC1"/>
        <w:tabs>
          <w:tab w:val="right" w:leader="dot" w:pos="8306"/>
        </w:tabs>
      </w:pPr>
      <w:hyperlink w:anchor="_Toc172" w:history="1">
        <w:r>
          <w:rPr>
            <w:rFonts w:ascii="仿宋" w:eastAsia="仿宋" w:hAnsi="仿宋" w:cs="仿宋" w:hint="eastAsia"/>
            <w:lang w:eastAsia="zh-CN"/>
          </w:rPr>
          <w:t>十五、风险识别与分类</w:t>
        </w:r>
        <w:r>
          <w:tab/>
        </w:r>
        <w:r>
          <w:fldChar w:fldCharType="begin"/>
        </w:r>
        <w:r>
          <w:instrText xml:space="preserve"> PAGEREF _Toc172 \h </w:instrText>
        </w:r>
        <w:r>
          <w:fldChar w:fldCharType="separate"/>
        </w:r>
        <w:r>
          <w:t>59</w:t>
        </w:r>
        <w:r>
          <w:fldChar w:fldCharType="end"/>
        </w:r>
      </w:hyperlink>
    </w:p>
    <w:p>
      <w:pPr>
        <w:pStyle w:val="TOC2"/>
        <w:tabs>
          <w:tab w:val="right" w:leader="dot" w:pos="8306"/>
        </w:tabs>
      </w:pPr>
      <w:hyperlink w:anchor="_Toc615" w:history="1">
        <w:r>
          <w:rPr>
            <w:rFonts w:ascii="仿宋" w:eastAsia="仿宋" w:hAnsi="仿宋" w:cs="仿宋" w:hint="eastAsia"/>
            <w:lang w:eastAsia="zh-CN"/>
          </w:rPr>
          <w:t>(一)、风险识别</w:t>
        </w:r>
        <w:r>
          <w:tab/>
        </w:r>
        <w:r>
          <w:fldChar w:fldCharType="begin"/>
        </w:r>
        <w:r>
          <w:instrText xml:space="preserve"> PAGEREF _Toc615 \h </w:instrText>
        </w:r>
        <w:r>
          <w:fldChar w:fldCharType="separate"/>
        </w:r>
        <w:r>
          <w:t>59</w:t>
        </w:r>
        <w:r>
          <w:fldChar w:fldCharType="end"/>
        </w:r>
      </w:hyperlink>
    </w:p>
    <w:p>
      <w:pPr>
        <w:pStyle w:val="TOC2"/>
        <w:tabs>
          <w:tab w:val="right" w:leader="dot" w:pos="8306"/>
        </w:tabs>
      </w:pPr>
      <w:hyperlink w:anchor="_Toc2861" w:history="1">
        <w:r>
          <w:rPr>
            <w:rFonts w:ascii="仿宋" w:eastAsia="仿宋" w:hAnsi="仿宋" w:cs="仿宋" w:hint="eastAsia"/>
            <w:lang w:eastAsia="zh-CN"/>
          </w:rPr>
          <w:t>(二)、风险分类</w:t>
        </w:r>
        <w:r>
          <w:tab/>
        </w:r>
        <w:r>
          <w:fldChar w:fldCharType="begin"/>
        </w:r>
        <w:r>
          <w:instrText xml:space="preserve"> PAGEREF _Toc2861 \h </w:instrText>
        </w:r>
        <w:r>
          <w:fldChar w:fldCharType="separate"/>
        </w:r>
        <w:r>
          <w:t>61</w:t>
        </w:r>
        <w:r>
          <w:fldChar w:fldCharType="end"/>
        </w:r>
      </w:hyperlink>
    </w:p>
    <w:p>
      <w:pPr>
        <w:pStyle w:val="TOC1"/>
        <w:tabs>
          <w:tab w:val="right" w:leader="dot" w:pos="8306"/>
        </w:tabs>
      </w:pPr>
      <w:hyperlink w:anchor="_Toc11945" w:history="1">
        <w:r>
          <w:rPr>
            <w:rFonts w:ascii="仿宋" w:eastAsia="仿宋" w:hAnsi="仿宋" w:cs="仿宋" w:hint="eastAsia"/>
            <w:lang w:eastAsia="zh-CN"/>
          </w:rPr>
          <w:t>十六、褐煤项目实施时间节点</w:t>
        </w:r>
        <w:r>
          <w:tab/>
        </w:r>
        <w:r>
          <w:fldChar w:fldCharType="begin"/>
        </w:r>
        <w:r>
          <w:instrText xml:space="preserve"> PAGEREF _Toc11945 \h </w:instrText>
        </w:r>
        <w:r>
          <w:fldChar w:fldCharType="separate"/>
        </w:r>
        <w:r>
          <w:t>62</w:t>
        </w:r>
        <w:r>
          <w:fldChar w:fldCharType="end"/>
        </w:r>
      </w:hyperlink>
    </w:p>
    <w:p>
      <w:pPr>
        <w:pStyle w:val="TOC2"/>
        <w:tabs>
          <w:tab w:val="right" w:leader="dot" w:pos="8306"/>
        </w:tabs>
      </w:pPr>
      <w:hyperlink w:anchor="_Toc5052" w:history="1">
        <w:r>
          <w:rPr>
            <w:rFonts w:ascii="仿宋" w:eastAsia="仿宋" w:hAnsi="仿宋" w:cs="仿宋" w:hint="eastAsia"/>
            <w:lang w:eastAsia="zh-CN"/>
          </w:rPr>
          <w:t>(一)、褐煤项目启动阶段时间节点</w:t>
        </w:r>
        <w:r>
          <w:tab/>
        </w:r>
        <w:r>
          <w:fldChar w:fldCharType="begin"/>
        </w:r>
        <w:r>
          <w:instrText xml:space="preserve"> PAGEREF _Toc5052 \h </w:instrText>
        </w:r>
        <w:r>
          <w:fldChar w:fldCharType="separate"/>
        </w:r>
        <w:r>
          <w:t>62</w:t>
        </w:r>
        <w:r>
          <w:fldChar w:fldCharType="end"/>
        </w:r>
      </w:hyperlink>
    </w:p>
    <w:p>
      <w:pPr>
        <w:pStyle w:val="TOC2"/>
        <w:tabs>
          <w:tab w:val="right" w:leader="dot" w:pos="8306"/>
        </w:tabs>
      </w:pPr>
      <w:hyperlink w:anchor="_Toc6941" w:history="1">
        <w:r>
          <w:rPr>
            <w:rFonts w:ascii="仿宋" w:eastAsia="仿宋" w:hAnsi="仿宋" w:cs="仿宋" w:hint="eastAsia"/>
            <w:lang w:eastAsia="zh-CN"/>
          </w:rPr>
          <w:t>(二)、褐煤项目执行阶段时间节点</w:t>
        </w:r>
        <w:r>
          <w:tab/>
        </w:r>
        <w:r>
          <w:fldChar w:fldCharType="begin"/>
        </w:r>
        <w:r>
          <w:instrText xml:space="preserve"> PAGEREF _Toc6941 \h </w:instrText>
        </w:r>
        <w:r>
          <w:fldChar w:fldCharType="separate"/>
        </w:r>
        <w:r>
          <w:t>64</w:t>
        </w:r>
        <w:r>
          <w:fldChar w:fldCharType="end"/>
        </w:r>
      </w:hyperlink>
    </w:p>
    <w:p>
      <w:pPr>
        <w:pStyle w:val="TOC2"/>
        <w:tabs>
          <w:tab w:val="right" w:leader="dot" w:pos="8306"/>
        </w:tabs>
      </w:pPr>
      <w:hyperlink w:anchor="_Toc12702" w:history="1">
        <w:r>
          <w:rPr>
            <w:rFonts w:ascii="仿宋" w:eastAsia="仿宋" w:hAnsi="仿宋" w:cs="仿宋" w:hint="eastAsia"/>
            <w:lang w:eastAsia="zh-CN"/>
          </w:rPr>
          <w:t>(三)、褐煤项目完成阶段时间节点</w:t>
        </w:r>
        <w:r>
          <w:tab/>
        </w:r>
        <w:r>
          <w:fldChar w:fldCharType="begin"/>
        </w:r>
        <w:r>
          <w:instrText xml:space="preserve"> PAGEREF _Toc12702 \h </w:instrText>
        </w:r>
        <w:r>
          <w:fldChar w:fldCharType="separate"/>
        </w:r>
        <w:r>
          <w:t>64</w:t>
        </w:r>
        <w:r>
          <w:fldChar w:fldCharType="end"/>
        </w:r>
      </w:hyperlink>
    </w:p>
    <w:p>
      <w:pPr>
        <w:pStyle w:val="TOC1"/>
        <w:tabs>
          <w:tab w:val="right" w:leader="dot" w:pos="8306"/>
        </w:tabs>
      </w:pPr>
      <w:hyperlink w:anchor="_Toc14048" w:history="1">
        <w:r>
          <w:rPr>
            <w:rFonts w:ascii="仿宋" w:eastAsia="仿宋" w:hAnsi="仿宋" w:cs="仿宋" w:hint="eastAsia"/>
            <w:lang w:eastAsia="zh-CN"/>
          </w:rPr>
          <w:t>十七、质量管理体系</w:t>
        </w:r>
        <w:r>
          <w:tab/>
        </w:r>
        <w:r>
          <w:fldChar w:fldCharType="begin"/>
        </w:r>
        <w:r>
          <w:instrText xml:space="preserve"> PAGEREF _Toc14048 \h </w:instrText>
        </w:r>
        <w:r>
          <w:fldChar w:fldCharType="separate"/>
        </w:r>
        <w:r>
          <w:t>65</w:t>
        </w:r>
        <w:r>
          <w:fldChar w:fldCharType="end"/>
        </w:r>
      </w:hyperlink>
    </w:p>
    <w:p>
      <w:pPr>
        <w:pStyle w:val="TOC2"/>
        <w:tabs>
          <w:tab w:val="right" w:leader="dot" w:pos="8306"/>
        </w:tabs>
      </w:pPr>
      <w:hyperlink w:anchor="_Toc8380" w:history="1">
        <w:r>
          <w:rPr>
            <w:rFonts w:ascii="仿宋" w:eastAsia="仿宋" w:hAnsi="仿宋" w:cs="仿宋" w:hint="eastAsia"/>
            <w:lang w:eastAsia="zh-CN"/>
          </w:rPr>
          <w:t>(一)、质量目标与方针</w:t>
        </w:r>
        <w:r>
          <w:tab/>
        </w:r>
        <w:r>
          <w:fldChar w:fldCharType="begin"/>
        </w:r>
        <w:r>
          <w:instrText xml:space="preserve"> PAGEREF _Toc8380 \h </w:instrText>
        </w:r>
        <w:r>
          <w:fldChar w:fldCharType="separate"/>
        </w:r>
        <w:r>
          <w:t>65</w:t>
        </w:r>
        <w:r>
          <w:fldChar w:fldCharType="end"/>
        </w:r>
      </w:hyperlink>
    </w:p>
    <w:p>
      <w:pPr>
        <w:pStyle w:val="TOC2"/>
        <w:tabs>
          <w:tab w:val="right" w:leader="dot" w:pos="8306"/>
        </w:tabs>
      </w:pPr>
      <w:hyperlink w:anchor="_Toc14959" w:history="1">
        <w:r>
          <w:rPr>
            <w:rFonts w:ascii="仿宋" w:eastAsia="仿宋" w:hAnsi="仿宋" w:cs="仿宋" w:hint="eastAsia"/>
            <w:lang w:eastAsia="zh-CN"/>
          </w:rPr>
          <w:t>(二)、质量管理责任</w:t>
        </w:r>
        <w:r>
          <w:tab/>
        </w:r>
        <w:r>
          <w:fldChar w:fldCharType="begin"/>
        </w:r>
        <w:r>
          <w:instrText xml:space="preserve"> PAGEREF _Toc14959 \h </w:instrText>
        </w:r>
        <w:r>
          <w:fldChar w:fldCharType="separate"/>
        </w:r>
        <w:r>
          <w:t>66</w:t>
        </w:r>
        <w:r>
          <w:fldChar w:fldCharType="end"/>
        </w:r>
      </w:hyperlink>
    </w:p>
    <w:p>
      <w:pPr>
        <w:pStyle w:val="TOC2"/>
        <w:tabs>
          <w:tab w:val="right" w:leader="dot" w:pos="8306"/>
        </w:tabs>
      </w:pPr>
      <w:hyperlink w:anchor="_Toc23282" w:history="1">
        <w:r>
          <w:rPr>
            <w:rFonts w:ascii="仿宋" w:eastAsia="仿宋" w:hAnsi="仿宋" w:cs="仿宋" w:hint="eastAsia"/>
            <w:lang w:eastAsia="zh-CN"/>
          </w:rPr>
          <w:t>(三)、质量管理体系文件</w:t>
        </w:r>
        <w:r>
          <w:tab/>
        </w:r>
        <w:r>
          <w:fldChar w:fldCharType="begin"/>
        </w:r>
        <w:r>
          <w:instrText xml:space="preserve"> PAGEREF _Toc23282 \h </w:instrText>
        </w:r>
        <w:r>
          <w:fldChar w:fldCharType="separate"/>
        </w:r>
        <w:r>
          <w:t>68</w:t>
        </w:r>
        <w:r>
          <w:fldChar w:fldCharType="end"/>
        </w:r>
      </w:hyperlink>
    </w:p>
    <w:p>
      <w:pPr>
        <w:pStyle w:val="TOC2"/>
        <w:tabs>
          <w:tab w:val="right" w:leader="dot" w:pos="8306"/>
        </w:tabs>
      </w:pPr>
      <w:hyperlink w:anchor="_Toc5696" w:history="1">
        <w:r>
          <w:rPr>
            <w:rFonts w:ascii="仿宋" w:eastAsia="仿宋" w:hAnsi="仿宋" w:cs="仿宋" w:hint="eastAsia"/>
            <w:lang w:eastAsia="zh-CN"/>
          </w:rPr>
          <w:t>(四)、质量培训与教育</w:t>
        </w:r>
        <w:r>
          <w:tab/>
        </w:r>
        <w:r>
          <w:fldChar w:fldCharType="begin"/>
        </w:r>
        <w:r>
          <w:instrText xml:space="preserve"> PAGEREF _Toc5696 \h </w:instrText>
        </w:r>
        <w:r>
          <w:fldChar w:fldCharType="separate"/>
        </w:r>
        <w:r>
          <w:t>70</w:t>
        </w:r>
        <w:r>
          <w:fldChar w:fldCharType="end"/>
        </w:r>
      </w:hyperlink>
    </w:p>
    <w:p>
      <w:pPr>
        <w:pStyle w:val="TOC2"/>
        <w:tabs>
          <w:tab w:val="right" w:leader="dot" w:pos="8306"/>
        </w:tabs>
      </w:pPr>
      <w:hyperlink w:anchor="_Toc7361" w:history="1">
        <w:r>
          <w:rPr>
            <w:rFonts w:ascii="仿宋" w:eastAsia="仿宋" w:hAnsi="仿宋" w:cs="仿宋" w:hint="eastAsia"/>
            <w:lang w:eastAsia="zh-CN"/>
          </w:rPr>
          <w:t>(五)、质量审核与评价</w:t>
        </w:r>
        <w:r>
          <w:tab/>
        </w:r>
        <w:r>
          <w:fldChar w:fldCharType="begin"/>
        </w:r>
        <w:r>
          <w:instrText xml:space="preserve"> PAGEREF _Toc7361 \h </w:instrText>
        </w:r>
        <w:r>
          <w:fldChar w:fldCharType="separate"/>
        </w:r>
        <w:r>
          <w:t>71</w:t>
        </w:r>
        <w:r>
          <w:fldChar w:fldCharType="end"/>
        </w:r>
      </w:hyperlink>
    </w:p>
    <w:p>
      <w:pPr>
        <w:pStyle w:val="TOC2"/>
        <w:tabs>
          <w:tab w:val="right" w:leader="dot" w:pos="8306"/>
        </w:tabs>
      </w:pPr>
      <w:hyperlink w:anchor="_Toc29486" w:history="1">
        <w:r>
          <w:rPr>
            <w:rFonts w:ascii="仿宋" w:eastAsia="仿宋" w:hAnsi="仿宋" w:cs="仿宋" w:hint="eastAsia"/>
            <w:lang w:eastAsia="zh-CN"/>
          </w:rPr>
          <w:t>(六)、不符合与纠正措施</w:t>
        </w:r>
        <w:r>
          <w:tab/>
        </w:r>
        <w:r>
          <w:fldChar w:fldCharType="begin"/>
        </w:r>
        <w:r>
          <w:instrText xml:space="preserve"> PAGEREF _Toc29486 \h </w:instrText>
        </w:r>
        <w:r>
          <w:fldChar w:fldCharType="separate"/>
        </w:r>
        <w:r>
          <w:t>72</w:t>
        </w:r>
        <w:r>
          <w:fldChar w:fldCharType="end"/>
        </w:r>
      </w:hyperlink>
    </w:p>
    <w:p>
      <w:pPr>
        <w:pStyle w:val="TOC1"/>
        <w:tabs>
          <w:tab w:val="right" w:leader="dot" w:pos="8306"/>
        </w:tabs>
      </w:pPr>
      <w:hyperlink w:anchor="_Toc14474" w:history="1">
        <w:r>
          <w:rPr>
            <w:rFonts w:ascii="仿宋" w:eastAsia="仿宋" w:hAnsi="仿宋" w:cs="仿宋" w:hint="eastAsia"/>
            <w:lang w:eastAsia="zh-CN"/>
          </w:rPr>
          <w:t>十八、供应链管理</w:t>
        </w:r>
        <w:r>
          <w:tab/>
        </w:r>
        <w:r>
          <w:fldChar w:fldCharType="begin"/>
        </w:r>
        <w:r>
          <w:instrText xml:space="preserve"> PAGEREF _Toc14474 \h </w:instrText>
        </w:r>
        <w:r>
          <w:fldChar w:fldCharType="separate"/>
        </w:r>
        <w:r>
          <w:t>73</w:t>
        </w:r>
        <w:r>
          <w:fldChar w:fldCharType="end"/>
        </w:r>
      </w:hyperlink>
    </w:p>
    <w:p>
      <w:pPr>
        <w:pStyle w:val="TOC2"/>
        <w:tabs>
          <w:tab w:val="right" w:leader="dot" w:pos="8306"/>
        </w:tabs>
      </w:pPr>
      <w:hyperlink w:anchor="_Toc15164" w:history="1">
        <w:r>
          <w:rPr>
            <w:rFonts w:ascii="仿宋" w:eastAsia="仿宋" w:hAnsi="仿宋" w:cs="仿宋" w:hint="eastAsia"/>
            <w:lang w:eastAsia="zh-CN"/>
          </w:rPr>
          <w:t>(一)、供应链战略规划</w:t>
        </w:r>
        <w:r>
          <w:tab/>
        </w:r>
        <w:r>
          <w:fldChar w:fldCharType="begin"/>
        </w:r>
        <w:r>
          <w:instrText xml:space="preserve"> PAGEREF _Toc15164 \h </w:instrText>
        </w:r>
        <w:r>
          <w:fldChar w:fldCharType="separate"/>
        </w:r>
        <w:r>
          <w:t>73</w:t>
        </w:r>
        <w:r>
          <w:fldChar w:fldCharType="end"/>
        </w:r>
      </w:hyperlink>
    </w:p>
    <w:p>
      <w:pPr>
        <w:pStyle w:val="TOC2"/>
        <w:tabs>
          <w:tab w:val="right" w:leader="dot" w:pos="8306"/>
        </w:tabs>
      </w:pPr>
      <w:hyperlink w:anchor="_Toc29894" w:history="1">
        <w:r>
          <w:rPr>
            <w:rFonts w:ascii="仿宋" w:eastAsia="仿宋" w:hAnsi="仿宋" w:cs="仿宋" w:hint="eastAsia"/>
            <w:lang w:eastAsia="zh-CN"/>
          </w:rPr>
          <w:t>(二)、供应商选择与合作</w:t>
        </w:r>
        <w:r>
          <w:tab/>
        </w:r>
        <w:r>
          <w:fldChar w:fldCharType="begin"/>
        </w:r>
        <w:r>
          <w:instrText xml:space="preserve"> PAGEREF _Toc29894 \h </w:instrText>
        </w:r>
        <w:r>
          <w:fldChar w:fldCharType="separate"/>
        </w:r>
        <w:r>
          <w:t>75</w:t>
        </w:r>
        <w:r>
          <w:fldChar w:fldCharType="end"/>
        </w:r>
      </w:hyperlink>
    </w:p>
    <w:p>
      <w:pPr>
        <w:pStyle w:val="TOC2"/>
        <w:tabs>
          <w:tab w:val="right" w:leader="dot" w:pos="8306"/>
        </w:tabs>
      </w:pPr>
      <w:hyperlink w:anchor="_Toc5498" w:history="1">
        <w:r>
          <w:rPr>
            <w:rFonts w:ascii="仿宋" w:eastAsia="仿宋" w:hAnsi="仿宋" w:cs="仿宋" w:hint="eastAsia"/>
            <w:lang w:eastAsia="zh-CN"/>
          </w:rPr>
          <w:t>(三)、物流与库存管理</w:t>
        </w:r>
        <w:r>
          <w:tab/>
        </w:r>
        <w:r>
          <w:fldChar w:fldCharType="begin"/>
        </w:r>
        <w:r>
          <w:instrText xml:space="preserve"> PAGEREF _Toc5498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35"/>
      <w:r>
        <w:rPr>
          <w:rFonts w:ascii="仿宋" w:eastAsia="仿宋" w:hAnsi="仿宋" w:cs="仿宋" w:hint="eastAsia"/>
          <w:sz w:val="28"/>
          <w:lang w:eastAsia="zh-CN"/>
        </w:rPr>
        <w:t>一、褐煤项目可持续发展</w:t>
      </w:r>
      <w:bookmarkEnd w:id="2"/>
    </w:p>
    <w:p>
      <w:pPr>
        <w:pStyle w:val="Heading2"/>
        <w:rPr>
          <w:rFonts w:ascii="仿宋" w:eastAsia="仿宋" w:hAnsi="仿宋" w:cs="仿宋" w:hint="eastAsia"/>
          <w:lang w:eastAsia="zh-CN"/>
        </w:rPr>
      </w:pPr>
      <w:bookmarkStart w:id="3" w:name="_Toc2837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中，褐煤项目团队着眼于未来，明确了可持续发展的战略方向。制定的具体可持续发展目标包括降低资源使用、采用环保技术、最大化社会效益等。这一步骤不仅有助于褐煤项目在环保和社会责任方面达到最高标准，也为未来提供了明确的指引，确保褐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可持续实践的融入褐煤项目管理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褐煤项目管理周期。从褐煤项目规划开始，褐煤项目团队就考虑了环境和社会的因素。在执行阶段，褐煤项目团队积极推动绿色技术的应用，优化资源利用。此外，关注员工的社会责任，通过培训和沟通活动提高员工对可持续发展的认知，使他们能够在日常工作中践行可持续实践。这些举措不仅为褐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扎根于褐煤项目的可持续发展理念，我们深信环保与社会责任是褐煤项目成功的关键支柱。在褐煤项目的每一步，我们都致力于通过创新和实践，履行对环境和社会的坚定责任。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团队通过引入先进的环保技术、建立高效的废物处理系统以及推动能源节约措施，积极履行环保责任。定期的环保监测和评估确保褐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不仅致力于自身可持续发展，还注重对社会的回馈。通过支持社区褐煤项目、参与慈善事业、提供培训机会等方式，褐煤项目积极履行社会责任。与当地社区建立积极互动，关注员工的工作与生活平衡，以及员工的身心健康，是褐煤项目在社会责任层面的关键举措。这样的实践不仅增强了褐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05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3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褐煤项目的主要产品是XXXX，预计年产值为XXX万元。这一产品在市场中占据着重要的地位，其广泛的应用范围使得该褐煤项目的市场前景非常广阔。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褐煤项目的xxx产品作为重要的原材料之一，将在多个领域发挥关键作用。其在建筑、交通、能源等方面的广泛应用将为整个产业链提供强大的支持，形成产业协同效应。褐煤项目的年产值XXX万XXX万XXX万万元不仅反映了其在市场上的巨大潜力，更预示着它对国民经济的积极贡献。这种关联度高、涉及面广的产业关系，使得该褐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85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总征地面积为XXXX平方米，相当于约XX.XX亩，其中净用地面积为XXXX平方米，红线范围内相当于约XX.XX亩。这一用地规模充分考虑了褐煤项目的建设需求，保障了褐煤项目在合适的空间内得以充分发展。褐煤项目规划的总建筑面积为XXXX平方米，其中主体工程建设占XXXX平方米，计容建筑面积达XXXX平方米。预计建筑工程的投资将达到XXXX万元，为褐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计划购置的设备共计XXXX台（套），设备购置费用为XXXX万元。这一设备购置计划充分考虑到褐煤项目的生产需求和技术要求，确保了褐煤项目在生产运营中具备先进的技术装备和高效的生产能力。设备的合理配置将为褐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计划总投资为XXXX万元，预计年实现营业收入为XXXX万元。这一产能规模的设定旨在确保褐煤项目能够在投资与回报之间取得平衡，实现长期可持续的发展。褐煤项目的总投资充分考虑到各个方面的需求，包括用地建设、设备购置等多个环节，以确保褐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667"/>
      <w:r>
        <w:rPr>
          <w:rFonts w:ascii="仿宋" w:eastAsia="仿宋" w:hAnsi="仿宋" w:cs="仿宋" w:hint="eastAsia"/>
          <w:sz w:val="28"/>
          <w:lang w:eastAsia="zh-CN"/>
        </w:rPr>
        <w:t>三、褐煤项目建设背景及必要性分析</w:t>
      </w:r>
      <w:bookmarkEnd w:id="8"/>
    </w:p>
    <w:p>
      <w:pPr>
        <w:pStyle w:val="Heading2"/>
        <w:rPr>
          <w:rFonts w:ascii="仿宋" w:eastAsia="仿宋" w:hAnsi="仿宋" w:cs="仿宋" w:hint="eastAsia"/>
          <w:lang w:eastAsia="zh-CN"/>
        </w:rPr>
      </w:pPr>
      <w:bookmarkStart w:id="9" w:name="_Toc15360"/>
      <w:r>
        <w:rPr>
          <w:rFonts w:ascii="仿宋" w:eastAsia="仿宋" w:hAnsi="仿宋" w:cs="仿宋" w:hint="eastAsia"/>
          <w:lang w:eastAsia="zh-CN"/>
        </w:rPr>
        <w:t>(一)、褐煤项目背景分析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褐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我们的背景分析将深入挖掘当前行业的发展趋势，通过对竞争态势的全面审视，找到褐煤项目在这个潮流中的定位。同时，我们将关注行业内涌现的新兴机遇，以便褐煤项目更好地融入行业发展的潮流中。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褐煤项目提供了强大的发展动力。我们将聚焦于行业内最新的技术发展趋势，包括但不限于人工智能、大数据分析、物联网等领域。通过深度的技术研究，我们将确保褐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褐煤项目发展的源泉。我们将投入更多的精力对市场需求进行深入剖析，超越表面的需求，深入挖掘潜在的市场痛点和机遇。通过对市场需求的细致了解，褐煤项目将更有针对性地设计解决方案，满足市场的多样化需求，从而更好地促进褐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褐煤项目战略至关重要。我们将对竞争态势进行更为深入的分析，包括但不限于市场份额、产品特点、客户满意度等多个维度。通过深度的竞争分析，褐煤项目将能够更准确地把握市场脉搏，制定具有竞争力的褐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褐煤项目的发展具有直接的影响。我们将进行更为全面的法规和政策分析，了解行业发展中的潜在法律风险和合规挑战。通过充分了解和遵守相关法规，褐煤项目将确保在法律框架内合法合规运营，为褐煤项目的稳健发展提供有力支持。</w:t>
      </w:r>
    </w:p>
    <w:p>
      <w:pPr>
        <w:pStyle w:val="Heading2"/>
        <w:ind w:firstLine="560" w:firstLineChars="200"/>
        <w:rPr>
          <w:rFonts w:ascii="仿宋" w:eastAsia="仿宋" w:hAnsi="仿宋" w:cs="仿宋" w:hint="eastAsia"/>
          <w:sz w:val="28"/>
          <w:lang w:eastAsia="zh-CN"/>
        </w:rPr>
      </w:pPr>
      <w:bookmarkStart w:id="10" w:name="_Toc20996"/>
      <w:r>
        <w:rPr>
          <w:rFonts w:ascii="仿宋" w:eastAsia="仿宋" w:hAnsi="仿宋" w:cs="仿宋" w:hint="eastAsia"/>
          <w:sz w:val="28"/>
          <w:lang w:eastAsia="zh-CN"/>
        </w:rPr>
        <w:t>(二)、褐煤项目建设必要性分析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建设的迫切性源于对行业发展趋势的深刻洞察。我们正处于一个行业变革的时代，科技创新、数字化转型成为企业发展的关键动力。褐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建设不仅仅是为了跟上潮流，更是为了通过技术创新推动企业的持续发展。通过引入先进的技术和解决方案，褐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褐煤项目的建设成为必然选择，通过提高产品质量、拓展服务领域，从而在竞争中获得更多的机会。褐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褐煤项目建设的必要性体现在对客户需求更精准的满足。通过褐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建设的背后是对企业持续创新的追求。只有通过不断创新，企业才能在竞争中立于不败之地。褐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9231"/>
      <w:r>
        <w:rPr>
          <w:rFonts w:ascii="仿宋" w:eastAsia="仿宋" w:hAnsi="仿宋" w:cs="仿宋" w:hint="eastAsia"/>
          <w:sz w:val="28"/>
          <w:lang w:eastAsia="zh-CN"/>
        </w:rPr>
        <w:t>四、褐煤项目危机管理</w:t>
      </w:r>
      <w:bookmarkEnd w:id="11"/>
    </w:p>
    <w:p>
      <w:pPr>
        <w:pStyle w:val="Heading2"/>
        <w:rPr>
          <w:rFonts w:ascii="仿宋" w:eastAsia="仿宋" w:hAnsi="仿宋" w:cs="仿宋" w:hint="eastAsia"/>
          <w:lang w:eastAsia="zh-CN"/>
        </w:rPr>
      </w:pPr>
      <w:bookmarkStart w:id="12" w:name="_Toc199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危机管理中，危机预警与识别是确保褐煤项目稳健运行的核心步骤。通过建立全面的监测机制，褐煤项目团队旨在及时发现和理解潜在的风险和危机因素，以便采取及时的预防和应对措施，确保褐煤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首先，通过深入的风险评估，褐煤项目团队全面分析了整个褐煤项目和各个阶段可能存在的威胁。这包括准确评估每个潜在风险的发生概率和可能影响的程度，为后续危机预警提供了有力支持。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褐煤项目团队着重于明确定义褐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褐煤项目进展的持续监控，团队能够及时发现潜在问题并作出迅速反应。褐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在这一阶段，团队的专业素养和反应速度将发挥至关重要的作用，以确保潜在危机能够在初期得到有效的处理，最大程度地减轻负面影响。通过危机预警与识别，褐煤项目得以更有序、可控地推进。</w:t>
      </w:r>
    </w:p>
    <w:p>
      <w:pPr>
        <w:pStyle w:val="Heading2"/>
        <w:ind w:firstLine="560" w:firstLineChars="200"/>
        <w:rPr>
          <w:rFonts w:ascii="仿宋" w:eastAsia="仿宋" w:hAnsi="仿宋" w:cs="仿宋" w:hint="eastAsia"/>
          <w:sz w:val="28"/>
          <w:lang w:eastAsia="zh-CN"/>
        </w:rPr>
      </w:pPr>
      <w:bookmarkStart w:id="13" w:name="_Toc347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在危机发生时，褐煤项目团队立即行动，成立了应急小组。该小组的任务是迅速制定并实施紧急应对措施，以最小化潜在损失。以下是采取的主要措施：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暂停褐煤项目进度：为遏制危机蔓延，褐煤项目暂时停止进行，以便全面评估当前状况。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资源重新分配：重新评估褐煤项目资源的分配，确保最大限度地减小损失。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实时沟通：与关键利益相关者建立实时沟通机制，向他们传递褐煤项目危机的实际状况，保障褐煤项目核心利益。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在紧急应对的同时，褐煤项目团队强调了团队协作和有效沟通的重要性。以下是团队协作的关键举措：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信息共享机制：建立了信息共享平台，确保团队成员能够及时获取褐煤项目危机的实时信息。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领导者沟通：褐煤项目领导者通过定期会议和即时沟通工具，指导团队应对危机，保持团队稳定运行。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随着危机得到初步控制，褐煤项目团队转向制定恢复计划，以确保褐煤项目能够从中迅速恢复。主要恢复计划包括：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修复受损的进度计划：重新评估褐煤项目进度，制定修复计划，确保褐煤项目尽快回归正常进程。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重新调整资源分配：优化资源分配，确保褐煤项目在有限资源下高效运转。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风险管理机制加强：对褐煤项目风险进行全面评估，制定更强化的风险管理策略，以预防未来可能的危机。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105"/>
      <w:r>
        <w:rPr>
          <w:rFonts w:ascii="仿宋" w:eastAsia="仿宋" w:hAnsi="仿宋" w:cs="仿宋" w:hint="eastAsia"/>
          <w:sz w:val="28"/>
          <w:lang w:eastAsia="zh-CN"/>
        </w:rPr>
        <w:t>五、褐煤项目绩效评估</w:t>
      </w:r>
      <w:bookmarkEnd w:id="14"/>
    </w:p>
    <w:p>
      <w:pPr>
        <w:pStyle w:val="Heading2"/>
        <w:rPr>
          <w:rFonts w:ascii="仿宋" w:eastAsia="仿宋" w:hAnsi="仿宋" w:cs="仿宋" w:hint="eastAsia"/>
          <w:lang w:eastAsia="zh-CN"/>
        </w:rPr>
      </w:pPr>
      <w:bookmarkStart w:id="15" w:name="_Toc1881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在褐煤项目中，我们设计了一套全面的绩效评估指标，以确保褐煤项目的可控和成功交付。这些指标跨足褐煤项目目标、成本、进度和质量等多个维度，为我们提供了全面洞察褐煤项目的健康状况。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目标达成率是我们关注的首要指标。我们设定了明确的目标，并通过定期监测和评估，迅速发现并应对潜在的目标偏差。这为褐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成本绩效是另一个核心关注点。通过实际成本与预算成本的对比分析，我们深入了解成本差异的原因，及时调整资源分配，保持褐煤项目在经济效益方面的合理水平。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褐煤项目进度作为关键的绩效指标之一，得到了精心的关注。我们制定了详细的褐煤项目进度计划，并设立了进度符合度指标，确保实际进度与计划进度保持一致。这使我们能够快速发现和解决潜在的进度问题，保持褐煤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褐煤项目绩效的不可或缺的一环。我们引入了一系列的质量标准和客户满意度指标，以确保褐煤项目交付的成果在质量上达到或超越预期水平。通过持续监测这些指标，我们努力提升褐煤项目整体质量水平，为褐煤项目的成功交付提供有力保障。通过这些科学且全面的绩效评估，我们能够更好地引导褐煤项目的持续改进，确保褐煤项目目标的顺利达成。</w:t>
      </w:r>
    </w:p>
    <w:p>
      <w:pPr>
        <w:pStyle w:val="Heading2"/>
        <w:ind w:firstLine="560" w:firstLineChars="200"/>
        <w:rPr>
          <w:rFonts w:ascii="仿宋" w:eastAsia="仿宋" w:hAnsi="仿宋" w:cs="仿宋" w:hint="eastAsia"/>
          <w:sz w:val="28"/>
          <w:lang w:eastAsia="zh-CN"/>
        </w:rPr>
      </w:pPr>
      <w:bookmarkStart w:id="16" w:name="_Toc358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绩效评估是褐煤项目中的关键环节，为确保褐煤项目达到预期目标，我们采用了多层次、多维度的绩效评估方法。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褐煤项目的战略目标对齐，确保每个决策和行动都与褐煤项目整体目标保持一致。团队会定期召开战略对齐会议，审视当前工作与褐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褐煤项目进度、质量、成本和风险等方面。这些指标通过数据收集和分析，为褐煤项目管理团队提供了客观的评估依据。例如，我们通过褐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绩效评估不仅仅停留在褐煤项目内部，还考虑了褐煤项目对外部环境的影响。我们定期进行干系人满意度调查，以了解各利益相关方对褐煤项目的期望和满意度，并及时做出调整。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这种多层次、多角度的绩效评估方法，使得我们能够全面了解褐煤项目的运行状态，及时做出调整，确保褐煤项目在不断变化的环境中保持稳健前行。</w:t>
      </w:r>
    </w:p>
    <w:p>
      <w:pPr>
        <w:pStyle w:val="Heading2"/>
        <w:ind w:firstLine="560" w:firstLineChars="200"/>
        <w:rPr>
          <w:rFonts w:ascii="仿宋" w:eastAsia="仿宋" w:hAnsi="仿宋" w:cs="仿宋" w:hint="eastAsia"/>
          <w:sz w:val="28"/>
          <w:lang w:eastAsia="zh-CN"/>
        </w:rPr>
      </w:pPr>
      <w:bookmarkStart w:id="17" w:name="_Toc521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为了确保褐煤项目的有效管理和不断优化，我们采用了精心设计的绩效评估周期。这个周期旨在实现灵活、实时和全面的评估，以适应褐煤项目执行中的各种挑战。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褐煤项目的不同需求，分为短期、中期和长期。短期评估关注每个迭代或工作周期，以及时发现和解决当前任务中的问题。中期评估涵盖几个迭代，深入了解整体褐煤项目的趋势和性能。长期评估则着眼于整个褐煤项目阶段，确保褐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褐煤项目管理工具和协作平台，团队成员能够随时更新和分享褐煤项目数据。这种实时性的反馈机制使我们能够及时察觉潜在问题，快速调整，保持褐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褐煤项目的决策制定密不可分。每个周期的褐煤项目回顾会议成为集体总结经验、识别问题深层次原因并找到创新解决方案的平台。这种定期的反思与调整机制使褐煤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672"/>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6098"/>
      <w:r>
        <w:rPr>
          <w:rFonts w:ascii="仿宋" w:eastAsia="仿宋" w:hAnsi="仿宋" w:cs="仿宋" w:hint="eastAsia"/>
          <w:lang w:eastAsia="zh-CN"/>
        </w:rPr>
        <w:t>(一)、褐煤行业分析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褐煤行业一直以来都是市场的关注焦点。行业内的发展趋势、竞争态势以及潜在机会都对褐煤项目的推进产生深远的影响。通过深入研究行业的整体概貌，我们将更好地理解行业的核心特征，为褐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褐煤行业，技术一直是推动创新和发展的关键因素。我们将对当前技术趋势进行详尽分析，包括但不限于人工智能、大数据应用、先进制造技术等。这有助于褐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褐煤项目成功的基础。我们将对主要竞争对手进行深入研究，包括其市场份额、产品特点、市场定位等。通过全面了解竞争对手的优势和劣势，褐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8645"/>
      <w:r>
        <w:rPr>
          <w:rFonts w:ascii="仿宋" w:eastAsia="仿宋" w:hAnsi="仿宋" w:cs="仿宋" w:hint="eastAsia"/>
          <w:sz w:val="28"/>
          <w:lang w:eastAsia="zh-CN"/>
        </w:rPr>
        <w:t>(二)、褐煤市场分析预测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通过对市场规模的深入调研，我们将预测褐煤市场未来的增长趋势。这包括市场的整体规模、各细分领域的发展趋势等。褐煤项目可以根据市场的扩张速度和潜在机会，制定更符合市场需求的发展策略。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了解消费者的需求是市场分析的核心。我们将通过调查研究，深入挖掘目标消费者的需求特点、购买习惯以及对产品和服务的期望。这有助于褐煤项目更好地定位目标市场，提供更符合消费者期待的解决方案。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褐煤项目实施过程中需要充分考虑的因素。我们将对市场风险进行全面评估，包括但不限于政策法规风险、市场竞争风险、技术变革风险等。通过对潜在风险的深入分析，褐煤项目可以制定相应的风险缓解策略，降低不确定性对褐煤项目的影响。</w:t>
      </w:r>
    </w:p>
    <w:p>
      <w:pPr>
        <w:pStyle w:val="Heading1"/>
        <w:ind w:firstLine="560" w:firstLineChars="200"/>
        <w:rPr>
          <w:rFonts w:ascii="仿宋" w:eastAsia="仿宋" w:hAnsi="仿宋" w:cs="仿宋" w:hint="eastAsia"/>
          <w:sz w:val="28"/>
          <w:lang w:eastAsia="zh-CN"/>
        </w:rPr>
      </w:pPr>
      <w:bookmarkStart w:id="21" w:name="_Toc29786"/>
      <w:r>
        <w:rPr>
          <w:rFonts w:ascii="仿宋" w:eastAsia="仿宋" w:hAnsi="仿宋" w:cs="仿宋" w:hint="eastAsia"/>
          <w:sz w:val="28"/>
          <w:lang w:eastAsia="zh-CN"/>
        </w:rPr>
        <w:t>七、褐煤项目社会影响</w:t>
      </w:r>
      <w:bookmarkEnd w:id="21"/>
    </w:p>
    <w:p>
      <w:pPr>
        <w:pStyle w:val="Heading2"/>
        <w:rPr>
          <w:rFonts w:ascii="仿宋" w:eastAsia="仿宋" w:hAnsi="仿宋" w:cs="仿宋" w:hint="eastAsia"/>
          <w:lang w:eastAsia="zh-CN"/>
        </w:rPr>
      </w:pPr>
      <w:bookmarkStart w:id="22" w:name="_Toc8240"/>
      <w:r>
        <w:rPr>
          <w:rFonts w:ascii="仿宋" w:eastAsia="仿宋" w:hAnsi="仿宋" w:cs="仿宋" w:hint="eastAsia"/>
          <w:lang w:eastAsia="zh-CN"/>
        </w:rPr>
        <w:t>(一)、社会责任与义务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在褐煤项目中，我们将社会责任视为核心价值之一，坚信褐煤项目的成功应当伴随对社会的积极贡献。我们制定并践行一系列社会责任与义务，确保褐煤项目在取得商业成功的同时，也积极履行社会责任。</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https://d.book118.com/998001125062006026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褐煤项目规划设计蓝图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36BE8"/>
    <w:rsid w:val="19936B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01125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2024-01-14T08:46:00Z</dcterms:created>
  <dcterms:modified xsi:type="dcterms:W3CDTF">2024-01-14T08:46:33Z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7DA47FDEB166441EB101F4E490475524_11</vt:lpwstr>
  </property>
  <property fmtid="{D5CDD505-2E9C-101B-9397-08002B2CF9AE}" pid="3" name="KSOProductBuildVer">
    <vt:lpwstr>2052-12.1.0.16120</vt:lpwstr>
  </property>
</Properties>
</file>