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工业废水处理项目规划设计蓝图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46" w:history="1">
        <w:r>
          <w:rPr>
            <w:rFonts w:ascii="仿宋" w:eastAsia="仿宋" w:hAnsi="仿宋" w:cs="仿宋" w:hint="eastAsia"/>
            <w:lang w:eastAsia="zh-CN"/>
          </w:rPr>
          <w:t>序言</w:t>
        </w:r>
        <w:r>
          <w:tab/>
        </w:r>
        <w:r>
          <w:fldChar w:fldCharType="begin"/>
        </w:r>
        <w:r>
          <w:instrText xml:space="preserve"> PAGEREF _Toc17646 \h </w:instrText>
        </w:r>
        <w:r>
          <w:fldChar w:fldCharType="separate"/>
        </w:r>
        <w:r>
          <w:t>3</w:t>
        </w:r>
        <w:r>
          <w:fldChar w:fldCharType="end"/>
        </w:r>
      </w:hyperlink>
    </w:p>
    <w:p>
      <w:pPr>
        <w:pStyle w:val="TOC1"/>
        <w:tabs>
          <w:tab w:val="right" w:leader="dot" w:pos="8306"/>
        </w:tabs>
      </w:pPr>
      <w:hyperlink w:anchor="_Toc29483" w:history="1">
        <w:r>
          <w:rPr>
            <w:rFonts w:ascii="仿宋" w:eastAsia="仿宋" w:hAnsi="仿宋" w:cs="仿宋" w:hint="eastAsia"/>
            <w:lang w:eastAsia="zh-CN"/>
          </w:rPr>
          <w:t>一、工业废水处理项目建设背景及必要性分析</w:t>
        </w:r>
        <w:r>
          <w:tab/>
        </w:r>
        <w:r>
          <w:fldChar w:fldCharType="begin"/>
        </w:r>
        <w:r>
          <w:instrText xml:space="preserve"> PAGEREF _Toc29483 \h </w:instrText>
        </w:r>
        <w:r>
          <w:fldChar w:fldCharType="separate"/>
        </w:r>
        <w:r>
          <w:t>3</w:t>
        </w:r>
        <w:r>
          <w:fldChar w:fldCharType="end"/>
        </w:r>
      </w:hyperlink>
    </w:p>
    <w:p>
      <w:pPr>
        <w:pStyle w:val="TOC2"/>
        <w:tabs>
          <w:tab w:val="right" w:leader="dot" w:pos="8306"/>
        </w:tabs>
      </w:pPr>
      <w:hyperlink w:anchor="_Toc22970" w:history="1">
        <w:r>
          <w:rPr>
            <w:rFonts w:ascii="仿宋" w:eastAsia="仿宋" w:hAnsi="仿宋" w:cs="仿宋" w:hint="eastAsia"/>
            <w:lang w:eastAsia="zh-CN"/>
          </w:rPr>
          <w:t>(一)、工业废水处理项目背景分析</w:t>
        </w:r>
        <w:r>
          <w:tab/>
        </w:r>
        <w:r>
          <w:fldChar w:fldCharType="begin"/>
        </w:r>
        <w:r>
          <w:instrText xml:space="preserve"> PAGEREF _Toc22970 \h </w:instrText>
        </w:r>
        <w:r>
          <w:fldChar w:fldCharType="separate"/>
        </w:r>
        <w:r>
          <w:t>3</w:t>
        </w:r>
        <w:r>
          <w:fldChar w:fldCharType="end"/>
        </w:r>
      </w:hyperlink>
    </w:p>
    <w:p>
      <w:pPr>
        <w:pStyle w:val="TOC2"/>
        <w:tabs>
          <w:tab w:val="right" w:leader="dot" w:pos="8306"/>
        </w:tabs>
      </w:pPr>
      <w:hyperlink w:anchor="_Toc5160" w:history="1">
        <w:r>
          <w:rPr>
            <w:rFonts w:ascii="仿宋" w:eastAsia="仿宋" w:hAnsi="仿宋" w:cs="仿宋" w:hint="eastAsia"/>
            <w:lang w:eastAsia="zh-CN"/>
          </w:rPr>
          <w:t>(二)、工业废水处理项目建设必要性分析</w:t>
        </w:r>
        <w:r>
          <w:tab/>
        </w:r>
        <w:r>
          <w:fldChar w:fldCharType="begin"/>
        </w:r>
        <w:r>
          <w:instrText xml:space="preserve"> PAGEREF _Toc5160 \h </w:instrText>
        </w:r>
        <w:r>
          <w:fldChar w:fldCharType="separate"/>
        </w:r>
        <w:r>
          <w:t>5</w:t>
        </w:r>
        <w:r>
          <w:fldChar w:fldCharType="end"/>
        </w:r>
      </w:hyperlink>
    </w:p>
    <w:p>
      <w:pPr>
        <w:pStyle w:val="TOC1"/>
        <w:tabs>
          <w:tab w:val="right" w:leader="dot" w:pos="8306"/>
        </w:tabs>
      </w:pPr>
      <w:hyperlink w:anchor="_Toc5315" w:history="1">
        <w:r>
          <w:rPr>
            <w:rFonts w:ascii="仿宋" w:eastAsia="仿宋" w:hAnsi="仿宋" w:cs="仿宋" w:hint="eastAsia"/>
            <w:lang w:eastAsia="zh-CN"/>
          </w:rPr>
          <w:t>二、工业废水处理项目文档管理</w:t>
        </w:r>
        <w:r>
          <w:tab/>
        </w:r>
        <w:r>
          <w:fldChar w:fldCharType="begin"/>
        </w:r>
        <w:r>
          <w:instrText xml:space="preserve"> PAGEREF _Toc5315 \h </w:instrText>
        </w:r>
        <w:r>
          <w:fldChar w:fldCharType="separate"/>
        </w:r>
        <w:r>
          <w:t>6</w:t>
        </w:r>
        <w:r>
          <w:fldChar w:fldCharType="end"/>
        </w:r>
      </w:hyperlink>
    </w:p>
    <w:p>
      <w:pPr>
        <w:pStyle w:val="TOC2"/>
        <w:tabs>
          <w:tab w:val="right" w:leader="dot" w:pos="8306"/>
        </w:tabs>
      </w:pPr>
      <w:hyperlink w:anchor="_Toc21681" w:history="1">
        <w:r>
          <w:rPr>
            <w:rFonts w:ascii="仿宋" w:eastAsia="仿宋" w:hAnsi="仿宋" w:cs="仿宋" w:hint="eastAsia"/>
            <w:lang w:eastAsia="zh-CN"/>
          </w:rPr>
          <w:t>(一)、文档编制与审查</w:t>
        </w:r>
        <w:r>
          <w:tab/>
        </w:r>
        <w:r>
          <w:fldChar w:fldCharType="begin"/>
        </w:r>
        <w:r>
          <w:instrText xml:space="preserve"> PAGEREF _Toc21681 \h </w:instrText>
        </w:r>
        <w:r>
          <w:fldChar w:fldCharType="separate"/>
        </w:r>
        <w:r>
          <w:t>6</w:t>
        </w:r>
        <w:r>
          <w:fldChar w:fldCharType="end"/>
        </w:r>
      </w:hyperlink>
    </w:p>
    <w:p>
      <w:pPr>
        <w:pStyle w:val="TOC2"/>
        <w:tabs>
          <w:tab w:val="right" w:leader="dot" w:pos="8306"/>
        </w:tabs>
      </w:pPr>
      <w:hyperlink w:anchor="_Toc7002" w:history="1">
        <w:r>
          <w:rPr>
            <w:rFonts w:ascii="仿宋" w:eastAsia="仿宋" w:hAnsi="仿宋" w:cs="仿宋" w:hint="eastAsia"/>
            <w:lang w:eastAsia="zh-CN"/>
          </w:rPr>
          <w:t>(二)、文档发布与分发</w:t>
        </w:r>
        <w:r>
          <w:tab/>
        </w:r>
        <w:r>
          <w:fldChar w:fldCharType="begin"/>
        </w:r>
        <w:r>
          <w:instrText xml:space="preserve"> PAGEREF _Toc7002 \h </w:instrText>
        </w:r>
        <w:r>
          <w:fldChar w:fldCharType="separate"/>
        </w:r>
        <w:r>
          <w:t>7</w:t>
        </w:r>
        <w:r>
          <w:fldChar w:fldCharType="end"/>
        </w:r>
      </w:hyperlink>
    </w:p>
    <w:p>
      <w:pPr>
        <w:pStyle w:val="TOC2"/>
        <w:tabs>
          <w:tab w:val="right" w:leader="dot" w:pos="8306"/>
        </w:tabs>
      </w:pPr>
      <w:hyperlink w:anchor="_Toc4342" w:history="1">
        <w:r>
          <w:rPr>
            <w:rFonts w:ascii="仿宋" w:eastAsia="仿宋" w:hAnsi="仿宋" w:cs="仿宋" w:hint="eastAsia"/>
            <w:lang w:eastAsia="zh-CN"/>
          </w:rPr>
          <w:t>(三)、文档存档与归档</w:t>
        </w:r>
        <w:r>
          <w:tab/>
        </w:r>
        <w:r>
          <w:fldChar w:fldCharType="begin"/>
        </w:r>
        <w:r>
          <w:instrText xml:space="preserve"> PAGEREF _Toc4342 \h </w:instrText>
        </w:r>
        <w:r>
          <w:fldChar w:fldCharType="separate"/>
        </w:r>
        <w:r>
          <w:t>8</w:t>
        </w:r>
        <w:r>
          <w:fldChar w:fldCharType="end"/>
        </w:r>
      </w:hyperlink>
    </w:p>
    <w:p>
      <w:pPr>
        <w:pStyle w:val="TOC1"/>
        <w:tabs>
          <w:tab w:val="right" w:leader="dot" w:pos="8306"/>
        </w:tabs>
      </w:pPr>
      <w:hyperlink w:anchor="_Toc31881" w:history="1">
        <w:r>
          <w:rPr>
            <w:rFonts w:ascii="仿宋" w:eastAsia="仿宋" w:hAnsi="仿宋" w:cs="仿宋" w:hint="eastAsia"/>
            <w:lang w:eastAsia="zh-CN"/>
          </w:rPr>
          <w:t>三、工业废水处理项目绩效评估</w:t>
        </w:r>
        <w:r>
          <w:tab/>
        </w:r>
        <w:r>
          <w:fldChar w:fldCharType="begin"/>
        </w:r>
        <w:r>
          <w:instrText xml:space="preserve"> PAGEREF _Toc31881 \h </w:instrText>
        </w:r>
        <w:r>
          <w:fldChar w:fldCharType="separate"/>
        </w:r>
        <w:r>
          <w:t>9</w:t>
        </w:r>
        <w:r>
          <w:fldChar w:fldCharType="end"/>
        </w:r>
      </w:hyperlink>
    </w:p>
    <w:p>
      <w:pPr>
        <w:pStyle w:val="TOC2"/>
        <w:tabs>
          <w:tab w:val="right" w:leader="dot" w:pos="8306"/>
        </w:tabs>
      </w:pPr>
      <w:hyperlink w:anchor="_Toc6413" w:history="1">
        <w:r>
          <w:rPr>
            <w:rFonts w:ascii="仿宋" w:eastAsia="仿宋" w:hAnsi="仿宋" w:cs="仿宋" w:hint="eastAsia"/>
            <w:lang w:eastAsia="zh-CN"/>
          </w:rPr>
          <w:t>(一)、绩效评估指标</w:t>
        </w:r>
        <w:r>
          <w:tab/>
        </w:r>
        <w:r>
          <w:fldChar w:fldCharType="begin"/>
        </w:r>
        <w:r>
          <w:instrText xml:space="preserve"> PAGEREF _Toc6413 \h </w:instrText>
        </w:r>
        <w:r>
          <w:fldChar w:fldCharType="separate"/>
        </w:r>
        <w:r>
          <w:t>9</w:t>
        </w:r>
        <w:r>
          <w:fldChar w:fldCharType="end"/>
        </w:r>
      </w:hyperlink>
    </w:p>
    <w:p>
      <w:pPr>
        <w:pStyle w:val="TOC2"/>
        <w:tabs>
          <w:tab w:val="right" w:leader="dot" w:pos="8306"/>
        </w:tabs>
      </w:pPr>
      <w:hyperlink w:anchor="_Toc6266" w:history="1">
        <w:r>
          <w:rPr>
            <w:rFonts w:ascii="仿宋" w:eastAsia="仿宋" w:hAnsi="仿宋" w:cs="仿宋" w:hint="eastAsia"/>
            <w:lang w:eastAsia="zh-CN"/>
          </w:rPr>
          <w:t>(二)、绩效评估方法</w:t>
        </w:r>
        <w:r>
          <w:tab/>
        </w:r>
        <w:r>
          <w:fldChar w:fldCharType="begin"/>
        </w:r>
        <w:r>
          <w:instrText xml:space="preserve"> PAGEREF _Toc6266 \h </w:instrText>
        </w:r>
        <w:r>
          <w:fldChar w:fldCharType="separate"/>
        </w:r>
        <w:r>
          <w:t>11</w:t>
        </w:r>
        <w:r>
          <w:fldChar w:fldCharType="end"/>
        </w:r>
      </w:hyperlink>
    </w:p>
    <w:p>
      <w:pPr>
        <w:pStyle w:val="TOC2"/>
        <w:tabs>
          <w:tab w:val="right" w:leader="dot" w:pos="8306"/>
        </w:tabs>
      </w:pPr>
      <w:hyperlink w:anchor="_Toc823" w:history="1">
        <w:r>
          <w:rPr>
            <w:rFonts w:ascii="仿宋" w:eastAsia="仿宋" w:hAnsi="仿宋" w:cs="仿宋" w:hint="eastAsia"/>
            <w:lang w:eastAsia="zh-CN"/>
          </w:rPr>
          <w:t>(三)、绩效评估周期</w:t>
        </w:r>
        <w:r>
          <w:tab/>
        </w:r>
        <w:r>
          <w:fldChar w:fldCharType="begin"/>
        </w:r>
        <w:r>
          <w:instrText xml:space="preserve"> PAGEREF _Toc823 \h </w:instrText>
        </w:r>
        <w:r>
          <w:fldChar w:fldCharType="separate"/>
        </w:r>
        <w:r>
          <w:t>12</w:t>
        </w:r>
        <w:r>
          <w:fldChar w:fldCharType="end"/>
        </w:r>
      </w:hyperlink>
    </w:p>
    <w:p>
      <w:pPr>
        <w:pStyle w:val="TOC1"/>
        <w:tabs>
          <w:tab w:val="right" w:leader="dot" w:pos="8306"/>
        </w:tabs>
      </w:pPr>
      <w:hyperlink w:anchor="_Toc4130" w:history="1">
        <w:r>
          <w:rPr>
            <w:rFonts w:ascii="仿宋" w:eastAsia="仿宋" w:hAnsi="仿宋" w:cs="仿宋" w:hint="eastAsia"/>
            <w:lang w:eastAsia="zh-CN"/>
          </w:rPr>
          <w:t>四、工业废水处理项目概论</w:t>
        </w:r>
        <w:r>
          <w:tab/>
        </w:r>
        <w:r>
          <w:fldChar w:fldCharType="begin"/>
        </w:r>
        <w:r>
          <w:instrText xml:space="preserve"> PAGEREF _Toc4130 \h </w:instrText>
        </w:r>
        <w:r>
          <w:fldChar w:fldCharType="separate"/>
        </w:r>
        <w:r>
          <w:t>13</w:t>
        </w:r>
        <w:r>
          <w:fldChar w:fldCharType="end"/>
        </w:r>
      </w:hyperlink>
    </w:p>
    <w:p>
      <w:pPr>
        <w:pStyle w:val="TOC2"/>
        <w:tabs>
          <w:tab w:val="right" w:leader="dot" w:pos="8306"/>
        </w:tabs>
      </w:pPr>
      <w:hyperlink w:anchor="_Toc10600" w:history="1">
        <w:r>
          <w:rPr>
            <w:rFonts w:ascii="仿宋" w:eastAsia="仿宋" w:hAnsi="仿宋" w:cs="仿宋" w:hint="eastAsia"/>
            <w:lang w:eastAsia="zh-CN"/>
          </w:rPr>
          <w:t>(一)、工业废水处理项目概况</w:t>
        </w:r>
        <w:r>
          <w:tab/>
        </w:r>
        <w:r>
          <w:fldChar w:fldCharType="begin"/>
        </w:r>
        <w:r>
          <w:instrText xml:space="preserve"> PAGEREF _Toc10600 \h </w:instrText>
        </w:r>
        <w:r>
          <w:fldChar w:fldCharType="separate"/>
        </w:r>
        <w:r>
          <w:t>13</w:t>
        </w:r>
        <w:r>
          <w:fldChar w:fldCharType="end"/>
        </w:r>
      </w:hyperlink>
    </w:p>
    <w:p>
      <w:pPr>
        <w:pStyle w:val="TOC2"/>
        <w:tabs>
          <w:tab w:val="right" w:leader="dot" w:pos="8306"/>
        </w:tabs>
      </w:pPr>
      <w:hyperlink w:anchor="_Toc26420" w:history="1">
        <w:r>
          <w:rPr>
            <w:rFonts w:ascii="仿宋" w:eastAsia="仿宋" w:hAnsi="仿宋" w:cs="仿宋" w:hint="eastAsia"/>
            <w:lang w:eastAsia="zh-CN"/>
          </w:rPr>
          <w:t>(二)、工业废水处理项目目标</w:t>
        </w:r>
        <w:r>
          <w:tab/>
        </w:r>
        <w:r>
          <w:fldChar w:fldCharType="begin"/>
        </w:r>
        <w:r>
          <w:instrText xml:space="preserve"> PAGEREF _Toc26420 \h </w:instrText>
        </w:r>
        <w:r>
          <w:fldChar w:fldCharType="separate"/>
        </w:r>
        <w:r>
          <w:t>15</w:t>
        </w:r>
        <w:r>
          <w:fldChar w:fldCharType="end"/>
        </w:r>
      </w:hyperlink>
    </w:p>
    <w:p>
      <w:pPr>
        <w:pStyle w:val="TOC2"/>
        <w:tabs>
          <w:tab w:val="right" w:leader="dot" w:pos="8306"/>
        </w:tabs>
      </w:pPr>
      <w:hyperlink w:anchor="_Toc29676" w:history="1">
        <w:r>
          <w:rPr>
            <w:rFonts w:ascii="仿宋" w:eastAsia="仿宋" w:hAnsi="仿宋" w:cs="仿宋" w:hint="eastAsia"/>
            <w:lang w:eastAsia="zh-CN"/>
          </w:rPr>
          <w:t>(三)、工业废水处理项目提出的理由</w:t>
        </w:r>
        <w:r>
          <w:tab/>
        </w:r>
        <w:r>
          <w:fldChar w:fldCharType="begin"/>
        </w:r>
        <w:r>
          <w:instrText xml:space="preserve"> PAGEREF _Toc29676 \h </w:instrText>
        </w:r>
        <w:r>
          <w:fldChar w:fldCharType="separate"/>
        </w:r>
        <w:r>
          <w:t>16</w:t>
        </w:r>
        <w:r>
          <w:fldChar w:fldCharType="end"/>
        </w:r>
      </w:hyperlink>
    </w:p>
    <w:p>
      <w:pPr>
        <w:pStyle w:val="TOC2"/>
        <w:tabs>
          <w:tab w:val="right" w:leader="dot" w:pos="8306"/>
        </w:tabs>
      </w:pPr>
      <w:hyperlink w:anchor="_Toc4767" w:history="1">
        <w:r>
          <w:rPr>
            <w:rFonts w:ascii="仿宋" w:eastAsia="仿宋" w:hAnsi="仿宋" w:cs="仿宋" w:hint="eastAsia"/>
            <w:lang w:eastAsia="zh-CN"/>
          </w:rPr>
          <w:t>(四)、工业废水处理项目意义</w:t>
        </w:r>
        <w:r>
          <w:tab/>
        </w:r>
        <w:r>
          <w:fldChar w:fldCharType="begin"/>
        </w:r>
        <w:r>
          <w:instrText xml:space="preserve"> PAGEREF _Toc4767 \h </w:instrText>
        </w:r>
        <w:r>
          <w:fldChar w:fldCharType="separate"/>
        </w:r>
        <w:r>
          <w:t>18</w:t>
        </w:r>
        <w:r>
          <w:fldChar w:fldCharType="end"/>
        </w:r>
      </w:hyperlink>
    </w:p>
    <w:p>
      <w:pPr>
        <w:pStyle w:val="TOC2"/>
        <w:tabs>
          <w:tab w:val="right" w:leader="dot" w:pos="8306"/>
        </w:tabs>
      </w:pPr>
      <w:hyperlink w:anchor="_Toc25187" w:history="1">
        <w:r>
          <w:rPr>
            <w:rFonts w:ascii="仿宋" w:eastAsia="仿宋" w:hAnsi="仿宋" w:cs="仿宋" w:hint="eastAsia"/>
            <w:lang w:eastAsia="zh-CN"/>
          </w:rPr>
          <w:t>(五)、工业废水处理项目背景</w:t>
        </w:r>
        <w:r>
          <w:tab/>
        </w:r>
        <w:r>
          <w:fldChar w:fldCharType="begin"/>
        </w:r>
        <w:r>
          <w:instrText xml:space="preserve"> PAGEREF _Toc25187 \h </w:instrText>
        </w:r>
        <w:r>
          <w:fldChar w:fldCharType="separate"/>
        </w:r>
        <w:r>
          <w:t>18</w:t>
        </w:r>
        <w:r>
          <w:fldChar w:fldCharType="end"/>
        </w:r>
      </w:hyperlink>
    </w:p>
    <w:p>
      <w:pPr>
        <w:pStyle w:val="TOC1"/>
        <w:tabs>
          <w:tab w:val="right" w:leader="dot" w:pos="8306"/>
        </w:tabs>
      </w:pPr>
      <w:hyperlink w:anchor="_Toc16432" w:history="1">
        <w:r>
          <w:rPr>
            <w:rFonts w:ascii="仿宋" w:eastAsia="仿宋" w:hAnsi="仿宋" w:cs="仿宋" w:hint="eastAsia"/>
            <w:lang w:eastAsia="zh-CN"/>
          </w:rPr>
          <w:t>五、工业废水处理项目选址可行性分析</w:t>
        </w:r>
        <w:r>
          <w:tab/>
        </w:r>
        <w:r>
          <w:fldChar w:fldCharType="begin"/>
        </w:r>
        <w:r>
          <w:instrText xml:space="preserve"> PAGEREF _Toc16432 \h </w:instrText>
        </w:r>
        <w:r>
          <w:fldChar w:fldCharType="separate"/>
        </w:r>
        <w:r>
          <w:t>19</w:t>
        </w:r>
        <w:r>
          <w:fldChar w:fldCharType="end"/>
        </w:r>
      </w:hyperlink>
    </w:p>
    <w:p>
      <w:pPr>
        <w:pStyle w:val="TOC2"/>
        <w:tabs>
          <w:tab w:val="right" w:leader="dot" w:pos="8306"/>
        </w:tabs>
      </w:pPr>
      <w:hyperlink w:anchor="_Toc3434" w:history="1">
        <w:r>
          <w:rPr>
            <w:rFonts w:ascii="仿宋" w:eastAsia="仿宋" w:hAnsi="仿宋" w:cs="仿宋" w:hint="eastAsia"/>
            <w:lang w:eastAsia="zh-CN"/>
          </w:rPr>
          <w:t>(一)、工业废水处理项目选址</w:t>
        </w:r>
        <w:r>
          <w:tab/>
        </w:r>
        <w:r>
          <w:fldChar w:fldCharType="begin"/>
        </w:r>
        <w:r>
          <w:instrText xml:space="preserve"> PAGEREF _Toc3434 \h </w:instrText>
        </w:r>
        <w:r>
          <w:fldChar w:fldCharType="separate"/>
        </w:r>
        <w:r>
          <w:t>19</w:t>
        </w:r>
        <w:r>
          <w:fldChar w:fldCharType="end"/>
        </w:r>
      </w:hyperlink>
    </w:p>
    <w:p>
      <w:pPr>
        <w:pStyle w:val="TOC2"/>
        <w:tabs>
          <w:tab w:val="right" w:leader="dot" w:pos="8306"/>
        </w:tabs>
      </w:pPr>
      <w:hyperlink w:anchor="_Toc18445" w:history="1">
        <w:r>
          <w:rPr>
            <w:rFonts w:ascii="仿宋" w:eastAsia="仿宋" w:hAnsi="仿宋" w:cs="仿宋" w:hint="eastAsia"/>
            <w:lang w:eastAsia="zh-CN"/>
          </w:rPr>
          <w:t>(二)、用地控制指标</w:t>
        </w:r>
        <w:r>
          <w:tab/>
        </w:r>
        <w:r>
          <w:fldChar w:fldCharType="begin"/>
        </w:r>
        <w:r>
          <w:instrText xml:space="preserve"> PAGEREF _Toc18445 \h </w:instrText>
        </w:r>
        <w:r>
          <w:fldChar w:fldCharType="separate"/>
        </w:r>
        <w:r>
          <w:t>19</w:t>
        </w:r>
        <w:r>
          <w:fldChar w:fldCharType="end"/>
        </w:r>
      </w:hyperlink>
    </w:p>
    <w:p>
      <w:pPr>
        <w:pStyle w:val="TOC2"/>
        <w:tabs>
          <w:tab w:val="right" w:leader="dot" w:pos="8306"/>
        </w:tabs>
      </w:pPr>
      <w:hyperlink w:anchor="_Toc28321" w:history="1">
        <w:r>
          <w:rPr>
            <w:rFonts w:ascii="仿宋" w:eastAsia="仿宋" w:hAnsi="仿宋" w:cs="仿宋" w:hint="eastAsia"/>
            <w:lang w:eastAsia="zh-CN"/>
          </w:rPr>
          <w:t>(三)、节约用地措施</w:t>
        </w:r>
        <w:r>
          <w:tab/>
        </w:r>
        <w:r>
          <w:fldChar w:fldCharType="begin"/>
        </w:r>
        <w:r>
          <w:instrText xml:space="preserve"> PAGEREF _Toc28321 \h </w:instrText>
        </w:r>
        <w:r>
          <w:fldChar w:fldCharType="separate"/>
        </w:r>
        <w:r>
          <w:t>21</w:t>
        </w:r>
        <w:r>
          <w:fldChar w:fldCharType="end"/>
        </w:r>
      </w:hyperlink>
    </w:p>
    <w:p>
      <w:pPr>
        <w:pStyle w:val="TOC2"/>
        <w:tabs>
          <w:tab w:val="right" w:leader="dot" w:pos="8306"/>
        </w:tabs>
      </w:pPr>
      <w:hyperlink w:anchor="_Toc32538" w:history="1">
        <w:r>
          <w:rPr>
            <w:rFonts w:ascii="仿宋" w:eastAsia="仿宋" w:hAnsi="仿宋" w:cs="仿宋" w:hint="eastAsia"/>
            <w:lang w:eastAsia="zh-CN"/>
          </w:rPr>
          <w:t>(四)、总图布置方案</w:t>
        </w:r>
        <w:r>
          <w:tab/>
        </w:r>
        <w:r>
          <w:fldChar w:fldCharType="begin"/>
        </w:r>
        <w:r>
          <w:instrText xml:space="preserve"> PAGEREF _Toc32538 \h </w:instrText>
        </w:r>
        <w:r>
          <w:fldChar w:fldCharType="separate"/>
        </w:r>
        <w:r>
          <w:t>22</w:t>
        </w:r>
        <w:r>
          <w:fldChar w:fldCharType="end"/>
        </w:r>
      </w:hyperlink>
    </w:p>
    <w:p>
      <w:pPr>
        <w:pStyle w:val="TOC2"/>
        <w:tabs>
          <w:tab w:val="right" w:leader="dot" w:pos="8306"/>
        </w:tabs>
      </w:pPr>
      <w:hyperlink w:anchor="_Toc27135" w:history="1">
        <w:r>
          <w:rPr>
            <w:rFonts w:ascii="仿宋" w:eastAsia="仿宋" w:hAnsi="仿宋" w:cs="仿宋" w:hint="eastAsia"/>
            <w:lang w:eastAsia="zh-CN"/>
          </w:rPr>
          <w:t>(五)、选址综合评价</w:t>
        </w:r>
        <w:r>
          <w:tab/>
        </w:r>
        <w:r>
          <w:fldChar w:fldCharType="begin"/>
        </w:r>
        <w:r>
          <w:instrText xml:space="preserve"> PAGEREF _Toc27135 \h </w:instrText>
        </w:r>
        <w:r>
          <w:fldChar w:fldCharType="separate"/>
        </w:r>
        <w:r>
          <w:t>24</w:t>
        </w:r>
        <w:r>
          <w:fldChar w:fldCharType="end"/>
        </w:r>
      </w:hyperlink>
    </w:p>
    <w:p>
      <w:pPr>
        <w:pStyle w:val="TOC1"/>
        <w:tabs>
          <w:tab w:val="right" w:leader="dot" w:pos="8306"/>
        </w:tabs>
      </w:pPr>
      <w:hyperlink w:anchor="_Toc6545" w:history="1">
        <w:r>
          <w:rPr>
            <w:rFonts w:ascii="仿宋" w:eastAsia="仿宋" w:hAnsi="仿宋" w:cs="仿宋" w:hint="eastAsia"/>
            <w:lang w:eastAsia="zh-CN"/>
          </w:rPr>
          <w:t>六、工业废水处理项目土建工程</w:t>
        </w:r>
        <w:r>
          <w:tab/>
        </w:r>
        <w:r>
          <w:fldChar w:fldCharType="begin"/>
        </w:r>
        <w:r>
          <w:instrText xml:space="preserve"> PAGEREF _Toc6545 \h </w:instrText>
        </w:r>
        <w:r>
          <w:fldChar w:fldCharType="separate"/>
        </w:r>
        <w:r>
          <w:t>25</w:t>
        </w:r>
        <w:r>
          <w:fldChar w:fldCharType="end"/>
        </w:r>
      </w:hyperlink>
    </w:p>
    <w:p>
      <w:pPr>
        <w:pStyle w:val="TOC2"/>
        <w:tabs>
          <w:tab w:val="right" w:leader="dot" w:pos="8306"/>
        </w:tabs>
      </w:pPr>
      <w:hyperlink w:anchor="_Toc10887" w:history="1">
        <w:r>
          <w:rPr>
            <w:rFonts w:ascii="仿宋" w:eastAsia="仿宋" w:hAnsi="仿宋" w:cs="仿宋" w:hint="eastAsia"/>
            <w:lang w:eastAsia="zh-CN"/>
          </w:rPr>
          <w:t>(一)、建筑工程设计原则</w:t>
        </w:r>
        <w:r>
          <w:tab/>
        </w:r>
        <w:r>
          <w:fldChar w:fldCharType="begin"/>
        </w:r>
        <w:r>
          <w:instrText xml:space="preserve"> PAGEREF _Toc10887 \h </w:instrText>
        </w:r>
        <w:r>
          <w:fldChar w:fldCharType="separate"/>
        </w:r>
        <w:r>
          <w:t>25</w:t>
        </w:r>
        <w:r>
          <w:fldChar w:fldCharType="end"/>
        </w:r>
      </w:hyperlink>
    </w:p>
    <w:p>
      <w:pPr>
        <w:pStyle w:val="TOC2"/>
        <w:tabs>
          <w:tab w:val="right" w:leader="dot" w:pos="8306"/>
        </w:tabs>
      </w:pPr>
      <w:hyperlink w:anchor="_Toc1875" w:history="1">
        <w:r>
          <w:rPr>
            <w:rFonts w:ascii="仿宋" w:eastAsia="仿宋" w:hAnsi="仿宋" w:cs="仿宋" w:hint="eastAsia"/>
            <w:lang w:eastAsia="zh-CN"/>
          </w:rPr>
          <w:t>(二)、土建工程设计年限及安全等级</w:t>
        </w:r>
        <w:r>
          <w:tab/>
        </w:r>
        <w:r>
          <w:fldChar w:fldCharType="begin"/>
        </w:r>
        <w:r>
          <w:instrText xml:space="preserve"> PAGEREF _Toc1875 \h </w:instrText>
        </w:r>
        <w:r>
          <w:fldChar w:fldCharType="separate"/>
        </w:r>
        <w:r>
          <w:t>26</w:t>
        </w:r>
        <w:r>
          <w:fldChar w:fldCharType="end"/>
        </w:r>
      </w:hyperlink>
    </w:p>
    <w:p>
      <w:pPr>
        <w:pStyle w:val="TOC2"/>
        <w:tabs>
          <w:tab w:val="right" w:leader="dot" w:pos="8306"/>
        </w:tabs>
      </w:pPr>
      <w:hyperlink w:anchor="_Toc13784" w:history="1">
        <w:r>
          <w:rPr>
            <w:rFonts w:ascii="仿宋" w:eastAsia="仿宋" w:hAnsi="仿宋" w:cs="仿宋" w:hint="eastAsia"/>
            <w:lang w:eastAsia="zh-CN"/>
          </w:rPr>
          <w:t>(三)、建筑工程设计总体要求</w:t>
        </w:r>
        <w:r>
          <w:tab/>
        </w:r>
        <w:r>
          <w:fldChar w:fldCharType="begin"/>
        </w:r>
        <w:r>
          <w:instrText xml:space="preserve"> PAGEREF _Toc13784 \h </w:instrText>
        </w:r>
        <w:r>
          <w:fldChar w:fldCharType="separate"/>
        </w:r>
        <w:r>
          <w:t>27</w:t>
        </w:r>
        <w:r>
          <w:fldChar w:fldCharType="end"/>
        </w:r>
      </w:hyperlink>
    </w:p>
    <w:p>
      <w:pPr>
        <w:pStyle w:val="TOC2"/>
        <w:tabs>
          <w:tab w:val="right" w:leader="dot" w:pos="8306"/>
        </w:tabs>
      </w:pPr>
      <w:hyperlink w:anchor="_Toc16312" w:history="1">
        <w:r>
          <w:rPr>
            <w:rFonts w:ascii="仿宋" w:eastAsia="仿宋" w:hAnsi="仿宋" w:cs="仿宋" w:hint="eastAsia"/>
            <w:lang w:eastAsia="zh-CN"/>
          </w:rPr>
          <w:t>(四)、土建工程建设指标</w:t>
        </w:r>
        <w:r>
          <w:tab/>
        </w:r>
        <w:r>
          <w:fldChar w:fldCharType="begin"/>
        </w:r>
        <w:r>
          <w:instrText xml:space="preserve"> PAGEREF _Toc16312 \h </w:instrText>
        </w:r>
        <w:r>
          <w:fldChar w:fldCharType="separate"/>
        </w:r>
        <w:r>
          <w:t>28</w:t>
        </w:r>
        <w:r>
          <w:fldChar w:fldCharType="end"/>
        </w:r>
      </w:hyperlink>
    </w:p>
    <w:p>
      <w:pPr>
        <w:pStyle w:val="TOC1"/>
        <w:tabs>
          <w:tab w:val="right" w:leader="dot" w:pos="8306"/>
        </w:tabs>
      </w:pPr>
      <w:hyperlink w:anchor="_Toc30015" w:history="1">
        <w:r>
          <w:rPr>
            <w:rFonts w:ascii="仿宋" w:eastAsia="仿宋" w:hAnsi="仿宋" w:cs="仿宋" w:hint="eastAsia"/>
            <w:lang w:eastAsia="zh-CN"/>
          </w:rPr>
          <w:t>七、工业废水处理项目风险管理</w:t>
        </w:r>
        <w:r>
          <w:tab/>
        </w:r>
        <w:r>
          <w:fldChar w:fldCharType="begin"/>
        </w:r>
        <w:r>
          <w:instrText xml:space="preserve"> PAGEREF _Toc30015 \h </w:instrText>
        </w:r>
        <w:r>
          <w:fldChar w:fldCharType="separate"/>
        </w:r>
        <w:r>
          <w:t>28</w:t>
        </w:r>
        <w:r>
          <w:fldChar w:fldCharType="end"/>
        </w:r>
      </w:hyperlink>
    </w:p>
    <w:p>
      <w:pPr>
        <w:pStyle w:val="TOC2"/>
        <w:tabs>
          <w:tab w:val="right" w:leader="dot" w:pos="8306"/>
        </w:tabs>
      </w:pPr>
      <w:hyperlink w:anchor="_Toc24807" w:history="1">
        <w:r>
          <w:rPr>
            <w:rFonts w:ascii="仿宋" w:eastAsia="仿宋" w:hAnsi="仿宋" w:cs="仿宋" w:hint="eastAsia"/>
            <w:lang w:eastAsia="zh-CN"/>
          </w:rPr>
          <w:t>(一)、风险识别与评估</w:t>
        </w:r>
        <w:r>
          <w:tab/>
        </w:r>
        <w:r>
          <w:fldChar w:fldCharType="begin"/>
        </w:r>
        <w:r>
          <w:instrText xml:space="preserve"> PAGEREF _Toc24807 \h </w:instrText>
        </w:r>
        <w:r>
          <w:fldChar w:fldCharType="separate"/>
        </w:r>
        <w:r>
          <w:t>28</w:t>
        </w:r>
        <w:r>
          <w:fldChar w:fldCharType="end"/>
        </w:r>
      </w:hyperlink>
    </w:p>
    <w:p>
      <w:pPr>
        <w:pStyle w:val="TOC2"/>
        <w:tabs>
          <w:tab w:val="right" w:leader="dot" w:pos="8306"/>
        </w:tabs>
      </w:pPr>
      <w:hyperlink w:anchor="_Toc10274" w:history="1">
        <w:r>
          <w:rPr>
            <w:rFonts w:ascii="仿宋" w:eastAsia="仿宋" w:hAnsi="仿宋" w:cs="仿宋" w:hint="eastAsia"/>
            <w:lang w:eastAsia="zh-CN"/>
          </w:rPr>
          <w:t>(二)、风险应对策略</w:t>
        </w:r>
        <w:r>
          <w:tab/>
        </w:r>
        <w:r>
          <w:fldChar w:fldCharType="begin"/>
        </w:r>
        <w:r>
          <w:instrText xml:space="preserve"> PAGEREF _Toc10274 \h </w:instrText>
        </w:r>
        <w:r>
          <w:fldChar w:fldCharType="separate"/>
        </w:r>
        <w:r>
          <w:t>29</w:t>
        </w:r>
        <w:r>
          <w:fldChar w:fldCharType="end"/>
        </w:r>
      </w:hyperlink>
    </w:p>
    <w:p>
      <w:pPr>
        <w:pStyle w:val="TOC2"/>
        <w:tabs>
          <w:tab w:val="right" w:leader="dot" w:pos="8306"/>
        </w:tabs>
      </w:pPr>
      <w:hyperlink w:anchor="_Toc26376" w:history="1">
        <w:r>
          <w:rPr>
            <w:rFonts w:ascii="仿宋" w:eastAsia="仿宋" w:hAnsi="仿宋" w:cs="仿宋" w:hint="eastAsia"/>
            <w:lang w:eastAsia="zh-CN"/>
          </w:rPr>
          <w:t>(三)、风险监控与控制</w:t>
        </w:r>
        <w:r>
          <w:tab/>
        </w:r>
        <w:r>
          <w:fldChar w:fldCharType="begin"/>
        </w:r>
        <w:r>
          <w:instrText xml:space="preserve"> PAGEREF _Toc26376 \h </w:instrText>
        </w:r>
        <w:r>
          <w:fldChar w:fldCharType="separate"/>
        </w:r>
        <w:r>
          <w:t>31</w:t>
        </w:r>
        <w:r>
          <w:fldChar w:fldCharType="end"/>
        </w:r>
      </w:hyperlink>
    </w:p>
    <w:p>
      <w:pPr>
        <w:pStyle w:val="TOC1"/>
        <w:tabs>
          <w:tab w:val="right" w:leader="dot" w:pos="8306"/>
        </w:tabs>
      </w:pPr>
      <w:hyperlink w:anchor="_Toc4867" w:history="1">
        <w:r>
          <w:rPr>
            <w:rFonts w:ascii="仿宋" w:eastAsia="仿宋" w:hAnsi="仿宋" w:cs="仿宋" w:hint="eastAsia"/>
            <w:lang w:eastAsia="zh-CN"/>
          </w:rPr>
          <w:t>八、工业废水处理项目人力资源培养与发展</w:t>
        </w:r>
        <w:r>
          <w:tab/>
        </w:r>
        <w:r>
          <w:fldChar w:fldCharType="begin"/>
        </w:r>
        <w:r>
          <w:instrText xml:space="preserve"> PAGEREF _Toc4867 \h </w:instrText>
        </w:r>
        <w:r>
          <w:fldChar w:fldCharType="separate"/>
        </w:r>
        <w:r>
          <w:t>32</w:t>
        </w:r>
        <w:r>
          <w:fldChar w:fldCharType="end"/>
        </w:r>
      </w:hyperlink>
    </w:p>
    <w:p>
      <w:pPr>
        <w:pStyle w:val="TOC2"/>
        <w:tabs>
          <w:tab w:val="right" w:leader="dot" w:pos="8306"/>
        </w:tabs>
      </w:pPr>
      <w:hyperlink w:anchor="_Toc8640" w:history="1">
        <w:r>
          <w:rPr>
            <w:rFonts w:ascii="仿宋" w:eastAsia="仿宋" w:hAnsi="仿宋" w:cs="仿宋" w:hint="eastAsia"/>
            <w:lang w:eastAsia="zh-CN"/>
          </w:rPr>
          <w:t>(一)、人才需求与规划</w:t>
        </w:r>
        <w:r>
          <w:tab/>
        </w:r>
        <w:r>
          <w:fldChar w:fldCharType="begin"/>
        </w:r>
        <w:r>
          <w:instrText xml:space="preserve"> PAGEREF _Toc8640 \h </w:instrText>
        </w:r>
        <w:r>
          <w:fldChar w:fldCharType="separate"/>
        </w:r>
        <w:r>
          <w:t>32</w:t>
        </w:r>
        <w:r>
          <w:fldChar w:fldCharType="end"/>
        </w:r>
      </w:hyperlink>
    </w:p>
    <w:p>
      <w:pPr>
        <w:pStyle w:val="TOC2"/>
        <w:tabs>
          <w:tab w:val="right" w:leader="dot" w:pos="8306"/>
        </w:tabs>
      </w:pPr>
      <w:hyperlink w:anchor="_Toc6000" w:history="1">
        <w:r>
          <w:rPr>
            <w:rFonts w:ascii="仿宋" w:eastAsia="仿宋" w:hAnsi="仿宋" w:cs="仿宋" w:hint="eastAsia"/>
            <w:lang w:eastAsia="zh-CN"/>
          </w:rPr>
          <w:t>(二)、培训与发展计划</w:t>
        </w:r>
        <w:r>
          <w:tab/>
        </w:r>
        <w:r>
          <w:fldChar w:fldCharType="begin"/>
        </w:r>
        <w:r>
          <w:instrText xml:space="preserve"> PAGEREF _Toc6000 \h </w:instrText>
        </w:r>
        <w:r>
          <w:fldChar w:fldCharType="separate"/>
        </w:r>
        <w:r>
          <w:t>32</w:t>
        </w:r>
        <w:r>
          <w:fldChar w:fldCharType="end"/>
        </w:r>
      </w:hyperlink>
    </w:p>
    <w:p>
      <w:pPr>
        <w:pStyle w:val="TOC1"/>
        <w:tabs>
          <w:tab w:val="right" w:leader="dot" w:pos="8306"/>
        </w:tabs>
      </w:pPr>
      <w:hyperlink w:anchor="_Toc731" w:history="1">
        <w:r>
          <w:rPr>
            <w:rFonts w:ascii="仿宋" w:eastAsia="仿宋" w:hAnsi="仿宋" w:cs="仿宋" w:hint="eastAsia"/>
            <w:lang w:eastAsia="zh-CN"/>
          </w:rPr>
          <w:t>九、工业废水处理项目环境影响分析</w:t>
        </w:r>
        <w:r>
          <w:tab/>
        </w:r>
        <w:r>
          <w:fldChar w:fldCharType="begin"/>
        </w:r>
        <w:r>
          <w:instrText xml:space="preserve"> PAGEREF _Toc731 \h </w:instrText>
        </w:r>
        <w:r>
          <w:fldChar w:fldCharType="separate"/>
        </w:r>
        <w:r>
          <w:t>33</w:t>
        </w:r>
        <w:r>
          <w:fldChar w:fldCharType="end"/>
        </w:r>
      </w:hyperlink>
    </w:p>
    <w:p>
      <w:pPr>
        <w:pStyle w:val="TOC2"/>
        <w:tabs>
          <w:tab w:val="right" w:leader="dot" w:pos="8306"/>
        </w:tabs>
      </w:pPr>
      <w:hyperlink w:anchor="_Toc1176" w:history="1">
        <w:r>
          <w:rPr>
            <w:rFonts w:ascii="仿宋" w:eastAsia="仿宋" w:hAnsi="仿宋" w:cs="仿宋" w:hint="eastAsia"/>
            <w:lang w:eastAsia="zh-CN"/>
          </w:rPr>
          <w:t>(一)、建设区域环境质量现状</w:t>
        </w:r>
        <w:r>
          <w:tab/>
        </w:r>
        <w:r>
          <w:fldChar w:fldCharType="begin"/>
        </w:r>
        <w:r>
          <w:instrText xml:space="preserve"> PAGEREF _Toc1176 \h </w:instrText>
        </w:r>
        <w:r>
          <w:fldChar w:fldCharType="separate"/>
        </w:r>
        <w:r>
          <w:t>33</w:t>
        </w:r>
        <w:r>
          <w:fldChar w:fldCharType="end"/>
        </w:r>
      </w:hyperlink>
    </w:p>
    <w:p>
      <w:pPr>
        <w:pStyle w:val="TOC2"/>
        <w:tabs>
          <w:tab w:val="right" w:leader="dot" w:pos="8306"/>
        </w:tabs>
      </w:pPr>
      <w:hyperlink w:anchor="_Toc30489" w:history="1">
        <w:r>
          <w:rPr>
            <w:rFonts w:ascii="仿宋" w:eastAsia="仿宋" w:hAnsi="仿宋" w:cs="仿宋" w:hint="eastAsia"/>
            <w:lang w:eastAsia="zh-CN"/>
          </w:rPr>
          <w:t>(二)、建设期环境保护</w:t>
        </w:r>
        <w:r>
          <w:tab/>
        </w:r>
        <w:r>
          <w:fldChar w:fldCharType="begin"/>
        </w:r>
        <w:r>
          <w:instrText xml:space="preserve"> PAGEREF _Toc30489 \h </w:instrText>
        </w:r>
        <w:r>
          <w:fldChar w:fldCharType="separate"/>
        </w:r>
        <w:r>
          <w:t>34</w:t>
        </w:r>
        <w:r>
          <w:fldChar w:fldCharType="end"/>
        </w:r>
      </w:hyperlink>
    </w:p>
    <w:p>
      <w:pPr>
        <w:pStyle w:val="TOC2"/>
        <w:tabs>
          <w:tab w:val="right" w:leader="dot" w:pos="8306"/>
        </w:tabs>
      </w:pPr>
      <w:hyperlink w:anchor="_Toc11613" w:history="1">
        <w:r>
          <w:rPr>
            <w:rFonts w:ascii="仿宋" w:eastAsia="仿宋" w:hAnsi="仿宋" w:cs="仿宋" w:hint="eastAsia"/>
            <w:lang w:eastAsia="zh-CN"/>
          </w:rPr>
          <w:t>(三)、运营期环境保护</w:t>
        </w:r>
        <w:r>
          <w:tab/>
        </w:r>
        <w:r>
          <w:fldChar w:fldCharType="begin"/>
        </w:r>
        <w:r>
          <w:instrText xml:space="preserve"> PAGEREF _Toc11613 \h </w:instrText>
        </w:r>
        <w:r>
          <w:fldChar w:fldCharType="separate"/>
        </w:r>
        <w:r>
          <w:t>36</w:t>
        </w:r>
        <w:r>
          <w:fldChar w:fldCharType="end"/>
        </w:r>
      </w:hyperlink>
    </w:p>
    <w:p>
      <w:pPr>
        <w:pStyle w:val="TOC2"/>
        <w:tabs>
          <w:tab w:val="right" w:leader="dot" w:pos="8306"/>
        </w:tabs>
      </w:pPr>
      <w:hyperlink w:anchor="_Toc17005" w:history="1">
        <w:r>
          <w:rPr>
            <w:rFonts w:ascii="仿宋" w:eastAsia="仿宋" w:hAnsi="仿宋" w:cs="仿宋" w:hint="eastAsia"/>
            <w:lang w:eastAsia="zh-CN"/>
          </w:rPr>
          <w:t>(四)、工业废水处理项目建设对区域经济的影响</w:t>
        </w:r>
        <w:r>
          <w:tab/>
        </w:r>
        <w:r>
          <w:fldChar w:fldCharType="begin"/>
        </w:r>
        <w:r>
          <w:instrText xml:space="preserve"> PAGEREF _Toc17005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44" w:history="1">
        <w:r>
          <w:rPr>
            <w:rFonts w:ascii="仿宋" w:eastAsia="仿宋" w:hAnsi="仿宋" w:cs="仿宋" w:hint="eastAsia"/>
            <w:lang w:eastAsia="zh-CN"/>
          </w:rPr>
          <w:t>(五)、废弃物处理</w:t>
        </w:r>
        <w:r>
          <w:tab/>
        </w:r>
        <w:r>
          <w:fldChar w:fldCharType="begin"/>
        </w:r>
        <w:r>
          <w:instrText xml:space="preserve"> PAGEREF _Toc30744 \h </w:instrText>
        </w:r>
        <w:r>
          <w:fldChar w:fldCharType="separate"/>
        </w:r>
        <w:r>
          <w:t>39</w:t>
        </w:r>
        <w:r>
          <w:fldChar w:fldCharType="end"/>
        </w:r>
      </w:hyperlink>
    </w:p>
    <w:p>
      <w:pPr>
        <w:pStyle w:val="TOC2"/>
        <w:tabs>
          <w:tab w:val="right" w:leader="dot" w:pos="8306"/>
        </w:tabs>
      </w:pPr>
      <w:hyperlink w:anchor="_Toc25397" w:history="1">
        <w:r>
          <w:rPr>
            <w:rFonts w:ascii="仿宋" w:eastAsia="仿宋" w:hAnsi="仿宋" w:cs="仿宋" w:hint="eastAsia"/>
            <w:lang w:eastAsia="zh-CN"/>
          </w:rPr>
          <w:t>(六)、特殊环境影响分析</w:t>
        </w:r>
        <w:r>
          <w:tab/>
        </w:r>
        <w:r>
          <w:fldChar w:fldCharType="begin"/>
        </w:r>
        <w:r>
          <w:instrText xml:space="preserve"> PAGEREF _Toc25397 \h </w:instrText>
        </w:r>
        <w:r>
          <w:fldChar w:fldCharType="separate"/>
        </w:r>
        <w:r>
          <w:t>40</w:t>
        </w:r>
        <w:r>
          <w:fldChar w:fldCharType="end"/>
        </w:r>
      </w:hyperlink>
    </w:p>
    <w:p>
      <w:pPr>
        <w:pStyle w:val="TOC2"/>
        <w:tabs>
          <w:tab w:val="right" w:leader="dot" w:pos="8306"/>
        </w:tabs>
      </w:pPr>
      <w:hyperlink w:anchor="_Toc32114" w:history="1">
        <w:r>
          <w:rPr>
            <w:rFonts w:ascii="仿宋" w:eastAsia="仿宋" w:hAnsi="仿宋" w:cs="仿宋" w:hint="eastAsia"/>
            <w:lang w:eastAsia="zh-CN"/>
          </w:rPr>
          <w:t>(七)、清洁生产</w:t>
        </w:r>
        <w:r>
          <w:tab/>
        </w:r>
        <w:r>
          <w:fldChar w:fldCharType="begin"/>
        </w:r>
        <w:r>
          <w:instrText xml:space="preserve"> PAGEREF _Toc32114 \h </w:instrText>
        </w:r>
        <w:r>
          <w:fldChar w:fldCharType="separate"/>
        </w:r>
        <w:r>
          <w:t>41</w:t>
        </w:r>
        <w:r>
          <w:fldChar w:fldCharType="end"/>
        </w:r>
      </w:hyperlink>
    </w:p>
    <w:p>
      <w:pPr>
        <w:pStyle w:val="TOC2"/>
        <w:tabs>
          <w:tab w:val="right" w:leader="dot" w:pos="8306"/>
        </w:tabs>
      </w:pPr>
      <w:hyperlink w:anchor="_Toc23603" w:history="1">
        <w:r>
          <w:rPr>
            <w:rFonts w:ascii="仿宋" w:eastAsia="仿宋" w:hAnsi="仿宋" w:cs="仿宋" w:hint="eastAsia"/>
            <w:lang w:eastAsia="zh-CN"/>
          </w:rPr>
          <w:t>(八)、环境保护综合评价</w:t>
        </w:r>
        <w:r>
          <w:tab/>
        </w:r>
        <w:r>
          <w:fldChar w:fldCharType="begin"/>
        </w:r>
        <w:r>
          <w:instrText xml:space="preserve"> PAGEREF _Toc23603 \h </w:instrText>
        </w:r>
        <w:r>
          <w:fldChar w:fldCharType="separate"/>
        </w:r>
        <w:r>
          <w:t>43</w:t>
        </w:r>
        <w:r>
          <w:fldChar w:fldCharType="end"/>
        </w:r>
      </w:hyperlink>
    </w:p>
    <w:p>
      <w:pPr>
        <w:pStyle w:val="TOC1"/>
        <w:tabs>
          <w:tab w:val="right" w:leader="dot" w:pos="8306"/>
        </w:tabs>
      </w:pPr>
      <w:hyperlink w:anchor="_Toc14069" w:history="1">
        <w:r>
          <w:rPr>
            <w:rFonts w:ascii="仿宋" w:eastAsia="仿宋" w:hAnsi="仿宋" w:cs="仿宋" w:hint="eastAsia"/>
            <w:lang w:eastAsia="zh-CN"/>
          </w:rPr>
          <w:t>十、工业废水处理项目技术管理</w:t>
        </w:r>
        <w:r>
          <w:tab/>
        </w:r>
        <w:r>
          <w:fldChar w:fldCharType="begin"/>
        </w:r>
        <w:r>
          <w:instrText xml:space="preserve"> PAGEREF _Toc14069 \h </w:instrText>
        </w:r>
        <w:r>
          <w:fldChar w:fldCharType="separate"/>
        </w:r>
        <w:r>
          <w:t>44</w:t>
        </w:r>
        <w:r>
          <w:fldChar w:fldCharType="end"/>
        </w:r>
      </w:hyperlink>
    </w:p>
    <w:p>
      <w:pPr>
        <w:pStyle w:val="TOC2"/>
        <w:tabs>
          <w:tab w:val="right" w:leader="dot" w:pos="8306"/>
        </w:tabs>
      </w:pPr>
      <w:hyperlink w:anchor="_Toc848" w:history="1">
        <w:r>
          <w:rPr>
            <w:rFonts w:ascii="仿宋" w:eastAsia="仿宋" w:hAnsi="仿宋" w:cs="仿宋" w:hint="eastAsia"/>
            <w:lang w:eastAsia="zh-CN"/>
          </w:rPr>
          <w:t>(一)、技术方案选用方向</w:t>
        </w:r>
        <w:r>
          <w:tab/>
        </w:r>
        <w:r>
          <w:fldChar w:fldCharType="begin"/>
        </w:r>
        <w:r>
          <w:instrText xml:space="preserve"> PAGEREF _Toc848 \h </w:instrText>
        </w:r>
        <w:r>
          <w:fldChar w:fldCharType="separate"/>
        </w:r>
        <w:r>
          <w:t>44</w:t>
        </w:r>
        <w:r>
          <w:fldChar w:fldCharType="end"/>
        </w:r>
      </w:hyperlink>
    </w:p>
    <w:p>
      <w:pPr>
        <w:pStyle w:val="TOC2"/>
        <w:tabs>
          <w:tab w:val="right" w:leader="dot" w:pos="8306"/>
        </w:tabs>
      </w:pPr>
      <w:hyperlink w:anchor="_Toc842" w:history="1">
        <w:r>
          <w:rPr>
            <w:rFonts w:ascii="仿宋" w:eastAsia="仿宋" w:hAnsi="仿宋" w:cs="仿宋" w:hint="eastAsia"/>
            <w:lang w:eastAsia="zh-CN"/>
          </w:rPr>
          <w:t>(二)、工艺技术方案选用原则</w:t>
        </w:r>
        <w:r>
          <w:tab/>
        </w:r>
        <w:r>
          <w:fldChar w:fldCharType="begin"/>
        </w:r>
        <w:r>
          <w:instrText xml:space="preserve"> PAGEREF _Toc842 \h </w:instrText>
        </w:r>
        <w:r>
          <w:fldChar w:fldCharType="separate"/>
        </w:r>
        <w:r>
          <w:t>46</w:t>
        </w:r>
        <w:r>
          <w:fldChar w:fldCharType="end"/>
        </w:r>
      </w:hyperlink>
    </w:p>
    <w:p>
      <w:pPr>
        <w:pStyle w:val="TOC2"/>
        <w:tabs>
          <w:tab w:val="right" w:leader="dot" w:pos="8306"/>
        </w:tabs>
      </w:pPr>
      <w:hyperlink w:anchor="_Toc9070" w:history="1">
        <w:r>
          <w:rPr>
            <w:rFonts w:ascii="仿宋" w:eastAsia="仿宋" w:hAnsi="仿宋" w:cs="仿宋" w:hint="eastAsia"/>
            <w:lang w:eastAsia="zh-CN"/>
          </w:rPr>
          <w:t>(三)、工艺技术方案要求</w:t>
        </w:r>
        <w:r>
          <w:tab/>
        </w:r>
        <w:r>
          <w:fldChar w:fldCharType="begin"/>
        </w:r>
        <w:r>
          <w:instrText xml:space="preserve"> PAGEREF _Toc9070 \h </w:instrText>
        </w:r>
        <w:r>
          <w:fldChar w:fldCharType="separate"/>
        </w:r>
        <w:r>
          <w:t>48</w:t>
        </w:r>
        <w:r>
          <w:fldChar w:fldCharType="end"/>
        </w:r>
      </w:hyperlink>
    </w:p>
    <w:p>
      <w:pPr>
        <w:pStyle w:val="TOC1"/>
        <w:tabs>
          <w:tab w:val="right" w:leader="dot" w:pos="8306"/>
        </w:tabs>
      </w:pPr>
      <w:hyperlink w:anchor="_Toc13627" w:history="1">
        <w:r>
          <w:rPr>
            <w:rFonts w:ascii="仿宋" w:eastAsia="仿宋" w:hAnsi="仿宋" w:cs="仿宋" w:hint="eastAsia"/>
            <w:lang w:eastAsia="zh-CN"/>
          </w:rPr>
          <w:t>十一、工业废水处理项目人力资源管理</w:t>
        </w:r>
        <w:r>
          <w:tab/>
        </w:r>
        <w:r>
          <w:fldChar w:fldCharType="begin"/>
        </w:r>
        <w:r>
          <w:instrText xml:space="preserve"> PAGEREF _Toc13627 \h </w:instrText>
        </w:r>
        <w:r>
          <w:fldChar w:fldCharType="separate"/>
        </w:r>
        <w:r>
          <w:t>50</w:t>
        </w:r>
        <w:r>
          <w:fldChar w:fldCharType="end"/>
        </w:r>
      </w:hyperlink>
    </w:p>
    <w:p>
      <w:pPr>
        <w:pStyle w:val="TOC2"/>
        <w:tabs>
          <w:tab w:val="right" w:leader="dot" w:pos="8306"/>
        </w:tabs>
      </w:pPr>
      <w:hyperlink w:anchor="_Toc29142" w:history="1">
        <w:r>
          <w:rPr>
            <w:rFonts w:ascii="仿宋" w:eastAsia="仿宋" w:hAnsi="仿宋" w:cs="仿宋" w:hint="eastAsia"/>
            <w:lang w:eastAsia="zh-CN"/>
          </w:rPr>
          <w:t>(一)、建立健全的预算管理制度</w:t>
        </w:r>
        <w:r>
          <w:tab/>
        </w:r>
        <w:r>
          <w:fldChar w:fldCharType="begin"/>
        </w:r>
        <w:r>
          <w:instrText xml:space="preserve"> PAGEREF _Toc29142 \h </w:instrText>
        </w:r>
        <w:r>
          <w:fldChar w:fldCharType="separate"/>
        </w:r>
        <w:r>
          <w:t>50</w:t>
        </w:r>
        <w:r>
          <w:fldChar w:fldCharType="end"/>
        </w:r>
      </w:hyperlink>
    </w:p>
    <w:p>
      <w:pPr>
        <w:pStyle w:val="TOC2"/>
        <w:tabs>
          <w:tab w:val="right" w:leader="dot" w:pos="8306"/>
        </w:tabs>
      </w:pPr>
      <w:hyperlink w:anchor="_Toc19443" w:history="1">
        <w:r>
          <w:rPr>
            <w:rFonts w:ascii="仿宋" w:eastAsia="仿宋" w:hAnsi="仿宋" w:cs="仿宋" w:hint="eastAsia"/>
            <w:lang w:eastAsia="zh-CN"/>
          </w:rPr>
          <w:t>(二)、加强资金流动监控</w:t>
        </w:r>
        <w:r>
          <w:tab/>
        </w:r>
        <w:r>
          <w:fldChar w:fldCharType="begin"/>
        </w:r>
        <w:r>
          <w:instrText xml:space="preserve"> PAGEREF _Toc19443 \h </w:instrText>
        </w:r>
        <w:r>
          <w:fldChar w:fldCharType="separate"/>
        </w:r>
        <w:r>
          <w:t>52</w:t>
        </w:r>
        <w:r>
          <w:fldChar w:fldCharType="end"/>
        </w:r>
      </w:hyperlink>
    </w:p>
    <w:p>
      <w:pPr>
        <w:pStyle w:val="TOC2"/>
        <w:tabs>
          <w:tab w:val="right" w:leader="dot" w:pos="8306"/>
        </w:tabs>
      </w:pPr>
      <w:hyperlink w:anchor="_Toc7169" w:history="1">
        <w:r>
          <w:rPr>
            <w:rFonts w:ascii="仿宋" w:eastAsia="仿宋" w:hAnsi="仿宋" w:cs="仿宋" w:hint="eastAsia"/>
            <w:lang w:eastAsia="zh-CN"/>
          </w:rPr>
          <w:t>(三)、制定完善的风险控制机制</w:t>
        </w:r>
        <w:r>
          <w:tab/>
        </w:r>
        <w:r>
          <w:fldChar w:fldCharType="begin"/>
        </w:r>
        <w:r>
          <w:instrText xml:space="preserve"> PAGEREF _Toc7169 \h </w:instrText>
        </w:r>
        <w:r>
          <w:fldChar w:fldCharType="separate"/>
        </w:r>
        <w:r>
          <w:t>53</w:t>
        </w:r>
        <w:r>
          <w:fldChar w:fldCharType="end"/>
        </w:r>
      </w:hyperlink>
    </w:p>
    <w:p>
      <w:pPr>
        <w:pStyle w:val="TOC2"/>
        <w:tabs>
          <w:tab w:val="right" w:leader="dot" w:pos="8306"/>
        </w:tabs>
      </w:pPr>
      <w:hyperlink w:anchor="_Toc9749" w:history="1">
        <w:r>
          <w:rPr>
            <w:rFonts w:ascii="仿宋" w:eastAsia="仿宋" w:hAnsi="仿宋" w:cs="仿宋" w:hint="eastAsia"/>
            <w:lang w:eastAsia="zh-CN"/>
          </w:rPr>
          <w:t>(四)、优化成本管理</w:t>
        </w:r>
        <w:r>
          <w:tab/>
        </w:r>
        <w:r>
          <w:fldChar w:fldCharType="begin"/>
        </w:r>
        <w:r>
          <w:instrText xml:space="preserve"> PAGEREF _Toc9749 \h </w:instrText>
        </w:r>
        <w:r>
          <w:fldChar w:fldCharType="separate"/>
        </w:r>
        <w:r>
          <w:t>54</w:t>
        </w:r>
        <w:r>
          <w:fldChar w:fldCharType="end"/>
        </w:r>
      </w:hyperlink>
    </w:p>
    <w:p>
      <w:pPr>
        <w:pStyle w:val="TOC1"/>
        <w:tabs>
          <w:tab w:val="right" w:leader="dot" w:pos="8306"/>
        </w:tabs>
      </w:pPr>
      <w:hyperlink w:anchor="_Toc6355" w:history="1">
        <w:r>
          <w:rPr>
            <w:rFonts w:ascii="仿宋" w:eastAsia="仿宋" w:hAnsi="仿宋" w:cs="仿宋" w:hint="eastAsia"/>
            <w:lang w:eastAsia="zh-CN"/>
          </w:rPr>
          <w:t>十二、工业废水处理项目经营效益</w:t>
        </w:r>
        <w:r>
          <w:tab/>
        </w:r>
        <w:r>
          <w:fldChar w:fldCharType="begin"/>
        </w:r>
        <w:r>
          <w:instrText xml:space="preserve"> PAGEREF _Toc6355 \h </w:instrText>
        </w:r>
        <w:r>
          <w:fldChar w:fldCharType="separate"/>
        </w:r>
        <w:r>
          <w:t>56</w:t>
        </w:r>
        <w:r>
          <w:fldChar w:fldCharType="end"/>
        </w:r>
      </w:hyperlink>
    </w:p>
    <w:p>
      <w:pPr>
        <w:pStyle w:val="TOC2"/>
        <w:tabs>
          <w:tab w:val="right" w:leader="dot" w:pos="8306"/>
        </w:tabs>
      </w:pPr>
      <w:hyperlink w:anchor="_Toc20120" w:history="1">
        <w:r>
          <w:rPr>
            <w:rFonts w:ascii="仿宋" w:eastAsia="仿宋" w:hAnsi="仿宋" w:cs="仿宋" w:hint="eastAsia"/>
            <w:lang w:eastAsia="zh-CN"/>
          </w:rPr>
          <w:t>(一)、经济评价财务测算</w:t>
        </w:r>
        <w:r>
          <w:tab/>
        </w:r>
        <w:r>
          <w:fldChar w:fldCharType="begin"/>
        </w:r>
        <w:r>
          <w:instrText xml:space="preserve"> PAGEREF _Toc20120 \h </w:instrText>
        </w:r>
        <w:r>
          <w:fldChar w:fldCharType="separate"/>
        </w:r>
        <w:r>
          <w:t>56</w:t>
        </w:r>
        <w:r>
          <w:fldChar w:fldCharType="end"/>
        </w:r>
      </w:hyperlink>
    </w:p>
    <w:p>
      <w:pPr>
        <w:pStyle w:val="TOC2"/>
        <w:tabs>
          <w:tab w:val="right" w:leader="dot" w:pos="8306"/>
        </w:tabs>
      </w:pPr>
      <w:hyperlink w:anchor="_Toc127" w:history="1">
        <w:r>
          <w:rPr>
            <w:rFonts w:ascii="仿宋" w:eastAsia="仿宋" w:hAnsi="仿宋" w:cs="仿宋" w:hint="eastAsia"/>
            <w:lang w:eastAsia="zh-CN"/>
          </w:rPr>
          <w:t>(二)、工业废水处理项目盈利能力分析</w:t>
        </w:r>
        <w:r>
          <w:tab/>
        </w:r>
        <w:r>
          <w:fldChar w:fldCharType="begin"/>
        </w:r>
        <w:r>
          <w:instrText xml:space="preserve"> PAGEREF _Toc127 \h </w:instrText>
        </w:r>
        <w:r>
          <w:fldChar w:fldCharType="separate"/>
        </w:r>
        <w:r>
          <w:t>57</w:t>
        </w:r>
        <w:r>
          <w:fldChar w:fldCharType="end"/>
        </w:r>
      </w:hyperlink>
    </w:p>
    <w:p>
      <w:pPr>
        <w:pStyle w:val="TOC1"/>
        <w:tabs>
          <w:tab w:val="right" w:leader="dot" w:pos="8306"/>
        </w:tabs>
      </w:pPr>
      <w:hyperlink w:anchor="_Toc14739" w:history="1">
        <w:r>
          <w:rPr>
            <w:rFonts w:ascii="仿宋" w:eastAsia="仿宋" w:hAnsi="仿宋" w:cs="仿宋" w:hint="eastAsia"/>
            <w:lang w:eastAsia="zh-CN"/>
          </w:rPr>
          <w:t>十三、利益相关者分析与沟通计划</w:t>
        </w:r>
        <w:r>
          <w:tab/>
        </w:r>
        <w:r>
          <w:fldChar w:fldCharType="begin"/>
        </w:r>
        <w:r>
          <w:instrText xml:space="preserve"> PAGEREF _Toc14739 \h </w:instrText>
        </w:r>
        <w:r>
          <w:fldChar w:fldCharType="separate"/>
        </w:r>
        <w:r>
          <w:t>58</w:t>
        </w:r>
        <w:r>
          <w:fldChar w:fldCharType="end"/>
        </w:r>
      </w:hyperlink>
    </w:p>
    <w:p>
      <w:pPr>
        <w:pStyle w:val="TOC2"/>
        <w:tabs>
          <w:tab w:val="right" w:leader="dot" w:pos="8306"/>
        </w:tabs>
      </w:pPr>
      <w:hyperlink w:anchor="_Toc2218" w:history="1">
        <w:r>
          <w:rPr>
            <w:rFonts w:ascii="仿宋" w:eastAsia="仿宋" w:hAnsi="仿宋" w:cs="仿宋" w:hint="eastAsia"/>
            <w:lang w:eastAsia="zh-CN"/>
          </w:rPr>
          <w:t>(一)、利益相关者分析</w:t>
        </w:r>
        <w:r>
          <w:tab/>
        </w:r>
        <w:r>
          <w:fldChar w:fldCharType="begin"/>
        </w:r>
        <w:r>
          <w:instrText xml:space="preserve"> PAGEREF _Toc2218 \h </w:instrText>
        </w:r>
        <w:r>
          <w:fldChar w:fldCharType="separate"/>
        </w:r>
        <w:r>
          <w:t>58</w:t>
        </w:r>
        <w:r>
          <w:fldChar w:fldCharType="end"/>
        </w:r>
      </w:hyperlink>
    </w:p>
    <w:p>
      <w:pPr>
        <w:pStyle w:val="TOC2"/>
        <w:tabs>
          <w:tab w:val="right" w:leader="dot" w:pos="8306"/>
        </w:tabs>
      </w:pPr>
      <w:hyperlink w:anchor="_Toc14429" w:history="1">
        <w:r>
          <w:rPr>
            <w:rFonts w:ascii="仿宋" w:eastAsia="仿宋" w:hAnsi="仿宋" w:cs="仿宋" w:hint="eastAsia"/>
            <w:lang w:eastAsia="zh-CN"/>
          </w:rPr>
          <w:t>(二)、沟通计划</w:t>
        </w:r>
        <w:r>
          <w:tab/>
        </w:r>
        <w:r>
          <w:fldChar w:fldCharType="begin"/>
        </w:r>
        <w:r>
          <w:instrText xml:space="preserve"> PAGEREF _Toc14429 \h </w:instrText>
        </w:r>
        <w:r>
          <w:fldChar w:fldCharType="separate"/>
        </w:r>
        <w:r>
          <w:t>59</w:t>
        </w:r>
        <w:r>
          <w:fldChar w:fldCharType="end"/>
        </w:r>
      </w:hyperlink>
    </w:p>
    <w:p>
      <w:pPr>
        <w:pStyle w:val="TOC1"/>
        <w:tabs>
          <w:tab w:val="right" w:leader="dot" w:pos="8306"/>
        </w:tabs>
      </w:pPr>
      <w:hyperlink w:anchor="_Toc28297" w:history="1">
        <w:r>
          <w:rPr>
            <w:rFonts w:ascii="仿宋" w:eastAsia="仿宋" w:hAnsi="仿宋" w:cs="仿宋" w:hint="eastAsia"/>
            <w:lang w:eastAsia="zh-CN"/>
          </w:rPr>
          <w:t>十四、质量管理体系</w:t>
        </w:r>
        <w:r>
          <w:tab/>
        </w:r>
        <w:r>
          <w:fldChar w:fldCharType="begin"/>
        </w:r>
        <w:r>
          <w:instrText xml:space="preserve"> PAGEREF _Toc28297 \h </w:instrText>
        </w:r>
        <w:r>
          <w:fldChar w:fldCharType="separate"/>
        </w:r>
        <w:r>
          <w:t>60</w:t>
        </w:r>
        <w:r>
          <w:fldChar w:fldCharType="end"/>
        </w:r>
      </w:hyperlink>
    </w:p>
    <w:p>
      <w:pPr>
        <w:pStyle w:val="TOC2"/>
        <w:tabs>
          <w:tab w:val="right" w:leader="dot" w:pos="8306"/>
        </w:tabs>
      </w:pPr>
      <w:hyperlink w:anchor="_Toc26538" w:history="1">
        <w:r>
          <w:rPr>
            <w:rFonts w:ascii="仿宋" w:eastAsia="仿宋" w:hAnsi="仿宋" w:cs="仿宋" w:hint="eastAsia"/>
            <w:lang w:eastAsia="zh-CN"/>
          </w:rPr>
          <w:t>(一)、质量目标与方针</w:t>
        </w:r>
        <w:r>
          <w:tab/>
        </w:r>
        <w:r>
          <w:fldChar w:fldCharType="begin"/>
        </w:r>
        <w:r>
          <w:instrText xml:space="preserve"> PAGEREF _Toc26538 \h </w:instrText>
        </w:r>
        <w:r>
          <w:fldChar w:fldCharType="separate"/>
        </w:r>
        <w:r>
          <w:t>60</w:t>
        </w:r>
        <w:r>
          <w:fldChar w:fldCharType="end"/>
        </w:r>
      </w:hyperlink>
    </w:p>
    <w:p>
      <w:pPr>
        <w:pStyle w:val="TOC2"/>
        <w:tabs>
          <w:tab w:val="right" w:leader="dot" w:pos="8306"/>
        </w:tabs>
      </w:pPr>
      <w:hyperlink w:anchor="_Toc9995" w:history="1">
        <w:r>
          <w:rPr>
            <w:rFonts w:ascii="仿宋" w:eastAsia="仿宋" w:hAnsi="仿宋" w:cs="仿宋" w:hint="eastAsia"/>
            <w:lang w:eastAsia="zh-CN"/>
          </w:rPr>
          <w:t>(二)、质量管理责任</w:t>
        </w:r>
        <w:r>
          <w:tab/>
        </w:r>
        <w:r>
          <w:fldChar w:fldCharType="begin"/>
        </w:r>
        <w:r>
          <w:instrText xml:space="preserve"> PAGEREF _Toc9995 \h </w:instrText>
        </w:r>
        <w:r>
          <w:fldChar w:fldCharType="separate"/>
        </w:r>
        <w:r>
          <w:t>61</w:t>
        </w:r>
        <w:r>
          <w:fldChar w:fldCharType="end"/>
        </w:r>
      </w:hyperlink>
    </w:p>
    <w:p>
      <w:pPr>
        <w:pStyle w:val="TOC2"/>
        <w:tabs>
          <w:tab w:val="right" w:leader="dot" w:pos="8306"/>
        </w:tabs>
      </w:pPr>
      <w:hyperlink w:anchor="_Toc12171" w:history="1">
        <w:r>
          <w:rPr>
            <w:rFonts w:ascii="仿宋" w:eastAsia="仿宋" w:hAnsi="仿宋" w:cs="仿宋" w:hint="eastAsia"/>
            <w:lang w:eastAsia="zh-CN"/>
          </w:rPr>
          <w:t>(三)、质量管理体系文件</w:t>
        </w:r>
        <w:r>
          <w:tab/>
        </w:r>
        <w:r>
          <w:fldChar w:fldCharType="begin"/>
        </w:r>
        <w:r>
          <w:instrText xml:space="preserve"> PAGEREF _Toc12171 \h </w:instrText>
        </w:r>
        <w:r>
          <w:fldChar w:fldCharType="separate"/>
        </w:r>
        <w:r>
          <w:t>62</w:t>
        </w:r>
        <w:r>
          <w:fldChar w:fldCharType="end"/>
        </w:r>
      </w:hyperlink>
    </w:p>
    <w:p>
      <w:pPr>
        <w:pStyle w:val="TOC2"/>
        <w:tabs>
          <w:tab w:val="right" w:leader="dot" w:pos="8306"/>
        </w:tabs>
      </w:pPr>
      <w:hyperlink w:anchor="_Toc11607" w:history="1">
        <w:r>
          <w:rPr>
            <w:rFonts w:ascii="仿宋" w:eastAsia="仿宋" w:hAnsi="仿宋" w:cs="仿宋" w:hint="eastAsia"/>
            <w:lang w:eastAsia="zh-CN"/>
          </w:rPr>
          <w:t>(四)、质量培训与教育</w:t>
        </w:r>
        <w:r>
          <w:tab/>
        </w:r>
        <w:r>
          <w:fldChar w:fldCharType="begin"/>
        </w:r>
        <w:r>
          <w:instrText xml:space="preserve"> PAGEREF _Toc11607 \h </w:instrText>
        </w:r>
        <w:r>
          <w:fldChar w:fldCharType="separate"/>
        </w:r>
        <w:r>
          <w:t>65</w:t>
        </w:r>
        <w:r>
          <w:fldChar w:fldCharType="end"/>
        </w:r>
      </w:hyperlink>
    </w:p>
    <w:p>
      <w:pPr>
        <w:pStyle w:val="TOC2"/>
        <w:tabs>
          <w:tab w:val="right" w:leader="dot" w:pos="8306"/>
        </w:tabs>
      </w:pPr>
      <w:hyperlink w:anchor="_Toc27773" w:history="1">
        <w:r>
          <w:rPr>
            <w:rFonts w:ascii="仿宋" w:eastAsia="仿宋" w:hAnsi="仿宋" w:cs="仿宋" w:hint="eastAsia"/>
            <w:lang w:eastAsia="zh-CN"/>
          </w:rPr>
          <w:t>(五)、质量审核与评价</w:t>
        </w:r>
        <w:r>
          <w:tab/>
        </w:r>
        <w:r>
          <w:fldChar w:fldCharType="begin"/>
        </w:r>
        <w:r>
          <w:instrText xml:space="preserve"> PAGEREF _Toc27773 \h </w:instrText>
        </w:r>
        <w:r>
          <w:fldChar w:fldCharType="separate"/>
        </w:r>
        <w:r>
          <w:t>66</w:t>
        </w:r>
        <w:r>
          <w:fldChar w:fldCharType="end"/>
        </w:r>
      </w:hyperlink>
    </w:p>
    <w:p>
      <w:pPr>
        <w:pStyle w:val="TOC2"/>
        <w:tabs>
          <w:tab w:val="right" w:leader="dot" w:pos="8306"/>
        </w:tabs>
      </w:pPr>
      <w:hyperlink w:anchor="_Toc18975" w:history="1">
        <w:r>
          <w:rPr>
            <w:rFonts w:ascii="仿宋" w:eastAsia="仿宋" w:hAnsi="仿宋" w:cs="仿宋" w:hint="eastAsia"/>
            <w:lang w:eastAsia="zh-CN"/>
          </w:rPr>
          <w:t>(六)、不符合与纠正措施</w:t>
        </w:r>
        <w:r>
          <w:tab/>
        </w:r>
        <w:r>
          <w:fldChar w:fldCharType="begin"/>
        </w:r>
        <w:r>
          <w:instrText xml:space="preserve"> PAGEREF _Toc18975 \h </w:instrText>
        </w:r>
        <w:r>
          <w:fldChar w:fldCharType="separate"/>
        </w:r>
        <w:r>
          <w:t>67</w:t>
        </w:r>
        <w:r>
          <w:fldChar w:fldCharType="end"/>
        </w:r>
      </w:hyperlink>
    </w:p>
    <w:p>
      <w:pPr>
        <w:pStyle w:val="TOC1"/>
        <w:tabs>
          <w:tab w:val="right" w:leader="dot" w:pos="8306"/>
        </w:tabs>
      </w:pPr>
      <w:hyperlink w:anchor="_Toc20973" w:history="1">
        <w:r>
          <w:rPr>
            <w:rFonts w:ascii="仿宋" w:eastAsia="仿宋" w:hAnsi="仿宋" w:cs="仿宋" w:hint="eastAsia"/>
            <w:lang w:eastAsia="zh-CN"/>
          </w:rPr>
          <w:t>十五、工业废水处理项目实施保障措施</w:t>
        </w:r>
        <w:r>
          <w:tab/>
        </w:r>
        <w:r>
          <w:fldChar w:fldCharType="begin"/>
        </w:r>
        <w:r>
          <w:instrText xml:space="preserve"> PAGEREF _Toc20973 \h </w:instrText>
        </w:r>
        <w:r>
          <w:fldChar w:fldCharType="separate"/>
        </w:r>
        <w:r>
          <w:t>68</w:t>
        </w:r>
        <w:r>
          <w:fldChar w:fldCharType="end"/>
        </w:r>
      </w:hyperlink>
    </w:p>
    <w:p>
      <w:pPr>
        <w:pStyle w:val="TOC2"/>
        <w:tabs>
          <w:tab w:val="right" w:leader="dot" w:pos="8306"/>
        </w:tabs>
      </w:pPr>
      <w:hyperlink w:anchor="_Toc17044" w:history="1">
        <w:r>
          <w:rPr>
            <w:rFonts w:ascii="仿宋" w:eastAsia="仿宋" w:hAnsi="仿宋" w:cs="仿宋" w:hint="eastAsia"/>
            <w:lang w:eastAsia="zh-CN"/>
          </w:rPr>
          <w:t>(一)、工业废水处理项目实施保障机制</w:t>
        </w:r>
        <w:r>
          <w:tab/>
        </w:r>
        <w:r>
          <w:fldChar w:fldCharType="begin"/>
        </w:r>
        <w:r>
          <w:instrText xml:space="preserve"> PAGEREF _Toc17044 \h </w:instrText>
        </w:r>
        <w:r>
          <w:fldChar w:fldCharType="separate"/>
        </w:r>
        <w:r>
          <w:t>68</w:t>
        </w:r>
        <w:r>
          <w:fldChar w:fldCharType="end"/>
        </w:r>
      </w:hyperlink>
    </w:p>
    <w:p>
      <w:pPr>
        <w:pStyle w:val="TOC2"/>
        <w:tabs>
          <w:tab w:val="right" w:leader="dot" w:pos="8306"/>
        </w:tabs>
      </w:pPr>
      <w:hyperlink w:anchor="_Toc23002" w:history="1">
        <w:r>
          <w:rPr>
            <w:rFonts w:ascii="仿宋" w:eastAsia="仿宋" w:hAnsi="仿宋" w:cs="仿宋" w:hint="eastAsia"/>
            <w:lang w:eastAsia="zh-CN"/>
          </w:rPr>
          <w:t>(二)、工业废水处理项目法律合规要求</w:t>
        </w:r>
        <w:r>
          <w:tab/>
        </w:r>
        <w:r>
          <w:fldChar w:fldCharType="begin"/>
        </w:r>
        <w:r>
          <w:instrText xml:space="preserve"> PAGEREF _Toc23002 \h </w:instrText>
        </w:r>
        <w:r>
          <w:fldChar w:fldCharType="separate"/>
        </w:r>
        <w:r>
          <w:t>72</w:t>
        </w:r>
        <w:r>
          <w:fldChar w:fldCharType="end"/>
        </w:r>
      </w:hyperlink>
    </w:p>
    <w:p>
      <w:pPr>
        <w:pStyle w:val="TOC2"/>
        <w:tabs>
          <w:tab w:val="right" w:leader="dot" w:pos="8306"/>
        </w:tabs>
      </w:pPr>
      <w:hyperlink w:anchor="_Toc5125" w:history="1">
        <w:r>
          <w:rPr>
            <w:rFonts w:ascii="仿宋" w:eastAsia="仿宋" w:hAnsi="仿宋" w:cs="仿宋" w:hint="eastAsia"/>
            <w:lang w:eastAsia="zh-CN"/>
          </w:rPr>
          <w:t>(三)、工业废水处理项目合同管理与法律事务</w:t>
        </w:r>
        <w:r>
          <w:tab/>
        </w:r>
        <w:r>
          <w:fldChar w:fldCharType="begin"/>
        </w:r>
        <w:r>
          <w:instrText xml:space="preserve"> PAGEREF _Toc5125 \h </w:instrText>
        </w:r>
        <w:r>
          <w:fldChar w:fldCharType="separate"/>
        </w:r>
        <w:r>
          <w:t>76</w:t>
        </w:r>
        <w:r>
          <w:fldChar w:fldCharType="end"/>
        </w:r>
      </w:hyperlink>
    </w:p>
    <w:p>
      <w:pPr>
        <w:pStyle w:val="TOC2"/>
        <w:tabs>
          <w:tab w:val="right" w:leader="dot" w:pos="8306"/>
        </w:tabs>
      </w:pPr>
      <w:hyperlink w:anchor="_Toc29306" w:history="1">
        <w:r>
          <w:rPr>
            <w:rFonts w:ascii="仿宋" w:eastAsia="仿宋" w:hAnsi="仿宋" w:cs="仿宋" w:hint="eastAsia"/>
            <w:lang w:eastAsia="zh-CN"/>
          </w:rPr>
          <w:t>(四)、工业废水处理项目知识产权保护策略</w:t>
        </w:r>
        <w:r>
          <w:tab/>
        </w:r>
        <w:r>
          <w:fldChar w:fldCharType="begin"/>
        </w:r>
        <w:r>
          <w:instrText xml:space="preserve"> PAGEREF _Toc29306 \h </w:instrText>
        </w:r>
        <w:r>
          <w:fldChar w:fldCharType="separate"/>
        </w:r>
        <w:r>
          <w:t>82</w:t>
        </w:r>
        <w:r>
          <w:fldChar w:fldCharType="end"/>
        </w:r>
      </w:hyperlink>
    </w:p>
    <w:p>
      <w:pPr>
        <w:pStyle w:val="TOC1"/>
        <w:tabs>
          <w:tab w:val="right" w:leader="dot" w:pos="8306"/>
        </w:tabs>
      </w:pPr>
      <w:hyperlink w:anchor="_Toc18799" w:history="1">
        <w:r>
          <w:rPr>
            <w:rFonts w:ascii="仿宋" w:eastAsia="仿宋" w:hAnsi="仿宋" w:cs="仿宋" w:hint="eastAsia"/>
            <w:lang w:eastAsia="zh-CN"/>
          </w:rPr>
          <w:t>十六、营销与推广策略</w:t>
        </w:r>
        <w:r>
          <w:tab/>
        </w:r>
        <w:r>
          <w:fldChar w:fldCharType="begin"/>
        </w:r>
        <w:r>
          <w:instrText xml:space="preserve"> PAGEREF _Toc18799 \h </w:instrText>
        </w:r>
        <w:r>
          <w:fldChar w:fldCharType="separate"/>
        </w:r>
        <w:r>
          <w:t>85</w:t>
        </w:r>
        <w:r>
          <w:fldChar w:fldCharType="end"/>
        </w:r>
      </w:hyperlink>
    </w:p>
    <w:p>
      <w:pPr>
        <w:pStyle w:val="TOC2"/>
        <w:tabs>
          <w:tab w:val="right" w:leader="dot" w:pos="8306"/>
        </w:tabs>
      </w:pPr>
      <w:hyperlink w:anchor="_Toc25096" w:history="1">
        <w:r>
          <w:rPr>
            <w:rFonts w:ascii="仿宋" w:eastAsia="仿宋" w:hAnsi="仿宋" w:cs="仿宋" w:hint="eastAsia"/>
            <w:lang w:eastAsia="zh-CN"/>
          </w:rPr>
          <w:t>(一)、产品/服务定位与特点</w:t>
        </w:r>
        <w:r>
          <w:tab/>
        </w:r>
        <w:r>
          <w:fldChar w:fldCharType="begin"/>
        </w:r>
        <w:r>
          <w:instrText xml:space="preserve"> PAGEREF _Toc25096 \h </w:instrText>
        </w:r>
        <w:r>
          <w:fldChar w:fldCharType="separate"/>
        </w:r>
        <w:r>
          <w:t>85</w:t>
        </w:r>
        <w:r>
          <w:fldChar w:fldCharType="end"/>
        </w:r>
      </w:hyperlink>
    </w:p>
    <w:p>
      <w:pPr>
        <w:pStyle w:val="TOC2"/>
        <w:tabs>
          <w:tab w:val="right" w:leader="dot" w:pos="8306"/>
        </w:tabs>
      </w:pPr>
      <w:hyperlink w:anchor="_Toc8834" w:history="1">
        <w:r>
          <w:rPr>
            <w:rFonts w:ascii="仿宋" w:eastAsia="仿宋" w:hAnsi="仿宋" w:cs="仿宋" w:hint="eastAsia"/>
            <w:lang w:eastAsia="zh-CN"/>
          </w:rPr>
          <w:t>(二)、市场定位与竞争分析</w:t>
        </w:r>
        <w:r>
          <w:tab/>
        </w:r>
        <w:r>
          <w:fldChar w:fldCharType="begin"/>
        </w:r>
        <w:r>
          <w:instrText xml:space="preserve"> PAGEREF _Toc8834 \h </w:instrText>
        </w:r>
        <w:r>
          <w:fldChar w:fldCharType="separate"/>
        </w:r>
        <w:r>
          <w:t>86</w:t>
        </w:r>
        <w:r>
          <w:fldChar w:fldCharType="end"/>
        </w:r>
      </w:hyperlink>
    </w:p>
    <w:p>
      <w:pPr>
        <w:pStyle w:val="TOC2"/>
        <w:tabs>
          <w:tab w:val="right" w:leader="dot" w:pos="8306"/>
        </w:tabs>
      </w:pPr>
      <w:hyperlink w:anchor="_Toc23091" w:history="1">
        <w:r>
          <w:rPr>
            <w:rFonts w:ascii="仿宋" w:eastAsia="仿宋" w:hAnsi="仿宋" w:cs="仿宋" w:hint="eastAsia"/>
            <w:lang w:eastAsia="zh-CN"/>
          </w:rPr>
          <w:t>(三)、营销渠道与策略</w:t>
        </w:r>
        <w:r>
          <w:tab/>
        </w:r>
        <w:r>
          <w:fldChar w:fldCharType="begin"/>
        </w:r>
        <w:r>
          <w:instrText xml:space="preserve"> PAGEREF _Toc23091 \h </w:instrText>
        </w:r>
        <w:r>
          <w:fldChar w:fldCharType="separate"/>
        </w:r>
        <w:r>
          <w:t>88</w:t>
        </w:r>
        <w:r>
          <w:fldChar w:fldCharType="end"/>
        </w:r>
      </w:hyperlink>
    </w:p>
    <w:p>
      <w:pPr>
        <w:pStyle w:val="TOC2"/>
        <w:tabs>
          <w:tab w:val="right" w:leader="dot" w:pos="8306"/>
        </w:tabs>
      </w:pPr>
      <w:hyperlink w:anchor="_Toc16367" w:history="1">
        <w:r>
          <w:rPr>
            <w:rFonts w:ascii="仿宋" w:eastAsia="仿宋" w:hAnsi="仿宋" w:cs="仿宋" w:hint="eastAsia"/>
            <w:lang w:eastAsia="zh-CN"/>
          </w:rPr>
          <w:t>(四)、推广与宣传活动</w:t>
        </w:r>
        <w:r>
          <w:tab/>
        </w:r>
        <w:r>
          <w:fldChar w:fldCharType="begin"/>
        </w:r>
        <w:r>
          <w:instrText xml:space="preserve"> PAGEREF _Toc16367 \h </w:instrText>
        </w:r>
        <w:r>
          <w:fldChar w:fldCharType="separate"/>
        </w:r>
        <w:r>
          <w:t>89</w:t>
        </w:r>
        <w:r>
          <w:fldChar w:fldCharType="end"/>
        </w:r>
      </w:hyperlink>
    </w:p>
    <w:p>
      <w:pPr>
        <w:pStyle w:val="TOC1"/>
        <w:tabs>
          <w:tab w:val="right" w:leader="dot" w:pos="8306"/>
        </w:tabs>
      </w:pPr>
      <w:hyperlink w:anchor="_Toc16320" w:history="1">
        <w:r>
          <w:rPr>
            <w:rFonts w:ascii="仿宋" w:eastAsia="仿宋" w:hAnsi="仿宋" w:cs="仿宋" w:hint="eastAsia"/>
            <w:lang w:eastAsia="zh-CN"/>
          </w:rPr>
          <w:t>十七、供应链管理</w:t>
        </w:r>
        <w:r>
          <w:tab/>
        </w:r>
        <w:r>
          <w:fldChar w:fldCharType="begin"/>
        </w:r>
        <w:r>
          <w:instrText xml:space="preserve"> PAGEREF _Toc16320 \h </w:instrText>
        </w:r>
        <w:r>
          <w:fldChar w:fldCharType="separate"/>
        </w:r>
        <w:r>
          <w:t>94</w:t>
        </w:r>
        <w:r>
          <w:fldChar w:fldCharType="end"/>
        </w:r>
      </w:hyperlink>
    </w:p>
    <w:p>
      <w:pPr>
        <w:pStyle w:val="TOC2"/>
        <w:tabs>
          <w:tab w:val="right" w:leader="dot" w:pos="8306"/>
        </w:tabs>
      </w:pPr>
      <w:hyperlink w:anchor="_Toc26356" w:history="1">
        <w:r>
          <w:rPr>
            <w:rFonts w:ascii="仿宋" w:eastAsia="仿宋" w:hAnsi="仿宋" w:cs="仿宋" w:hint="eastAsia"/>
            <w:lang w:eastAsia="zh-CN"/>
          </w:rPr>
          <w:t>(一)、供应链战略规划</w:t>
        </w:r>
        <w:r>
          <w:tab/>
        </w:r>
        <w:r>
          <w:fldChar w:fldCharType="begin"/>
        </w:r>
        <w:r>
          <w:instrText xml:space="preserve"> PAGEREF _Toc26356 \h </w:instrText>
        </w:r>
        <w:r>
          <w:fldChar w:fldCharType="separate"/>
        </w:r>
        <w:r>
          <w:t>94</w:t>
        </w:r>
        <w:r>
          <w:fldChar w:fldCharType="end"/>
        </w:r>
      </w:hyperlink>
    </w:p>
    <w:p>
      <w:pPr>
        <w:pStyle w:val="TOC2"/>
        <w:tabs>
          <w:tab w:val="right" w:leader="dot" w:pos="8306"/>
        </w:tabs>
      </w:pPr>
      <w:hyperlink w:anchor="_Toc4175" w:history="1">
        <w:r>
          <w:rPr>
            <w:rFonts w:ascii="仿宋" w:eastAsia="仿宋" w:hAnsi="仿宋" w:cs="仿宋" w:hint="eastAsia"/>
            <w:lang w:eastAsia="zh-CN"/>
          </w:rPr>
          <w:t>(二)、供应商选择与合作</w:t>
        </w:r>
        <w:r>
          <w:tab/>
        </w:r>
        <w:r>
          <w:fldChar w:fldCharType="begin"/>
        </w:r>
        <w:r>
          <w:instrText xml:space="preserve"> PAGEREF _Toc4175 \h </w:instrText>
        </w:r>
        <w:r>
          <w:fldChar w:fldCharType="separate"/>
        </w:r>
        <w:r>
          <w:t>95</w:t>
        </w:r>
        <w:r>
          <w:fldChar w:fldCharType="end"/>
        </w:r>
      </w:hyperlink>
    </w:p>
    <w:p>
      <w:pPr>
        <w:pStyle w:val="TOC2"/>
        <w:tabs>
          <w:tab w:val="right" w:leader="dot" w:pos="8306"/>
        </w:tabs>
      </w:pPr>
      <w:hyperlink w:anchor="_Toc16006" w:history="1">
        <w:r>
          <w:rPr>
            <w:rFonts w:ascii="仿宋" w:eastAsia="仿宋" w:hAnsi="仿宋" w:cs="仿宋" w:hint="eastAsia"/>
            <w:lang w:eastAsia="zh-CN"/>
          </w:rPr>
          <w:t>(三)、物流与库存管理</w:t>
        </w:r>
        <w:r>
          <w:tab/>
        </w:r>
        <w:r>
          <w:fldChar w:fldCharType="begin"/>
        </w:r>
        <w:r>
          <w:instrText xml:space="preserve"> PAGEREF _Toc16006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83"/>
      <w:r>
        <w:rPr>
          <w:rFonts w:ascii="仿宋" w:eastAsia="仿宋" w:hAnsi="仿宋" w:cs="仿宋" w:hint="eastAsia"/>
          <w:sz w:val="28"/>
          <w:lang w:eastAsia="zh-CN"/>
        </w:rPr>
        <w:t>一、工业废水处理项目建设背景及必要性分析</w:t>
      </w:r>
      <w:bookmarkEnd w:id="2"/>
    </w:p>
    <w:p>
      <w:pPr>
        <w:pStyle w:val="Heading2"/>
        <w:rPr>
          <w:rFonts w:ascii="仿宋" w:eastAsia="仿宋" w:hAnsi="仿宋" w:cs="仿宋" w:hint="eastAsia"/>
          <w:lang w:eastAsia="zh-CN"/>
        </w:rPr>
      </w:pPr>
      <w:bookmarkStart w:id="3" w:name="_Toc22970"/>
      <w:r>
        <w:rPr>
          <w:rFonts w:ascii="仿宋" w:eastAsia="仿宋" w:hAnsi="仿宋" w:cs="仿宋" w:hint="eastAsia"/>
          <w:lang w:eastAsia="zh-CN"/>
        </w:rPr>
        <w:t>(一)、工业废水处理项目背景分析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废水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废水处理项目在这个潮流中的定位。同时，我们将关注行业内涌现的新兴机遇，以便工业废水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废水处理项目提供了强大的发展动力。我们将聚焦于行业内最新的技术发展趋势，包括但不限于人工智能、大数据分析、物联网等领域。通过深度的技术研究，我们将确保工业废水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废水处理项目发展的源泉。我们将投入更多的精力对市场需求进行深入剖析，超越表面的需求，深入挖掘潜在的市场痛点和机遇。通过对市场需求的细致了解，工业废水处理项目将更有针对性地设计解决方案，满足市场的多样化需求，从而更好地促进工业废水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废水处理项目战略至关重要。我们将对竞争态势进行更为深入的分析，包括但不限于市场份额、产品特点、客户满意度等多个维度。通过深度的竞争分析，工业废水处理项目将能够更准确地把握市场脉搏，制定具有竞争力的工业废水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工业废水处理项目的发展具有直接的影响。我们将进行更为全面的法规和政策分析，了解行业发展中的潜在法律风险和合规挑战。通过充分了解和遵守相关法规，工业废水处理项目将确保在法律框架内合法合规运营，为工业废水处理项目的稳健发展提供有力支持。</w:t>
      </w:r>
    </w:p>
    <w:p>
      <w:pPr>
        <w:pStyle w:val="Heading2"/>
        <w:ind w:firstLine="560" w:firstLineChars="200"/>
        <w:rPr>
          <w:rFonts w:ascii="仿宋" w:eastAsia="仿宋" w:hAnsi="仿宋" w:cs="仿宋" w:hint="eastAsia"/>
          <w:sz w:val="28"/>
          <w:lang w:eastAsia="zh-CN"/>
        </w:rPr>
      </w:pPr>
      <w:bookmarkStart w:id="4" w:name="_Toc5160"/>
      <w:r>
        <w:rPr>
          <w:rFonts w:ascii="仿宋" w:eastAsia="仿宋" w:hAnsi="仿宋" w:cs="仿宋" w:hint="eastAsia"/>
          <w:sz w:val="28"/>
          <w:lang w:eastAsia="zh-CN"/>
        </w:rPr>
        <w:t>(二)、工业废水处理项目建设必要性分析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建设的迫切性源于对行业发展趋势的深刻洞察。我们正处于一个行业变革的时代，科技创新、数字化转型成为企业发展的关键动力。工业废水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建设不仅仅是为了跟上潮流，更是为了通过技术创新推动企业的持续发展。通过引入先进的技术和解决方案，工业废水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废水处理项目的建设成为必然选择，通过提高产品质量、拓展服务领域，从而在竞争中获得更多的机会。工业废水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废水处理项目建设的必要性体现在对客户需求更精准的满足。通过工业废水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建设的背后是对企业持续创新的追求。只有通过不断创新，企业才能在竞争中立于不败之地。工业废水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315"/>
      <w:r>
        <w:rPr>
          <w:rFonts w:ascii="仿宋" w:eastAsia="仿宋" w:hAnsi="仿宋" w:cs="仿宋" w:hint="eastAsia"/>
          <w:sz w:val="28"/>
          <w:lang w:eastAsia="zh-CN"/>
        </w:rPr>
        <w:t>二、工业废水处理项目文档管理</w:t>
      </w:r>
      <w:bookmarkEnd w:id="5"/>
    </w:p>
    <w:p>
      <w:pPr>
        <w:pStyle w:val="Heading2"/>
        <w:rPr>
          <w:rFonts w:ascii="仿宋" w:eastAsia="仿宋" w:hAnsi="仿宋" w:cs="仿宋" w:hint="eastAsia"/>
          <w:lang w:eastAsia="zh-CN"/>
        </w:rPr>
      </w:pPr>
      <w:bookmarkStart w:id="6" w:name="_Toc2168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工业废水处理项目高度重视文档的质量和准确性，以支持工业废水处理项目的各项活动和决策。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文档的编制始于工业废水处理项目计划的初期，我们制定了详细的文档编制计划，明确了每个文档的内容、格式和编写责任人。在工业废水处理项目启动阶段，我们首先编制了工业废水处理项目章程，明确定义了工业废水处理项目的目标、范围、风险等关键要素。随后，工业废水处理项目团队根据计划陆续编制了需求文档、设计文档、测试文档等各类文档，确保工业废水处理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废水处理项目管理中的重要环节，旨在确保工业废水处理项目文档符合质量标准和工业废水处理项目需求。在工业废水处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废水处理项目相关利益方和专业领域的专家对文档进行独立审查。这有助于获取更全面、客观的反馈，确保工业废水处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工业废水处理项目在文档编制与审查方面建立了严格的管理机制，通过规范的流程和多维度的审查，确保工业废水处理项目文档的质量、准确性和可靠性，为工业废水处理项目的顺利推进提供了有力支持。</w:t>
      </w:r>
    </w:p>
    <w:p>
      <w:pPr>
        <w:pStyle w:val="Heading2"/>
        <w:ind w:firstLine="560" w:firstLineChars="200"/>
        <w:rPr>
          <w:rFonts w:ascii="仿宋" w:eastAsia="仿宋" w:hAnsi="仿宋" w:cs="仿宋" w:hint="eastAsia"/>
          <w:sz w:val="28"/>
          <w:lang w:eastAsia="zh-CN"/>
        </w:rPr>
      </w:pPr>
      <w:bookmarkStart w:id="7" w:name="_Toc700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在工业废水处理项目中，我们致力于优化文档发布与分发过程，以确保信息的高效传递和团队间协作的顺畅进行。以下是我们采取的关键优化策略：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我们通过多渠道发布文档，包括电子邮件、工业废水处理项目管理平台、内部网站等，以满足不同团队成员的偏好和需求。多渠道发布确保了信息的全面覆盖。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我们采用了精细的权限控制，确保只有授权人员可以访问敏感信息。这种安全措施保护了工业废水处理项目文档的机密性，防止了未经授权的信息泄露。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34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废水处理项目生命周期中一个至关重要的环节，直接关系到工业废水处理项目信息的长期保存和历史记录的完整性。在工业废水处理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881"/>
      <w:r>
        <w:rPr>
          <w:rFonts w:ascii="仿宋" w:eastAsia="仿宋" w:hAnsi="仿宋" w:cs="仿宋" w:hint="eastAsia"/>
          <w:sz w:val="28"/>
          <w:lang w:eastAsia="zh-CN"/>
        </w:rPr>
        <w:t>三、工业废水处理项目绩效评估</w:t>
      </w:r>
      <w:bookmarkEnd w:id="9"/>
    </w:p>
    <w:p>
      <w:pPr>
        <w:pStyle w:val="Heading2"/>
        <w:rPr>
          <w:rFonts w:ascii="仿宋" w:eastAsia="仿宋" w:hAnsi="仿宋" w:cs="仿宋" w:hint="eastAsia"/>
          <w:lang w:eastAsia="zh-CN"/>
        </w:rPr>
      </w:pPr>
      <w:bookmarkStart w:id="10" w:name="_Toc641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水处理项目中，我们设计了一套全面的绩效评估指标，以确保工业废水处理项目的可控和成功交付。这些指标跨足工业废水处理项目目标、成本、进度和质量等多个维度，为我们提供了全面洞察工业废水处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目标达成率是我们关注的首要指标。我们设定了明确的目标，并通过定期监测和评估，迅速发现并应对潜在的目标偏差。这为工业废水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成本绩效是另一个核心关注点。通过实际成本与预算成本的对比分析，我们深入了解成本差异的原因，及时调整资源分配，保持工业废水处理项目在经济效益方面的合理水平。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进度作为关键的绩效指标之一，得到了精心的关注。我们制定了详细的工业废水处理项目进度计划，并设立了进度符合度指标，确保实际进度与计划进度保持一致。这使我们能够快速发现和解决潜在的进度问题，保持工业废水处理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工业废水处理项目绩效的不可或缺的一环。我们引入了一系列的质量标准和客户满意度指标，以确保工业废水处理项目交付的成果在质量上达到或超越预期水平。通过持续监测这些指标，我们努力提升工业废水处理项目整体质量水平，为工业废水处理项目的成功交付提供有力保障。通过这些科学且全面的绩效评估，我们能够更好地引导工业废水处理项目的持续改进，确保工业废水处理项目目标的顺利达成。</w:t>
      </w:r>
    </w:p>
    <w:p>
      <w:pPr>
        <w:pStyle w:val="Heading2"/>
        <w:ind w:firstLine="560" w:firstLineChars="200"/>
        <w:rPr>
          <w:rFonts w:ascii="仿宋" w:eastAsia="仿宋" w:hAnsi="仿宋" w:cs="仿宋" w:hint="eastAsia"/>
          <w:sz w:val="28"/>
          <w:lang w:eastAsia="zh-CN"/>
        </w:rPr>
      </w:pPr>
      <w:bookmarkStart w:id="11" w:name="_Toc626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绩效评估是工业废水处理项目中的关键环节，为确保工业废水处理项目达到预期目标，我们采用了多层次、多维度的绩效评估方法。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废水处理项目的战略目标对齐，确保每个决策和行动都与工业废水处理项目整体目标保持一致。团队会定期召开战略对齐会议，审视当前工作与工业废水处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废水处理项目进度、质量、成本和风险等方面。这些指标通过数据收集和分析，为工业废水处理项目管理团队提供了客观的评估依据。例如，我们通过工业废水处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绩效评估不仅仅停留在工业废水处理项目内部，还考虑了工业废水处理项目对外部环境的影响。我们定期进行干系人满意度调查，以了解各利益相关方对工业废水处理项目的期望和满意度，并及时做出调整。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这种多层次、多角度的绩效评估方法，使得我们能够全面了解工业废水处理项目的运行状态，及时做出调整，确保工业废水处理项目在不断变化的环境中保持稳健前行。</w:t>
      </w:r>
    </w:p>
    <w:p>
      <w:pPr>
        <w:pStyle w:val="Heading2"/>
        <w:ind w:firstLine="560" w:firstLineChars="200"/>
        <w:rPr>
          <w:rFonts w:ascii="仿宋" w:eastAsia="仿宋" w:hAnsi="仿宋" w:cs="仿宋" w:hint="eastAsia"/>
          <w:sz w:val="28"/>
          <w:lang w:eastAsia="zh-CN"/>
        </w:rPr>
      </w:pPr>
      <w:bookmarkStart w:id="12" w:name="_Toc82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为了确保工业废水处理项目的有效管理和不断优化，我们采用了精心设计的绩效评估周期。这个周期旨在实现灵活、实时和全面的评估，以适应工业废水处理项目执行中的各种挑战。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废水处理项目的不同需求，分为短期、中期和长期。短期评估关注每个迭代或工作周期，以及时发现和解决当前任务中的问题。中期评估涵盖几个迭代，深入了解整体工业废水处理项目的趋势和性能。长期评估则着眼于整个工业废水处理项目阶段，确保工业废水处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废水处理项目管理工具和协作平台，团队成员能够随时更新和分享工业废水处理项目数据。这种实时性的反馈机制使我们能够及时察觉潜在问题，快速调整，保持工业废水处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工业废水处理项目的决策制定密不可分。每个周期的工业废水处理项目回顾会议成为集体总结经验、识别问题深层次原因并找到创新解决方案的平台。这种定期的反思与调整机制使工业废水处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4130"/>
      <w:r>
        <w:rPr>
          <w:rFonts w:ascii="仿宋" w:eastAsia="仿宋" w:hAnsi="仿宋" w:cs="仿宋" w:hint="eastAsia"/>
          <w:sz w:val="28"/>
          <w:lang w:eastAsia="zh-CN"/>
        </w:rPr>
        <w:t>四、工业废水处理项目概论</w:t>
      </w:r>
      <w:bookmarkEnd w:id="13"/>
    </w:p>
    <w:p>
      <w:pPr>
        <w:pStyle w:val="Heading2"/>
        <w:rPr>
          <w:rFonts w:ascii="仿宋" w:eastAsia="仿宋" w:hAnsi="仿宋" w:cs="仿宋" w:hint="eastAsia"/>
          <w:lang w:eastAsia="zh-CN"/>
        </w:rPr>
      </w:pPr>
      <w:bookmarkStart w:id="14" w:name="_Toc10600"/>
      <w:r>
        <w:rPr>
          <w:rFonts w:ascii="仿宋" w:eastAsia="仿宋" w:hAnsi="仿宋" w:cs="仿宋" w:hint="eastAsia"/>
          <w:lang w:eastAsia="zh-CN"/>
        </w:rPr>
        <w:t>(一)、工业废水处理项目概况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的起源追溯至对市场的深入洞察。市场的不断演变与变革为工业废水处理项目提供了难得的机遇。当前市场存在的需求缺口和变革的大环境共同构成了工业废水处理项目的背景。这个工业废水处理项目旨在充分利用市场机遇，填补行业中尚未满足的需求，为客户提供全新的解决方案。市场的变革和需求的增长使得这个工业废水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工业废水处理项目名称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正式命名为工业废水处理。这个名称不仅仅是一个标识，更代表了工业废水处理项目的核心理念和愿景。它蕴含着工业废水处理项目所要解决问题的关键字，具有强烈的表达和辨识度，为工业废水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工业废水处理项目目标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的核心目标是提供一种全新、高效的解决方案，满足客户日益增长的需求。工业废水处理项目追求的不仅仅是满足市场需求，更是在市场中获得卓越的竞争优势。通过不断提升产品或服务的质量和创新水平，工业废水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工业废水处理项目范围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全面涵盖了产品研发、制造、市场推广和售后服务，确保从产品设计到最终用户体验的全方位关注。这一全面的工业废水处理项目范围是为了确保工业废水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工业废水处理项目时间表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工业废水处理项目计划在未来18个月内完成，包括研发、测试、市场试点和正式推出等不同阶段。这个时间表的合理设计是为了确保工业废水处理项目各个阶段的顺利推进，以便按时交付高质量的成果。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工业废水处理项目预算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总预算估算为XX百万美元，主要分配在研发、市场推广、人员培训和运营等方面。这一充足的预算为工业废水处理项目提供了充足的资源，确保工业废水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工业废水处理项目风险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可能面临的风险包括市场接受度低、技术难题、竞争激烈等。工业废水处理项目团队已经制定了相应的风险应对计划，通过前瞻性的风险管理，确保工业废水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工业废水处理项目团队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工业废水处理项目汇聚了一支经验丰富、多领域专业素养的核心团队，确保工业废水处理项目在各个方面都能拥有高水平的执行力。团队的协同作战是工业废水处理项目成功的关键因素之一。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工业废水处理项目背景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工业废水处理项目的背景根植于市场对更高效、创新产品的渴望，同时也受到科技发展对行业格局的深刻改变的影响。这为工业废水处理项目提供了广阔的发展空间和市场需求。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工业废水处理项目现状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截至目前，工业废水处理项目已完成市场调研和技术验证，取得了初步的成功。这为工业废水处理项目在未来的发展奠定了坚实的基础，为更远大的目标打下了坚实的基石。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6420"/>
      <w:r>
        <w:rPr>
          <w:rFonts w:ascii="仿宋" w:eastAsia="仿宋" w:hAnsi="仿宋" w:cs="仿宋" w:hint="eastAsia"/>
          <w:sz w:val="28"/>
          <w:lang w:eastAsia="zh-CN"/>
        </w:rPr>
        <w:t>(二)、工业废水处理项目目标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keyword》工业废水处理项目首要业务目标是在市场中占据有利地位，实现产品/服务的成功推广和销售。通过不断提升产品质量、创新性，工业废水处理项目追求成为行业中的领导者，赢得更多客户的青睐。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在科技迅速发展的时代，工业废水处理项目着眼于技术创新。通过持续的研发和技术升级，工业废水处理项目旨在推出更具创新性的产品或服务，以满足市场对新鲜、先进解决方案的需求。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为了建立可持续的客户关系，工业废水处理项目设定了客户满意度目标。通过提供卓越的产品质量和优质的客户服务，工业废水处理项目追求赢得客户的信任和忠诚度，确保他们的满意度达到行业领先水平。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工业废水处理项目注重社会责任和可持续发展。通过实施环保、社会责任工业废水处理项目，工业废水处理项目致力于在经济发展的同时保护环境，促进社会公平，实现可持续经营。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工业废水处理项目的团队是实现目标的核心驱动力。因此，工业废水处理项目设定了团队发展目标，包括提升团队成员的专业技能、培养领导力，以及搭建协同高效的团队工作氛围。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676"/>
      <w:r>
        <w:rPr>
          <w:rFonts w:ascii="仿宋" w:eastAsia="仿宋" w:hAnsi="仿宋" w:cs="仿宋" w:hint="eastAsia"/>
          <w:sz w:val="28"/>
          <w:lang w:eastAsia="zh-CN"/>
        </w:rPr>
        <w:t>(三)、工业废水处理项目提出的理由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工业废水处理项目提出的理由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的提出源于对市场机遇的深刻洞察。当前市场中存在的需求缺口和行业发展趋势表明，有巨大的商业机会等待被开发。通过准确捕捉市场机遇，工业废水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的理念基于对技术创新的信仰。通过持续的研发和技术投入，工业废水处理项目有望推出更具创新性的产品或服务。在科技飞速发展的当下，工业废水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的提出是为了增强企业的行业竞争力。通过提升产品或服务的质量和独特性，工业废水处理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https://d.book118.com/998007010122006033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08621C"/>
    <w:rsid w:val="0A0862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07010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2024-02-03T11:42:00Z</dcterms:created>
  <dcterms:modified xsi:type="dcterms:W3CDTF">2024-02-03T11:42:39Z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C510F0CA897C476FA162173E80E6C460_11</vt:lpwstr>
  </property>
  <property fmtid="{D5CDD505-2E9C-101B-9397-08002B2CF9AE}" pid="3" name="KSOProductBuildVer">
    <vt:lpwstr>2052-12.1.0.16250</vt:lpwstr>
  </property>
</Properties>
</file>