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after="240" w:line="360" w:lineRule="auto"/>
        <w:jc w:val="center"/>
        <w:rPr>
          <w:rFonts w:ascii="Times New Roman" w:hAnsi="Times New Roman" w:cs="Times New Roman"/>
          <w:b/>
          <w:sz w:val="30"/>
          <w:szCs w:val="30"/>
        </w:rPr>
      </w:pPr>
      <w:r>
        <w:rPr>
          <w:rFonts w:ascii="Times New Roman" w:hAnsi="Times New Roman" w:cs="Times New Roman" w:hint="eastAsia"/>
          <w:b/>
          <w:sz w:val="30"/>
          <w:szCs w:val="30"/>
        </w:rPr>
        <w:drawing>
          <wp:anchor distT="0" distB="0" distL="114300" distR="114300" simplePos="0" relativeHeight="251658240" behindDoc="0" locked="0" layoutInCell="1" allowOverlap="1">
            <wp:simplePos x="0" y="0"/>
            <wp:positionH relativeFrom="page">
              <wp:posOffset>11163300</wp:posOffset>
            </wp:positionH>
            <wp:positionV relativeFrom="topMargin">
              <wp:posOffset>12204700</wp:posOffset>
            </wp:positionV>
            <wp:extent cx="342900" cy="457200"/>
            <wp:effectExtent l="0" t="0" r="0" b="0"/>
            <wp:wrapNone/>
            <wp:docPr id="100060" name="图片 100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0" name="图片 100060"/>
                    <pic:cNvPicPr>
                      <a:picLocks noChangeAspect="1"/>
                    </pic:cNvPicPr>
                  </pic:nvPicPr>
                  <pic:blipFill>
                    <a:blip xmlns:r="http://schemas.openxmlformats.org/officeDocument/2006/relationships" r:embed="rId5"/>
                    <a:stretch>
                      <a:fillRect/>
                    </a:stretch>
                  </pic:blipFill>
                  <pic:spPr>
                    <a:xfrm>
                      <a:off x="0" y="0"/>
                      <a:ext cx="342900" cy="457200"/>
                    </a:xfrm>
                    <a:prstGeom prst="rect">
                      <a:avLst/>
                    </a:prstGeom>
                  </pic:spPr>
                </pic:pic>
              </a:graphicData>
            </a:graphic>
          </wp:anchor>
        </w:drawing>
      </w:r>
      <w:bookmarkStart w:id="0" w:name="_Hlk147775180"/>
      <w:bookmarkEnd w:id="0"/>
      <w:r>
        <w:rPr>
          <w:rFonts w:ascii="Times New Roman" w:hAnsi="Times New Roman" w:cs="Times New Roman"/>
          <w:b/>
          <w:color w:val="366091" w:themeColor="accent1" w:themeShade="BF"/>
          <w:sz w:val="36"/>
          <w:szCs w:val="36"/>
        </w:rPr>
        <w:drawing>
          <wp:anchor distT="0" distB="0" distL="114300" distR="114300" simplePos="0" relativeHeight="251659264" behindDoc="0" locked="0" layoutInCell="1" allowOverlap="1">
            <wp:simplePos x="0" y="0"/>
            <wp:positionH relativeFrom="page">
              <wp:posOffset>11874500</wp:posOffset>
            </wp:positionH>
            <wp:positionV relativeFrom="topMargin">
              <wp:posOffset>11747500</wp:posOffset>
            </wp:positionV>
            <wp:extent cx="304800" cy="393700"/>
            <wp:effectExtent l="0" t="0" r="0" b="0"/>
            <wp:wrapNone/>
            <wp:docPr id="100142" name="图片 100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2" name="图片 100142"/>
                    <pic:cNvPicPr>
                      <a:picLocks noChangeAspect="1"/>
                    </pic:cNvPicPr>
                  </pic:nvPicPr>
                  <pic:blipFill>
                    <a:blip xmlns:r="http://schemas.openxmlformats.org/officeDocument/2006/relationships" r:embed="rId6"/>
                    <a:stretch>
                      <a:fillRect/>
                    </a:stretch>
                  </pic:blipFill>
                  <pic:spPr>
                    <a:xfrm>
                      <a:off x="0" y="0"/>
                      <a:ext cx="304800" cy="393700"/>
                    </a:xfrm>
                    <a:prstGeom prst="rect">
                      <a:avLst/>
                    </a:prstGeom>
                  </pic:spPr>
                </pic:pic>
              </a:graphicData>
            </a:graphic>
          </wp:anchor>
        </w:drawing>
      </w:r>
      <w:r>
        <w:rPr>
          <w:rFonts w:ascii="Times New Roman" w:hAnsi="Times New Roman" w:cs="Times New Roman" w:hint="eastAsia"/>
          <w:b/>
          <w:sz w:val="30"/>
          <w:szCs w:val="30"/>
        </w:rPr>
        <w:t>实验探究11  呼吸作用的相关实验</w:t>
      </w:r>
    </w:p>
    <w:p>
      <w:pPr>
        <w:pStyle w:val="PlainText"/>
        <w:tabs>
          <w:tab w:val="left" w:pos="3402"/>
        </w:tabs>
        <w:snapToGrid w:val="0"/>
        <w:spacing w:line="360" w:lineRule="auto"/>
        <w:rPr>
          <w:rFonts w:ascii="Times New Roman" w:hAnsi="Times New Roman" w:cs="Times New Roman"/>
          <w:b/>
        </w:rPr>
      </w:pPr>
      <w:r>
        <w:drawing>
          <wp:anchor distT="0" distB="0" distL="114300" distR="114300" simplePos="0" relativeHeight="251660288" behindDoc="0" locked="0" layoutInCell="1" allowOverlap="1">
            <wp:simplePos x="0" y="0"/>
            <wp:positionH relativeFrom="column">
              <wp:posOffset>78105</wp:posOffset>
            </wp:positionH>
            <wp:positionV relativeFrom="paragraph">
              <wp:posOffset>88265</wp:posOffset>
            </wp:positionV>
            <wp:extent cx="866775" cy="276225"/>
            <wp:effectExtent l="0" t="0" r="9525" b="9525"/>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866775" cy="276225"/>
                    </a:xfrm>
                    <a:prstGeom prst="rect">
                      <a:avLst/>
                    </a:prstGeom>
                  </pic:spPr>
                </pic:pic>
              </a:graphicData>
            </a:graphic>
          </wp:anchor>
        </w:drawing>
      </w:r>
    </w:p>
    <w:p>
      <w:pPr>
        <w:pStyle w:val="PlainText"/>
        <w:tabs>
          <w:tab w:val="left" w:pos="3402"/>
        </w:tabs>
        <w:snapToGrid w:val="0"/>
        <w:spacing w:line="360" w:lineRule="auto"/>
        <w:jc w:val="center"/>
        <w:rPr>
          <w:rFonts w:ascii="Times New Roman" w:hAnsi="Times New Roman" w:cs="Times New Roman"/>
          <w:b/>
        </w:rPr>
      </w:pPr>
      <w:r>
        <w:rPr>
          <w:rFonts w:ascii="Times New Roman" w:hAnsi="Times New Roman" w:cs="Times New Roman"/>
          <w:b/>
          <w:color w:val="366091" w:themeColor="accent1" w:themeShade="BF"/>
          <w:sz w:val="36"/>
          <w:szCs w:val="36"/>
        </w:rPr>
        <w:pict>
          <v:shapetype id="_x0000_t202" coordsize="21600,21600" o:spt="202" path="m,l,21600r21600,l21600,xe">
            <v:stroke joinstyle="miter"/>
            <v:path gradientshapeok="t" o:connecttype="rect"/>
          </v:shapetype>
          <v:shape id="文本框 8" o:spid="_x0000_i1025" type="#_x0000_t202" style="width:492pt;height:71.25pt" coordsize="21600,21600">
            <v:stroke joinstyle="miter"/>
            <v:textbox>
              <w:txbxContent>
                <w:p>
                  <w:pPr>
                    <w:spacing w:line="360" w:lineRule="auto"/>
                    <w:rPr>
                      <w:b/>
                      <w:sz w:val="24"/>
                    </w:rPr>
                  </w:pPr>
                </w:p>
                <w:p>
                  <w:pPr>
                    <w:spacing w:line="360" w:lineRule="auto"/>
                    <w:rPr>
                      <w:b/>
                      <w:color w:val="4F81BD" w:themeColor="accent1"/>
                      <w:sz w:val="24"/>
                    </w:rPr>
                  </w:pPr>
                  <w:r>
                    <w:rPr>
                      <w:rFonts w:hint="eastAsia"/>
                      <w:b/>
                      <w:color w:val="4F81BD" w:themeColor="accent1"/>
                      <w:sz w:val="24"/>
                    </w:rPr>
                    <w:t>01实验梳理02实验点拨03典例分析</w:t>
                  </w:r>
                </w:p>
                <w:p>
                  <w:pPr>
                    <w:spacing w:line="360" w:lineRule="auto"/>
                    <w:rPr>
                      <w:b/>
                      <w:color w:val="4F81BD" w:themeColor="accent1"/>
                      <w:sz w:val="24"/>
                    </w:rPr>
                  </w:pPr>
                  <w:r>
                    <w:rPr>
                      <w:rFonts w:hint="eastAsia"/>
                      <w:b/>
                      <w:color w:val="4F81BD" w:themeColor="accent1"/>
                      <w:sz w:val="24"/>
                    </w:rPr>
                    <w:t>04对点训练05真题感悟</w:t>
                  </w:r>
                </w:p>
              </w:txbxContent>
            </v:textbox>
            <w10:anchorlock/>
          </v:shape>
        </w:pict>
      </w:r>
    </w:p>
    <w:p>
      <w:pPr>
        <w:pStyle w:val="PlainText"/>
        <w:tabs>
          <w:tab w:val="left" w:pos="3402"/>
        </w:tabs>
        <w:snapToGrid w:val="0"/>
        <w:spacing w:line="360" w:lineRule="auto"/>
        <w:jc w:val="center"/>
        <w:rPr>
          <w:rFonts w:ascii="Times New Roman" w:hAnsi="Times New Roman" w:cs="Times New Roman"/>
          <w:b/>
        </w:rPr>
      </w:pPr>
    </w:p>
    <w:p>
      <w:pPr>
        <w:pStyle w:val="PlainText"/>
        <w:tabs>
          <w:tab w:val="left" w:pos="3402"/>
        </w:tabs>
        <w:snapToGrid w:val="0"/>
        <w:spacing w:line="360" w:lineRule="auto"/>
        <w:jc w:val="center"/>
        <w:rPr>
          <w:rFonts w:ascii="Times New Roman" w:hAnsi="Times New Roman" w:cs="Times New Roman"/>
          <w:color w:val="C00000"/>
        </w:rPr>
      </w:pPr>
      <w:r>
        <w:rPr>
          <w:rFonts w:ascii="Times New Roman" w:hAnsi="Times New Roman" w:cs="Times New Roman"/>
        </w:rPr>
        <w:drawing>
          <wp:inline distT="0" distB="0" distL="0" distR="0">
            <wp:extent cx="2495550" cy="45910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8"/>
                    <a:stretch>
                      <a:fillRect/>
                    </a:stretch>
                  </pic:blipFill>
                  <pic:spPr>
                    <a:xfrm>
                      <a:off x="0" y="0"/>
                      <a:ext cx="2529245" cy="465725"/>
                    </a:xfrm>
                    <a:prstGeom prst="rect">
                      <a:avLst/>
                    </a:prstGeom>
                  </pic:spPr>
                </pic:pic>
              </a:graphicData>
            </a:graphic>
          </wp:inline>
        </w:drawing>
      </w:r>
    </w:p>
    <w:tbl>
      <w:tblPr>
        <w:tblStyle w:val="TableNormal"/>
        <w:tblW w:w="9639" w:type="dxa"/>
        <w:tblInd w:w="5" w:type="dxa"/>
        <w:tblBorders>
          <w:top w:val="single" w:sz="12" w:space="0" w:color="4F81BD" w:themeColor="accent1"/>
          <w:left w:val="single" w:sz="12" w:space="0" w:color="4F81BD" w:themeColor="accent1"/>
          <w:bottom w:val="single" w:sz="12" w:space="0" w:color="4F81BD" w:themeColor="accent1"/>
          <w:right w:val="single" w:sz="12" w:space="0" w:color="4F81BD" w:themeColor="accent1"/>
          <w:insideH w:val="single" w:sz="6" w:space="0" w:color="4F81BD" w:themeColor="accent1"/>
          <w:insideV w:val="single" w:sz="6" w:space="0" w:color="4F81BD" w:themeColor="accent1"/>
        </w:tblBorders>
        <w:tblLayout w:type="fixed"/>
        <w:tblCellMar>
          <w:top w:w="0" w:type="dxa"/>
          <w:left w:w="0" w:type="dxa"/>
          <w:bottom w:w="0" w:type="dxa"/>
          <w:right w:w="0" w:type="dxa"/>
        </w:tblCellMar>
      </w:tblPr>
      <w:tblGrid>
        <w:gridCol w:w="3402"/>
        <w:gridCol w:w="2977"/>
        <w:gridCol w:w="3260"/>
      </w:tblGrid>
      <w:tr>
        <w:tblPrEx>
          <w:tblW w:w="9639" w:type="dxa"/>
          <w:tblInd w:w="5" w:type="dxa"/>
          <w:tblBorders>
            <w:top w:val="single" w:sz="12" w:space="0" w:color="4F81BD" w:themeColor="accent1"/>
            <w:left w:val="single" w:sz="12" w:space="0" w:color="4F81BD" w:themeColor="accent1"/>
            <w:bottom w:val="single" w:sz="12" w:space="0" w:color="4F81BD" w:themeColor="accent1"/>
            <w:right w:val="single" w:sz="12" w:space="0" w:color="4F81BD" w:themeColor="accent1"/>
            <w:insideH w:val="single" w:sz="6" w:space="0" w:color="4F81BD" w:themeColor="accent1"/>
            <w:insideV w:val="single" w:sz="6" w:space="0" w:color="4F81BD" w:themeColor="accent1"/>
          </w:tblBorders>
          <w:tblLayout w:type="fixed"/>
          <w:tblCellMar>
            <w:top w:w="0" w:type="dxa"/>
            <w:left w:w="0" w:type="dxa"/>
            <w:bottom w:w="0" w:type="dxa"/>
            <w:right w:w="0" w:type="dxa"/>
          </w:tblCellMar>
        </w:tblPrEx>
        <w:trPr>
          <w:trHeight w:val="18"/>
        </w:trPr>
        <w:tc>
          <w:tcPr>
            <w:tcW w:w="3402" w:type="dxa"/>
            <w:shd w:val="clear" w:color="auto" w:fill="auto"/>
          </w:tcPr>
          <w:p>
            <w:pPr>
              <w:spacing w:line="360" w:lineRule="auto"/>
              <w:jc w:val="center"/>
              <w:rPr>
                <w:color w:val="000000"/>
                <w:szCs w:val="21"/>
                <w:u w:color="000000"/>
              </w:rPr>
            </w:pPr>
            <w:r>
              <w:rPr>
                <w:rFonts w:ascii="Times New Roman" w:hAnsi="Times New Roman" w:cs="Times New Roman" w:hint="eastAsia"/>
                <w:b/>
                <w:color w:val="366091" w:themeColor="accent1" w:themeShade="BF"/>
                <w:szCs w:val="21"/>
              </w:rPr>
              <w:t>【</w:t>
            </w:r>
            <w:r>
              <w:rPr>
                <w:rFonts w:ascii="Times New Roman" w:hAnsi="Times New Roman" w:cs="Times New Roman"/>
                <w:b/>
                <w:color w:val="366091" w:themeColor="accent1" w:themeShade="BF"/>
                <w:szCs w:val="21"/>
              </w:rPr>
              <w:t>实验装置</w:t>
            </w:r>
            <w:r>
              <w:rPr>
                <w:rFonts w:ascii="Times New Roman" w:hAnsi="Times New Roman" w:cs="Times New Roman" w:hint="eastAsia"/>
                <w:b/>
                <w:color w:val="366091" w:themeColor="accent1" w:themeShade="BF"/>
                <w:szCs w:val="21"/>
              </w:rPr>
              <w:t>】</w:t>
            </w:r>
          </w:p>
        </w:tc>
        <w:tc>
          <w:tcPr>
            <w:tcW w:w="2977" w:type="dxa"/>
            <w:shd w:val="clear" w:color="auto" w:fill="auto"/>
          </w:tcPr>
          <w:p>
            <w:pPr>
              <w:spacing w:line="360" w:lineRule="auto"/>
              <w:jc w:val="center"/>
              <w:rPr>
                <w:color w:val="000000"/>
                <w:szCs w:val="21"/>
                <w:u w:color="000000"/>
              </w:rPr>
            </w:pPr>
            <w:r>
              <w:rPr>
                <w:rFonts w:ascii="Times New Roman" w:hAnsi="Times New Roman" w:cs="Times New Roman" w:hint="eastAsia"/>
                <w:b/>
                <w:color w:val="366091" w:themeColor="accent1" w:themeShade="BF"/>
                <w:szCs w:val="21"/>
              </w:rPr>
              <w:t>【</w:t>
            </w:r>
            <w:r>
              <w:rPr>
                <w:rFonts w:ascii="Times New Roman" w:hAnsi="Times New Roman" w:cs="Times New Roman"/>
                <w:b/>
                <w:color w:val="366091" w:themeColor="accent1" w:themeShade="BF"/>
                <w:szCs w:val="21"/>
              </w:rPr>
              <w:t>实验现象</w:t>
            </w:r>
            <w:r>
              <w:rPr>
                <w:rFonts w:ascii="Times New Roman" w:hAnsi="Times New Roman" w:cs="Times New Roman" w:hint="eastAsia"/>
                <w:b/>
                <w:color w:val="366091" w:themeColor="accent1" w:themeShade="BF"/>
                <w:szCs w:val="21"/>
              </w:rPr>
              <w:t>】</w:t>
            </w:r>
          </w:p>
        </w:tc>
        <w:tc>
          <w:tcPr>
            <w:tcW w:w="3260" w:type="dxa"/>
            <w:shd w:val="clear" w:color="auto" w:fill="auto"/>
          </w:tcPr>
          <w:p>
            <w:pPr>
              <w:spacing w:line="360" w:lineRule="auto"/>
              <w:jc w:val="center"/>
              <w:rPr>
                <w:color w:val="000000"/>
                <w:szCs w:val="21"/>
                <w:u w:color="000000"/>
              </w:rPr>
            </w:pPr>
            <w:r>
              <w:rPr>
                <w:rFonts w:ascii="Times New Roman" w:hAnsi="Times New Roman" w:cs="Times New Roman" w:hint="eastAsia"/>
                <w:b/>
                <w:color w:val="366091" w:themeColor="accent1" w:themeShade="BF"/>
                <w:szCs w:val="21"/>
              </w:rPr>
              <w:t>【</w:t>
            </w:r>
            <w:r>
              <w:rPr>
                <w:rFonts w:ascii="Times New Roman" w:hAnsi="Times New Roman" w:cs="Times New Roman"/>
                <w:b/>
                <w:color w:val="366091" w:themeColor="accent1" w:themeShade="BF"/>
                <w:szCs w:val="21"/>
              </w:rPr>
              <w:t>实验结论</w:t>
            </w:r>
            <w:r>
              <w:rPr>
                <w:rFonts w:ascii="Times New Roman" w:hAnsi="Times New Roman" w:cs="Times New Roman" w:hint="eastAsia"/>
                <w:b/>
                <w:color w:val="366091" w:themeColor="accent1" w:themeShade="BF"/>
                <w:szCs w:val="21"/>
              </w:rPr>
              <w:t>】</w:t>
            </w:r>
          </w:p>
        </w:tc>
      </w:tr>
      <w:tr>
        <w:tblPrEx>
          <w:tblW w:w="9639" w:type="dxa"/>
          <w:tblInd w:w="5" w:type="dxa"/>
          <w:tblLayout w:type="fixed"/>
          <w:tblCellMar>
            <w:top w:w="0" w:type="dxa"/>
            <w:left w:w="0" w:type="dxa"/>
            <w:bottom w:w="0" w:type="dxa"/>
            <w:right w:w="0" w:type="dxa"/>
          </w:tblCellMar>
        </w:tblPrEx>
        <w:trPr>
          <w:trHeight w:val="81"/>
        </w:trPr>
        <w:tc>
          <w:tcPr>
            <w:tcW w:w="3402" w:type="dxa"/>
            <w:shd w:val="clear" w:color="auto" w:fill="auto"/>
          </w:tcPr>
          <w:p>
            <w:pPr>
              <w:spacing w:line="360" w:lineRule="auto"/>
              <w:jc w:val="left"/>
              <w:rPr>
                <w:color w:val="000000"/>
                <w:szCs w:val="21"/>
                <w:u w:color="000000"/>
              </w:rPr>
            </w:pPr>
            <w:r>
              <w:rPr>
                <w:color w:val="000000"/>
                <w:szCs w:val="21"/>
                <w:u w:color="000000"/>
              </w:rPr>
              <w:drawing>
                <wp:anchor distT="0" distB="0" distL="114300" distR="114300" simplePos="0" relativeHeight="251661312" behindDoc="1" locked="0" layoutInCell="1" allowOverlap="1">
                  <wp:simplePos x="0" y="0"/>
                  <wp:positionH relativeFrom="column">
                    <wp:posOffset>314325</wp:posOffset>
                  </wp:positionH>
                  <wp:positionV relativeFrom="paragraph">
                    <wp:posOffset>51435</wp:posOffset>
                  </wp:positionV>
                  <wp:extent cx="1600200" cy="1171575"/>
                  <wp:effectExtent l="0" t="0" r="0" b="9525"/>
                  <wp:wrapTight wrapText="bothSides">
                    <wp:wrapPolygon>
                      <wp:start x="0" y="0"/>
                      <wp:lineTo x="0" y="21424"/>
                      <wp:lineTo x="21343" y="21424"/>
                      <wp:lineTo x="21343" y="0"/>
                      <wp:lineTo x="0" y="0"/>
                    </wp:wrapPolygon>
                  </wp:wrapTigh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600200" cy="1171575"/>
                          </a:xfrm>
                          <a:prstGeom prst="rect">
                            <a:avLst/>
                          </a:prstGeom>
                          <a:noFill/>
                          <a:ln>
                            <a:noFill/>
                          </a:ln>
                        </pic:spPr>
                      </pic:pic>
                    </a:graphicData>
                  </a:graphic>
                </wp:anchor>
              </w:drawing>
            </w:r>
          </w:p>
          <w:p>
            <w:pPr>
              <w:spacing w:line="360" w:lineRule="auto"/>
              <w:jc w:val="left"/>
              <w:rPr>
                <w:color w:val="000000"/>
                <w:szCs w:val="21"/>
                <w:u w:color="000000"/>
              </w:rPr>
            </w:pPr>
          </w:p>
        </w:tc>
        <w:tc>
          <w:tcPr>
            <w:tcW w:w="2977" w:type="dxa"/>
            <w:shd w:val="clear" w:color="auto" w:fill="auto"/>
          </w:tcPr>
          <w:p>
            <w:pPr>
              <w:spacing w:line="360" w:lineRule="auto"/>
              <w:jc w:val="left"/>
              <w:rPr>
                <w:color w:val="000000"/>
                <w:szCs w:val="21"/>
                <w:u w:color="000000"/>
              </w:rPr>
            </w:pPr>
          </w:p>
          <w:p>
            <w:pPr>
              <w:spacing w:line="360" w:lineRule="auto"/>
              <w:jc w:val="left"/>
              <w:rPr>
                <w:color w:val="000000"/>
                <w:szCs w:val="21"/>
                <w:u w:color="000000"/>
              </w:rPr>
            </w:pPr>
          </w:p>
          <w:p>
            <w:pPr>
              <w:spacing w:line="360" w:lineRule="auto"/>
              <w:jc w:val="left"/>
              <w:rPr>
                <w:color w:val="000000"/>
                <w:szCs w:val="21"/>
                <w:u w:color="000000"/>
              </w:rPr>
            </w:pPr>
          </w:p>
          <w:p>
            <w:pPr>
              <w:spacing w:line="360" w:lineRule="auto"/>
              <w:jc w:val="left"/>
              <w:rPr>
                <w:color w:val="000000"/>
                <w:szCs w:val="21"/>
                <w:u w:color="000000"/>
              </w:rPr>
            </w:pPr>
            <w:r>
              <w:rPr>
                <w:color w:val="000000"/>
                <w:szCs w:val="21"/>
                <w:u w:color="000000"/>
              </w:rPr>
              <w:t>甲瓶温度升高，乙瓶不变</w:t>
            </w:r>
          </w:p>
          <w:p>
            <w:pPr>
              <w:spacing w:line="360" w:lineRule="auto"/>
              <w:jc w:val="left"/>
              <w:rPr>
                <w:color w:val="000000"/>
                <w:szCs w:val="21"/>
                <w:u w:color="000000"/>
              </w:rPr>
            </w:pPr>
          </w:p>
        </w:tc>
        <w:tc>
          <w:tcPr>
            <w:tcW w:w="3260" w:type="dxa"/>
            <w:shd w:val="clear" w:color="auto" w:fill="auto"/>
          </w:tcPr>
          <w:p>
            <w:pPr>
              <w:spacing w:line="360" w:lineRule="auto"/>
              <w:jc w:val="left"/>
              <w:rPr>
                <w:color w:val="000000"/>
                <w:szCs w:val="21"/>
                <w:u w:color="000000"/>
              </w:rPr>
            </w:pPr>
          </w:p>
          <w:p>
            <w:pPr>
              <w:spacing w:line="360" w:lineRule="auto"/>
              <w:jc w:val="left"/>
              <w:rPr>
                <w:color w:val="000000"/>
                <w:szCs w:val="21"/>
                <w:u w:color="000000"/>
              </w:rPr>
            </w:pPr>
          </w:p>
          <w:p>
            <w:pPr>
              <w:spacing w:line="360" w:lineRule="auto"/>
              <w:jc w:val="left"/>
              <w:rPr>
                <w:color w:val="000000"/>
                <w:szCs w:val="21"/>
                <w:u w:color="000000"/>
              </w:rPr>
            </w:pPr>
          </w:p>
          <w:p>
            <w:pPr>
              <w:spacing w:line="360" w:lineRule="auto"/>
              <w:jc w:val="left"/>
              <w:rPr>
                <w:color w:val="000000"/>
                <w:szCs w:val="21"/>
              </w:rPr>
            </w:pPr>
            <w:r>
              <w:rPr>
                <w:color w:val="000000"/>
                <w:szCs w:val="21"/>
              </w:rPr>
              <w:t>种子呼吸作用释放</w:t>
            </w:r>
            <w:r>
              <w:rPr>
                <w:rFonts w:ascii="Times New Roman" w:eastAsia="宋体" w:hAnsi="Times New Roman" w:cs="Times New Roman"/>
                <w:b/>
                <w:bCs/>
                <w:color w:val="0070C0"/>
                <w:em w:val="dot"/>
              </w:rPr>
              <w:t>能量</w:t>
            </w:r>
          </w:p>
        </w:tc>
      </w:tr>
      <w:tr>
        <w:tblPrEx>
          <w:tblW w:w="9639" w:type="dxa"/>
          <w:tblInd w:w="5" w:type="dxa"/>
          <w:tblLayout w:type="fixed"/>
          <w:tblCellMar>
            <w:top w:w="0" w:type="dxa"/>
            <w:left w:w="0" w:type="dxa"/>
            <w:bottom w:w="0" w:type="dxa"/>
            <w:right w:w="0" w:type="dxa"/>
          </w:tblCellMar>
        </w:tblPrEx>
        <w:trPr>
          <w:trHeight w:val="2048"/>
        </w:trPr>
        <w:tc>
          <w:tcPr>
            <w:tcW w:w="3402" w:type="dxa"/>
            <w:shd w:val="clear" w:color="auto" w:fill="auto"/>
          </w:tcPr>
          <w:p>
            <w:pPr>
              <w:spacing w:line="360" w:lineRule="auto"/>
              <w:jc w:val="left"/>
              <w:rPr>
                <w:color w:val="000000"/>
                <w:szCs w:val="21"/>
                <w:u w:color="000000"/>
              </w:rPr>
            </w:pPr>
            <w:r>
              <w:rPr>
                <w:color w:val="000000"/>
                <w:szCs w:val="21"/>
                <w:u w:color="000000"/>
              </w:rPr>
              <w:drawing>
                <wp:anchor distT="0" distB="0" distL="114300" distR="114300" simplePos="0" relativeHeight="251662336" behindDoc="1" locked="0" layoutInCell="1" allowOverlap="1">
                  <wp:simplePos x="0" y="0"/>
                  <wp:positionH relativeFrom="column">
                    <wp:posOffset>171450</wp:posOffset>
                  </wp:positionH>
                  <wp:positionV relativeFrom="paragraph">
                    <wp:posOffset>403225</wp:posOffset>
                  </wp:positionV>
                  <wp:extent cx="1838325" cy="809625"/>
                  <wp:effectExtent l="0" t="0" r="9525" b="9525"/>
                  <wp:wrapTight wrapText="bothSides">
                    <wp:wrapPolygon>
                      <wp:start x="0" y="0"/>
                      <wp:lineTo x="0" y="21346"/>
                      <wp:lineTo x="21488" y="21346"/>
                      <wp:lineTo x="21488" y="0"/>
                      <wp:lineTo x="0" y="0"/>
                    </wp:wrapPolygon>
                  </wp:wrapTight>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38325" cy="809625"/>
                          </a:xfrm>
                          <a:prstGeom prst="rect">
                            <a:avLst/>
                          </a:prstGeom>
                          <a:noFill/>
                          <a:ln>
                            <a:noFill/>
                          </a:ln>
                        </pic:spPr>
                      </pic:pic>
                    </a:graphicData>
                  </a:graphic>
                </wp:anchor>
              </w:drawing>
            </w:r>
          </w:p>
        </w:tc>
        <w:tc>
          <w:tcPr>
            <w:tcW w:w="2977" w:type="dxa"/>
            <w:shd w:val="clear" w:color="auto" w:fill="auto"/>
          </w:tcPr>
          <w:p>
            <w:pPr>
              <w:spacing w:line="360" w:lineRule="auto"/>
              <w:jc w:val="left"/>
              <w:rPr>
                <w:color w:val="000000"/>
                <w:szCs w:val="21"/>
                <w:u w:color="000000"/>
              </w:rPr>
            </w:pPr>
          </w:p>
          <w:p>
            <w:pPr>
              <w:spacing w:line="360" w:lineRule="auto"/>
              <w:jc w:val="left"/>
              <w:rPr>
                <w:color w:val="000000"/>
                <w:szCs w:val="21"/>
                <w:u w:color="000000"/>
              </w:rPr>
            </w:pPr>
          </w:p>
          <w:p>
            <w:pPr>
              <w:spacing w:line="360" w:lineRule="auto"/>
              <w:jc w:val="left"/>
              <w:rPr>
                <w:color w:val="000000"/>
                <w:szCs w:val="21"/>
                <w:u w:color="000000"/>
              </w:rPr>
            </w:pPr>
          </w:p>
          <w:p>
            <w:pPr>
              <w:spacing w:line="360" w:lineRule="auto"/>
              <w:jc w:val="left"/>
              <w:rPr>
                <w:color w:val="000000"/>
                <w:szCs w:val="21"/>
                <w:u w:color="000000"/>
              </w:rPr>
            </w:pPr>
            <w:r>
              <w:rPr>
                <w:color w:val="000000"/>
                <w:szCs w:val="21"/>
                <w:u w:color="000000"/>
              </w:rPr>
              <w:t>澄清石灰水变浑浊</w:t>
            </w:r>
          </w:p>
        </w:tc>
        <w:tc>
          <w:tcPr>
            <w:tcW w:w="3260" w:type="dxa"/>
            <w:shd w:val="clear" w:color="auto" w:fill="auto"/>
          </w:tcPr>
          <w:p>
            <w:pPr>
              <w:spacing w:line="360" w:lineRule="auto"/>
              <w:jc w:val="left"/>
              <w:rPr>
                <w:color w:val="000000"/>
                <w:szCs w:val="21"/>
                <w:u w:color="000000"/>
              </w:rPr>
            </w:pPr>
          </w:p>
          <w:p>
            <w:pPr>
              <w:spacing w:line="360" w:lineRule="auto"/>
              <w:jc w:val="left"/>
              <w:rPr>
                <w:color w:val="000000"/>
                <w:szCs w:val="21"/>
                <w:u w:color="000000"/>
              </w:rPr>
            </w:pPr>
          </w:p>
          <w:p>
            <w:pPr>
              <w:spacing w:line="360" w:lineRule="auto"/>
              <w:jc w:val="left"/>
              <w:rPr>
                <w:color w:val="000000"/>
                <w:szCs w:val="21"/>
                <w:u w:color="000000"/>
              </w:rPr>
            </w:pPr>
          </w:p>
          <w:p>
            <w:pPr>
              <w:spacing w:line="360" w:lineRule="auto"/>
              <w:jc w:val="left"/>
              <w:rPr>
                <w:color w:val="000000"/>
                <w:szCs w:val="21"/>
                <w:u w:val="single"/>
              </w:rPr>
            </w:pPr>
            <w:r>
              <w:rPr>
                <w:color w:val="000000"/>
                <w:szCs w:val="21"/>
              </w:rPr>
              <w:t>种子呼吸作用释放</w:t>
            </w:r>
            <w:r>
              <w:rPr>
                <w:rFonts w:ascii="Times New Roman" w:eastAsia="宋体" w:hAnsi="Times New Roman" w:cs="Times New Roman"/>
                <w:b/>
                <w:bCs/>
                <w:color w:val="0070C0"/>
                <w:em w:val="dot"/>
              </w:rPr>
              <w:t>二氧化碳</w:t>
            </w:r>
          </w:p>
        </w:tc>
      </w:tr>
      <w:tr>
        <w:tblPrEx>
          <w:tblW w:w="9639" w:type="dxa"/>
          <w:tblInd w:w="5" w:type="dxa"/>
          <w:tblLayout w:type="fixed"/>
          <w:tblCellMar>
            <w:top w:w="0" w:type="dxa"/>
            <w:left w:w="0" w:type="dxa"/>
            <w:bottom w:w="0" w:type="dxa"/>
            <w:right w:w="0" w:type="dxa"/>
          </w:tblCellMar>
        </w:tblPrEx>
        <w:trPr>
          <w:trHeight w:val="2273"/>
        </w:trPr>
        <w:tc>
          <w:tcPr>
            <w:tcW w:w="3402" w:type="dxa"/>
            <w:shd w:val="clear" w:color="auto" w:fill="auto"/>
          </w:tcPr>
          <w:p>
            <w:pPr>
              <w:spacing w:line="360" w:lineRule="auto"/>
              <w:jc w:val="left"/>
              <w:rPr>
                <w:color w:val="000000"/>
                <w:szCs w:val="21"/>
                <w:u w:color="000000"/>
              </w:rPr>
            </w:pPr>
            <w:r>
              <w:rPr>
                <w:color w:val="000000"/>
                <w:szCs w:val="21"/>
                <w:u w:color="000000"/>
              </w:rPr>
              <w:drawing>
                <wp:anchor distT="0" distB="0" distL="114300" distR="114300" simplePos="0" relativeHeight="251663360" behindDoc="1" locked="0" layoutInCell="1" allowOverlap="1">
                  <wp:simplePos x="0" y="0"/>
                  <wp:positionH relativeFrom="column">
                    <wp:posOffset>142875</wp:posOffset>
                  </wp:positionH>
                  <wp:positionV relativeFrom="paragraph">
                    <wp:posOffset>274955</wp:posOffset>
                  </wp:positionV>
                  <wp:extent cx="1866900" cy="876300"/>
                  <wp:effectExtent l="0" t="0" r="0" b="0"/>
                  <wp:wrapTight wrapText="bothSides">
                    <wp:wrapPolygon>
                      <wp:start x="0" y="0"/>
                      <wp:lineTo x="0" y="21130"/>
                      <wp:lineTo x="21380" y="21130"/>
                      <wp:lineTo x="21380" y="0"/>
                      <wp:lineTo x="0"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xmlns:r="http://schemas.openxmlformats.org/officeDocument/2006/relationships" r:embed="rId1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66900" cy="876300"/>
                          </a:xfrm>
                          <a:prstGeom prst="rect">
                            <a:avLst/>
                          </a:prstGeom>
                          <a:noFill/>
                          <a:ln>
                            <a:noFill/>
                          </a:ln>
                        </pic:spPr>
                      </pic:pic>
                    </a:graphicData>
                  </a:graphic>
                </wp:anchor>
              </w:drawing>
            </w:r>
          </w:p>
        </w:tc>
        <w:tc>
          <w:tcPr>
            <w:tcW w:w="2977" w:type="dxa"/>
            <w:shd w:val="clear" w:color="auto" w:fill="auto"/>
          </w:tcPr>
          <w:p>
            <w:pPr>
              <w:spacing w:line="360" w:lineRule="auto"/>
              <w:jc w:val="left"/>
              <w:rPr>
                <w:color w:val="000000"/>
                <w:szCs w:val="21"/>
                <w:u w:color="000000"/>
              </w:rPr>
            </w:pPr>
          </w:p>
          <w:p>
            <w:pPr>
              <w:spacing w:line="360" w:lineRule="auto"/>
              <w:jc w:val="left"/>
              <w:rPr>
                <w:color w:val="000000"/>
                <w:szCs w:val="21"/>
                <w:u w:color="000000"/>
              </w:rPr>
            </w:pPr>
          </w:p>
          <w:p>
            <w:pPr>
              <w:spacing w:line="360" w:lineRule="auto"/>
              <w:jc w:val="left"/>
              <w:rPr>
                <w:color w:val="000000"/>
                <w:szCs w:val="21"/>
                <w:u w:color="000000"/>
              </w:rPr>
            </w:pPr>
            <w:r>
              <w:rPr>
                <w:color w:val="000000"/>
                <w:szCs w:val="21"/>
                <w:u w:color="000000"/>
              </w:rPr>
              <w:t>甲瓶蜡烛熄灭，乙瓶正常燃烧</w:t>
            </w:r>
          </w:p>
        </w:tc>
        <w:tc>
          <w:tcPr>
            <w:tcW w:w="3260" w:type="dxa"/>
            <w:shd w:val="clear" w:color="auto" w:fill="auto"/>
          </w:tcPr>
          <w:p>
            <w:pPr>
              <w:spacing w:line="360" w:lineRule="auto"/>
              <w:jc w:val="left"/>
              <w:rPr>
                <w:color w:val="000000"/>
                <w:szCs w:val="21"/>
                <w:u w:color="000000"/>
              </w:rPr>
            </w:pPr>
          </w:p>
          <w:p>
            <w:pPr>
              <w:spacing w:line="360" w:lineRule="auto"/>
              <w:jc w:val="left"/>
              <w:rPr>
                <w:color w:val="000000"/>
                <w:szCs w:val="21"/>
                <w:u w:color="000000"/>
              </w:rPr>
            </w:pPr>
          </w:p>
          <w:p>
            <w:pPr>
              <w:spacing w:line="360" w:lineRule="auto"/>
              <w:jc w:val="left"/>
              <w:rPr>
                <w:color w:val="000000"/>
                <w:szCs w:val="21"/>
                <w:u w:color="000000"/>
              </w:rPr>
            </w:pPr>
          </w:p>
          <w:p>
            <w:pPr>
              <w:spacing w:line="360" w:lineRule="auto"/>
              <w:jc w:val="left"/>
              <w:rPr>
                <w:color w:val="000000"/>
                <w:szCs w:val="21"/>
                <w:u w:val="single"/>
              </w:rPr>
            </w:pPr>
            <w:r>
              <w:rPr>
                <w:color w:val="000000"/>
                <w:szCs w:val="21"/>
              </w:rPr>
              <w:t>种子呼吸作用消耗</w:t>
            </w:r>
            <w:r>
              <w:rPr>
                <w:rFonts w:ascii="Times New Roman" w:eastAsia="宋体" w:hAnsi="Times New Roman" w:cs="Times New Roman"/>
                <w:b/>
                <w:bCs/>
                <w:color w:val="0070C0"/>
                <w:em w:val="dot"/>
              </w:rPr>
              <w:t>氧气</w:t>
            </w:r>
          </w:p>
        </w:tc>
      </w:tr>
    </w:tbl>
    <w:p>
      <w:pPr>
        <w:spacing w:line="360" w:lineRule="auto"/>
        <w:contextualSpacing/>
        <w:jc w:val="center"/>
        <w:rPr>
          <w:rFonts w:ascii="Times New Roman" w:hAnsi="Times New Roman" w:cs="Times New Roman"/>
          <w:szCs w:val="21"/>
        </w:rPr>
      </w:pPr>
    </w:p>
    <w:p>
      <w:pPr>
        <w:spacing w:line="360" w:lineRule="auto"/>
        <w:contextualSpacing/>
        <w:jc w:val="center"/>
        <w:rPr>
          <w:rFonts w:ascii="Times New Roman" w:hAnsi="Times New Roman" w:cs="Times New Roman"/>
          <w:szCs w:val="21"/>
        </w:rPr>
        <w:sectPr>
          <w:headerReference w:type="even" r:id="rId12"/>
          <w:headerReference w:type="default" r:id="rId13"/>
          <w:footerReference w:type="even" r:id="rId14"/>
          <w:footerReference w:type="default" r:id="rId15"/>
          <w:headerReference w:type="first" r:id="rId16"/>
          <w:footerReference w:type="first" r:id="rId17"/>
          <w:pgSz w:w="11906" w:h="16838"/>
          <w:pgMar w:top="1418" w:right="1077" w:bottom="1418" w:left="1077" w:header="708" w:footer="708" w:gutter="0"/>
          <w:cols w:num="1" w:space="708"/>
          <w:docGrid w:linePitch="286" w:charSpace="0"/>
        </w:sectPr>
      </w:pPr>
      <w:r>
        <w:pict>
          <v:shape id="文本框 29" o:spid="_x0000_s1026" type="#_x0000_t202" style="width:489.85pt;height:85.5pt;margin-top:43.05pt;margin-left:-4.35pt;mso-height-relative:margin;mso-width-relative:margin;mso-wrap-distance-bottom:0;mso-wrap-distance-top:0;position:absolute;z-index:251664384" coordsize="21600,21600" filled="f" stroked="t" strokecolor="#c2317e">
            <v:stroke dashstyle="longDash"/>
            <v:textbox>
              <w:txbxContent>
                <w:p>
                  <w:pPr>
                    <w:spacing w:line="360" w:lineRule="auto"/>
                    <w:jc w:val="left"/>
                    <w:rPr>
                      <w:color w:val="000000"/>
                      <w:szCs w:val="21"/>
                      <w:u w:color="000000"/>
                    </w:rPr>
                  </w:pPr>
                  <w:r>
                    <w:rPr>
                      <w:rFonts w:hint="eastAsia"/>
                      <w:color w:val="000000"/>
                      <w:szCs w:val="21"/>
                      <w:u w:color="000000"/>
                    </w:rPr>
                    <w:t>1．验证植物光合作用、呼吸作用的常用实验方法</w:t>
                  </w:r>
                </w:p>
                <w:p>
                  <w:pPr>
                    <w:spacing w:line="360" w:lineRule="auto"/>
                    <w:jc w:val="left"/>
                    <w:rPr>
                      <w:rFonts w:ascii="Calibri" w:eastAsia="宋体" w:hAnsi="Calibri" w:cs="Times New Roman"/>
                      <w:color w:val="000000"/>
                      <w:szCs w:val="21"/>
                      <w:u w:color="000000"/>
                    </w:rPr>
                  </w:pPr>
                  <w:r>
                    <w:rPr>
                      <w:rFonts w:ascii="Calibri" w:eastAsia="宋体" w:hAnsi="Calibri" w:cs="Times New Roman" w:hint="eastAsia"/>
                      <w:color w:val="000000"/>
                      <w:szCs w:val="21"/>
                      <w:u w:color="000000"/>
                    </w:rPr>
                    <w:t>（1）滴加碘液，验</w:t>
                  </w:r>
                  <w:r>
                    <w:rPr>
                      <w:rFonts w:ascii="Calibri" w:eastAsia="宋体" w:hAnsi="Calibri" w:cs="Times New Roman" w:hint="eastAsia"/>
                      <w:color w:val="000000"/>
                      <w:szCs w:val="21"/>
                    </w:rPr>
                    <w:t>证光合作用的产物是</w:t>
                  </w:r>
                  <w:r>
                    <w:rPr>
                      <w:rFonts w:ascii="Times New Roman" w:eastAsia="宋体" w:hAnsi="Times New Roman" w:cs="Times New Roman" w:hint="eastAsia"/>
                      <w:b/>
                      <w:bCs/>
                      <w:color w:val="0070C0"/>
                      <w:em w:val="dot"/>
                    </w:rPr>
                    <w:t>淀粉</w:t>
                  </w:r>
                  <w:r>
                    <w:rPr>
                      <w:rFonts w:ascii="Calibri" w:eastAsia="宋体" w:hAnsi="Calibri" w:cs="Times New Roman" w:hint="eastAsia"/>
                      <w:color w:val="000000"/>
                      <w:szCs w:val="21"/>
                      <w:u w:color="000000"/>
                    </w:rPr>
                    <w:t>。</w:t>
                  </w:r>
                </w:p>
                <w:p>
                  <w:pPr>
                    <w:spacing w:line="360" w:lineRule="auto"/>
                    <w:jc w:val="left"/>
                    <w:rPr>
                      <w:rFonts w:ascii="Calibri" w:eastAsia="宋体" w:hAnsi="Calibri" w:cs="Times New Roman"/>
                      <w:color w:val="000000"/>
                      <w:szCs w:val="21"/>
                      <w:u w:color="000000"/>
                    </w:rPr>
                  </w:pPr>
                  <w:r>
                    <w:rPr>
                      <w:rFonts w:ascii="Calibri" w:eastAsia="宋体" w:hAnsi="Calibri" w:cs="Times New Roman" w:hint="eastAsia"/>
                      <w:color w:val="000000"/>
                      <w:szCs w:val="21"/>
                      <w:u w:color="000000"/>
                    </w:rPr>
                    <w:t>（2）选一叶片，部分遮光，验证</w:t>
                  </w:r>
                  <w:r>
                    <w:rPr>
                      <w:rFonts w:ascii="Calibri" w:eastAsia="宋体" w:hAnsi="Calibri" w:cs="Times New Roman" w:hint="eastAsia"/>
                      <w:color w:val="000000"/>
                      <w:szCs w:val="21"/>
                    </w:rPr>
                    <w:t>光合作用的条件是</w:t>
                  </w:r>
                  <w:r>
                    <w:rPr>
                      <w:rFonts w:ascii="Times New Roman" w:eastAsia="宋体" w:hAnsi="Times New Roman" w:cs="Times New Roman" w:hint="eastAsia"/>
                      <w:b/>
                      <w:bCs/>
                      <w:color w:val="0070C0"/>
                      <w:em w:val="dot"/>
                    </w:rPr>
                    <w:t>光</w:t>
                  </w:r>
                  <w:r>
                    <w:rPr>
                      <w:rFonts w:ascii="Calibri" w:eastAsia="宋体" w:hAnsi="Calibri" w:cs="Times New Roman" w:hint="eastAsia"/>
                      <w:color w:val="000000"/>
                      <w:szCs w:val="21"/>
                      <w:u w:color="000000"/>
                    </w:rPr>
                    <w:t>。</w:t>
                  </w:r>
                </w:p>
                <w:p>
                  <w:pPr>
                    <w:spacing w:line="360" w:lineRule="auto"/>
                    <w:jc w:val="left"/>
                    <w:rPr>
                      <w:rFonts w:ascii="Calibri" w:eastAsia="宋体" w:hAnsi="Calibri" w:cs="Times New Roman"/>
                      <w:color w:val="000000"/>
                      <w:szCs w:val="21"/>
                      <w:u w:color="000000"/>
                    </w:rPr>
                  </w:pPr>
                  <w:r>
                    <w:rPr>
                      <w:rFonts w:ascii="Calibri" w:eastAsia="宋体" w:hAnsi="Calibri" w:cs="Times New Roman" w:hint="eastAsia"/>
                      <w:color w:val="000000"/>
                      <w:szCs w:val="21"/>
                      <w:u w:color="000000"/>
                    </w:rPr>
                    <w:t>（3）用氢氧化钠溶液除去二氧化碳，验证</w:t>
                  </w:r>
                  <w:r>
                    <w:rPr>
                      <w:rFonts w:ascii="Times New Roman" w:eastAsia="宋体" w:hAnsi="Times New Roman" w:cs="Times New Roman" w:hint="eastAsia"/>
                      <w:b/>
                      <w:bCs/>
                      <w:color w:val="0070C0"/>
                      <w:em w:val="dot"/>
                    </w:rPr>
                    <w:t>二氧化碳</w:t>
                  </w:r>
                  <w:r>
                    <w:rPr>
                      <w:rFonts w:ascii="Calibri" w:eastAsia="宋体" w:hAnsi="Calibri" w:cs="Times New Roman" w:hint="eastAsia"/>
                      <w:color w:val="000000"/>
                      <w:szCs w:val="21"/>
                    </w:rPr>
                    <w:t>是光合作用的原料</w:t>
                  </w:r>
                  <w:r>
                    <w:rPr>
                      <w:rFonts w:ascii="Calibri" w:eastAsia="宋体" w:hAnsi="Calibri" w:cs="Times New Roman" w:hint="eastAsia"/>
                      <w:color w:val="000000"/>
                      <w:szCs w:val="21"/>
                      <w:u w:color="000000"/>
                    </w:rPr>
                    <w:t>。</w:t>
                  </w:r>
                </w:p>
                <w:p>
                  <w:pPr>
                    <w:spacing w:line="360" w:lineRule="auto"/>
                    <w:jc w:val="left"/>
                    <w:rPr>
                      <w:rFonts w:ascii="Calibri" w:eastAsia="宋体" w:hAnsi="Calibri" w:cs="Times New Roman"/>
                    </w:rPr>
                  </w:pPr>
                </w:p>
              </w:txbxContent>
            </v:textbox>
            <w10:wrap type="topAndBottom"/>
          </v:shape>
        </w:pict>
      </w:r>
      <w:r>
        <w:rPr>
          <w:rFonts w:ascii="Times New Roman" w:hAnsi="Times New Roman" w:cs="Times New Roman"/>
        </w:rPr>
        <w:drawing>
          <wp:inline distT="0" distB="0" distL="0" distR="0">
            <wp:extent cx="2524125" cy="44069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18"/>
                    <a:stretch>
                      <a:fillRect/>
                    </a:stretch>
                  </pic:blipFill>
                  <pic:spPr>
                    <a:xfrm>
                      <a:off x="0" y="0"/>
                      <a:ext cx="2555389" cy="446293"/>
                    </a:xfrm>
                    <a:prstGeom prst="rect">
                      <a:avLst/>
                    </a:prstGeom>
                  </pic:spPr>
                </pic:pic>
              </a:graphicData>
            </a:graphic>
          </wp:inline>
        </w:drawing>
      </w:r>
    </w:p>
    <w:p>
      <w:pPr>
        <w:spacing w:line="360" w:lineRule="auto"/>
        <w:contextualSpacing/>
        <w:jc w:val="center"/>
        <w:rPr>
          <w:rFonts w:ascii="Times New Roman" w:hAnsi="Times New Roman" w:cs="Times New Roman"/>
          <w:szCs w:val="21"/>
        </w:rPr>
      </w:pPr>
      <w:r>
        <w:pict>
          <v:shape id="_x0000_s1027" o:spid="_x0000_s1027" type="#_x0000_t202" style="width:489.85pt;height:282.75pt;margin-top:17.6pt;margin-left:0.15pt;mso-height-relative:margin;mso-width-relative:margin;mso-wrap-distance-bottom:0;mso-wrap-distance-top:0;position:absolute;z-index:251665408" coordsize="21600,21600" filled="f" stroked="t" strokecolor="#c2317e">
            <v:stroke dashstyle="longDash"/>
            <v:textbox>
              <w:txbxContent>
                <w:p>
                  <w:pPr>
                    <w:spacing w:line="360" w:lineRule="auto"/>
                    <w:jc w:val="left"/>
                    <w:rPr>
                      <w:color w:val="000000"/>
                      <w:szCs w:val="21"/>
                      <w:u w:color="000000"/>
                    </w:rPr>
                  </w:pPr>
                  <w:r>
                    <w:rPr>
                      <w:rFonts w:hint="eastAsia"/>
                      <w:color w:val="000000"/>
                      <w:szCs w:val="21"/>
                      <w:u w:color="000000"/>
                    </w:rPr>
                    <w:t>（4）选一叶片，切断主叶脉，验证</w:t>
                  </w:r>
                  <w:r>
                    <w:rPr>
                      <w:rFonts w:ascii="Times New Roman" w:eastAsia="宋体" w:hAnsi="Times New Roman" w:cs="Times New Roman" w:hint="eastAsia"/>
                      <w:b/>
                      <w:bCs/>
                      <w:color w:val="0070C0"/>
                      <w:em w:val="dot"/>
                    </w:rPr>
                    <w:t>水</w:t>
                  </w:r>
                  <w:r>
                    <w:rPr>
                      <w:rFonts w:hint="eastAsia"/>
                      <w:color w:val="000000"/>
                      <w:szCs w:val="21"/>
                    </w:rPr>
                    <w:t>是光合作用的原料</w:t>
                  </w:r>
                  <w:r>
                    <w:rPr>
                      <w:rFonts w:hint="eastAsia"/>
                      <w:color w:val="000000"/>
                      <w:szCs w:val="21"/>
                      <w:u w:color="000000"/>
                    </w:rPr>
                    <w:t>。</w:t>
                  </w:r>
                </w:p>
                <w:p>
                  <w:pPr>
                    <w:spacing w:line="360" w:lineRule="auto"/>
                    <w:jc w:val="left"/>
                    <w:rPr>
                      <w:color w:val="000000"/>
                      <w:szCs w:val="21"/>
                      <w:u w:color="000000"/>
                    </w:rPr>
                  </w:pPr>
                  <w:r>
                    <w:rPr>
                      <w:rFonts w:hint="eastAsia"/>
                      <w:color w:val="000000"/>
                      <w:szCs w:val="21"/>
                      <w:u w:color="000000"/>
                    </w:rPr>
                    <w:t>（5）用银边天竺葵做实验，</w:t>
                  </w:r>
                  <w:r>
                    <w:rPr>
                      <w:rFonts w:hint="eastAsia"/>
                      <w:color w:val="000000"/>
                      <w:szCs w:val="21"/>
                    </w:rPr>
                    <w:t>验证光合作用的场所是</w:t>
                  </w:r>
                  <w:r>
                    <w:rPr>
                      <w:rFonts w:ascii="Times New Roman" w:eastAsia="宋体" w:hAnsi="Times New Roman" w:cs="Times New Roman" w:hint="eastAsia"/>
                      <w:b/>
                      <w:bCs/>
                      <w:color w:val="0070C0"/>
                      <w:em w:val="dot"/>
                    </w:rPr>
                    <w:t>叶绿体</w:t>
                  </w:r>
                  <w:r>
                    <w:rPr>
                      <w:rFonts w:hint="eastAsia"/>
                      <w:color w:val="000000"/>
                      <w:szCs w:val="21"/>
                    </w:rPr>
                    <w:t>。</w:t>
                  </w:r>
                </w:p>
                <w:p>
                  <w:pPr>
                    <w:spacing w:line="360" w:lineRule="auto"/>
                    <w:jc w:val="left"/>
                    <w:rPr>
                      <w:color w:val="000000"/>
                      <w:szCs w:val="21"/>
                      <w:u w:color="000000"/>
                    </w:rPr>
                  </w:pPr>
                  <w:r>
                    <w:rPr>
                      <w:rFonts w:hint="eastAsia"/>
                      <w:color w:val="000000"/>
                      <w:szCs w:val="21"/>
                      <w:u w:color="000000"/>
                    </w:rPr>
                    <w:t>（6）用带火星的小木条或卫生香，验证</w:t>
                  </w:r>
                  <w:r>
                    <w:rPr>
                      <w:rFonts w:ascii="Times New Roman" w:eastAsia="宋体" w:hAnsi="Times New Roman" w:cs="Times New Roman" w:hint="eastAsia"/>
                      <w:b/>
                      <w:bCs/>
                      <w:color w:val="0070C0"/>
                      <w:em w:val="dot"/>
                    </w:rPr>
                    <w:t>氧气</w:t>
                  </w:r>
                  <w:r>
                    <w:rPr>
                      <w:rFonts w:hint="eastAsia"/>
                      <w:color w:val="000000"/>
                      <w:szCs w:val="21"/>
                    </w:rPr>
                    <w:t>是光合作用的产物</w:t>
                  </w:r>
                  <w:r>
                    <w:rPr>
                      <w:rFonts w:hint="eastAsia"/>
                      <w:color w:val="000000"/>
                      <w:szCs w:val="21"/>
                      <w:u w:color="000000"/>
                    </w:rPr>
                    <w:t>。</w:t>
                  </w:r>
                </w:p>
                <w:p>
                  <w:pPr>
                    <w:spacing w:line="360" w:lineRule="auto"/>
                    <w:jc w:val="left"/>
                    <w:rPr>
                      <w:color w:val="000000"/>
                      <w:szCs w:val="21"/>
                      <w:u w:color="000000"/>
                    </w:rPr>
                  </w:pPr>
                  <w:r>
                    <w:rPr>
                      <w:rFonts w:hint="eastAsia"/>
                      <w:color w:val="000000"/>
                      <w:szCs w:val="21"/>
                      <w:u w:color="000000"/>
                    </w:rPr>
                    <w:t>（7）用澄清的石灰水，验证</w:t>
                  </w:r>
                  <w:r>
                    <w:rPr>
                      <w:rFonts w:ascii="Times New Roman" w:eastAsia="宋体" w:hAnsi="Times New Roman" w:cs="Times New Roman" w:hint="eastAsia"/>
                      <w:b/>
                      <w:bCs/>
                      <w:color w:val="0070C0"/>
                      <w:em w:val="dot"/>
                    </w:rPr>
                    <w:t>二氧化碳</w:t>
                  </w:r>
                  <w:r>
                    <w:rPr>
                      <w:rFonts w:hint="eastAsia"/>
                      <w:color w:val="000000"/>
                      <w:szCs w:val="21"/>
                    </w:rPr>
                    <w:t>是呼吸作用的产物。</w:t>
                  </w:r>
                </w:p>
                <w:p>
                  <w:pPr>
                    <w:spacing w:line="360" w:lineRule="auto"/>
                    <w:jc w:val="left"/>
                    <w:rPr>
                      <w:color w:val="000000"/>
                      <w:szCs w:val="21"/>
                    </w:rPr>
                  </w:pPr>
                  <w:r>
                    <w:rPr>
                      <w:rFonts w:hint="eastAsia"/>
                      <w:color w:val="000000"/>
                      <w:szCs w:val="21"/>
                      <w:u w:color="000000"/>
                    </w:rPr>
                    <w:t>（8）用燃烧的蜡烛，验证</w:t>
                  </w:r>
                  <w:r>
                    <w:rPr>
                      <w:rFonts w:ascii="Times New Roman" w:eastAsia="宋体" w:hAnsi="Times New Roman" w:cs="Times New Roman" w:hint="eastAsia"/>
                      <w:b/>
                      <w:bCs/>
                      <w:color w:val="0070C0"/>
                      <w:em w:val="dot"/>
                    </w:rPr>
                    <w:t>二氧化碳</w:t>
                  </w:r>
                  <w:r>
                    <w:rPr>
                      <w:rFonts w:hint="eastAsia"/>
                      <w:color w:val="000000"/>
                      <w:szCs w:val="21"/>
                    </w:rPr>
                    <w:t>是呼吸作用的原料。</w:t>
                  </w:r>
                </w:p>
                <w:p>
                  <w:pPr>
                    <w:spacing w:line="360" w:lineRule="auto"/>
                    <w:jc w:val="left"/>
                    <w:rPr>
                      <w:color w:val="000000"/>
                      <w:szCs w:val="21"/>
                      <w:u w:color="000000"/>
                    </w:rPr>
                  </w:pPr>
                  <w:r>
                    <w:rPr>
                      <w:szCs w:val="22"/>
                    </w:rPr>
                    <w:t>2</w:t>
                  </w:r>
                  <w:r>
                    <w:rPr>
                      <w:rFonts w:hint="eastAsia"/>
                      <w:color w:val="000000"/>
                      <w:szCs w:val="21"/>
                      <w:u w:color="000000"/>
                    </w:rPr>
                    <w:t>．光合作用与呼吸作用的比较</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73"/>
                    <w:gridCol w:w="2446"/>
                    <w:gridCol w:w="311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773" w:type="dxa"/>
                        <w:shd w:val="clear" w:color="auto" w:fill="auto"/>
                      </w:tcPr>
                      <w:p>
                        <w:pPr>
                          <w:spacing w:line="360" w:lineRule="auto"/>
                          <w:jc w:val="left"/>
                          <w:rPr>
                            <w:rFonts w:ascii="Calibri" w:eastAsia="宋体" w:hAnsi="Calibri" w:cs="Times New Roman"/>
                            <w:color w:val="000000"/>
                            <w:szCs w:val="21"/>
                            <w:u w:color="000000"/>
                          </w:rPr>
                        </w:pPr>
                      </w:p>
                    </w:tc>
                    <w:tc>
                      <w:tcPr>
                        <w:tcW w:w="2446" w:type="dxa"/>
                        <w:shd w:val="clear" w:color="auto" w:fill="auto"/>
                      </w:tcPr>
                      <w:p>
                        <w:pPr>
                          <w:spacing w:line="360" w:lineRule="auto"/>
                          <w:jc w:val="left"/>
                          <w:rPr>
                            <w:rFonts w:ascii="Calibri" w:eastAsia="宋体" w:hAnsi="Calibri" w:cs="Times New Roman"/>
                            <w:color w:val="000000"/>
                            <w:szCs w:val="21"/>
                            <w:u w:color="000000"/>
                          </w:rPr>
                        </w:pPr>
                        <w:r>
                          <w:rPr>
                            <w:rFonts w:ascii="Calibri" w:eastAsia="宋体" w:hAnsi="Calibri" w:cs="Times New Roman" w:hint="eastAsia"/>
                            <w:color w:val="000000"/>
                            <w:szCs w:val="21"/>
                            <w:u w:color="000000"/>
                          </w:rPr>
                          <w:t>光合作用</w:t>
                        </w:r>
                      </w:p>
                    </w:tc>
                    <w:tc>
                      <w:tcPr>
                        <w:tcW w:w="3119" w:type="dxa"/>
                        <w:shd w:val="clear" w:color="auto" w:fill="auto"/>
                      </w:tcPr>
                      <w:p>
                        <w:pPr>
                          <w:spacing w:line="360" w:lineRule="auto"/>
                          <w:jc w:val="left"/>
                          <w:rPr>
                            <w:rFonts w:ascii="Calibri" w:eastAsia="宋体" w:hAnsi="Calibri" w:cs="Times New Roman"/>
                            <w:color w:val="000000"/>
                            <w:szCs w:val="21"/>
                            <w:u w:color="000000"/>
                          </w:rPr>
                        </w:pPr>
                        <w:r>
                          <w:rPr>
                            <w:rFonts w:ascii="Calibri" w:eastAsia="宋体" w:hAnsi="Calibri" w:cs="Times New Roman" w:hint="eastAsia"/>
                            <w:color w:val="000000"/>
                            <w:szCs w:val="21"/>
                            <w:u w:color="000000"/>
                          </w:rPr>
                          <w:t>呼吸作用</w:t>
                        </w:r>
                      </w:p>
                    </w:tc>
                  </w:tr>
                  <w:tr>
                    <w:tblPrEx>
                      <w:tblW w:w="0" w:type="auto"/>
                      <w:tblInd w:w="0" w:type="dxa"/>
                      <w:tblCellMar>
                        <w:top w:w="0" w:type="dxa"/>
                        <w:left w:w="108" w:type="dxa"/>
                        <w:bottom w:w="0" w:type="dxa"/>
                        <w:right w:w="108" w:type="dxa"/>
                      </w:tblCellMar>
                    </w:tblPrEx>
                    <w:tc>
                      <w:tcPr>
                        <w:tcW w:w="1773" w:type="dxa"/>
                        <w:shd w:val="clear" w:color="auto" w:fill="auto"/>
                      </w:tcPr>
                      <w:p>
                        <w:pPr>
                          <w:spacing w:line="360" w:lineRule="auto"/>
                          <w:jc w:val="left"/>
                          <w:rPr>
                            <w:rFonts w:ascii="Calibri" w:eastAsia="宋体" w:hAnsi="Calibri" w:cs="Times New Roman"/>
                            <w:color w:val="000000"/>
                            <w:szCs w:val="21"/>
                            <w:u w:color="000000"/>
                          </w:rPr>
                        </w:pPr>
                        <w:r>
                          <w:rPr>
                            <w:rFonts w:ascii="Calibri" w:eastAsia="宋体" w:hAnsi="Calibri" w:cs="Times New Roman" w:hint="eastAsia"/>
                            <w:color w:val="000000"/>
                            <w:szCs w:val="21"/>
                            <w:u w:color="000000"/>
                          </w:rPr>
                          <w:t>条件</w:t>
                        </w:r>
                      </w:p>
                    </w:tc>
                    <w:tc>
                      <w:tcPr>
                        <w:tcW w:w="2446" w:type="dxa"/>
                        <w:shd w:val="clear" w:color="auto" w:fill="auto"/>
                      </w:tcPr>
                      <w:p>
                        <w:pPr>
                          <w:spacing w:line="360" w:lineRule="auto"/>
                          <w:jc w:val="left"/>
                          <w:rPr>
                            <w:rFonts w:ascii="Calibri" w:eastAsia="宋体" w:hAnsi="Calibri" w:cs="Times New Roman"/>
                            <w:color w:val="000000"/>
                            <w:szCs w:val="21"/>
                          </w:rPr>
                        </w:pPr>
                        <w:r>
                          <w:rPr>
                            <w:rFonts w:ascii="Calibri" w:eastAsia="宋体" w:hAnsi="Calibri" w:cs="Times New Roman" w:hint="eastAsia"/>
                            <w:color w:val="000000"/>
                            <w:szCs w:val="21"/>
                          </w:rPr>
                          <w:t>有光时</w:t>
                        </w:r>
                      </w:p>
                    </w:tc>
                    <w:tc>
                      <w:tcPr>
                        <w:tcW w:w="3119" w:type="dxa"/>
                        <w:shd w:val="clear" w:color="auto" w:fill="auto"/>
                      </w:tcPr>
                      <w:p>
                        <w:pPr>
                          <w:spacing w:line="360" w:lineRule="auto"/>
                          <w:jc w:val="left"/>
                          <w:rPr>
                            <w:rFonts w:ascii="Calibri" w:eastAsia="宋体" w:hAnsi="Calibri" w:cs="Times New Roman"/>
                            <w:color w:val="000000"/>
                            <w:szCs w:val="21"/>
                          </w:rPr>
                        </w:pPr>
                        <w:r>
                          <w:rPr>
                            <w:rFonts w:ascii="Calibri" w:eastAsia="宋体" w:hAnsi="Calibri" w:cs="Times New Roman" w:hint="eastAsia"/>
                            <w:color w:val="000000"/>
                            <w:szCs w:val="21"/>
                          </w:rPr>
                          <w:t>有光无光均可</w:t>
                        </w:r>
                      </w:p>
                    </w:tc>
                  </w:tr>
                  <w:tr>
                    <w:tblPrEx>
                      <w:tblW w:w="0" w:type="auto"/>
                      <w:tblInd w:w="0" w:type="dxa"/>
                      <w:tblCellMar>
                        <w:top w:w="0" w:type="dxa"/>
                        <w:left w:w="108" w:type="dxa"/>
                        <w:bottom w:w="0" w:type="dxa"/>
                        <w:right w:w="108" w:type="dxa"/>
                      </w:tblCellMar>
                    </w:tblPrEx>
                    <w:tc>
                      <w:tcPr>
                        <w:tcW w:w="1773" w:type="dxa"/>
                        <w:shd w:val="clear" w:color="auto" w:fill="auto"/>
                      </w:tcPr>
                      <w:p>
                        <w:pPr>
                          <w:spacing w:line="360" w:lineRule="auto"/>
                          <w:jc w:val="left"/>
                          <w:rPr>
                            <w:rFonts w:ascii="Calibri" w:eastAsia="宋体" w:hAnsi="Calibri" w:cs="Times New Roman"/>
                            <w:color w:val="000000"/>
                            <w:szCs w:val="21"/>
                            <w:u w:color="000000"/>
                          </w:rPr>
                        </w:pPr>
                        <w:r>
                          <w:rPr>
                            <w:rFonts w:ascii="Calibri" w:eastAsia="宋体" w:hAnsi="Calibri" w:cs="Times New Roman" w:hint="eastAsia"/>
                            <w:color w:val="000000"/>
                            <w:szCs w:val="21"/>
                            <w:u w:color="000000"/>
                          </w:rPr>
                          <w:t>场所</w:t>
                        </w:r>
                      </w:p>
                    </w:tc>
                    <w:tc>
                      <w:tcPr>
                        <w:tcW w:w="2446" w:type="dxa"/>
                        <w:shd w:val="clear" w:color="auto" w:fill="auto"/>
                      </w:tcPr>
                      <w:p>
                        <w:pPr>
                          <w:spacing w:line="360" w:lineRule="auto"/>
                          <w:jc w:val="left"/>
                          <w:rPr>
                            <w:rFonts w:ascii="Calibri" w:eastAsia="宋体" w:hAnsi="Calibri" w:cs="Times New Roman"/>
                            <w:color w:val="FF0000"/>
                            <w:szCs w:val="21"/>
                            <w:u w:val="single"/>
                          </w:rPr>
                        </w:pPr>
                        <w:r>
                          <w:rPr>
                            <w:rFonts w:ascii="Times New Roman" w:eastAsia="宋体" w:hAnsi="Times New Roman" w:cs="Times New Roman" w:hint="eastAsia"/>
                            <w:b/>
                            <w:bCs/>
                            <w:color w:val="0070C0"/>
                            <w:em w:val="dot"/>
                          </w:rPr>
                          <w:t>叶绿体</w:t>
                        </w:r>
                      </w:p>
                    </w:tc>
                    <w:tc>
                      <w:tcPr>
                        <w:tcW w:w="3119" w:type="dxa"/>
                        <w:shd w:val="clear" w:color="auto" w:fill="auto"/>
                      </w:tcPr>
                      <w:p>
                        <w:pPr>
                          <w:spacing w:line="360" w:lineRule="auto"/>
                          <w:jc w:val="left"/>
                          <w:rPr>
                            <w:rFonts w:ascii="Calibri" w:eastAsia="宋体" w:hAnsi="Calibri" w:cs="Times New Roman"/>
                            <w:color w:val="FF0000"/>
                            <w:szCs w:val="21"/>
                            <w:u w:val="single"/>
                          </w:rPr>
                        </w:pPr>
                        <w:r>
                          <w:rPr>
                            <w:rFonts w:ascii="Times New Roman" w:eastAsia="宋体" w:hAnsi="Times New Roman" w:cs="Times New Roman" w:hint="eastAsia"/>
                            <w:b/>
                            <w:bCs/>
                            <w:color w:val="0070C0"/>
                            <w:em w:val="dot"/>
                          </w:rPr>
                          <w:t>线粒体</w:t>
                        </w:r>
                      </w:p>
                    </w:tc>
                  </w:tr>
                  <w:tr>
                    <w:tblPrEx>
                      <w:tblW w:w="0" w:type="auto"/>
                      <w:tblInd w:w="0" w:type="dxa"/>
                      <w:tblCellMar>
                        <w:top w:w="0" w:type="dxa"/>
                        <w:left w:w="108" w:type="dxa"/>
                        <w:bottom w:w="0" w:type="dxa"/>
                        <w:right w:w="108" w:type="dxa"/>
                      </w:tblCellMar>
                    </w:tblPrEx>
                    <w:tc>
                      <w:tcPr>
                        <w:tcW w:w="1773" w:type="dxa"/>
                        <w:shd w:val="clear" w:color="auto" w:fill="auto"/>
                      </w:tcPr>
                      <w:p>
                        <w:pPr>
                          <w:spacing w:line="360" w:lineRule="auto"/>
                          <w:jc w:val="left"/>
                          <w:rPr>
                            <w:rFonts w:ascii="Calibri" w:eastAsia="宋体" w:hAnsi="Calibri" w:cs="Times New Roman"/>
                            <w:color w:val="000000"/>
                            <w:szCs w:val="21"/>
                            <w:u w:color="000000"/>
                          </w:rPr>
                        </w:pPr>
                        <w:r>
                          <w:rPr>
                            <w:rFonts w:ascii="Calibri" w:eastAsia="宋体" w:hAnsi="Calibri" w:cs="Times New Roman" w:hint="eastAsia"/>
                            <w:color w:val="000000"/>
                            <w:szCs w:val="21"/>
                            <w:u w:color="000000"/>
                          </w:rPr>
                          <w:t>原料</w:t>
                        </w:r>
                      </w:p>
                    </w:tc>
                    <w:tc>
                      <w:tcPr>
                        <w:tcW w:w="2446" w:type="dxa"/>
                        <w:shd w:val="clear" w:color="auto" w:fill="auto"/>
                      </w:tcPr>
                      <w:p>
                        <w:pPr>
                          <w:spacing w:line="360" w:lineRule="auto"/>
                          <w:jc w:val="left"/>
                          <w:rPr>
                            <w:rFonts w:ascii="Times New Roman" w:eastAsia="宋体" w:hAnsi="Times New Roman" w:cs="Times New Roman"/>
                            <w:b/>
                            <w:bCs/>
                            <w:color w:val="0070C0"/>
                            <w:em w:val="dot"/>
                          </w:rPr>
                        </w:pPr>
                        <w:r>
                          <w:rPr>
                            <w:rFonts w:ascii="Times New Roman" w:eastAsia="宋体" w:hAnsi="Times New Roman" w:cs="Times New Roman" w:hint="eastAsia"/>
                            <w:b/>
                            <w:bCs/>
                            <w:color w:val="0070C0"/>
                            <w:em w:val="dot"/>
                          </w:rPr>
                          <w:t>二氧化碳、水</w:t>
                        </w:r>
                      </w:p>
                    </w:tc>
                    <w:tc>
                      <w:tcPr>
                        <w:tcW w:w="3119" w:type="dxa"/>
                        <w:shd w:val="clear" w:color="auto" w:fill="auto"/>
                      </w:tcPr>
                      <w:p>
                        <w:pPr>
                          <w:spacing w:line="360" w:lineRule="auto"/>
                          <w:jc w:val="left"/>
                          <w:rPr>
                            <w:rFonts w:ascii="Calibri" w:eastAsia="宋体" w:hAnsi="Calibri" w:cs="Times New Roman"/>
                            <w:color w:val="FF0000"/>
                            <w:szCs w:val="21"/>
                            <w:u w:val="single"/>
                          </w:rPr>
                        </w:pPr>
                        <w:r>
                          <w:rPr>
                            <w:rFonts w:ascii="Times New Roman" w:eastAsia="宋体" w:hAnsi="Times New Roman" w:cs="Times New Roman" w:hint="eastAsia"/>
                            <w:b/>
                            <w:bCs/>
                            <w:color w:val="0070C0"/>
                            <w:em w:val="dot"/>
                          </w:rPr>
                          <w:t>有机物、氧气</w:t>
                        </w:r>
                      </w:p>
                    </w:tc>
                  </w:tr>
                  <w:tr>
                    <w:tblPrEx>
                      <w:tblW w:w="0" w:type="auto"/>
                      <w:tblInd w:w="0" w:type="dxa"/>
                      <w:tblCellMar>
                        <w:top w:w="0" w:type="dxa"/>
                        <w:left w:w="108" w:type="dxa"/>
                        <w:bottom w:w="0" w:type="dxa"/>
                        <w:right w:w="108" w:type="dxa"/>
                      </w:tblCellMar>
                    </w:tblPrEx>
                    <w:tc>
                      <w:tcPr>
                        <w:tcW w:w="1773" w:type="dxa"/>
                        <w:shd w:val="clear" w:color="auto" w:fill="auto"/>
                      </w:tcPr>
                      <w:p>
                        <w:pPr>
                          <w:spacing w:line="360" w:lineRule="auto"/>
                          <w:jc w:val="left"/>
                          <w:rPr>
                            <w:rFonts w:ascii="Calibri" w:eastAsia="宋体" w:hAnsi="Calibri" w:cs="Times New Roman"/>
                            <w:color w:val="000000"/>
                            <w:szCs w:val="21"/>
                            <w:u w:color="000000"/>
                          </w:rPr>
                        </w:pPr>
                        <w:r>
                          <w:rPr>
                            <w:rFonts w:ascii="Calibri" w:eastAsia="宋体" w:hAnsi="Calibri" w:cs="Times New Roman" w:hint="eastAsia"/>
                            <w:color w:val="000000"/>
                            <w:szCs w:val="21"/>
                            <w:u w:color="000000"/>
                          </w:rPr>
                          <w:t>产物</w:t>
                        </w:r>
                      </w:p>
                    </w:tc>
                    <w:tc>
                      <w:tcPr>
                        <w:tcW w:w="2446" w:type="dxa"/>
                        <w:shd w:val="clear" w:color="auto" w:fill="auto"/>
                      </w:tcPr>
                      <w:p>
                        <w:pPr>
                          <w:spacing w:line="360" w:lineRule="auto"/>
                          <w:jc w:val="left"/>
                          <w:rPr>
                            <w:rFonts w:ascii="Calibri" w:eastAsia="宋体" w:hAnsi="Calibri" w:cs="Times New Roman"/>
                            <w:color w:val="FF0000"/>
                            <w:szCs w:val="21"/>
                            <w:u w:val="single"/>
                          </w:rPr>
                        </w:pPr>
                        <w:r>
                          <w:rPr>
                            <w:rFonts w:ascii="Times New Roman" w:eastAsia="宋体" w:hAnsi="Times New Roman" w:cs="Times New Roman" w:hint="eastAsia"/>
                            <w:b/>
                            <w:bCs/>
                            <w:color w:val="0070C0"/>
                            <w:em w:val="dot"/>
                          </w:rPr>
                          <w:t>有机物、氧气</w:t>
                        </w:r>
                      </w:p>
                    </w:tc>
                    <w:tc>
                      <w:tcPr>
                        <w:tcW w:w="3119" w:type="dxa"/>
                        <w:shd w:val="clear" w:color="auto" w:fill="auto"/>
                      </w:tcPr>
                      <w:p>
                        <w:pPr>
                          <w:spacing w:line="360" w:lineRule="auto"/>
                          <w:jc w:val="left"/>
                          <w:rPr>
                            <w:rFonts w:ascii="Times New Roman" w:eastAsia="宋体" w:hAnsi="Times New Roman" w:cs="Times New Roman"/>
                            <w:b/>
                            <w:bCs/>
                            <w:color w:val="0070C0"/>
                            <w:em w:val="dot"/>
                          </w:rPr>
                        </w:pPr>
                        <w:r>
                          <w:rPr>
                            <w:rFonts w:ascii="Times New Roman" w:eastAsia="宋体" w:hAnsi="Times New Roman" w:cs="Times New Roman" w:hint="eastAsia"/>
                            <w:b/>
                            <w:bCs/>
                            <w:color w:val="0070C0"/>
                            <w:em w:val="dot"/>
                          </w:rPr>
                          <w:t>二氧化碳、水</w:t>
                        </w:r>
                      </w:p>
                    </w:tc>
                  </w:tr>
                  <w:tr>
                    <w:tblPrEx>
                      <w:tblW w:w="0" w:type="auto"/>
                      <w:tblInd w:w="0" w:type="dxa"/>
                      <w:tblCellMar>
                        <w:top w:w="0" w:type="dxa"/>
                        <w:left w:w="108" w:type="dxa"/>
                        <w:bottom w:w="0" w:type="dxa"/>
                        <w:right w:w="108" w:type="dxa"/>
                      </w:tblCellMar>
                    </w:tblPrEx>
                    <w:tc>
                      <w:tcPr>
                        <w:tcW w:w="1773" w:type="dxa"/>
                        <w:shd w:val="clear" w:color="auto" w:fill="auto"/>
                      </w:tcPr>
                      <w:p>
                        <w:pPr>
                          <w:spacing w:line="360" w:lineRule="auto"/>
                          <w:jc w:val="left"/>
                          <w:rPr>
                            <w:rFonts w:ascii="Calibri" w:eastAsia="宋体" w:hAnsi="Calibri" w:cs="Times New Roman"/>
                            <w:color w:val="000000"/>
                            <w:szCs w:val="21"/>
                            <w:u w:color="000000"/>
                          </w:rPr>
                        </w:pPr>
                        <w:r>
                          <w:rPr>
                            <w:rFonts w:ascii="Calibri" w:eastAsia="宋体" w:hAnsi="Calibri" w:cs="Times New Roman" w:hint="eastAsia"/>
                            <w:color w:val="000000"/>
                            <w:szCs w:val="21"/>
                            <w:u w:color="000000"/>
                          </w:rPr>
                          <w:t>能量转化</w:t>
                        </w:r>
                      </w:p>
                    </w:tc>
                    <w:tc>
                      <w:tcPr>
                        <w:tcW w:w="2446" w:type="dxa"/>
                        <w:shd w:val="clear" w:color="auto" w:fill="auto"/>
                      </w:tcPr>
                      <w:p>
                        <w:pPr>
                          <w:spacing w:line="360" w:lineRule="auto"/>
                          <w:jc w:val="left"/>
                          <w:rPr>
                            <w:rFonts w:ascii="Calibri" w:eastAsia="宋体" w:hAnsi="Calibri" w:cs="Times New Roman"/>
                            <w:color w:val="000000"/>
                            <w:szCs w:val="21"/>
                          </w:rPr>
                        </w:pPr>
                        <w:r>
                          <w:rPr>
                            <w:rFonts w:ascii="Calibri" w:eastAsia="宋体" w:hAnsi="Calibri" w:cs="Times New Roman" w:hint="eastAsia"/>
                            <w:color w:val="000000"/>
                            <w:szCs w:val="21"/>
                          </w:rPr>
                          <w:t>光能→化学能</w:t>
                        </w:r>
                      </w:p>
                    </w:tc>
                    <w:tc>
                      <w:tcPr>
                        <w:tcW w:w="3119" w:type="dxa"/>
                        <w:shd w:val="clear" w:color="auto" w:fill="auto"/>
                      </w:tcPr>
                      <w:p>
                        <w:pPr>
                          <w:spacing w:line="360" w:lineRule="auto"/>
                          <w:jc w:val="left"/>
                          <w:rPr>
                            <w:rFonts w:ascii="Calibri" w:eastAsia="宋体" w:hAnsi="Calibri" w:cs="Times New Roman"/>
                            <w:color w:val="000000"/>
                            <w:szCs w:val="21"/>
                          </w:rPr>
                        </w:pPr>
                        <w:r>
                          <w:rPr>
                            <w:rFonts w:ascii="Calibri" w:eastAsia="宋体" w:hAnsi="Calibri" w:cs="Times New Roman" w:hint="eastAsia"/>
                            <w:color w:val="000000"/>
                            <w:szCs w:val="21"/>
                          </w:rPr>
                          <w:t>化学能的释放</w:t>
                        </w:r>
                      </w:p>
                    </w:tc>
                  </w:tr>
                  <w:tr>
                    <w:tblPrEx>
                      <w:tblW w:w="0" w:type="auto"/>
                      <w:tblInd w:w="0" w:type="dxa"/>
                      <w:tblCellMar>
                        <w:top w:w="0" w:type="dxa"/>
                        <w:left w:w="108" w:type="dxa"/>
                        <w:bottom w:w="0" w:type="dxa"/>
                        <w:right w:w="108" w:type="dxa"/>
                      </w:tblCellMar>
                    </w:tblPrEx>
                    <w:tc>
                      <w:tcPr>
                        <w:tcW w:w="1773" w:type="dxa"/>
                        <w:shd w:val="clear" w:color="auto" w:fill="auto"/>
                      </w:tcPr>
                      <w:p>
                        <w:pPr>
                          <w:spacing w:line="360" w:lineRule="auto"/>
                          <w:jc w:val="left"/>
                          <w:rPr>
                            <w:rFonts w:ascii="Calibri" w:eastAsia="宋体" w:hAnsi="Calibri" w:cs="Times New Roman"/>
                            <w:color w:val="000000"/>
                            <w:szCs w:val="21"/>
                            <w:u w:color="000000"/>
                          </w:rPr>
                        </w:pPr>
                        <w:r>
                          <w:rPr>
                            <w:rFonts w:ascii="Calibri" w:eastAsia="宋体" w:hAnsi="Calibri" w:cs="Times New Roman" w:hint="eastAsia"/>
                            <w:color w:val="000000"/>
                            <w:szCs w:val="21"/>
                            <w:u w:color="000000"/>
                          </w:rPr>
                          <w:t>实质</w:t>
                        </w:r>
                      </w:p>
                    </w:tc>
                    <w:tc>
                      <w:tcPr>
                        <w:tcW w:w="2446" w:type="dxa"/>
                        <w:shd w:val="clear" w:color="auto" w:fill="auto"/>
                      </w:tcPr>
                      <w:p>
                        <w:pPr>
                          <w:spacing w:line="360" w:lineRule="auto"/>
                          <w:jc w:val="left"/>
                          <w:rPr>
                            <w:rFonts w:ascii="Calibri" w:eastAsia="宋体" w:hAnsi="Calibri" w:cs="Times New Roman"/>
                            <w:color w:val="FF0000"/>
                            <w:szCs w:val="21"/>
                            <w:u w:val="single"/>
                          </w:rPr>
                        </w:pPr>
                        <w:r>
                          <w:rPr>
                            <w:rFonts w:ascii="Times New Roman" w:eastAsia="宋体" w:hAnsi="Times New Roman" w:cs="Times New Roman" w:hint="eastAsia"/>
                            <w:b/>
                            <w:bCs/>
                            <w:color w:val="0070C0"/>
                            <w:em w:val="dot"/>
                          </w:rPr>
                          <w:t>合成</w:t>
                        </w:r>
                        <w:r>
                          <w:rPr>
                            <w:rFonts w:ascii="Calibri" w:eastAsia="宋体" w:hAnsi="Calibri" w:cs="Times New Roman" w:hint="eastAsia"/>
                            <w:color w:val="000000"/>
                            <w:szCs w:val="21"/>
                          </w:rPr>
                          <w:t>有机物，</w:t>
                        </w:r>
                        <w:r>
                          <w:rPr>
                            <w:rFonts w:ascii="Times New Roman" w:eastAsia="宋体" w:hAnsi="Times New Roman" w:cs="Times New Roman" w:hint="eastAsia"/>
                            <w:b/>
                            <w:bCs/>
                            <w:color w:val="0070C0"/>
                            <w:em w:val="dot"/>
                          </w:rPr>
                          <w:t>储存</w:t>
                        </w:r>
                        <w:r>
                          <w:rPr>
                            <w:rFonts w:ascii="Calibri" w:eastAsia="宋体" w:hAnsi="Calibri" w:cs="Times New Roman" w:hint="eastAsia"/>
                            <w:color w:val="000000"/>
                            <w:szCs w:val="21"/>
                          </w:rPr>
                          <w:t>能量</w:t>
                        </w:r>
                      </w:p>
                    </w:tc>
                    <w:tc>
                      <w:tcPr>
                        <w:tcW w:w="3119" w:type="dxa"/>
                        <w:shd w:val="clear" w:color="auto" w:fill="auto"/>
                      </w:tcPr>
                      <w:p>
                        <w:pPr>
                          <w:spacing w:line="360" w:lineRule="auto"/>
                          <w:jc w:val="left"/>
                          <w:rPr>
                            <w:rFonts w:ascii="Calibri" w:eastAsia="宋体" w:hAnsi="Calibri" w:cs="Times New Roman"/>
                            <w:color w:val="FF0000"/>
                            <w:szCs w:val="21"/>
                            <w:u w:val="single"/>
                          </w:rPr>
                        </w:pPr>
                        <w:r>
                          <w:rPr>
                            <w:rFonts w:ascii="Times New Roman" w:eastAsia="宋体" w:hAnsi="Times New Roman" w:cs="Times New Roman" w:hint="eastAsia"/>
                            <w:b/>
                            <w:bCs/>
                            <w:color w:val="0070C0"/>
                            <w:em w:val="dot"/>
                          </w:rPr>
                          <w:t>分解</w:t>
                        </w:r>
                        <w:r>
                          <w:rPr>
                            <w:rFonts w:ascii="Calibri" w:eastAsia="宋体" w:hAnsi="Calibri" w:cs="Times New Roman" w:hint="eastAsia"/>
                            <w:color w:val="000000"/>
                            <w:szCs w:val="21"/>
                          </w:rPr>
                          <w:t>有机物，</w:t>
                        </w:r>
                        <w:r>
                          <w:rPr>
                            <w:rFonts w:ascii="Times New Roman" w:eastAsia="宋体" w:hAnsi="Times New Roman" w:cs="Times New Roman" w:hint="eastAsia"/>
                            <w:b/>
                            <w:bCs/>
                            <w:color w:val="0070C0"/>
                            <w:em w:val="dot"/>
                          </w:rPr>
                          <w:t>释放</w:t>
                        </w:r>
                        <w:r>
                          <w:rPr>
                            <w:rFonts w:ascii="Calibri" w:eastAsia="宋体" w:hAnsi="Calibri" w:cs="Times New Roman" w:hint="eastAsia"/>
                            <w:color w:val="000000"/>
                            <w:szCs w:val="21"/>
                          </w:rPr>
                          <w:t>能量</w:t>
                        </w:r>
                      </w:p>
                    </w:tc>
                  </w:tr>
                </w:tbl>
                <w:p>
                  <w:pPr>
                    <w:spacing w:line="360" w:lineRule="auto"/>
                    <w:jc w:val="left"/>
                    <w:rPr>
                      <w:color w:val="000000"/>
                      <w:szCs w:val="21"/>
                      <w:u w:color="000000"/>
                    </w:rPr>
                  </w:pPr>
                </w:p>
              </w:txbxContent>
            </v:textbox>
            <w10:wrap type="topAndBottom"/>
          </v:shape>
        </w:pict>
      </w:r>
    </w:p>
    <w:p>
      <w:pPr>
        <w:spacing w:after="240" w:line="360" w:lineRule="auto"/>
        <w:jc w:val="center"/>
        <w:rPr>
          <w:rFonts w:ascii="Times New Roman" w:hAnsi="Times New Roman" w:cs="Times New Roman"/>
          <w:color w:val="0000FF"/>
          <w:szCs w:val="21"/>
        </w:rPr>
      </w:pPr>
      <w:r>
        <w:drawing>
          <wp:inline distT="0" distB="0" distL="0" distR="0">
            <wp:extent cx="2314575" cy="3841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19"/>
                    <a:stretch>
                      <a:fillRect/>
                    </a:stretch>
                  </pic:blipFill>
                  <pic:spPr>
                    <a:xfrm>
                      <a:off x="0" y="0"/>
                      <a:ext cx="2334170" cy="387913"/>
                    </a:xfrm>
                    <a:prstGeom prst="rect">
                      <a:avLst/>
                    </a:prstGeom>
                  </pic:spPr>
                </pic:pic>
              </a:graphicData>
            </a:graphic>
          </wp:inline>
        </w:drawing>
      </w:r>
    </w:p>
    <w:p>
      <w:pPr>
        <w:spacing w:line="360" w:lineRule="auto"/>
        <w:jc w:val="left"/>
        <w:textAlignment w:val="center"/>
      </w:pPr>
      <w:r>
        <w:rPr>
          <w:rFonts w:ascii="Times New Roman" w:hAnsi="Times New Roman" w:cs="Times New Roman" w:hint="eastAsia"/>
          <w:b/>
          <w:color w:val="366091" w:themeColor="accent1" w:themeShade="BF"/>
          <w:szCs w:val="21"/>
        </w:rPr>
        <w:t>【典例01】</w:t>
      </w:r>
      <w:r>
        <w:t>如图所示，瓶子内装有正在萌发的种子，24小时后，把点燃的蜡烛放入瓶中，蜡烛立即熄灭，其原因是（　　）</w:t>
      </w:r>
    </w:p>
    <w:p>
      <w:pPr>
        <w:spacing w:line="360" w:lineRule="auto"/>
        <w:jc w:val="left"/>
        <w:textAlignment w:val="center"/>
      </w:pPr>
      <w:r>
        <w:rPr>
          <w:rFonts w:eastAsia="Times New Roman"/>
          <w:kern w:val="0"/>
          <w:sz w:val="24"/>
        </w:rPr>
        <w:drawing>
          <wp:inline distT="0" distB="0" distL="0" distR="0">
            <wp:extent cx="1038225" cy="1162050"/>
            <wp:effectExtent l="0" t="0" r="0" b="0"/>
            <wp:docPr id="6" name="图片 6" descr="@@@3c6bd098-61d2-45e0-9f81-bbc702367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c6bd098-61d2-45e0-9f81-bbc702367513"/>
                    <pic:cNvPicPr>
                      <a:picLocks noChangeAspect="1"/>
                    </pic:cNvPicPr>
                  </pic:nvPicPr>
                  <pic:blipFill>
                    <a:blip xmlns:r="http://schemas.openxmlformats.org/officeDocument/2006/relationships" r:embed="rId20"/>
                    <a:stretch>
                      <a:fillRect/>
                    </a:stretch>
                  </pic:blipFill>
                  <pic:spPr>
                    <a:xfrm>
                      <a:off x="0" y="0"/>
                      <a:ext cx="1038225" cy="1162050"/>
                    </a:xfrm>
                    <a:prstGeom prst="rect">
                      <a:avLst/>
                    </a:prstGeom>
                  </pic:spPr>
                </pic:pic>
              </a:graphicData>
            </a:graphic>
          </wp:inline>
        </w:drawing>
      </w:r>
    </w:p>
    <w:p>
      <w:pPr>
        <w:tabs>
          <w:tab w:val="left" w:pos="4156"/>
        </w:tabs>
        <w:spacing w:line="360" w:lineRule="auto"/>
        <w:ind w:left="300"/>
        <w:jc w:val="left"/>
        <w:textAlignment w:val="center"/>
      </w:pPr>
      <w:r>
        <w:t>A．种子进行呼吸作用，放出了氧气</w:t>
      </w:r>
      <w:r>
        <w:tab/>
      </w:r>
      <w:r>
        <w:t>B．种子进行呼吸作用，消耗了氧气</w:t>
      </w:r>
    </w:p>
    <w:p>
      <w:pPr>
        <w:tabs>
          <w:tab w:val="left" w:pos="4156"/>
        </w:tabs>
        <w:spacing w:line="360" w:lineRule="auto"/>
        <w:ind w:left="300"/>
        <w:jc w:val="left"/>
        <w:textAlignment w:val="center"/>
      </w:pPr>
      <w:r>
        <w:t>C．种子进行光合作用，放出了氧气</w:t>
      </w:r>
      <w:r>
        <w:tab/>
      </w:r>
      <w:r>
        <w:t>D．种子进行呼吸作用，放出了二氧化碳</w:t>
      </w:r>
    </w:p>
    <w:p>
      <w:pPr>
        <w:spacing w:line="360" w:lineRule="auto"/>
        <w:jc w:val="left"/>
        <w:textAlignment w:val="center"/>
        <w:rPr>
          <w:rFonts w:ascii="Times New Roman" w:eastAsia="宋体" w:hAnsi="Times New Roman" w:cs="Times New Roman"/>
          <w:szCs w:val="22"/>
        </w:rPr>
      </w:pPr>
      <w:r>
        <w:rPr>
          <w:rFonts w:ascii="Times New Roman" w:hAnsi="Times New Roman" w:cs="Times New Roman" w:hint="eastAsia"/>
          <w:b/>
          <w:color w:val="366091" w:themeColor="accent1" w:themeShade="BF"/>
          <w:szCs w:val="21"/>
        </w:rPr>
        <w:t>【典例02】</w:t>
      </w:r>
      <w:r>
        <w:rPr>
          <w:rFonts w:ascii="Times New Roman" w:eastAsia="宋体" w:hAnsi="Times New Roman" w:cs="Times New Roman"/>
          <w:szCs w:val="22"/>
        </w:rPr>
        <w:t>如图为相关实验的部分实验装置图。请认真观察，据图分析并作答：</w:t>
      </w:r>
    </w:p>
    <w:p>
      <w:pPr>
        <w:spacing w:line="360" w:lineRule="auto"/>
        <w:jc w:val="left"/>
        <w:textAlignment w:val="center"/>
        <w:rPr>
          <w:rFonts w:ascii="Times New Roman" w:eastAsia="宋体" w:hAnsi="Times New Roman" w:cs="Times New Roman"/>
          <w:szCs w:val="22"/>
        </w:rPr>
        <w:sectPr>
          <w:headerReference w:type="even" r:id="rId21"/>
          <w:headerReference w:type="default" r:id="rId22"/>
          <w:footerReference w:type="even" r:id="rId23"/>
          <w:footerReference w:type="default" r:id="rId24"/>
          <w:headerReference w:type="first" r:id="rId25"/>
          <w:footerReference w:type="first" r:id="rId26"/>
          <w:type w:val="nextPage"/>
          <w:pgSz w:w="11906" w:h="16838"/>
          <w:pgMar w:top="1418" w:right="1077" w:bottom="1418" w:left="1077" w:header="708" w:footer="708" w:gutter="0"/>
          <w:pgNumType w:start="2"/>
          <w:cols w:num="1" w:space="708"/>
          <w:titlePg w:val="0"/>
          <w:docGrid w:linePitch="286" w:charSpace="0"/>
        </w:sectPr>
      </w:pPr>
      <w:r>
        <w:rPr>
          <w:rFonts w:ascii="Times New Roman" w:eastAsia="宋体" w:hAnsi="Times New Roman" w:cs="Times New Roman"/>
          <w:szCs w:val="22"/>
        </w:rPr>
        <w:drawing>
          <wp:inline distT="0" distB="0" distL="0" distR="0">
            <wp:extent cx="5042535" cy="1543050"/>
            <wp:effectExtent l="0" t="0" r="571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7"/>
                    <a:stretch>
                      <a:fillRect/>
                    </a:stretch>
                  </pic:blipFill>
                  <pic:spPr>
                    <a:xfrm>
                      <a:off x="0" y="0"/>
                      <a:ext cx="5060027" cy="1548282"/>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（1）装置甲可以用来验证光合作用释放，此装置必须放置在的环境中。</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（2）装置乙可以用来验证产生二氧化碳，实验过程中可观察到的实验现象是澄清的石灰水变。</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（3）装置丙中盛有氢氧化钠溶液，目的是验证光合作用原料是。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（4）以上四个装置甲、乙、丙、丁中，实验前要必须进行暗处理的是。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（5）装置丁中，生物兴趣小组的同学发现（填A或B）装置的塑料袋内壁出现许多小水珠。而另一装置的塑料袋内壁没有观察到小水珠，说明了植物进行此生理作用散失水分的主要器官是。</w:t>
      </w:r>
    </w:p>
    <w:p>
      <w:pPr>
        <w:shd w:val="clear" w:color="auto" w:fill="FFFFFF"/>
        <w:spacing w:line="360" w:lineRule="auto"/>
        <w:jc w:val="center"/>
        <w:textAlignment w:val="center"/>
        <w:rPr>
          <w:rFonts w:ascii="Times New Roman" w:hAnsi="Times New Roman" w:cs="Times New Roman"/>
          <w:color w:val="0000FF"/>
        </w:rPr>
      </w:pPr>
      <w:r>
        <w:drawing>
          <wp:inline distT="0" distB="0" distL="0" distR="0">
            <wp:extent cx="2457450" cy="40957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28"/>
                    <a:stretch>
                      <a:fillRect/>
                    </a:stretch>
                  </pic:blipFill>
                  <pic:spPr>
                    <a:xfrm>
                      <a:off x="0" y="0"/>
                      <a:ext cx="2457450" cy="409575"/>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w:t>
      </w:r>
      <w:r>
        <w:rPr>
          <w:rFonts w:ascii="Times New Roman" w:eastAsia="宋体" w:hAnsi="Times New Roman" w:cs="Times New Roman"/>
          <w:color w:val="FF0000"/>
          <w:szCs w:val="22"/>
        </w:rPr>
        <w:t>2023秋·广东广州·七年级校考期末</w:t>
      </w:r>
      <w:r>
        <w:rPr>
          <w:rFonts w:ascii="Times New Roman" w:eastAsia="宋体" w:hAnsi="Times New Roman" w:cs="Times New Roman"/>
          <w:szCs w:val="22"/>
        </w:rPr>
        <w:t>）将燃烧的蜡烛放入装有萌发种子的瓶中，火苗便会熄灭，这是因为瓶中的种子（</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A．呼吸作用能消耗氧气，释放二氧化碳</w:t>
      </w:r>
      <w:r>
        <w:rPr>
          <w:rFonts w:ascii="Times New Roman" w:eastAsia="宋体" w:hAnsi="Times New Roman" w:cs="Times New Roman"/>
          <w:szCs w:val="22"/>
        </w:rPr>
        <w:tab/>
      </w:r>
      <w:r>
        <w:rPr>
          <w:rFonts w:ascii="Times New Roman" w:eastAsia="宋体" w:hAnsi="Times New Roman" w:cs="Times New Roman"/>
          <w:szCs w:val="22"/>
        </w:rPr>
        <w:t>B．呼吸作用能吸收二氧化碳，释放氧气</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C．光合作用能吸收二氧化碳，释放氧气</w:t>
      </w:r>
      <w:r>
        <w:rPr>
          <w:rFonts w:ascii="Times New Roman" w:eastAsia="宋体" w:hAnsi="Times New Roman" w:cs="Times New Roman"/>
          <w:szCs w:val="22"/>
        </w:rPr>
        <w:tab/>
      </w:r>
      <w:r>
        <w:rPr>
          <w:rFonts w:ascii="Times New Roman" w:eastAsia="宋体" w:hAnsi="Times New Roman" w:cs="Times New Roman"/>
          <w:szCs w:val="22"/>
        </w:rPr>
        <w:t>D．光合作用能吸收氧气，释放二氧化碳</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w:t>
      </w:r>
      <w:r>
        <w:rPr>
          <w:rFonts w:ascii="Times New Roman" w:eastAsia="宋体" w:hAnsi="Times New Roman" w:cs="Times New Roman"/>
          <w:color w:val="FF0000"/>
          <w:szCs w:val="22"/>
        </w:rPr>
        <w:t>2023春·广东广州·七年级统考期中</w:t>
      </w:r>
      <w:r>
        <w:rPr>
          <w:rFonts w:ascii="Times New Roman" w:eastAsia="宋体" w:hAnsi="Times New Roman" w:cs="Times New Roman"/>
          <w:szCs w:val="22"/>
        </w:rPr>
        <w:t>）如图是检验植物某种生理活动释放某种气体的装置。表述正确的是（　　）</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drawing>
          <wp:inline distT="0" distB="0" distL="0" distR="0">
            <wp:extent cx="1662430" cy="11811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29"/>
                    <a:stretch>
                      <a:fillRect/>
                    </a:stretch>
                  </pic:blipFill>
                  <pic:spPr>
                    <a:xfrm>
                      <a:off x="0" y="0"/>
                      <a:ext cx="1665368" cy="1182939"/>
                    </a:xfrm>
                    <a:prstGeom prst="rect">
                      <a:avLst/>
                    </a:prstGeom>
                  </pic:spPr>
                </pic:pic>
              </a:graphicData>
            </a:graphic>
          </wp:inline>
        </w:drawing>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A．检验呼吸作用，释放二氧化碳</w:t>
      </w:r>
      <w:r>
        <w:rPr>
          <w:rFonts w:ascii="Times New Roman" w:eastAsia="宋体" w:hAnsi="Times New Roman" w:cs="Times New Roman"/>
          <w:szCs w:val="22"/>
        </w:rPr>
        <w:tab/>
      </w:r>
      <w:r>
        <w:rPr>
          <w:rFonts w:ascii="Times New Roman" w:eastAsia="宋体" w:hAnsi="Times New Roman" w:cs="Times New Roman"/>
          <w:szCs w:val="22"/>
        </w:rPr>
        <w:t>B．检验呼吸作用，释放氧气</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C．检验光合作用，释放二氧化碳</w:t>
      </w:r>
      <w:r>
        <w:rPr>
          <w:rFonts w:ascii="Times New Roman" w:eastAsia="宋体" w:hAnsi="Times New Roman" w:cs="Times New Roman"/>
          <w:szCs w:val="22"/>
        </w:rPr>
        <w:tab/>
      </w:r>
      <w:r>
        <w:rPr>
          <w:rFonts w:ascii="Times New Roman" w:eastAsia="宋体" w:hAnsi="Times New Roman" w:cs="Times New Roman"/>
          <w:szCs w:val="22"/>
        </w:rPr>
        <w:t>D．检验光合作用，释放氧气</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w:t>
      </w:r>
      <w:r>
        <w:rPr>
          <w:rFonts w:ascii="Times New Roman" w:eastAsia="宋体" w:hAnsi="Times New Roman" w:cs="Times New Roman"/>
          <w:color w:val="FF0000"/>
          <w:szCs w:val="22"/>
        </w:rPr>
        <w:t>2023·吉林延边·统考一模</w:t>
      </w:r>
      <w:r>
        <w:rPr>
          <w:rFonts w:ascii="Times New Roman" w:eastAsia="宋体" w:hAnsi="Times New Roman" w:cs="Times New Roman"/>
          <w:szCs w:val="22"/>
        </w:rPr>
        <w:t>）为探究绿色植物和种子的生命活动，兴趣小组设计并实施了如下实验，下列叙述不正确的是（</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3781425" cy="1493520"/>
            <wp:effectExtent l="0" t="0" r="0" b="0"/>
            <wp:docPr id="100005" name="图片 100005" descr="@@@a98e3ae9-805a-4519-91cb-7896d54e95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a98e3ae9-805a-4519-91cb-7896d54e95a6"/>
                    <pic:cNvPicPr>
                      <a:picLocks noChangeAspect="1"/>
                    </pic:cNvPicPr>
                  </pic:nvPicPr>
                  <pic:blipFill>
                    <a:blip xmlns:r="http://schemas.openxmlformats.org/officeDocument/2006/relationships" r:embed="rId30"/>
                    <a:stretch>
                      <a:fillRect/>
                    </a:stretch>
                  </pic:blipFill>
                  <pic:spPr>
                    <a:xfrm>
                      <a:off x="0" y="0"/>
                      <a:ext cx="3784235" cy="1494687"/>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A．甲装置探究光合作用需要光</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B．乙装置观察到的现象是澄清的石灰水变浑浊</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C．丙装置验证种子呼吸作用产生二氧化碳</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D．丁装置收集的气体可以使快要熄灭的竹签复燃</w:t>
      </w:r>
    </w:p>
    <w:p>
      <w:pPr>
        <w:spacing w:line="360" w:lineRule="auto"/>
        <w:jc w:val="left"/>
        <w:textAlignment w:val="center"/>
        <w:rPr>
          <w:rFonts w:ascii="Times New Roman" w:eastAsia="宋体" w:hAnsi="Times New Roman" w:cs="Times New Roman"/>
          <w:szCs w:val="22"/>
        </w:rPr>
        <w:sectPr>
          <w:headerReference w:type="even" r:id="rId31"/>
          <w:headerReference w:type="default" r:id="rId32"/>
          <w:footerReference w:type="even" r:id="rId33"/>
          <w:footerReference w:type="default" r:id="rId34"/>
          <w:headerReference w:type="first" r:id="rId35"/>
          <w:footerReference w:type="first" r:id="rId36"/>
          <w:type w:val="nextPage"/>
          <w:pgSz w:w="11906" w:h="16838"/>
          <w:pgMar w:top="1418" w:right="1077" w:bottom="1418" w:left="1077" w:header="708" w:footer="708" w:gutter="0"/>
          <w:pgNumType w:start="3"/>
          <w:cols w:num="1" w:space="708"/>
          <w:titlePg w:val="0"/>
          <w:docGrid w:linePitch="286" w:charSpace="0"/>
        </w:sectPr>
      </w:pPr>
      <w:r>
        <w:rPr>
          <w:rFonts w:ascii="Times New Roman" w:eastAsia="宋体" w:hAnsi="Times New Roman" w:cs="Times New Roman"/>
          <w:szCs w:val="22"/>
        </w:rPr>
        <w:t>4．（</w:t>
      </w:r>
      <w:r>
        <w:rPr>
          <w:rFonts w:ascii="Times New Roman" w:eastAsia="宋体" w:hAnsi="Times New Roman" w:cs="Times New Roman"/>
          <w:color w:val="FF0000"/>
          <w:szCs w:val="22"/>
        </w:rPr>
        <w:t>2023秋·湖南衡阳·七年级统考期末</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）为探究植物的生理作用，小林设计并实施了以下四个实验。请据图分析:</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5276215" cy="1443355"/>
            <wp:effectExtent l="0" t="0" r="0" b="0"/>
            <wp:docPr id="100007" name="图片 100007" descr="@@@c0b71532-33c4-498e-a29c-baf4e204eb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c0b71532-33c4-498e-a29c-baf4e204ebda"/>
                    <pic:cNvPicPr>
                      <a:picLocks noChangeAspect="1"/>
                    </pic:cNvPicPr>
                  </pic:nvPicPr>
                  <pic:blipFill>
                    <a:blip xmlns:r="http://schemas.openxmlformats.org/officeDocument/2006/relationships" r:embed="rId37"/>
                    <a:stretch>
                      <a:fillRect/>
                    </a:stretch>
                  </pic:blipFill>
                  <pic:spPr>
                    <a:xfrm>
                      <a:off x="0" y="0"/>
                      <a:ext cx="5276800" cy="1443576"/>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(1)实验一中，A瓶装有萌发的种子，B瓶装有煮熟的种子。小林观察到A瓶蜡烛媳灭。证明萌发的种子进行作用吸收了。（氧或二氧化碳）</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实验二中，小林先将C和D两装置放在黑暗环境中一昼夜，目的是。再将两个装置放在光下4小时，分别摘取一叶片，进行脱色、漂洗、滴加碘液，观察到D装置中的叶片变蓝，c装置中的叶片，由此实验得出的实验结论是是绿色植物光合作用的原料。</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(3)实验三中，放在阳光下数小时后发现装置中的透明塑料袋的内表面上有很多小水珠，该实验证明了蒸腾作用的主要器官是。蒸腾作用对植物或生物圈的作用有。（能答出一点即可)。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(4)实验四将植物罩上透明塑料袋，放在光下3-4小时，但是实验效果不明显，你认为实验装置的改进措施是。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w:t>
      </w:r>
      <w:r>
        <w:rPr>
          <w:rFonts w:ascii="Times New Roman" w:eastAsia="宋体" w:hAnsi="Times New Roman" w:cs="Times New Roman"/>
          <w:color w:val="FF0000"/>
          <w:szCs w:val="22"/>
        </w:rPr>
        <w:t>2023秋·广东东莞·七年级统考期末</w:t>
      </w:r>
      <w:r>
        <w:rPr>
          <w:rFonts w:ascii="Times New Roman" w:eastAsia="宋体" w:hAnsi="Times New Roman" w:cs="Times New Roman"/>
          <w:szCs w:val="22"/>
        </w:rPr>
        <w:t>）实验探究为探究绿色植物进行光合作用的场所、光合作用的条件和种子的生命活动，某兴趣小组的同学设计并实施了以下实验，请结合所学生物知识，据图回答下列问题：</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drawing>
          <wp:inline distT="0" distB="0" distL="0" distR="0">
            <wp:extent cx="4381500" cy="164211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38"/>
                    <a:stretch>
                      <a:fillRect/>
                    </a:stretch>
                  </pic:blipFill>
                  <pic:spPr>
                    <a:xfrm>
                      <a:off x="0" y="0"/>
                      <a:ext cx="4389206" cy="1645100"/>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图1所示实验中，盆栽银边天竺葵事先在黑暗中放置一昼夜是为了。把叶片分为遮光部分和未遮光部分是为了形成。经过脱色、滴加碘液后，实验叶片的部分（填“A”、“B”或“C”）变蓝，说明光合作用产生了淀粉。银边天竺葵的银边不变蓝，说明光合作用需要在细胞的中进行。</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(2)图1实验中，A与B形成对照，变量是；B与C也形成对照，变量是。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(3)图2实验中，在完全黑暗中放置一段时间后，装置中的试管上会出现，证明该实验产生了气体，并且该气体会使带火星（快熄灭）的卫生香。</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(4)图3装置中澄清的石灰水逐渐变，说明种子的呼吸作用产生了二氧化碳。右边装置中蜡烛放入后熄灭，说明种子呼吸消耗了。</w:t>
      </w:r>
    </w:p>
    <w:p>
      <w:pPr>
        <w:spacing w:line="360" w:lineRule="auto"/>
        <w:jc w:val="left"/>
        <w:textAlignment w:val="center"/>
        <w:rPr>
          <w:rFonts w:ascii="Times New Roman" w:eastAsia="宋体" w:hAnsi="Times New Roman" w:cs="Times New Roman"/>
          <w:szCs w:val="22"/>
        </w:rPr>
        <w:sectPr>
          <w:headerReference w:type="even" r:id="rId39"/>
          <w:headerReference w:type="default" r:id="rId40"/>
          <w:footerReference w:type="even" r:id="rId41"/>
          <w:footerReference w:type="default" r:id="rId42"/>
          <w:headerReference w:type="first" r:id="rId43"/>
          <w:footerReference w:type="first" r:id="rId44"/>
          <w:type w:val="nextPage"/>
          <w:pgSz w:w="11906" w:h="16838"/>
          <w:pgMar w:top="1418" w:right="1077" w:bottom="1418" w:left="1077" w:header="708" w:footer="708" w:gutter="0"/>
          <w:pgNumType w:start="4"/>
          <w:cols w:num="1" w:space="708"/>
          <w:titlePg w:val="0"/>
          <w:docGrid w:linePitch="286" w:charSpace="0"/>
        </w:sectPr>
      </w:pPr>
      <w:r>
        <w:rPr>
          <w:rFonts w:ascii="Times New Roman" w:eastAsia="宋体" w:hAnsi="Times New Roman" w:cs="Times New Roman"/>
          <w:szCs w:val="22"/>
        </w:rPr>
        <w:t>6．（</w:t>
      </w:r>
      <w:r>
        <w:rPr>
          <w:rFonts w:ascii="Times New Roman" w:eastAsia="宋体" w:hAnsi="Times New Roman" w:cs="Times New Roman"/>
          <w:color w:val="FF0000"/>
          <w:szCs w:val="22"/>
        </w:rPr>
        <w:t>2023·江西·模拟预测</w:t>
      </w:r>
      <w:r>
        <w:rPr>
          <w:rFonts w:ascii="Times New Roman" w:eastAsia="宋体" w:hAnsi="Times New Roman" w:cs="Times New Roman"/>
          <w:szCs w:val="22"/>
        </w:rPr>
        <w:t>）图为种子呼吸作用和植物光合作用实验图，请根据图回答问题。</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drawing>
          <wp:inline distT="0" distB="0" distL="0" distR="0">
            <wp:extent cx="2371725" cy="1665605"/>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45"/>
                    <a:stretch>
                      <a:fillRect/>
                    </a:stretch>
                  </pic:blipFill>
                  <pic:spPr>
                    <a:xfrm>
                      <a:off x="0" y="0"/>
                      <a:ext cx="2377956" cy="1670464"/>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（1）瓶中种子萌发时，种子的作用会加强，致使玻璃瓶内气体浓度增大，从而使玻璃罩内幼苗的作用增强。种子在萌发过程中，如果用手触摸盛有种子的玻璃瓶，会感到。</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（2）如果把漏斗和玻璃管阀门关闭，幼苗的作用逐渐减弱，原因。</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（3）光合作用主要是在叶肉细胞的中进行的，光合作用的产物是和。</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（4）图为二氧化碳浓度和光照强度对大棚某种蔬光合作用强度（光合作用合成有机物的速度）的影响曲线。</w:t>
      </w:r>
      <w:r>
        <w:rPr>
          <w:rFonts w:ascii="宋体" w:eastAsia="宋体" w:hAnsi="宋体" w:cs="宋体" w:hint="eastAsia"/>
          <w:szCs w:val="22"/>
        </w:rPr>
        <w:t>①</w:t>
      </w:r>
      <w:r>
        <w:rPr>
          <w:rFonts w:ascii="Times New Roman" w:eastAsia="宋体" w:hAnsi="Times New Roman" w:cs="Times New Roman"/>
          <w:szCs w:val="22"/>
        </w:rPr>
        <w:t>a或b曲线都可以说明是影响光合作用强度的因素；</w:t>
      </w:r>
      <w:r>
        <w:rPr>
          <w:rFonts w:ascii="宋体" w:eastAsia="宋体" w:hAnsi="宋体" w:cs="宋体" w:hint="eastAsia"/>
          <w:szCs w:val="22"/>
        </w:rPr>
        <w:t>②</w:t>
      </w:r>
      <w:r>
        <w:rPr>
          <w:rFonts w:ascii="Times New Roman" w:eastAsia="宋体" w:hAnsi="Times New Roman" w:cs="Times New Roman"/>
          <w:szCs w:val="22"/>
        </w:rPr>
        <w:t>A点和B点的光合作用强度差异说明是影响光合作用强度的因素。</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drawing>
          <wp:inline distT="0" distB="0" distL="0" distR="0">
            <wp:extent cx="2981325" cy="118872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46"/>
                    <a:stretch>
                      <a:fillRect/>
                    </a:stretch>
                  </pic:blipFill>
                  <pic:spPr>
                    <a:xfrm>
                      <a:off x="0" y="0"/>
                      <a:ext cx="3013362" cy="1202022"/>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（5）经过长期的研究和实践，人们已经总结出许多提高光合作用效率的方法，如间作套种、等。</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（6）菜农不宜在蔬菜大棚内过夜，原因是</w:t>
      </w:r>
    </w:p>
    <w:p>
      <w:pPr>
        <w:spacing w:line="360" w:lineRule="auto"/>
        <w:jc w:val="center"/>
        <w:rPr>
          <w:rFonts w:ascii="Times New Roman" w:hAnsi="Times New Roman" w:cs="Times New Roman"/>
          <w:color w:val="0000FF"/>
          <w:szCs w:val="21"/>
        </w:rPr>
      </w:pPr>
      <w:r>
        <w:drawing>
          <wp:inline distT="0" distB="0" distL="0" distR="0">
            <wp:extent cx="2809875" cy="490855"/>
            <wp:effectExtent l="0" t="0" r="0" b="444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47"/>
                    <a:stretch>
                      <a:fillRect/>
                    </a:stretch>
                  </pic:blipFill>
                  <pic:spPr>
                    <a:xfrm>
                      <a:off x="0" y="0"/>
                      <a:ext cx="2813796" cy="491810"/>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w:t>
      </w:r>
      <w:r>
        <w:rPr>
          <w:rFonts w:ascii="Times New Roman" w:eastAsia="宋体" w:hAnsi="Times New Roman" w:cs="Times New Roman"/>
          <w:color w:val="FF0000"/>
          <w:szCs w:val="22"/>
        </w:rPr>
        <w:t>2023·四川凉山·统考中考真题</w:t>
      </w:r>
      <w:r>
        <w:rPr>
          <w:rFonts w:ascii="Times New Roman" w:eastAsia="宋体" w:hAnsi="Times New Roman" w:cs="Times New Roman"/>
          <w:szCs w:val="22"/>
        </w:rPr>
        <w:t>）如图所示的四个实验装置中，其实验装置与所要验证的结论对应正确的是（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50"/>
        <w:gridCol w:w="2055"/>
        <w:gridCol w:w="2286"/>
        <w:gridCol w:w="2430"/>
        <w:gridCol w:w="277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194"/>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jc w:val="left"/>
              <w:textAlignment w:val="center"/>
              <w:rPr>
                <w:rFonts w:ascii="Times New Roman" w:eastAsia="宋体" w:hAnsi="Times New Roman" w:cs="Times New Roman"/>
                <w:szCs w:val="22"/>
              </w:rPr>
            </w:pPr>
            <w:r>
              <w:rPr>
                <w:rFonts w:ascii="Times New Roman" w:eastAsia="宋体" w:hAnsi="Times New Roman" w:cs="Times New Roman"/>
                <w:szCs w:val="22"/>
              </w:rPr>
              <w:t>装置</w:t>
            </w:r>
          </w:p>
        </w:tc>
        <w:tc>
          <w:tcPr>
            <w:tcW w:w="21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975360" cy="885825"/>
                  <wp:effectExtent l="0" t="0" r="0" b="0"/>
                  <wp:docPr id="25" name="图片 25" descr="@@@5e823b97-3ae2-410c-a51f-a63e8f5f0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5e823b97-3ae2-410c-a51f-a63e8f5f0085"/>
                          <pic:cNvPicPr>
                            <a:picLocks noChangeAspect="1"/>
                          </pic:cNvPicPr>
                        </pic:nvPicPr>
                        <pic:blipFill>
                          <a:blip xmlns:r="http://schemas.openxmlformats.org/officeDocument/2006/relationships" r:embed="rId48"/>
                          <a:stretch>
                            <a:fillRect/>
                          </a:stretch>
                        </pic:blipFill>
                        <pic:spPr>
                          <a:xfrm>
                            <a:off x="0" y="0"/>
                            <a:ext cx="978805" cy="888453"/>
                          </a:xfrm>
                          <a:prstGeom prst="rect">
                            <a:avLst/>
                          </a:prstGeom>
                        </pic:spPr>
                      </pic:pic>
                    </a:graphicData>
                  </a:graphic>
                </wp:inline>
              </w:drawing>
            </w:r>
            <w:r>
              <w:rPr>
                <w:rFonts w:ascii="Times New Roman" w:eastAsia="Times New Roman" w:hAnsi="Times New Roman" w:cs="Times New Roman"/>
                <w:kern w:val="0"/>
                <w:sz w:val="24"/>
              </w:rPr>
              <w:t> </w:t>
            </w:r>
          </w:p>
        </w:tc>
        <w:tc>
          <w:tcPr>
            <w:tcW w:w="22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1261110" cy="1133475"/>
                  <wp:effectExtent l="0" t="0" r="0" b="0"/>
                  <wp:docPr id="26" name="图片 26" descr="@@@564b1368-ff88-46a4-b91a-09a8b837cf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564b1368-ff88-46a4-b91a-09a8b837cf5d"/>
                          <pic:cNvPicPr>
                            <a:picLocks noChangeAspect="1"/>
                          </pic:cNvPicPr>
                        </pic:nvPicPr>
                        <pic:blipFill>
                          <a:blip xmlns:r="http://schemas.openxmlformats.org/officeDocument/2006/relationships" r:embed="rId49"/>
                          <a:stretch>
                            <a:fillRect/>
                          </a:stretch>
                        </pic:blipFill>
                        <pic:spPr>
                          <a:xfrm>
                            <a:off x="0" y="0"/>
                            <a:ext cx="1262218" cy="1134290"/>
                          </a:xfrm>
                          <a:prstGeom prst="rect">
                            <a:avLst/>
                          </a:prstGeom>
                        </pic:spPr>
                      </pic:pic>
                    </a:graphicData>
                  </a:graphic>
                </wp:inline>
              </w:drawing>
            </w:r>
            <w:r>
              <w:rPr>
                <w:rFonts w:ascii="Times New Roman" w:eastAsia="Times New Roman" w:hAnsi="Times New Roman" w:cs="Times New Roman"/>
                <w:kern w:val="0"/>
                <w:sz w:val="24"/>
              </w:rPr>
              <w:t> </w:t>
            </w:r>
          </w:p>
        </w:tc>
        <w:tc>
          <w:tcPr>
            <w:tcW w:w="21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1344295" cy="1000125"/>
                  <wp:effectExtent l="0" t="0" r="8255" b="0"/>
                  <wp:docPr id="27" name="图片 27" descr="@@@af9a755c-0387-455c-87ae-97901ff79c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af9a755c-0387-455c-87ae-97901ff79c49"/>
                          <pic:cNvPicPr>
                            <a:picLocks noChangeAspect="1"/>
                          </pic:cNvPicPr>
                        </pic:nvPicPr>
                        <pic:blipFill>
                          <a:blip xmlns:r="http://schemas.openxmlformats.org/officeDocument/2006/relationships" r:embed="rId50"/>
                          <a:stretch>
                            <a:fillRect/>
                          </a:stretch>
                        </pic:blipFill>
                        <pic:spPr>
                          <a:xfrm>
                            <a:off x="0" y="0"/>
                            <a:ext cx="1347279" cy="1002245"/>
                          </a:xfrm>
                          <a:prstGeom prst="rect">
                            <a:avLst/>
                          </a:prstGeom>
                        </pic:spPr>
                      </pic:pic>
                    </a:graphicData>
                  </a:graphic>
                </wp:inline>
              </w:drawing>
            </w:r>
            <w:r>
              <w:rPr>
                <w:rFonts w:ascii="Times New Roman" w:eastAsia="Times New Roman" w:hAnsi="Times New Roman" w:cs="Times New Roman"/>
                <w:kern w:val="0"/>
                <w:sz w:val="24"/>
              </w:rPr>
              <w:t> </w:t>
            </w:r>
          </w:p>
        </w:tc>
        <w:tc>
          <w:tcPr>
            <w:tcW w:w="292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1095375" cy="1022985"/>
                  <wp:effectExtent l="0" t="0" r="0" b="5715"/>
                  <wp:docPr id="28" name="图片 28" descr="@@@637ddaa4-1c1c-40ff-a2aa-1c9fd1d63e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637ddaa4-1c1c-40ff-a2aa-1c9fd1d63eb8"/>
                          <pic:cNvPicPr>
                            <a:picLocks noChangeAspect="1"/>
                          </pic:cNvPicPr>
                        </pic:nvPicPr>
                        <pic:blipFill>
                          <a:blip xmlns:r="http://schemas.openxmlformats.org/officeDocument/2006/relationships" r:embed="rId51"/>
                          <a:stretch>
                            <a:fillRect/>
                          </a:stretch>
                        </pic:blipFill>
                        <pic:spPr>
                          <a:xfrm>
                            <a:off x="0" y="0"/>
                            <a:ext cx="1097798" cy="1025680"/>
                          </a:xfrm>
                          <a:prstGeom prst="rect">
                            <a:avLst/>
                          </a:prstGeom>
                        </pic:spPr>
                      </pic:pic>
                    </a:graphicData>
                  </a:graphic>
                </wp:inline>
              </w:drawing>
            </w:r>
            <w:r>
              <w:rPr>
                <w:rFonts w:ascii="Times New Roman" w:eastAsia="Times New Roman" w:hAnsi="Times New Roman" w:cs="Times New Roman"/>
                <w:kern w:val="0"/>
                <w:sz w:val="24"/>
              </w:rPr>
              <w:t> </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jc w:val="left"/>
              <w:textAlignment w:val="center"/>
              <w:rPr>
                <w:rFonts w:ascii="Times New Roman" w:eastAsia="宋体" w:hAnsi="Times New Roman" w:cs="Times New Roman"/>
                <w:szCs w:val="22"/>
              </w:rPr>
            </w:pPr>
            <w:r>
              <w:rPr>
                <w:rFonts w:ascii="Times New Roman" w:eastAsia="宋体" w:hAnsi="Times New Roman" w:cs="Times New Roman"/>
                <w:szCs w:val="22"/>
              </w:rPr>
              <w:t>结论</w:t>
            </w:r>
          </w:p>
        </w:tc>
        <w:tc>
          <w:tcPr>
            <w:tcW w:w="21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jc w:val="left"/>
              <w:textAlignment w:val="center"/>
              <w:rPr>
                <w:rFonts w:ascii="Times New Roman" w:eastAsia="宋体" w:hAnsi="Times New Roman" w:cs="Times New Roman"/>
                <w:szCs w:val="22"/>
              </w:rPr>
            </w:pPr>
            <w:r>
              <w:rPr>
                <w:rFonts w:ascii="Times New Roman" w:eastAsia="宋体" w:hAnsi="Times New Roman" w:cs="Times New Roman"/>
                <w:szCs w:val="22"/>
              </w:rPr>
              <w:t>叶绿体是光合作用的场所</w:t>
            </w:r>
          </w:p>
        </w:tc>
        <w:tc>
          <w:tcPr>
            <w:tcW w:w="22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jc w:val="left"/>
              <w:textAlignment w:val="center"/>
              <w:rPr>
                <w:rFonts w:ascii="Times New Roman" w:eastAsia="宋体" w:hAnsi="Times New Roman" w:cs="Times New Roman"/>
                <w:szCs w:val="22"/>
              </w:rPr>
            </w:pPr>
            <w:r>
              <w:rPr>
                <w:rFonts w:ascii="Times New Roman" w:eastAsia="宋体" w:hAnsi="Times New Roman" w:cs="Times New Roman"/>
                <w:szCs w:val="22"/>
              </w:rPr>
              <w:t>呼吸作用需要氧气</w:t>
            </w:r>
          </w:p>
        </w:tc>
        <w:tc>
          <w:tcPr>
            <w:tcW w:w="21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氧气是光合作用的产物</w:t>
            </w:r>
          </w:p>
        </w:tc>
        <w:tc>
          <w:tcPr>
            <w:tcW w:w="292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二氧化碳是光合作用的原料</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jc w:val="left"/>
              <w:textAlignment w:val="center"/>
              <w:rPr>
                <w:rFonts w:ascii="Times New Roman" w:eastAsia="宋体" w:hAnsi="Times New Roman" w:cs="Times New Roman"/>
                <w:szCs w:val="22"/>
              </w:rPr>
            </w:pPr>
            <w:r>
              <w:rPr>
                <w:rFonts w:ascii="Times New Roman" w:eastAsia="宋体" w:hAnsi="Times New Roman" w:cs="Times New Roman"/>
                <w:szCs w:val="22"/>
              </w:rPr>
              <w:t>选项</w:t>
            </w:r>
          </w:p>
        </w:tc>
        <w:tc>
          <w:tcPr>
            <w:tcW w:w="21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jc w:val="left"/>
              <w:textAlignment w:val="center"/>
              <w:rPr>
                <w:rFonts w:ascii="Times New Roman" w:eastAsia="宋体" w:hAnsi="Times New Roman" w:cs="Times New Roman"/>
                <w:szCs w:val="22"/>
              </w:rPr>
            </w:pPr>
            <w:r>
              <w:rPr>
                <w:rFonts w:ascii="Times New Roman" w:eastAsia="宋体" w:hAnsi="Times New Roman" w:cs="Times New Roman"/>
                <w:szCs w:val="22"/>
              </w:rPr>
              <w:t>A</w:t>
            </w:r>
          </w:p>
        </w:tc>
        <w:tc>
          <w:tcPr>
            <w:tcW w:w="228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jc w:val="left"/>
              <w:textAlignment w:val="center"/>
              <w:rPr>
                <w:rFonts w:ascii="Times New Roman" w:eastAsia="宋体" w:hAnsi="Times New Roman" w:cs="Times New Roman"/>
                <w:szCs w:val="22"/>
              </w:rPr>
            </w:pPr>
            <w:r>
              <w:rPr>
                <w:rFonts w:ascii="Times New Roman" w:eastAsia="宋体" w:hAnsi="Times New Roman" w:cs="Times New Roman"/>
                <w:szCs w:val="22"/>
              </w:rPr>
              <w:t>B</w:t>
            </w:r>
          </w:p>
        </w:tc>
        <w:tc>
          <w:tcPr>
            <w:tcW w:w="21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C</w:t>
            </w:r>
          </w:p>
        </w:tc>
        <w:tc>
          <w:tcPr>
            <w:tcW w:w="292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D</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https://d.book118.com/998014122010006035</w:t>
        </w:r>
      </w:hyperlink>
    </w:p>
    <w:p/>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418" w:right="1077" w:bottom="1418" w:left="1077" w:header="708" w:footer="708" w:gutter="0"/>
      <w:pgNumType w:start="5"/>
      <w:cols w:num="1" w:space="708"/>
      <w:titlePg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2415"/>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7BC3"/>
    <w:rsid w:val="00010EE8"/>
    <w:rsid w:val="00014851"/>
    <w:rsid w:val="00031C74"/>
    <w:rsid w:val="00046021"/>
    <w:rsid w:val="000559B6"/>
    <w:rsid w:val="0006715A"/>
    <w:rsid w:val="00072476"/>
    <w:rsid w:val="00081FB3"/>
    <w:rsid w:val="0008242B"/>
    <w:rsid w:val="000863C7"/>
    <w:rsid w:val="000A147D"/>
    <w:rsid w:val="000A2AA0"/>
    <w:rsid w:val="000A5381"/>
    <w:rsid w:val="000A5AAF"/>
    <w:rsid w:val="000A6659"/>
    <w:rsid w:val="000D6E9A"/>
    <w:rsid w:val="000E63CC"/>
    <w:rsid w:val="000F6E55"/>
    <w:rsid w:val="00101661"/>
    <w:rsid w:val="00133502"/>
    <w:rsid w:val="0015378D"/>
    <w:rsid w:val="001539A5"/>
    <w:rsid w:val="001551F7"/>
    <w:rsid w:val="00175CEB"/>
    <w:rsid w:val="001D4FDD"/>
    <w:rsid w:val="001D5B03"/>
    <w:rsid w:val="001D7EC5"/>
    <w:rsid w:val="001E722E"/>
    <w:rsid w:val="001F0B03"/>
    <w:rsid w:val="001F3B29"/>
    <w:rsid w:val="00200874"/>
    <w:rsid w:val="00231D37"/>
    <w:rsid w:val="00247604"/>
    <w:rsid w:val="00260CFC"/>
    <w:rsid w:val="00262F60"/>
    <w:rsid w:val="00263042"/>
    <w:rsid w:val="0026361F"/>
    <w:rsid w:val="002661BB"/>
    <w:rsid w:val="00267AB9"/>
    <w:rsid w:val="00274981"/>
    <w:rsid w:val="00284896"/>
    <w:rsid w:val="002A080C"/>
    <w:rsid w:val="002A5CE2"/>
    <w:rsid w:val="002B715D"/>
    <w:rsid w:val="002C0119"/>
    <w:rsid w:val="002C0938"/>
    <w:rsid w:val="002C2F2C"/>
    <w:rsid w:val="002D118C"/>
    <w:rsid w:val="002D18C7"/>
    <w:rsid w:val="002D4C1F"/>
    <w:rsid w:val="002D5128"/>
    <w:rsid w:val="002D70D2"/>
    <w:rsid w:val="002F1BF2"/>
    <w:rsid w:val="00314096"/>
    <w:rsid w:val="0031694A"/>
    <w:rsid w:val="00325BF6"/>
    <w:rsid w:val="00344047"/>
    <w:rsid w:val="003509F3"/>
    <w:rsid w:val="003648BD"/>
    <w:rsid w:val="00380C33"/>
    <w:rsid w:val="003867BB"/>
    <w:rsid w:val="00390568"/>
    <w:rsid w:val="003B2240"/>
    <w:rsid w:val="003C66EB"/>
    <w:rsid w:val="003C7BC3"/>
    <w:rsid w:val="003E378A"/>
    <w:rsid w:val="003F03C8"/>
    <w:rsid w:val="003F0442"/>
    <w:rsid w:val="004151FC"/>
    <w:rsid w:val="0042207C"/>
    <w:rsid w:val="00425A9E"/>
    <w:rsid w:val="00440C6C"/>
    <w:rsid w:val="004702B8"/>
    <w:rsid w:val="004828D6"/>
    <w:rsid w:val="00483118"/>
    <w:rsid w:val="00486FE0"/>
    <w:rsid w:val="004901B1"/>
    <w:rsid w:val="004919CE"/>
    <w:rsid w:val="00494FA3"/>
    <w:rsid w:val="004A2B01"/>
    <w:rsid w:val="004C0FE9"/>
    <w:rsid w:val="004D15D9"/>
    <w:rsid w:val="004D47AF"/>
    <w:rsid w:val="004D62D4"/>
    <w:rsid w:val="004E0DE6"/>
    <w:rsid w:val="004E7CF9"/>
    <w:rsid w:val="004F3D78"/>
    <w:rsid w:val="00506B62"/>
    <w:rsid w:val="00511BBB"/>
    <w:rsid w:val="0051265D"/>
    <w:rsid w:val="00516D22"/>
    <w:rsid w:val="00517CC2"/>
    <w:rsid w:val="00525016"/>
    <w:rsid w:val="00547729"/>
    <w:rsid w:val="00570DAD"/>
    <w:rsid w:val="005A5A9E"/>
    <w:rsid w:val="005B2D4D"/>
    <w:rsid w:val="005B7FF1"/>
    <w:rsid w:val="005C3520"/>
    <w:rsid w:val="005D1A6C"/>
    <w:rsid w:val="005F1376"/>
    <w:rsid w:val="005F2C7C"/>
    <w:rsid w:val="005F47DC"/>
    <w:rsid w:val="00606FF3"/>
    <w:rsid w:val="00617A14"/>
    <w:rsid w:val="00617FF9"/>
    <w:rsid w:val="00634C18"/>
    <w:rsid w:val="0065351F"/>
    <w:rsid w:val="00670394"/>
    <w:rsid w:val="006842FA"/>
    <w:rsid w:val="006921B1"/>
    <w:rsid w:val="00696F58"/>
    <w:rsid w:val="006A7BE4"/>
    <w:rsid w:val="006B292F"/>
    <w:rsid w:val="006C3285"/>
    <w:rsid w:val="006E406D"/>
    <w:rsid w:val="006E5D01"/>
    <w:rsid w:val="006E7213"/>
    <w:rsid w:val="006F0CFE"/>
    <w:rsid w:val="00703A52"/>
    <w:rsid w:val="00704688"/>
    <w:rsid w:val="00713120"/>
    <w:rsid w:val="007226B5"/>
    <w:rsid w:val="007237E7"/>
    <w:rsid w:val="0072623F"/>
    <w:rsid w:val="007334A1"/>
    <w:rsid w:val="00757F4D"/>
    <w:rsid w:val="00761125"/>
    <w:rsid w:val="00772305"/>
    <w:rsid w:val="0077348A"/>
    <w:rsid w:val="007738DF"/>
    <w:rsid w:val="007809F8"/>
    <w:rsid w:val="007874F9"/>
    <w:rsid w:val="007970AC"/>
    <w:rsid w:val="007A6640"/>
    <w:rsid w:val="007B4AB6"/>
    <w:rsid w:val="007C465C"/>
    <w:rsid w:val="007C6EDC"/>
    <w:rsid w:val="007E347B"/>
    <w:rsid w:val="007F7B75"/>
    <w:rsid w:val="008001E3"/>
    <w:rsid w:val="008257F8"/>
    <w:rsid w:val="0083728E"/>
    <w:rsid w:val="00845ACD"/>
    <w:rsid w:val="00862FF2"/>
    <w:rsid w:val="008650D9"/>
    <w:rsid w:val="00867AE7"/>
    <w:rsid w:val="008735C7"/>
    <w:rsid w:val="00884C57"/>
    <w:rsid w:val="008850B4"/>
    <w:rsid w:val="00891A13"/>
    <w:rsid w:val="0089791A"/>
    <w:rsid w:val="008A3A64"/>
    <w:rsid w:val="008A7823"/>
    <w:rsid w:val="008D4974"/>
    <w:rsid w:val="008F1D48"/>
    <w:rsid w:val="00911664"/>
    <w:rsid w:val="00921F15"/>
    <w:rsid w:val="00922787"/>
    <w:rsid w:val="0093021B"/>
    <w:rsid w:val="00944D96"/>
    <w:rsid w:val="00957C97"/>
    <w:rsid w:val="00965FDC"/>
    <w:rsid w:val="00976E05"/>
    <w:rsid w:val="009E289E"/>
    <w:rsid w:val="009E2DE2"/>
    <w:rsid w:val="009F28E6"/>
    <w:rsid w:val="00A060BA"/>
    <w:rsid w:val="00A075FA"/>
    <w:rsid w:val="00A13883"/>
    <w:rsid w:val="00A208AE"/>
    <w:rsid w:val="00A24BAD"/>
    <w:rsid w:val="00A370E8"/>
    <w:rsid w:val="00A5596C"/>
    <w:rsid w:val="00A60CC7"/>
    <w:rsid w:val="00A617B1"/>
    <w:rsid w:val="00A706DC"/>
    <w:rsid w:val="00A714CF"/>
    <w:rsid w:val="00A7703B"/>
    <w:rsid w:val="00A85B26"/>
    <w:rsid w:val="00A91B2F"/>
    <w:rsid w:val="00A96AD1"/>
    <w:rsid w:val="00AA20D0"/>
    <w:rsid w:val="00AE1179"/>
    <w:rsid w:val="00AE2634"/>
    <w:rsid w:val="00AE4947"/>
    <w:rsid w:val="00AF4CD3"/>
    <w:rsid w:val="00B05D0D"/>
    <w:rsid w:val="00B27CBA"/>
    <w:rsid w:val="00B42F89"/>
    <w:rsid w:val="00B51E04"/>
    <w:rsid w:val="00B54CC3"/>
    <w:rsid w:val="00B57826"/>
    <w:rsid w:val="00B658DC"/>
    <w:rsid w:val="00B66F0E"/>
    <w:rsid w:val="00B70385"/>
    <w:rsid w:val="00B76375"/>
    <w:rsid w:val="00BC23F9"/>
    <w:rsid w:val="00BD6019"/>
    <w:rsid w:val="00BF355F"/>
    <w:rsid w:val="00C02FC6"/>
    <w:rsid w:val="00C33162"/>
    <w:rsid w:val="00C3401D"/>
    <w:rsid w:val="00C42AD4"/>
    <w:rsid w:val="00C566B0"/>
    <w:rsid w:val="00C57DD1"/>
    <w:rsid w:val="00C650DD"/>
    <w:rsid w:val="00C93E27"/>
    <w:rsid w:val="00C9563E"/>
    <w:rsid w:val="00C97C79"/>
    <w:rsid w:val="00CA263B"/>
    <w:rsid w:val="00CB0FE8"/>
    <w:rsid w:val="00CB4DAF"/>
    <w:rsid w:val="00CB4DCB"/>
    <w:rsid w:val="00CC1B80"/>
    <w:rsid w:val="00CD7CB7"/>
    <w:rsid w:val="00CE03E3"/>
    <w:rsid w:val="00D032FB"/>
    <w:rsid w:val="00D03AF3"/>
    <w:rsid w:val="00D20DD0"/>
    <w:rsid w:val="00D220E0"/>
    <w:rsid w:val="00D33454"/>
    <w:rsid w:val="00D51AD5"/>
    <w:rsid w:val="00D628CE"/>
    <w:rsid w:val="00D712C9"/>
    <w:rsid w:val="00D74D1D"/>
    <w:rsid w:val="00DA0B81"/>
    <w:rsid w:val="00DB2CBB"/>
    <w:rsid w:val="00DB3461"/>
    <w:rsid w:val="00DF5230"/>
    <w:rsid w:val="00E037BB"/>
    <w:rsid w:val="00E0444A"/>
    <w:rsid w:val="00E07FAD"/>
    <w:rsid w:val="00E12032"/>
    <w:rsid w:val="00E1571D"/>
    <w:rsid w:val="00E21541"/>
    <w:rsid w:val="00E24F68"/>
    <w:rsid w:val="00E3707B"/>
    <w:rsid w:val="00E37563"/>
    <w:rsid w:val="00E41EAD"/>
    <w:rsid w:val="00E66EC4"/>
    <w:rsid w:val="00E71E76"/>
    <w:rsid w:val="00E92994"/>
    <w:rsid w:val="00E95BA9"/>
    <w:rsid w:val="00ED318D"/>
    <w:rsid w:val="00EF533F"/>
    <w:rsid w:val="00F01406"/>
    <w:rsid w:val="00F0188D"/>
    <w:rsid w:val="00F03E05"/>
    <w:rsid w:val="00F11B66"/>
    <w:rsid w:val="00F246D7"/>
    <w:rsid w:val="00F44171"/>
    <w:rsid w:val="00F5219F"/>
    <w:rsid w:val="00F5377F"/>
    <w:rsid w:val="00F61182"/>
    <w:rsid w:val="00F804BB"/>
    <w:rsid w:val="00F85760"/>
    <w:rsid w:val="00F86E86"/>
    <w:rsid w:val="00F93E42"/>
    <w:rsid w:val="00FB1702"/>
    <w:rsid w:val="00FE4F23"/>
    <w:rsid w:val="00FE7FFA"/>
    <w:rsid w:val="190E0B7B"/>
    <w:rsid w:val="41CF5EFF"/>
    <w:rsid w:val="465231D2"/>
    <w:rsid w:val="52A7719F"/>
  </w:rsids>
  <w:docVars>
    <w:docVar w:name="commondata" w:val="eyJoZGlkIjoiMzlhMDlkYjZmNjIxMWY4NWRjZDcxY2M2YjEzZGQ0OT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3"/>
    <w:uiPriority w:val="99"/>
    <w:semiHidden/>
    <w:unhideWhenUsed/>
    <w:pPr>
      <w:jc w:val="left"/>
    </w:pPr>
  </w:style>
  <w:style w:type="paragraph" w:styleId="PlainText">
    <w:name w:val="Plain Text"/>
    <w:basedOn w:val="Normal"/>
    <w:link w:val="Char2"/>
    <w:qFormat/>
    <w:rPr>
      <w:rFonts w:ascii="宋体" w:hAnsi="Courier New" w:cs="Courier New"/>
      <w:szCs w:val="21"/>
    </w:r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rPr>
  </w:style>
  <w:style w:type="paragraph" w:styleId="CommentSubject">
    <w:name w:val="annotation subject"/>
    <w:basedOn w:val="CommentText"/>
    <w:next w:val="CommentText"/>
    <w:link w:val="Char4"/>
    <w:uiPriority w:val="99"/>
    <w:semiHidden/>
    <w:unhideWhenUsed/>
    <w:rPr>
      <w:b/>
      <w:bCs/>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qFormat/>
    <w:rPr>
      <w:color w:val="0000FF"/>
      <w:u w:val="single"/>
    </w:rPr>
  </w:style>
  <w:style w:type="character" w:styleId="CommentReference">
    <w:name w:val="annotation reference"/>
    <w:basedOn w:val="DefaultParagraphFont"/>
    <w:uiPriority w:val="99"/>
    <w:semiHidden/>
    <w:unhideWhenUsed/>
    <w:rPr>
      <w:sz w:val="21"/>
      <w:szCs w:val="21"/>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paragraph" w:customStyle="1" w:styleId="1">
    <w:name w:val="正文1"/>
    <w:qFormat/>
    <w:pPr>
      <w:widowControl w:val="0"/>
      <w:jc w:val="both"/>
    </w:pPr>
    <w:rPr>
      <w:rFonts w:ascii="Calibri" w:eastAsia="宋体" w:hAnsi="Calibri" w:cs="Times New Roman"/>
      <w:kern w:val="2"/>
      <w:sz w:val="21"/>
      <w:szCs w:val="24"/>
      <w:lang w:val="en-US" w:eastAsia="zh-CN" w:bidi="ar-SA"/>
    </w:rPr>
  </w:style>
  <w:style w:type="character" w:customStyle="1" w:styleId="Char2">
    <w:name w:val="纯文本 Char"/>
    <w:link w:val="PlainText"/>
    <w:qFormat/>
    <w:locked/>
    <w:rPr>
      <w:rFonts w:ascii="宋体" w:hAnsi="Courier New" w:cs="Courier New"/>
      <w:kern w:val="2"/>
      <w:sz w:val="21"/>
      <w:szCs w:val="21"/>
      <w:lang w:eastAsia="zh-CN"/>
    </w:rPr>
  </w:style>
  <w:style w:type="character" w:customStyle="1" w:styleId="Char3">
    <w:name w:val="批注文字 Char"/>
    <w:basedOn w:val="DefaultParagraphFont"/>
    <w:link w:val="CommentText"/>
    <w:uiPriority w:val="99"/>
    <w:semiHidden/>
    <w:rPr>
      <w:kern w:val="2"/>
      <w:sz w:val="21"/>
      <w:szCs w:val="24"/>
      <w:lang w:eastAsia="zh-CN"/>
    </w:rPr>
  </w:style>
  <w:style w:type="character" w:customStyle="1" w:styleId="Char4">
    <w:name w:val="批注主题 Char"/>
    <w:basedOn w:val="Char3"/>
    <w:link w:val="CommentSubject"/>
    <w:uiPriority w:val="99"/>
    <w:semiHidden/>
    <w:rPr>
      <w:b/>
      <w:bCs/>
      <w:kern w:val="2"/>
      <w:sz w:val="21"/>
      <w:szCs w:val="24"/>
      <w:lang w:eastAsia="zh-CN"/>
    </w:rPr>
  </w:style>
  <w:style w:type="paragraph" w:customStyle="1" w:styleId="0">
    <w:name w:val="纯文本_0"/>
    <w:basedOn w:val="Normal"/>
    <w:link w:val="1Char"/>
    <w:rPr>
      <w:rFonts w:ascii="宋体" w:eastAsia="宋体" w:hAnsi="Courier New" w:cs="Courier New"/>
      <w:szCs w:val="21"/>
    </w:rPr>
  </w:style>
  <w:style w:type="character" w:customStyle="1" w:styleId="1Char">
    <w:name w:val="标题1 Char"/>
    <w:basedOn w:val="DefaultParagraphFont"/>
    <w:link w:val="0"/>
    <w:locked/>
    <w:rPr>
      <w:rFonts w:ascii="宋体" w:eastAsia="宋体" w:hAnsi="Courier New" w:cs="Courier New"/>
      <w:kern w:val="2"/>
      <w:sz w:val="21"/>
      <w:szCs w:val="21"/>
      <w:lang w:eastAsia="zh-CN"/>
    </w:rPr>
  </w:style>
  <w:style w:type="paragraph" w:styleId="ListParagraph">
    <w:name w:val="List Paragraph"/>
    <w:basedOn w:val="Normal"/>
    <w:uiPriority w:val="99"/>
    <w:pPr>
      <w:ind w:firstLine="420" w:firstLineChars="200"/>
    </w:pPr>
  </w:style>
  <w:style w:type="table" w:customStyle="1" w:styleId="10">
    <w:name w:val="网格型1"/>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header" Target="header1.xml" /><Relationship Id="rId13" Type="http://schemas.openxmlformats.org/officeDocument/2006/relationships/header" Target="header2.xml" /><Relationship Id="rId14" Type="http://schemas.openxmlformats.org/officeDocument/2006/relationships/footer" Target="footer1.xml" /><Relationship Id="rId15" Type="http://schemas.openxmlformats.org/officeDocument/2006/relationships/footer" Target="footer2.xml" /><Relationship Id="rId16" Type="http://schemas.openxmlformats.org/officeDocument/2006/relationships/header" Target="header3.xml" /><Relationship Id="rId17" Type="http://schemas.openxmlformats.org/officeDocument/2006/relationships/footer" Target="footer3.xml" /><Relationship Id="rId18" Type="http://schemas.openxmlformats.org/officeDocument/2006/relationships/image" Target="media/image8.png"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header" Target="header4.xml" /><Relationship Id="rId22" Type="http://schemas.openxmlformats.org/officeDocument/2006/relationships/header" Target="header5.xml" /><Relationship Id="rId23" Type="http://schemas.openxmlformats.org/officeDocument/2006/relationships/footer" Target="footer4.xml" /><Relationship Id="rId24" Type="http://schemas.openxmlformats.org/officeDocument/2006/relationships/footer" Target="footer5.xml" /><Relationship Id="rId25" Type="http://schemas.openxmlformats.org/officeDocument/2006/relationships/header" Target="header6.xml" /><Relationship Id="rId26" Type="http://schemas.openxmlformats.org/officeDocument/2006/relationships/footer" Target="footer6.xml" /><Relationship Id="rId27" Type="http://schemas.openxmlformats.org/officeDocument/2006/relationships/image" Target="media/image11.png" /><Relationship Id="rId28" Type="http://schemas.openxmlformats.org/officeDocument/2006/relationships/image" Target="media/image12.png"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header" Target="header7.xml" /><Relationship Id="rId32" Type="http://schemas.openxmlformats.org/officeDocument/2006/relationships/header" Target="header8.xml" /><Relationship Id="rId33" Type="http://schemas.openxmlformats.org/officeDocument/2006/relationships/footer" Target="footer7.xml" /><Relationship Id="rId34" Type="http://schemas.openxmlformats.org/officeDocument/2006/relationships/footer" Target="footer8.xml" /><Relationship Id="rId35" Type="http://schemas.openxmlformats.org/officeDocument/2006/relationships/header" Target="header9.xml" /><Relationship Id="rId36" Type="http://schemas.openxmlformats.org/officeDocument/2006/relationships/footer" Target="footer9.xml" /><Relationship Id="rId37" Type="http://schemas.openxmlformats.org/officeDocument/2006/relationships/image" Target="media/image15.png" /><Relationship Id="rId38" Type="http://schemas.openxmlformats.org/officeDocument/2006/relationships/image" Target="media/image16.png" /><Relationship Id="rId39" Type="http://schemas.openxmlformats.org/officeDocument/2006/relationships/header" Target="header10.xml" /><Relationship Id="rId4" Type="http://schemas.openxmlformats.org/officeDocument/2006/relationships/customXml" Target="../customXml/item1.xml" /><Relationship Id="rId40" Type="http://schemas.openxmlformats.org/officeDocument/2006/relationships/header" Target="header11.xml" /><Relationship Id="rId41" Type="http://schemas.openxmlformats.org/officeDocument/2006/relationships/footer" Target="footer10.xml" /><Relationship Id="rId42" Type="http://schemas.openxmlformats.org/officeDocument/2006/relationships/footer" Target="footer11.xml" /><Relationship Id="rId43" Type="http://schemas.openxmlformats.org/officeDocument/2006/relationships/header" Target="header12.xml" /><Relationship Id="rId44" Type="http://schemas.openxmlformats.org/officeDocument/2006/relationships/footer" Target="footer12.xml" /><Relationship Id="rId45" Type="http://schemas.openxmlformats.org/officeDocument/2006/relationships/image" Target="media/image17.png" /><Relationship Id="rId46" Type="http://schemas.openxmlformats.org/officeDocument/2006/relationships/image" Target="media/image18.png" /><Relationship Id="rId47" Type="http://schemas.openxmlformats.org/officeDocument/2006/relationships/image" Target="media/image19.png" /><Relationship Id="rId48" Type="http://schemas.openxmlformats.org/officeDocument/2006/relationships/image" Target="media/image20.png" /><Relationship Id="rId49" Type="http://schemas.openxmlformats.org/officeDocument/2006/relationships/image" Target="media/image21.png" /><Relationship Id="rId5" Type="http://schemas.openxmlformats.org/officeDocument/2006/relationships/image" Target="media/image1.png" /><Relationship Id="rId50" Type="http://schemas.openxmlformats.org/officeDocument/2006/relationships/image" Target="media/image22.png" /><Relationship Id="rId51" Type="http://schemas.openxmlformats.org/officeDocument/2006/relationships/image" Target="media/image23.png" /><Relationship Id="rId52" Type="http://schemas.openxmlformats.org/officeDocument/2006/relationships/hyperlink" Target="https://d.book118.com/998014122010006035" TargetMode="External" /><Relationship Id="rId53" Type="http://schemas.openxmlformats.org/officeDocument/2006/relationships/header" Target="header13.xml" /><Relationship Id="rId54" Type="http://schemas.openxmlformats.org/officeDocument/2006/relationships/header" Target="header14.xml" /><Relationship Id="rId55" Type="http://schemas.openxmlformats.org/officeDocument/2006/relationships/footer" Target="footer13.xml" /><Relationship Id="rId56" Type="http://schemas.openxmlformats.org/officeDocument/2006/relationships/footer" Target="footer14.xml" /><Relationship Id="rId57" Type="http://schemas.openxmlformats.org/officeDocument/2006/relationships/header" Target="header15.xml" /><Relationship Id="rId58" Type="http://schemas.openxmlformats.org/officeDocument/2006/relationships/footer" Target="footer15.xml" /><Relationship Id="rId59" Type="http://schemas.openxmlformats.org/officeDocument/2006/relationships/theme" Target="theme/theme1.xml" /><Relationship Id="rId6" Type="http://schemas.openxmlformats.org/officeDocument/2006/relationships/image" Target="media/image2.png" /><Relationship Id="rId60" Type="http://schemas.openxmlformats.org/officeDocument/2006/relationships/styles" Target="styles.xml"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6"/>
    <customShpInfo spid="_x0000_s1027"/>
    <customShpInfo spid="_x0000_s1029"/>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1369</TotalTime>
  <Pages>6</Pages>
  <Words>1627</Words>
  <Characters>9275</Characters>
  <Application>Microsoft Office Word</Application>
  <DocSecurity>0</DocSecurity>
  <Lines>77</Lines>
  <Paragraphs>21</Paragraphs>
  <ScaleCrop>false</ScaleCrop>
  <Company/>
  <LinksUpToDate>false</LinksUpToDate>
  <CharactersWithSpaces>10881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2019-12-27T09:30:00Z</dcterms:created>
  <dcterms:modified xsi:type="dcterms:W3CDTF">2024-02-10T02:10:09Z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F45AF4F0FD054E21887F87D5A1D14D9C_12</vt:lpwstr>
  </property>
  <property fmtid="{D5CDD505-2E9C-101B-9397-08002B2CF9AE}" pid="7" name="KSOProductBuildVer">
    <vt:lpwstr>2052-12.1.0.15990</vt:lpwstr>
  </property>
</Properties>
</file>