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5B7" w:rsidRPr="0070617A">
      <w:pPr>
        <w:jc w:val="center"/>
        <w:rPr>
          <w:rFonts w:ascii="宋体" w:eastAsia="宋体" w:hAnsi="宋体"/>
          <w:sz w:val="32"/>
          <w:szCs w:val="32"/>
        </w:rPr>
        <w:sectPr w:rsidSect="008235B7">
          <w:type w:val="continuous"/>
          <w:pgSz w:w="11907" w:h="16840" w:code="9"/>
          <w:pgMar w:top="1440" w:right="1797" w:bottom="1440" w:left="1797" w:header="850" w:footer="992" w:gutter="0"/>
          <w:pgNumType w:start="1"/>
          <w:cols w:space="425"/>
          <w:titlePg/>
          <w:docGrid w:type="lines" w:linePitch="286"/>
        </w:sectPr>
      </w:pPr>
      <w:r>
        <w:rPr>
          <w:b/>
          <w:sz w:val="36"/>
        </w:rPr>
        <w:t>绩效考评手册</w:t>
      </w:r>
    </w:p>
    <w:p w:rsidR="00360C90" w:rsidRPr="0070617A">
      <w:pPr>
        <w:jc w:val="center"/>
        <w:rPr>
          <w:rFonts w:ascii="宋体" w:eastAsia="宋体" w:hAnsi="宋体" w:hint="eastAsia"/>
          <w:sz w:val="32"/>
          <w:szCs w:val="32"/>
        </w:rPr>
      </w:pPr>
      <w:r w:rsidRPr="0070617A" w:rsidR="0099472D">
        <w:rPr>
          <w:rFonts w:ascii="宋体" w:eastAsia="宋体" w:hAnsi="宋体" w:hint="eastAsia"/>
          <w:sz w:val="32"/>
          <w:szCs w:val="32"/>
        </w:rPr>
        <w:t>XX</w:t>
      </w:r>
      <w:r w:rsidRPr="0070617A">
        <w:rPr>
          <w:rFonts w:ascii="宋体" w:eastAsia="宋体" w:hAnsi="宋体" w:hint="eastAsia"/>
          <w:sz w:val="32"/>
          <w:szCs w:val="32"/>
        </w:rPr>
        <w:t>重工科技进展股份</w:t>
      </w:r>
    </w:p>
    <w:p w:rsidR="00360C90" w:rsidRPr="0070617A">
      <w:pPr>
        <w:jc w:val="center"/>
        <w:rPr>
          <w:rFonts w:ascii="宋体" w:eastAsia="宋体" w:hAnsi="宋体"/>
          <w:sz w:val="32"/>
          <w:szCs w:val="32"/>
        </w:rPr>
      </w:pPr>
    </w:p>
    <w:p w:rsidR="00360C90" w:rsidRPr="0070617A">
      <w:pPr>
        <w:jc w:val="center"/>
        <w:rPr>
          <w:rFonts w:ascii="宋体" w:eastAsia="宋体" w:hAnsi="宋体"/>
          <w:sz w:val="32"/>
          <w:szCs w:val="32"/>
        </w:rPr>
      </w:pPr>
      <w:r w:rsidRPr="0070617A">
        <w:rPr>
          <w:rFonts w:ascii="宋体" w:eastAsia="宋体" w:hAnsi="宋体" w:hint="eastAsia"/>
          <w:sz w:val="32"/>
          <w:szCs w:val="32"/>
        </w:rPr>
        <w:t>绩效治理制度</w:t>
      </w:r>
    </w:p>
    <w:p w:rsidR="00360C90" w:rsidRPr="0070617A">
      <w:pPr>
        <w:jc w:val="center"/>
        <w:rPr>
          <w:rFonts w:eastAsia="宋体"/>
          <w:b/>
          <w:bCs/>
          <w:sz w:val="32"/>
          <w:szCs w:val="32"/>
        </w:rPr>
      </w:pPr>
      <w:r w:rsidRPr="0070617A">
        <w:rPr>
          <w:rFonts w:eastAsia="宋体" w:hint="eastAsia"/>
          <w:b/>
          <w:bCs/>
          <w:sz w:val="32"/>
          <w:szCs w:val="32"/>
        </w:rPr>
        <w:t>目</w:t>
      </w:r>
      <w:r w:rsidRPr="0070617A">
        <w:rPr>
          <w:rFonts w:eastAsia="宋体"/>
          <w:b/>
          <w:bCs/>
          <w:sz w:val="32"/>
          <w:szCs w:val="32"/>
        </w:rPr>
        <w:t xml:space="preserve">    </w:t>
      </w:r>
      <w:r w:rsidRPr="0070617A">
        <w:rPr>
          <w:rFonts w:eastAsia="宋体" w:hint="eastAsia"/>
          <w:b/>
          <w:bCs/>
          <w:sz w:val="32"/>
          <w:szCs w:val="32"/>
        </w:rPr>
        <w:t>录</w:t>
      </w:r>
    </w:p>
    <w:p w:rsidR="00360C90" w:rsidRPr="0070617A">
      <w:pPr>
        <w:pStyle w:val="TOC1"/>
        <w:rPr>
          <w:rFonts w:eastAsia="宋体"/>
          <w:kern w:val="2"/>
          <w:sz w:val="32"/>
          <w:szCs w:val="32"/>
        </w:rPr>
      </w:pPr>
      <w:r w:rsidRPr="0070617A">
        <w:rPr>
          <w:rFonts w:ascii="宋体" w:eastAsia="宋体" w:hAnsi="宋体"/>
          <w:sz w:val="32"/>
          <w:szCs w:val="32"/>
        </w:rPr>
        <w:fldChar w:fldCharType="begin" w:dirty="1"/>
      </w:r>
      <w:r w:rsidRPr="0070617A">
        <w:rPr>
          <w:rFonts w:ascii="宋体" w:eastAsia="宋体" w:hAnsi="宋体"/>
          <w:sz w:val="32"/>
          <w:szCs w:val="32"/>
        </w:rPr>
        <w:instrText xml:space="preserve"> TOC \o "1-3" </w:instrText>
      </w:r>
      <w:r w:rsidRPr="0070617A">
        <w:rPr>
          <w:rFonts w:ascii="宋体" w:eastAsia="宋体" w:hAnsi="宋体"/>
          <w:sz w:val="32"/>
          <w:szCs w:val="32"/>
        </w:rPr>
        <w:fldChar w:fldCharType="separate"/>
      </w:r>
      <w:r w:rsidRPr="0070617A">
        <w:rPr>
          <w:rFonts w:ascii="宋体" w:eastAsia="宋体" w:hAnsi="宋体" w:hint="eastAsia"/>
          <w:sz w:val="32"/>
          <w:szCs w:val="32"/>
        </w:rPr>
        <w:t>第一章</w:t>
      </w:r>
      <w:r w:rsidRPr="0070617A">
        <w:rPr>
          <w:rFonts w:ascii="宋体" w:eastAsia="宋体" w:hAnsi="宋体"/>
          <w:sz w:val="32"/>
          <w:szCs w:val="32"/>
        </w:rPr>
        <w:t xml:space="preserve">  </w:t>
      </w:r>
      <w:r w:rsidRPr="0070617A">
        <w:rPr>
          <w:rFonts w:ascii="宋体" w:eastAsia="宋体" w:hAnsi="宋体" w:hint="eastAsia"/>
          <w:sz w:val="32"/>
          <w:szCs w:val="32"/>
        </w:rPr>
        <w:t>总则</w:t>
      </w:r>
      <w:r w:rsidRPr="0070617A">
        <w:rPr>
          <w:sz w:val="32"/>
          <w:szCs w:val="32"/>
        </w:rPr>
        <w:tab/>
      </w:r>
      <w:r w:rsidRPr="0070617A">
        <w:rPr>
          <w:sz w:val="32"/>
          <w:szCs w:val="32"/>
        </w:rPr>
        <w:fldChar w:fldCharType="begin" w:dirty="1"/>
      </w:r>
      <w:r w:rsidRPr="0070617A">
        <w:rPr>
          <w:sz w:val="32"/>
          <w:szCs w:val="32"/>
        </w:rPr>
        <w:instrText xml:space="preserve"> PAGEREF _Toc15802606 \h </w:instrText>
      </w:r>
      <w:r w:rsidRPr="0070617A">
        <w:rPr>
          <w:sz w:val="32"/>
          <w:szCs w:val="32"/>
        </w:rPr>
        <w:fldChar w:fldCharType="separate"/>
      </w:r>
      <w:r w:rsidRPr="0070617A">
        <w:rPr>
          <w:sz w:val="32"/>
          <w:szCs w:val="32"/>
        </w:rPr>
        <w:t>3</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绩效治理意义</w:t>
      </w:r>
      <w:r w:rsidRPr="0070617A">
        <w:rPr>
          <w:sz w:val="32"/>
          <w:szCs w:val="32"/>
        </w:rPr>
        <w:tab/>
      </w:r>
      <w:r w:rsidRPr="0070617A">
        <w:rPr>
          <w:sz w:val="32"/>
          <w:szCs w:val="32"/>
        </w:rPr>
        <w:fldChar w:fldCharType="begin" w:dirty="1"/>
      </w:r>
      <w:r w:rsidRPr="0070617A">
        <w:rPr>
          <w:sz w:val="32"/>
          <w:szCs w:val="32"/>
        </w:rPr>
        <w:instrText xml:space="preserve"> PAGEREF _Toc15802607 \h </w:instrText>
      </w:r>
      <w:r w:rsidRPr="0070617A">
        <w:rPr>
          <w:sz w:val="32"/>
          <w:szCs w:val="32"/>
        </w:rPr>
        <w:fldChar w:fldCharType="separate"/>
      </w:r>
      <w:r w:rsidRPr="0070617A">
        <w:rPr>
          <w:sz w:val="32"/>
          <w:szCs w:val="32"/>
        </w:rPr>
        <w:t>3</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绩效治理原则</w:t>
      </w:r>
      <w:r w:rsidRPr="0070617A">
        <w:rPr>
          <w:sz w:val="32"/>
          <w:szCs w:val="32"/>
        </w:rPr>
        <w:tab/>
      </w:r>
      <w:r w:rsidRPr="0070617A">
        <w:rPr>
          <w:sz w:val="32"/>
          <w:szCs w:val="32"/>
        </w:rPr>
        <w:fldChar w:fldCharType="begin" w:dirty="1"/>
      </w:r>
      <w:r w:rsidRPr="0070617A">
        <w:rPr>
          <w:sz w:val="32"/>
          <w:szCs w:val="32"/>
        </w:rPr>
        <w:instrText xml:space="preserve"> PAGEREF _Toc15802608 \h </w:instrText>
      </w:r>
      <w:r w:rsidRPr="0070617A">
        <w:rPr>
          <w:sz w:val="32"/>
          <w:szCs w:val="32"/>
        </w:rPr>
        <w:fldChar w:fldCharType="separate"/>
      </w:r>
      <w:r w:rsidRPr="0070617A">
        <w:rPr>
          <w:sz w:val="32"/>
          <w:szCs w:val="32"/>
        </w:rPr>
        <w:t>3</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绩效治理相关组织机构</w:t>
      </w:r>
      <w:r w:rsidRPr="0070617A">
        <w:rPr>
          <w:sz w:val="32"/>
          <w:szCs w:val="32"/>
        </w:rPr>
        <w:tab/>
      </w:r>
      <w:r w:rsidRPr="0070617A">
        <w:rPr>
          <w:sz w:val="32"/>
          <w:szCs w:val="32"/>
        </w:rPr>
        <w:fldChar w:fldCharType="begin" w:dirty="1"/>
      </w:r>
      <w:r w:rsidRPr="0070617A">
        <w:rPr>
          <w:sz w:val="32"/>
          <w:szCs w:val="32"/>
        </w:rPr>
        <w:instrText xml:space="preserve"> PAGEREF _Toc15802609 \h </w:instrText>
      </w:r>
      <w:r w:rsidRPr="0070617A">
        <w:rPr>
          <w:sz w:val="32"/>
          <w:szCs w:val="32"/>
        </w:rPr>
        <w:fldChar w:fldCharType="separate"/>
      </w:r>
      <w:r w:rsidRPr="0070617A">
        <w:rPr>
          <w:sz w:val="32"/>
          <w:szCs w:val="32"/>
        </w:rPr>
        <w:t>4</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绩效考评委员会</w:t>
      </w:r>
      <w:r w:rsidRPr="0070617A">
        <w:rPr>
          <w:sz w:val="32"/>
          <w:szCs w:val="32"/>
        </w:rPr>
        <w:tab/>
      </w:r>
      <w:r w:rsidRPr="0070617A">
        <w:rPr>
          <w:sz w:val="32"/>
          <w:szCs w:val="32"/>
        </w:rPr>
        <w:fldChar w:fldCharType="begin" w:dirty="1"/>
      </w:r>
      <w:r w:rsidRPr="0070617A">
        <w:rPr>
          <w:sz w:val="32"/>
          <w:szCs w:val="32"/>
        </w:rPr>
        <w:instrText xml:space="preserve"> PAGEREF _Toc15802610 \h </w:instrText>
      </w:r>
      <w:r w:rsidRPr="0070617A">
        <w:rPr>
          <w:sz w:val="32"/>
          <w:szCs w:val="32"/>
        </w:rPr>
        <w:fldChar w:fldCharType="separate"/>
      </w:r>
      <w:r w:rsidRPr="0070617A">
        <w:rPr>
          <w:sz w:val="32"/>
          <w:szCs w:val="32"/>
        </w:rPr>
        <w:t>4</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绩效考评执行小组</w:t>
      </w:r>
      <w:r w:rsidRPr="0070617A">
        <w:rPr>
          <w:sz w:val="32"/>
          <w:szCs w:val="32"/>
        </w:rPr>
        <w:tab/>
      </w:r>
      <w:r w:rsidRPr="0070617A">
        <w:rPr>
          <w:sz w:val="32"/>
          <w:szCs w:val="32"/>
        </w:rPr>
        <w:fldChar w:fldCharType="begin" w:dirty="1"/>
      </w:r>
      <w:r w:rsidRPr="0070617A">
        <w:rPr>
          <w:sz w:val="32"/>
          <w:szCs w:val="32"/>
        </w:rPr>
        <w:instrText xml:space="preserve"> PAGEREF _Toc15802611 \h </w:instrText>
      </w:r>
      <w:r w:rsidRPr="0070617A">
        <w:rPr>
          <w:sz w:val="32"/>
          <w:szCs w:val="32"/>
        </w:rPr>
        <w:fldChar w:fldCharType="separate"/>
      </w:r>
      <w:r w:rsidRPr="0070617A">
        <w:rPr>
          <w:sz w:val="32"/>
          <w:szCs w:val="32"/>
        </w:rPr>
        <w:t>4</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绩效治理考评周期</w:t>
      </w:r>
      <w:r w:rsidRPr="0070617A">
        <w:rPr>
          <w:sz w:val="32"/>
          <w:szCs w:val="32"/>
        </w:rPr>
        <w:tab/>
      </w:r>
      <w:r w:rsidRPr="0070617A">
        <w:rPr>
          <w:sz w:val="32"/>
          <w:szCs w:val="32"/>
        </w:rPr>
        <w:fldChar w:fldCharType="begin" w:dirty="1"/>
      </w:r>
      <w:r w:rsidRPr="0070617A">
        <w:rPr>
          <w:sz w:val="32"/>
          <w:szCs w:val="32"/>
        </w:rPr>
        <w:instrText xml:space="preserve"> PAGEREF _Toc15802612 \h </w:instrText>
      </w:r>
      <w:r w:rsidRPr="0070617A">
        <w:rPr>
          <w:sz w:val="32"/>
          <w:szCs w:val="32"/>
        </w:rPr>
        <w:fldChar w:fldCharType="separate"/>
      </w:r>
      <w:r w:rsidRPr="0070617A">
        <w:rPr>
          <w:sz w:val="32"/>
          <w:szCs w:val="32"/>
        </w:rPr>
        <w:t>5</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5</w:t>
      </w:r>
      <w:r w:rsidRPr="0070617A">
        <w:rPr>
          <w:rFonts w:ascii="宋体" w:eastAsia="宋体" w:hAnsi="宋体" w:hint="eastAsia"/>
          <w:sz w:val="32"/>
          <w:szCs w:val="32"/>
        </w:rPr>
        <w:t>绩效考评者</w:t>
      </w:r>
      <w:r w:rsidRPr="0070617A">
        <w:rPr>
          <w:sz w:val="32"/>
          <w:szCs w:val="32"/>
        </w:rPr>
        <w:tab/>
      </w:r>
      <w:r w:rsidRPr="0070617A">
        <w:rPr>
          <w:sz w:val="32"/>
          <w:szCs w:val="32"/>
        </w:rPr>
        <w:fldChar w:fldCharType="begin" w:dirty="1"/>
      </w:r>
      <w:r w:rsidRPr="0070617A">
        <w:rPr>
          <w:sz w:val="32"/>
          <w:szCs w:val="32"/>
        </w:rPr>
        <w:instrText xml:space="preserve"> PAGEREF _Toc15802613 \h </w:instrText>
      </w:r>
      <w:r w:rsidRPr="0070617A">
        <w:rPr>
          <w:sz w:val="32"/>
          <w:szCs w:val="32"/>
        </w:rPr>
        <w:fldChar w:fldCharType="separate"/>
      </w:r>
      <w:r w:rsidRPr="0070617A">
        <w:rPr>
          <w:sz w:val="32"/>
          <w:szCs w:val="32"/>
        </w:rPr>
        <w:t>5</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6</w:t>
      </w:r>
      <w:r w:rsidRPr="0070617A">
        <w:rPr>
          <w:rFonts w:ascii="宋体" w:eastAsia="宋体" w:hAnsi="宋体" w:hint="eastAsia"/>
          <w:sz w:val="32"/>
          <w:szCs w:val="32"/>
        </w:rPr>
        <w:t>被考评者</w:t>
      </w:r>
      <w:r w:rsidRPr="0070617A">
        <w:rPr>
          <w:sz w:val="32"/>
          <w:szCs w:val="32"/>
        </w:rPr>
        <w:tab/>
      </w:r>
      <w:r w:rsidRPr="0070617A">
        <w:rPr>
          <w:sz w:val="32"/>
          <w:szCs w:val="32"/>
        </w:rPr>
        <w:fldChar w:fldCharType="begin" w:dirty="1"/>
      </w:r>
      <w:r w:rsidRPr="0070617A">
        <w:rPr>
          <w:sz w:val="32"/>
          <w:szCs w:val="32"/>
        </w:rPr>
        <w:instrText xml:space="preserve"> PAGEREF _Toc15802614 \h </w:instrText>
      </w:r>
      <w:r w:rsidRPr="0070617A">
        <w:rPr>
          <w:sz w:val="32"/>
          <w:szCs w:val="32"/>
        </w:rPr>
        <w:fldChar w:fldCharType="separate"/>
      </w:r>
      <w:r w:rsidRPr="0070617A">
        <w:rPr>
          <w:sz w:val="32"/>
          <w:szCs w:val="32"/>
        </w:rPr>
        <w:t>6</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第二章</w:t>
      </w:r>
      <w:r w:rsidRPr="0070617A">
        <w:rPr>
          <w:rFonts w:ascii="宋体" w:eastAsia="宋体" w:hAnsi="宋体"/>
          <w:sz w:val="32"/>
          <w:szCs w:val="32"/>
        </w:rPr>
        <w:t xml:space="preserve">  </w:t>
      </w:r>
      <w:r w:rsidRPr="0070617A">
        <w:rPr>
          <w:rFonts w:ascii="宋体" w:eastAsia="宋体" w:hAnsi="宋体" w:hint="eastAsia"/>
          <w:sz w:val="32"/>
          <w:szCs w:val="32"/>
        </w:rPr>
        <w:t>绩效治理体系内容</w:t>
      </w:r>
      <w:r w:rsidRPr="0070617A">
        <w:rPr>
          <w:sz w:val="32"/>
          <w:szCs w:val="32"/>
        </w:rPr>
        <w:tab/>
      </w:r>
      <w:r w:rsidRPr="0070617A">
        <w:rPr>
          <w:sz w:val="32"/>
          <w:szCs w:val="32"/>
        </w:rPr>
        <w:fldChar w:fldCharType="begin" w:dirty="1"/>
      </w:r>
      <w:r w:rsidRPr="0070617A">
        <w:rPr>
          <w:sz w:val="32"/>
          <w:szCs w:val="32"/>
        </w:rPr>
        <w:instrText xml:space="preserve"> PAGEREF _Toc15802615 \h </w:instrText>
      </w:r>
      <w:r w:rsidRPr="0070617A">
        <w:rPr>
          <w:sz w:val="32"/>
          <w:szCs w:val="32"/>
        </w:rPr>
        <w:fldChar w:fldCharType="separate"/>
      </w:r>
      <w:r w:rsidRPr="0070617A">
        <w:rPr>
          <w:sz w:val="32"/>
          <w:szCs w:val="32"/>
        </w:rPr>
        <w:t>6</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绩效治理体系</w:t>
      </w:r>
      <w:r w:rsidRPr="0070617A">
        <w:rPr>
          <w:sz w:val="32"/>
          <w:szCs w:val="32"/>
        </w:rPr>
        <w:tab/>
      </w:r>
      <w:r w:rsidRPr="0070617A">
        <w:rPr>
          <w:sz w:val="32"/>
          <w:szCs w:val="32"/>
        </w:rPr>
        <w:fldChar w:fldCharType="begin" w:dirty="1"/>
      </w:r>
      <w:r w:rsidRPr="0070617A">
        <w:rPr>
          <w:sz w:val="32"/>
          <w:szCs w:val="32"/>
        </w:rPr>
        <w:instrText xml:space="preserve"> PAGEREF _Toc15802616 \h </w:instrText>
      </w:r>
      <w:r w:rsidRPr="0070617A">
        <w:rPr>
          <w:sz w:val="32"/>
          <w:szCs w:val="32"/>
        </w:rPr>
        <w:fldChar w:fldCharType="separate"/>
      </w:r>
      <w:r w:rsidRPr="0070617A">
        <w:rPr>
          <w:sz w:val="32"/>
          <w:szCs w:val="32"/>
        </w:rPr>
        <w:t>6</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业绩考评</w:t>
      </w:r>
      <w:r w:rsidRPr="0070617A">
        <w:rPr>
          <w:sz w:val="32"/>
          <w:szCs w:val="32"/>
        </w:rPr>
        <w:tab/>
      </w:r>
      <w:r w:rsidRPr="0070617A">
        <w:rPr>
          <w:sz w:val="32"/>
          <w:szCs w:val="32"/>
        </w:rPr>
        <w:fldChar w:fldCharType="begin" w:dirty="1"/>
      </w:r>
      <w:r w:rsidRPr="0070617A">
        <w:rPr>
          <w:sz w:val="32"/>
          <w:szCs w:val="32"/>
        </w:rPr>
        <w:instrText xml:space="preserve"> PAGEREF _Toc15802617 \h </w:instrText>
      </w:r>
      <w:r w:rsidRPr="0070617A">
        <w:rPr>
          <w:sz w:val="32"/>
          <w:szCs w:val="32"/>
        </w:rPr>
        <w:fldChar w:fldCharType="separate"/>
      </w:r>
      <w:r w:rsidRPr="0070617A">
        <w:rPr>
          <w:sz w:val="32"/>
          <w:szCs w:val="32"/>
        </w:rPr>
        <w:t>6</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业绩考评综述</w:t>
      </w:r>
      <w:r w:rsidRPr="0070617A">
        <w:rPr>
          <w:sz w:val="32"/>
          <w:szCs w:val="32"/>
        </w:rPr>
        <w:tab/>
      </w:r>
      <w:r w:rsidRPr="0070617A">
        <w:rPr>
          <w:sz w:val="32"/>
          <w:szCs w:val="32"/>
        </w:rPr>
        <w:fldChar w:fldCharType="begin" w:dirty="1"/>
      </w:r>
      <w:r w:rsidRPr="0070617A">
        <w:rPr>
          <w:sz w:val="32"/>
          <w:szCs w:val="32"/>
        </w:rPr>
        <w:instrText xml:space="preserve"> PAGEREF _Toc15802618 \h </w:instrText>
      </w:r>
      <w:r w:rsidRPr="0070617A">
        <w:rPr>
          <w:sz w:val="32"/>
          <w:szCs w:val="32"/>
        </w:rPr>
        <w:fldChar w:fldCharType="separate"/>
      </w:r>
      <w:r w:rsidRPr="0070617A">
        <w:rPr>
          <w:sz w:val="32"/>
          <w:szCs w:val="32"/>
        </w:rPr>
        <w:t>6</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业绩考核指标</w:t>
      </w:r>
      <w:r w:rsidRPr="0070617A">
        <w:rPr>
          <w:sz w:val="32"/>
          <w:szCs w:val="32"/>
        </w:rPr>
        <w:tab/>
      </w:r>
      <w:r w:rsidRPr="0070617A">
        <w:rPr>
          <w:sz w:val="32"/>
          <w:szCs w:val="32"/>
        </w:rPr>
        <w:fldChar w:fldCharType="begin" w:dirty="1"/>
      </w:r>
      <w:r w:rsidRPr="0070617A">
        <w:rPr>
          <w:sz w:val="32"/>
          <w:szCs w:val="32"/>
        </w:rPr>
        <w:instrText xml:space="preserve"> PAGEREF _Toc15802619 \h </w:instrText>
      </w:r>
      <w:r w:rsidRPr="0070617A">
        <w:rPr>
          <w:sz w:val="32"/>
          <w:szCs w:val="32"/>
        </w:rPr>
        <w:fldChar w:fldCharType="separate"/>
      </w:r>
      <w:r w:rsidRPr="0070617A">
        <w:rPr>
          <w:sz w:val="32"/>
          <w:szCs w:val="32"/>
        </w:rPr>
        <w:t>7</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业绩指标考评标准</w:t>
      </w:r>
      <w:r w:rsidRPr="0070617A">
        <w:rPr>
          <w:sz w:val="32"/>
          <w:szCs w:val="32"/>
        </w:rPr>
        <w:tab/>
      </w:r>
      <w:r w:rsidRPr="0070617A">
        <w:rPr>
          <w:sz w:val="32"/>
          <w:szCs w:val="32"/>
        </w:rPr>
        <w:fldChar w:fldCharType="begin" w:dirty="1"/>
      </w:r>
      <w:r w:rsidRPr="0070617A">
        <w:rPr>
          <w:sz w:val="32"/>
          <w:szCs w:val="32"/>
        </w:rPr>
        <w:instrText xml:space="preserve"> PAGEREF _Toc15802620 \h </w:instrText>
      </w:r>
      <w:r w:rsidRPr="0070617A">
        <w:rPr>
          <w:sz w:val="32"/>
          <w:szCs w:val="32"/>
        </w:rPr>
        <w:fldChar w:fldCharType="separate"/>
      </w:r>
      <w:r w:rsidRPr="0070617A">
        <w:rPr>
          <w:sz w:val="32"/>
          <w:szCs w:val="32"/>
        </w:rPr>
        <w:t>8</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能力考评</w:t>
      </w:r>
      <w:r w:rsidRPr="0070617A">
        <w:rPr>
          <w:sz w:val="32"/>
          <w:szCs w:val="32"/>
        </w:rPr>
        <w:tab/>
      </w:r>
      <w:r w:rsidRPr="0070617A">
        <w:rPr>
          <w:sz w:val="32"/>
          <w:szCs w:val="32"/>
        </w:rPr>
        <w:fldChar w:fldCharType="begin" w:dirty="1"/>
      </w:r>
      <w:r w:rsidRPr="0070617A">
        <w:rPr>
          <w:sz w:val="32"/>
          <w:szCs w:val="32"/>
        </w:rPr>
        <w:instrText xml:space="preserve"> PAGEREF _Toc15802621 \h </w:instrText>
      </w:r>
      <w:r w:rsidRPr="0070617A">
        <w:rPr>
          <w:sz w:val="32"/>
          <w:szCs w:val="32"/>
        </w:rPr>
        <w:fldChar w:fldCharType="separate"/>
      </w:r>
      <w:r w:rsidRPr="0070617A">
        <w:rPr>
          <w:sz w:val="32"/>
          <w:szCs w:val="32"/>
        </w:rPr>
        <w:t>9</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总述</w:t>
      </w:r>
      <w:r w:rsidRPr="0070617A">
        <w:rPr>
          <w:sz w:val="32"/>
          <w:szCs w:val="32"/>
        </w:rPr>
        <w:tab/>
      </w:r>
      <w:r w:rsidRPr="0070617A">
        <w:rPr>
          <w:sz w:val="32"/>
          <w:szCs w:val="32"/>
        </w:rPr>
        <w:fldChar w:fldCharType="begin" w:dirty="1"/>
      </w:r>
      <w:r w:rsidRPr="0070617A">
        <w:rPr>
          <w:sz w:val="32"/>
          <w:szCs w:val="32"/>
        </w:rPr>
        <w:instrText xml:space="preserve"> PAGEREF _Toc15802622 \h </w:instrText>
      </w:r>
      <w:r w:rsidRPr="0070617A">
        <w:rPr>
          <w:sz w:val="32"/>
          <w:szCs w:val="32"/>
        </w:rPr>
        <w:fldChar w:fldCharType="separate"/>
      </w:r>
      <w:r w:rsidRPr="0070617A">
        <w:rPr>
          <w:sz w:val="32"/>
          <w:szCs w:val="32"/>
        </w:rPr>
        <w:t>9</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能力考评方式</w:t>
      </w:r>
      <w:r w:rsidRPr="0070617A">
        <w:rPr>
          <w:sz w:val="32"/>
          <w:szCs w:val="32"/>
        </w:rPr>
        <w:tab/>
      </w:r>
      <w:r w:rsidRPr="0070617A">
        <w:rPr>
          <w:sz w:val="32"/>
          <w:szCs w:val="32"/>
        </w:rPr>
        <w:fldChar w:fldCharType="begin" w:dirty="1"/>
      </w:r>
      <w:r w:rsidRPr="0070617A">
        <w:rPr>
          <w:sz w:val="32"/>
          <w:szCs w:val="32"/>
        </w:rPr>
        <w:instrText xml:space="preserve"> PAGEREF _Toc15802623 \h </w:instrText>
      </w:r>
      <w:r w:rsidRPr="0070617A">
        <w:rPr>
          <w:sz w:val="32"/>
          <w:szCs w:val="32"/>
        </w:rPr>
        <w:fldChar w:fldCharType="separate"/>
      </w:r>
      <w:r w:rsidRPr="0070617A">
        <w:rPr>
          <w:sz w:val="32"/>
          <w:szCs w:val="32"/>
        </w:rPr>
        <w:t>10</w:t>
      </w:r>
      <w:r w:rsidRPr="0070617A">
        <w:rPr>
          <w:sz w:val="32"/>
          <w:szCs w:val="32"/>
        </w:rPr>
        <w:fldChar w:fldCharType="end"/>
      </w:r>
    </w:p>
    <w:p w:rsidR="00360C90" w:rsidRPr="0070617A">
      <w:pPr>
        <w:pStyle w:val="TOC2"/>
        <w:rPr>
          <w:rFonts w:eastAsia="宋体"/>
          <w:kern w:val="2"/>
          <w:sz w:val="32"/>
          <w:szCs w:val="32"/>
        </w:rPr>
        <w:sectPr w:rsidSect="008235B7">
          <w:type w:val="continuous"/>
          <w:pgSz w:w="11907" w:h="16840" w:code="9"/>
          <w:pgMar w:top="1440" w:right="1797" w:bottom="1440" w:left="1797" w:header="850" w:footer="992" w:gutter="0"/>
          <w:pgNumType w:start="1"/>
          <w:cols w:space="425"/>
          <w:formProt w:val="0"/>
          <w:titlePg/>
          <w:docGrid w:type="lines" w:linePitch="286"/>
        </w:sect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态度考评</w:t>
      </w:r>
      <w:r w:rsidRPr="0070617A">
        <w:rPr>
          <w:sz w:val="32"/>
          <w:szCs w:val="32"/>
        </w:rPr>
        <w:tab/>
      </w:r>
      <w:r w:rsidRPr="0070617A">
        <w:rPr>
          <w:sz w:val="32"/>
          <w:szCs w:val="32"/>
        </w:rPr>
        <w:fldChar w:fldCharType="begin" w:dirty="1"/>
      </w:r>
      <w:r w:rsidRPr="0070617A">
        <w:rPr>
          <w:sz w:val="32"/>
          <w:szCs w:val="32"/>
        </w:rPr>
        <w:instrText xml:space="preserve"> PAGEREF _Toc15802624 \h </w:instrText>
      </w:r>
      <w:r w:rsidRPr="0070617A">
        <w:rPr>
          <w:sz w:val="32"/>
          <w:szCs w:val="32"/>
        </w:rPr>
        <w:fldChar w:fldCharType="separate"/>
      </w:r>
      <w:r w:rsidRPr="0070617A">
        <w:rPr>
          <w:sz w:val="32"/>
          <w:szCs w:val="32"/>
        </w:rPr>
        <w:t>10</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态度考评总述</w:t>
      </w:r>
      <w:r w:rsidRPr="0070617A">
        <w:rPr>
          <w:sz w:val="32"/>
          <w:szCs w:val="32"/>
        </w:rPr>
        <w:tab/>
      </w:r>
      <w:r w:rsidRPr="0070617A">
        <w:rPr>
          <w:sz w:val="32"/>
          <w:szCs w:val="32"/>
        </w:rPr>
        <w:fldChar w:fldCharType="begin" w:dirty="1"/>
      </w:r>
      <w:r w:rsidRPr="0070617A">
        <w:rPr>
          <w:sz w:val="32"/>
          <w:szCs w:val="32"/>
        </w:rPr>
        <w:instrText xml:space="preserve"> PAGEREF _Toc15802625 \h </w:instrText>
      </w:r>
      <w:r w:rsidRPr="0070617A">
        <w:rPr>
          <w:sz w:val="32"/>
          <w:szCs w:val="32"/>
        </w:rPr>
        <w:fldChar w:fldCharType="separate"/>
      </w:r>
      <w:r w:rsidRPr="0070617A">
        <w:rPr>
          <w:sz w:val="32"/>
          <w:szCs w:val="32"/>
        </w:rPr>
        <w:t>10</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工作态度指标</w:t>
      </w:r>
      <w:r w:rsidRPr="0070617A">
        <w:rPr>
          <w:sz w:val="32"/>
          <w:szCs w:val="32"/>
        </w:rPr>
        <w:tab/>
      </w:r>
      <w:r w:rsidRPr="0070617A">
        <w:rPr>
          <w:sz w:val="32"/>
          <w:szCs w:val="32"/>
        </w:rPr>
        <w:fldChar w:fldCharType="begin" w:dirty="1"/>
      </w:r>
      <w:r w:rsidRPr="0070617A">
        <w:rPr>
          <w:sz w:val="32"/>
          <w:szCs w:val="32"/>
        </w:rPr>
        <w:instrText xml:space="preserve"> PAGEREF _Toc15802626 \h </w:instrText>
      </w:r>
      <w:r w:rsidRPr="0070617A">
        <w:rPr>
          <w:sz w:val="32"/>
          <w:szCs w:val="32"/>
        </w:rPr>
        <w:fldChar w:fldCharType="separate"/>
      </w:r>
      <w:r w:rsidRPr="0070617A">
        <w:rPr>
          <w:sz w:val="32"/>
          <w:szCs w:val="32"/>
        </w:rPr>
        <w:t>10</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5</w:t>
      </w:r>
      <w:r w:rsidRPr="0070617A">
        <w:rPr>
          <w:rFonts w:ascii="宋体" w:eastAsia="宋体" w:hAnsi="宋体" w:hint="eastAsia"/>
          <w:sz w:val="32"/>
          <w:szCs w:val="32"/>
        </w:rPr>
        <w:t>工作业绩、工作能力、工作态度权重分配</w:t>
      </w:r>
      <w:r w:rsidRPr="0070617A">
        <w:rPr>
          <w:sz w:val="32"/>
          <w:szCs w:val="32"/>
        </w:rPr>
        <w:tab/>
      </w:r>
      <w:r w:rsidRPr="0070617A">
        <w:rPr>
          <w:sz w:val="32"/>
          <w:szCs w:val="32"/>
        </w:rPr>
        <w:fldChar w:fldCharType="begin" w:dirty="1"/>
      </w:r>
      <w:r w:rsidRPr="0070617A">
        <w:rPr>
          <w:sz w:val="32"/>
          <w:szCs w:val="32"/>
        </w:rPr>
        <w:instrText xml:space="preserve"> PAGEREF _Toc15802627 \h </w:instrText>
      </w:r>
      <w:r w:rsidRPr="0070617A">
        <w:rPr>
          <w:sz w:val="32"/>
          <w:szCs w:val="32"/>
        </w:rPr>
        <w:fldChar w:fldCharType="separate"/>
      </w:r>
      <w:r w:rsidRPr="0070617A">
        <w:rPr>
          <w:sz w:val="32"/>
          <w:szCs w:val="32"/>
        </w:rPr>
        <w:t>11</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第三章</w:t>
      </w:r>
      <w:r w:rsidRPr="0070617A">
        <w:rPr>
          <w:rFonts w:ascii="宋体" w:eastAsia="宋体" w:hAnsi="宋体"/>
          <w:sz w:val="32"/>
          <w:szCs w:val="32"/>
        </w:rPr>
        <w:t xml:space="preserve">  </w:t>
      </w:r>
      <w:r w:rsidRPr="0070617A">
        <w:rPr>
          <w:rFonts w:ascii="宋体" w:eastAsia="宋体" w:hAnsi="宋体" w:hint="eastAsia"/>
          <w:sz w:val="32"/>
          <w:szCs w:val="32"/>
        </w:rPr>
        <w:t>绩效考评实施</w:t>
      </w:r>
      <w:r w:rsidRPr="0070617A">
        <w:rPr>
          <w:sz w:val="32"/>
          <w:szCs w:val="32"/>
        </w:rPr>
        <w:tab/>
      </w:r>
      <w:r w:rsidRPr="0070617A">
        <w:rPr>
          <w:sz w:val="32"/>
          <w:szCs w:val="32"/>
        </w:rPr>
        <w:fldChar w:fldCharType="begin" w:dirty="1"/>
      </w:r>
      <w:r w:rsidRPr="0070617A">
        <w:rPr>
          <w:sz w:val="32"/>
          <w:szCs w:val="32"/>
        </w:rPr>
        <w:instrText xml:space="preserve"> PAGEREF _Toc15802628 \h </w:instrText>
      </w:r>
      <w:r w:rsidRPr="0070617A">
        <w:rPr>
          <w:sz w:val="32"/>
          <w:szCs w:val="32"/>
        </w:rPr>
        <w:fldChar w:fldCharType="separate"/>
      </w:r>
      <w:r w:rsidRPr="0070617A">
        <w:rPr>
          <w:sz w:val="32"/>
          <w:szCs w:val="32"/>
        </w:rPr>
        <w:t>12</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绩效考评者训练</w:t>
      </w:r>
      <w:r w:rsidRPr="0070617A">
        <w:rPr>
          <w:sz w:val="32"/>
          <w:szCs w:val="32"/>
        </w:rPr>
        <w:tab/>
      </w:r>
      <w:r w:rsidRPr="0070617A">
        <w:rPr>
          <w:sz w:val="32"/>
          <w:szCs w:val="32"/>
        </w:rPr>
        <w:fldChar w:fldCharType="begin" w:dirty="1"/>
      </w:r>
      <w:r w:rsidRPr="0070617A">
        <w:rPr>
          <w:sz w:val="32"/>
          <w:szCs w:val="32"/>
        </w:rPr>
        <w:instrText xml:space="preserve"> PAGEREF _Toc15802629 \h </w:instrText>
      </w:r>
      <w:r w:rsidRPr="0070617A">
        <w:rPr>
          <w:sz w:val="32"/>
          <w:szCs w:val="32"/>
        </w:rPr>
        <w:fldChar w:fldCharType="separate"/>
      </w:r>
      <w:r w:rsidRPr="0070617A">
        <w:rPr>
          <w:sz w:val="32"/>
          <w:szCs w:val="32"/>
        </w:rPr>
        <w:t>12</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绩效考评实施过程</w:t>
      </w:r>
      <w:r w:rsidRPr="0070617A">
        <w:rPr>
          <w:sz w:val="32"/>
          <w:szCs w:val="32"/>
        </w:rPr>
        <w:tab/>
      </w:r>
      <w:r w:rsidRPr="0070617A">
        <w:rPr>
          <w:sz w:val="32"/>
          <w:szCs w:val="32"/>
        </w:rPr>
        <w:fldChar w:fldCharType="begin" w:dirty="1"/>
      </w:r>
      <w:r w:rsidRPr="0070617A">
        <w:rPr>
          <w:sz w:val="32"/>
          <w:szCs w:val="32"/>
        </w:rPr>
        <w:instrText xml:space="preserve"> PAGEREF _Toc15802630 \h </w:instrText>
      </w:r>
      <w:r w:rsidRPr="0070617A">
        <w:rPr>
          <w:sz w:val="32"/>
          <w:szCs w:val="32"/>
        </w:rPr>
        <w:fldChar w:fldCharType="separate"/>
      </w:r>
      <w:r w:rsidRPr="0070617A">
        <w:rPr>
          <w:sz w:val="32"/>
          <w:szCs w:val="32"/>
        </w:rPr>
        <w:t>12</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半年绩效考评工作实施</w:t>
      </w:r>
      <w:r w:rsidRPr="0070617A">
        <w:rPr>
          <w:sz w:val="32"/>
          <w:szCs w:val="32"/>
        </w:rPr>
        <w:tab/>
      </w:r>
      <w:r w:rsidRPr="0070617A">
        <w:rPr>
          <w:sz w:val="32"/>
          <w:szCs w:val="32"/>
        </w:rPr>
        <w:fldChar w:fldCharType="begin" w:dirty="1"/>
      </w:r>
      <w:r w:rsidRPr="0070617A">
        <w:rPr>
          <w:sz w:val="32"/>
          <w:szCs w:val="32"/>
        </w:rPr>
        <w:instrText xml:space="preserve"> PAGEREF _Toc15802631 \h </w:instrText>
      </w:r>
      <w:r w:rsidRPr="0070617A">
        <w:rPr>
          <w:sz w:val="32"/>
          <w:szCs w:val="32"/>
        </w:rPr>
        <w:fldChar w:fldCharType="separate"/>
      </w:r>
      <w:r w:rsidRPr="0070617A">
        <w:rPr>
          <w:sz w:val="32"/>
          <w:szCs w:val="32"/>
        </w:rPr>
        <w:t>12</w:t>
      </w:r>
      <w:r w:rsidRPr="0070617A">
        <w:rPr>
          <w:sz w:val="32"/>
          <w:szCs w:val="32"/>
        </w:rPr>
        <w:fldChar w:fldCharType="end"/>
      </w:r>
    </w:p>
    <w:p w:rsidR="00360C90" w:rsidRPr="0070617A">
      <w:pPr>
        <w:pStyle w:val="TOC3"/>
        <w:tabs>
          <w:tab w:val="right" w:leader="dot" w:pos="9743"/>
        </w:tabs>
        <w:rPr>
          <w:rFonts w:eastAsia="宋体"/>
          <w:kern w:val="2"/>
          <w:sz w:val="32"/>
          <w:szCs w:val="32"/>
        </w:rPr>
      </w:pP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年度绩效考评工作实施</w:t>
      </w:r>
      <w:r w:rsidRPr="0070617A">
        <w:rPr>
          <w:sz w:val="32"/>
          <w:szCs w:val="32"/>
        </w:rPr>
        <w:tab/>
      </w:r>
      <w:r w:rsidRPr="0070617A">
        <w:rPr>
          <w:sz w:val="32"/>
          <w:szCs w:val="32"/>
        </w:rPr>
        <w:fldChar w:fldCharType="begin" w:dirty="1"/>
      </w:r>
      <w:r w:rsidRPr="0070617A">
        <w:rPr>
          <w:sz w:val="32"/>
          <w:szCs w:val="32"/>
        </w:rPr>
        <w:instrText xml:space="preserve"> PAGEREF _Toc15802632 \h </w:instrText>
      </w:r>
      <w:r w:rsidRPr="0070617A">
        <w:rPr>
          <w:sz w:val="32"/>
          <w:szCs w:val="32"/>
        </w:rPr>
        <w:fldChar w:fldCharType="separate"/>
      </w:r>
      <w:r w:rsidRPr="0070617A">
        <w:rPr>
          <w:sz w:val="32"/>
          <w:szCs w:val="32"/>
        </w:rPr>
        <w:t>13</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3</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绩效考评偏差的幸免</w:t>
      </w:r>
      <w:r w:rsidRPr="0070617A">
        <w:rPr>
          <w:sz w:val="32"/>
          <w:szCs w:val="32"/>
        </w:rPr>
        <w:tab/>
      </w:r>
      <w:r w:rsidRPr="0070617A">
        <w:rPr>
          <w:sz w:val="32"/>
          <w:szCs w:val="32"/>
        </w:rPr>
        <w:fldChar w:fldCharType="begin" w:dirty="1"/>
      </w:r>
      <w:r w:rsidRPr="0070617A">
        <w:rPr>
          <w:sz w:val="32"/>
          <w:szCs w:val="32"/>
        </w:rPr>
        <w:instrText xml:space="preserve"> PAGEREF _Toc15802633 \h </w:instrText>
      </w:r>
      <w:r w:rsidRPr="0070617A">
        <w:rPr>
          <w:sz w:val="32"/>
          <w:szCs w:val="32"/>
        </w:rPr>
        <w:fldChar w:fldCharType="separate"/>
      </w:r>
      <w:r w:rsidRPr="0070617A">
        <w:rPr>
          <w:sz w:val="32"/>
          <w:szCs w:val="32"/>
        </w:rPr>
        <w:t>15</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第四章</w:t>
      </w:r>
      <w:r w:rsidRPr="0070617A">
        <w:rPr>
          <w:rFonts w:ascii="宋体" w:eastAsia="宋体" w:hAnsi="宋体"/>
          <w:sz w:val="32"/>
          <w:szCs w:val="32"/>
        </w:rPr>
        <w:t xml:space="preserve">  </w:t>
      </w:r>
      <w:r w:rsidRPr="0070617A">
        <w:rPr>
          <w:rFonts w:ascii="宋体" w:eastAsia="宋体" w:hAnsi="宋体" w:hint="eastAsia"/>
          <w:sz w:val="32"/>
          <w:szCs w:val="32"/>
        </w:rPr>
        <w:t>绩效考评结果运用</w:t>
      </w:r>
      <w:r w:rsidRPr="0070617A">
        <w:rPr>
          <w:sz w:val="32"/>
          <w:szCs w:val="32"/>
        </w:rPr>
        <w:tab/>
      </w:r>
      <w:r w:rsidRPr="0070617A">
        <w:rPr>
          <w:sz w:val="32"/>
          <w:szCs w:val="32"/>
        </w:rPr>
        <w:fldChar w:fldCharType="begin" w:dirty="1"/>
      </w:r>
      <w:r w:rsidRPr="0070617A">
        <w:rPr>
          <w:sz w:val="32"/>
          <w:szCs w:val="32"/>
        </w:rPr>
        <w:instrText xml:space="preserve"> PAGEREF _Toc15802634 \h </w:instrText>
      </w:r>
      <w:r w:rsidRPr="0070617A">
        <w:rPr>
          <w:sz w:val="32"/>
          <w:szCs w:val="32"/>
        </w:rPr>
        <w:fldChar w:fldCharType="separate"/>
      </w:r>
      <w:r w:rsidRPr="0070617A">
        <w:rPr>
          <w:sz w:val="32"/>
          <w:szCs w:val="32"/>
        </w:rPr>
        <w:t>15</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业绩奖金发放</w:t>
      </w:r>
      <w:r w:rsidRPr="0070617A">
        <w:rPr>
          <w:sz w:val="32"/>
          <w:szCs w:val="32"/>
        </w:rPr>
        <w:tab/>
      </w:r>
      <w:r w:rsidRPr="0070617A">
        <w:rPr>
          <w:sz w:val="32"/>
          <w:szCs w:val="32"/>
        </w:rPr>
        <w:fldChar w:fldCharType="begin" w:dirty="1"/>
      </w:r>
      <w:r w:rsidRPr="0070617A">
        <w:rPr>
          <w:sz w:val="32"/>
          <w:szCs w:val="32"/>
        </w:rPr>
        <w:instrText xml:space="preserve"> PAGEREF _Toc15802635 \h </w:instrText>
      </w:r>
      <w:r w:rsidRPr="0070617A">
        <w:rPr>
          <w:sz w:val="32"/>
          <w:szCs w:val="32"/>
        </w:rPr>
        <w:fldChar w:fldCharType="separate"/>
      </w:r>
      <w:r w:rsidRPr="0070617A">
        <w:rPr>
          <w:sz w:val="32"/>
          <w:szCs w:val="32"/>
        </w:rPr>
        <w:t>15</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职员薪酬职级调整</w:t>
      </w:r>
      <w:r w:rsidRPr="0070617A">
        <w:rPr>
          <w:sz w:val="32"/>
          <w:szCs w:val="32"/>
        </w:rPr>
        <w:tab/>
      </w:r>
      <w:r w:rsidRPr="0070617A">
        <w:rPr>
          <w:sz w:val="32"/>
          <w:szCs w:val="32"/>
        </w:rPr>
        <w:fldChar w:fldCharType="begin" w:dirty="1"/>
      </w:r>
      <w:r w:rsidRPr="0070617A">
        <w:rPr>
          <w:sz w:val="32"/>
          <w:szCs w:val="32"/>
        </w:rPr>
        <w:instrText xml:space="preserve"> PAGEREF _Toc15802636 \h </w:instrText>
      </w:r>
      <w:r w:rsidRPr="0070617A">
        <w:rPr>
          <w:sz w:val="32"/>
          <w:szCs w:val="32"/>
        </w:rPr>
        <w:fldChar w:fldCharType="separate"/>
      </w:r>
      <w:r w:rsidRPr="0070617A">
        <w:rPr>
          <w:sz w:val="32"/>
          <w:szCs w:val="32"/>
        </w:rPr>
        <w:t>16</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职员岗位调整</w:t>
      </w:r>
      <w:r w:rsidRPr="0070617A">
        <w:rPr>
          <w:sz w:val="32"/>
          <w:szCs w:val="32"/>
        </w:rPr>
        <w:tab/>
      </w:r>
      <w:r w:rsidRPr="0070617A">
        <w:rPr>
          <w:sz w:val="32"/>
          <w:szCs w:val="32"/>
        </w:rPr>
        <w:fldChar w:fldCharType="begin" w:dirty="1"/>
      </w:r>
      <w:r w:rsidRPr="0070617A">
        <w:rPr>
          <w:sz w:val="32"/>
          <w:szCs w:val="32"/>
        </w:rPr>
        <w:instrText xml:space="preserve"> PAGEREF _Toc15802637 \h </w:instrText>
      </w:r>
      <w:r w:rsidRPr="0070617A">
        <w:rPr>
          <w:sz w:val="32"/>
          <w:szCs w:val="32"/>
        </w:rPr>
        <w:fldChar w:fldCharType="separate"/>
      </w:r>
      <w:r w:rsidRPr="0070617A">
        <w:rPr>
          <w:sz w:val="32"/>
          <w:szCs w:val="32"/>
        </w:rPr>
        <w:t>16</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4</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职员培训</w:t>
      </w:r>
      <w:r w:rsidRPr="0070617A">
        <w:rPr>
          <w:sz w:val="32"/>
          <w:szCs w:val="32"/>
        </w:rPr>
        <w:tab/>
      </w:r>
      <w:r w:rsidRPr="0070617A">
        <w:rPr>
          <w:sz w:val="32"/>
          <w:szCs w:val="32"/>
        </w:rPr>
        <w:fldChar w:fldCharType="begin" w:dirty="1"/>
      </w:r>
      <w:r w:rsidRPr="0070617A">
        <w:rPr>
          <w:sz w:val="32"/>
          <w:szCs w:val="32"/>
        </w:rPr>
        <w:instrText xml:space="preserve"> PAGEREF _Toc15802638 \h </w:instrText>
      </w:r>
      <w:r w:rsidRPr="0070617A">
        <w:rPr>
          <w:sz w:val="32"/>
          <w:szCs w:val="32"/>
        </w:rPr>
        <w:fldChar w:fldCharType="separate"/>
      </w:r>
      <w:r w:rsidRPr="0070617A">
        <w:rPr>
          <w:sz w:val="32"/>
          <w:szCs w:val="32"/>
        </w:rPr>
        <w:t>17</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第五章</w:t>
      </w:r>
      <w:r w:rsidRPr="0070617A">
        <w:rPr>
          <w:rFonts w:ascii="宋体" w:eastAsia="宋体" w:hAnsi="宋体"/>
          <w:sz w:val="32"/>
          <w:szCs w:val="32"/>
        </w:rPr>
        <w:t xml:space="preserve">  </w:t>
      </w:r>
      <w:r w:rsidRPr="0070617A">
        <w:rPr>
          <w:rFonts w:ascii="宋体" w:eastAsia="宋体" w:hAnsi="宋体" w:hint="eastAsia"/>
          <w:sz w:val="32"/>
          <w:szCs w:val="32"/>
        </w:rPr>
        <w:t>绩效考评制度修订</w:t>
      </w:r>
      <w:r w:rsidRPr="0070617A">
        <w:rPr>
          <w:sz w:val="32"/>
          <w:szCs w:val="32"/>
        </w:rPr>
        <w:tab/>
      </w:r>
      <w:r w:rsidRPr="0070617A">
        <w:rPr>
          <w:sz w:val="32"/>
          <w:szCs w:val="32"/>
        </w:rPr>
        <w:fldChar w:fldCharType="begin" w:dirty="1"/>
      </w:r>
      <w:r w:rsidRPr="0070617A">
        <w:rPr>
          <w:sz w:val="32"/>
          <w:szCs w:val="32"/>
        </w:rPr>
        <w:instrText xml:space="preserve"> PAGEREF _Toc15802639 \h </w:instrText>
      </w:r>
      <w:r w:rsidRPr="0070617A">
        <w:rPr>
          <w:sz w:val="32"/>
          <w:szCs w:val="32"/>
        </w:rPr>
        <w:fldChar w:fldCharType="separate"/>
      </w:r>
      <w:r w:rsidRPr="0070617A">
        <w:rPr>
          <w:sz w:val="32"/>
          <w:szCs w:val="32"/>
        </w:rPr>
        <w:t>17</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5</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绩效考评内容修订</w:t>
      </w:r>
      <w:r w:rsidRPr="0070617A">
        <w:rPr>
          <w:sz w:val="32"/>
          <w:szCs w:val="32"/>
        </w:rPr>
        <w:tab/>
      </w:r>
      <w:r w:rsidRPr="0070617A">
        <w:rPr>
          <w:sz w:val="32"/>
          <w:szCs w:val="32"/>
        </w:rPr>
        <w:fldChar w:fldCharType="begin" w:dirty="1"/>
      </w:r>
      <w:r w:rsidRPr="0070617A">
        <w:rPr>
          <w:sz w:val="32"/>
          <w:szCs w:val="32"/>
        </w:rPr>
        <w:instrText xml:space="preserve"> PAGEREF _Toc15802640 \h </w:instrText>
      </w:r>
      <w:r w:rsidRPr="0070617A">
        <w:rPr>
          <w:sz w:val="32"/>
          <w:szCs w:val="32"/>
        </w:rPr>
        <w:fldChar w:fldCharType="separate"/>
      </w:r>
      <w:r w:rsidRPr="0070617A">
        <w:rPr>
          <w:sz w:val="32"/>
          <w:szCs w:val="32"/>
        </w:rPr>
        <w:t>17</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第六章</w:t>
      </w:r>
      <w:r w:rsidRPr="0070617A">
        <w:rPr>
          <w:rFonts w:ascii="宋体" w:eastAsia="宋体" w:hAnsi="宋体"/>
          <w:sz w:val="32"/>
          <w:szCs w:val="32"/>
        </w:rPr>
        <w:t xml:space="preserve">  </w:t>
      </w:r>
      <w:r w:rsidRPr="0070617A">
        <w:rPr>
          <w:rFonts w:ascii="宋体" w:eastAsia="宋体" w:hAnsi="宋体" w:hint="eastAsia"/>
          <w:sz w:val="32"/>
          <w:szCs w:val="32"/>
        </w:rPr>
        <w:t>绩效考评申诉</w:t>
      </w:r>
      <w:r w:rsidRPr="0070617A">
        <w:rPr>
          <w:sz w:val="32"/>
          <w:szCs w:val="32"/>
        </w:rPr>
        <w:tab/>
      </w:r>
      <w:r w:rsidRPr="0070617A">
        <w:rPr>
          <w:sz w:val="32"/>
          <w:szCs w:val="32"/>
        </w:rPr>
        <w:fldChar w:fldCharType="begin" w:dirty="1"/>
      </w:r>
      <w:r w:rsidRPr="0070617A">
        <w:rPr>
          <w:sz w:val="32"/>
          <w:szCs w:val="32"/>
        </w:rPr>
        <w:instrText xml:space="preserve"> PAGEREF _Toc15802641 \h </w:instrText>
      </w:r>
      <w:r w:rsidRPr="0070617A">
        <w:rPr>
          <w:sz w:val="32"/>
          <w:szCs w:val="32"/>
        </w:rPr>
        <w:fldChar w:fldCharType="separate"/>
      </w:r>
      <w:r w:rsidRPr="0070617A">
        <w:rPr>
          <w:sz w:val="32"/>
          <w:szCs w:val="32"/>
        </w:rPr>
        <w:t>18</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6</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申诉条件</w:t>
      </w:r>
      <w:r w:rsidRPr="0070617A">
        <w:rPr>
          <w:sz w:val="32"/>
          <w:szCs w:val="32"/>
        </w:rPr>
        <w:tab/>
      </w:r>
      <w:r w:rsidRPr="0070617A">
        <w:rPr>
          <w:sz w:val="32"/>
          <w:szCs w:val="32"/>
        </w:rPr>
        <w:fldChar w:fldCharType="begin" w:dirty="1"/>
      </w:r>
      <w:r w:rsidRPr="0070617A">
        <w:rPr>
          <w:sz w:val="32"/>
          <w:szCs w:val="32"/>
        </w:rPr>
        <w:instrText xml:space="preserve"> PAGEREF _Toc15802642 \h </w:instrText>
      </w:r>
      <w:r w:rsidRPr="0070617A">
        <w:rPr>
          <w:sz w:val="32"/>
          <w:szCs w:val="32"/>
        </w:rPr>
        <w:fldChar w:fldCharType="separate"/>
      </w:r>
      <w:r w:rsidRPr="0070617A">
        <w:rPr>
          <w:sz w:val="32"/>
          <w:szCs w:val="32"/>
        </w:rPr>
        <w:t>18</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6</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申诉形式</w:t>
      </w:r>
      <w:r w:rsidRPr="0070617A">
        <w:rPr>
          <w:sz w:val="32"/>
          <w:szCs w:val="32"/>
        </w:rPr>
        <w:tab/>
      </w:r>
      <w:r w:rsidRPr="0070617A">
        <w:rPr>
          <w:sz w:val="32"/>
          <w:szCs w:val="32"/>
        </w:rPr>
        <w:fldChar w:fldCharType="begin" w:dirty="1"/>
      </w:r>
      <w:r w:rsidRPr="0070617A">
        <w:rPr>
          <w:sz w:val="32"/>
          <w:szCs w:val="32"/>
        </w:rPr>
        <w:instrText xml:space="preserve"> PAGEREF _Toc15802643 \h </w:instrText>
      </w:r>
      <w:r w:rsidRPr="0070617A">
        <w:rPr>
          <w:sz w:val="32"/>
          <w:szCs w:val="32"/>
        </w:rPr>
        <w:fldChar w:fldCharType="separate"/>
      </w:r>
      <w:r w:rsidRPr="0070617A">
        <w:rPr>
          <w:sz w:val="32"/>
          <w:szCs w:val="32"/>
        </w:rPr>
        <w:t>18</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6</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申诉处理</w:t>
      </w:r>
      <w:r w:rsidRPr="0070617A">
        <w:rPr>
          <w:sz w:val="32"/>
          <w:szCs w:val="32"/>
        </w:rPr>
        <w:tab/>
      </w:r>
      <w:r w:rsidRPr="0070617A">
        <w:rPr>
          <w:sz w:val="32"/>
          <w:szCs w:val="32"/>
        </w:rPr>
        <w:fldChar w:fldCharType="begin" w:dirty="1"/>
      </w:r>
      <w:r w:rsidRPr="0070617A">
        <w:rPr>
          <w:sz w:val="32"/>
          <w:szCs w:val="32"/>
        </w:rPr>
        <w:instrText xml:space="preserve"> PAGEREF _Toc15802644 \h </w:instrText>
      </w:r>
      <w:r w:rsidRPr="0070617A">
        <w:rPr>
          <w:sz w:val="32"/>
          <w:szCs w:val="32"/>
        </w:rPr>
        <w:fldChar w:fldCharType="separate"/>
      </w:r>
      <w:r w:rsidRPr="0070617A">
        <w:rPr>
          <w:sz w:val="32"/>
          <w:szCs w:val="32"/>
        </w:rPr>
        <w:t>18</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6</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申诉反馈</w:t>
      </w:r>
      <w:r w:rsidRPr="0070617A">
        <w:rPr>
          <w:sz w:val="32"/>
          <w:szCs w:val="32"/>
        </w:rPr>
        <w:tab/>
      </w:r>
      <w:r w:rsidRPr="0070617A">
        <w:rPr>
          <w:sz w:val="32"/>
          <w:szCs w:val="32"/>
        </w:rPr>
        <w:fldChar w:fldCharType="begin" w:dirty="1"/>
      </w:r>
      <w:r w:rsidRPr="0070617A">
        <w:rPr>
          <w:sz w:val="32"/>
          <w:szCs w:val="32"/>
        </w:rPr>
        <w:instrText xml:space="preserve"> PAGEREF _Toc15802645 \h </w:instrText>
      </w:r>
      <w:r w:rsidRPr="0070617A">
        <w:rPr>
          <w:sz w:val="32"/>
          <w:szCs w:val="32"/>
        </w:rPr>
        <w:fldChar w:fldCharType="separate"/>
      </w:r>
      <w:r w:rsidRPr="0070617A">
        <w:rPr>
          <w:sz w:val="32"/>
          <w:szCs w:val="32"/>
        </w:rPr>
        <w:t>19</w:t>
      </w:r>
      <w:r w:rsidRPr="0070617A">
        <w:rPr>
          <w:sz w:val="32"/>
          <w:szCs w:val="32"/>
        </w:rPr>
        <w:fldChar w:fldCharType="end"/>
      </w:r>
    </w:p>
    <w:p w:rsidR="00360C90" w:rsidRPr="0070617A">
      <w:pPr>
        <w:pStyle w:val="TOC1"/>
        <w:rPr>
          <w:rFonts w:eastAsia="宋体"/>
          <w:kern w:val="2"/>
          <w:sz w:val="32"/>
          <w:szCs w:val="32"/>
        </w:rPr>
      </w:pPr>
      <w:r w:rsidRPr="0070617A">
        <w:rPr>
          <w:rFonts w:ascii="宋体" w:eastAsia="宋体" w:hAnsi="宋体" w:hint="eastAsia"/>
          <w:sz w:val="32"/>
          <w:szCs w:val="32"/>
        </w:rPr>
        <w:t>第七章</w:t>
      </w:r>
      <w:r w:rsidRPr="0070617A">
        <w:rPr>
          <w:rFonts w:ascii="宋体" w:eastAsia="宋体" w:hAnsi="宋体"/>
          <w:sz w:val="32"/>
          <w:szCs w:val="32"/>
        </w:rPr>
        <w:t xml:space="preserve">  </w:t>
      </w:r>
      <w:r w:rsidRPr="0070617A">
        <w:rPr>
          <w:rFonts w:ascii="宋体" w:eastAsia="宋体" w:hAnsi="宋体" w:hint="eastAsia"/>
          <w:sz w:val="32"/>
          <w:szCs w:val="32"/>
        </w:rPr>
        <w:t>绩效考评文件使用与储存</w:t>
      </w:r>
      <w:r w:rsidRPr="0070617A">
        <w:rPr>
          <w:sz w:val="32"/>
          <w:szCs w:val="32"/>
        </w:rPr>
        <w:tab/>
      </w:r>
      <w:r w:rsidRPr="0070617A">
        <w:rPr>
          <w:sz w:val="32"/>
          <w:szCs w:val="32"/>
        </w:rPr>
        <w:fldChar w:fldCharType="begin" w:dirty="1"/>
      </w:r>
      <w:r w:rsidRPr="0070617A">
        <w:rPr>
          <w:sz w:val="32"/>
          <w:szCs w:val="32"/>
        </w:rPr>
        <w:instrText xml:space="preserve"> PAGEREF _Toc15802646 \h </w:instrText>
      </w:r>
      <w:r w:rsidRPr="0070617A">
        <w:rPr>
          <w:sz w:val="32"/>
          <w:szCs w:val="32"/>
        </w:rPr>
        <w:fldChar w:fldCharType="separate"/>
      </w:r>
      <w:r w:rsidRPr="0070617A">
        <w:rPr>
          <w:sz w:val="32"/>
          <w:szCs w:val="32"/>
        </w:rPr>
        <w:t>19</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7</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绩效考评文件储存格式</w:t>
      </w:r>
      <w:r w:rsidRPr="0070617A">
        <w:rPr>
          <w:sz w:val="32"/>
          <w:szCs w:val="32"/>
        </w:rPr>
        <w:tab/>
      </w:r>
      <w:r w:rsidRPr="0070617A">
        <w:rPr>
          <w:sz w:val="32"/>
          <w:szCs w:val="32"/>
        </w:rPr>
        <w:fldChar w:fldCharType="begin" w:dirty="1"/>
      </w:r>
      <w:r w:rsidRPr="0070617A">
        <w:rPr>
          <w:sz w:val="32"/>
          <w:szCs w:val="32"/>
        </w:rPr>
        <w:instrText xml:space="preserve"> PAGEREF _Toc15802647 \h </w:instrText>
      </w:r>
      <w:r w:rsidRPr="0070617A">
        <w:rPr>
          <w:sz w:val="32"/>
          <w:szCs w:val="32"/>
        </w:rPr>
        <w:fldChar w:fldCharType="separate"/>
      </w:r>
      <w:r w:rsidRPr="0070617A">
        <w:rPr>
          <w:sz w:val="32"/>
          <w:szCs w:val="32"/>
        </w:rPr>
        <w:t>19</w:t>
      </w:r>
      <w:r w:rsidRPr="0070617A">
        <w:rPr>
          <w:sz w:val="32"/>
          <w:szCs w:val="32"/>
        </w:rPr>
        <w:fldChar w:fldCharType="end"/>
      </w:r>
    </w:p>
    <w:p w:rsidR="00360C90" w:rsidRPr="0070617A">
      <w:pPr>
        <w:pStyle w:val="TOC2"/>
        <w:rPr>
          <w:rFonts w:eastAsia="宋体"/>
          <w:kern w:val="2"/>
          <w:sz w:val="32"/>
          <w:szCs w:val="32"/>
        </w:rPr>
        <w:sectPr w:rsidSect="008235B7">
          <w:type w:val="nextPage"/>
          <w:pgSz w:w="11907" w:h="16840" w:code="9"/>
          <w:pgMar w:top="1440" w:right="1797" w:bottom="1440" w:left="1797" w:header="850" w:footer="992" w:gutter="0"/>
          <w:pgNumType w:start="2"/>
          <w:cols w:space="425"/>
          <w:formProt w:val="0"/>
          <w:titlePg w:val="0"/>
          <w:docGrid w:type="lines" w:linePitch="286"/>
        </w:sectPr>
      </w:pPr>
      <w:r w:rsidRPr="0070617A">
        <w:rPr>
          <w:rFonts w:ascii="宋体" w:eastAsia="宋体" w:hAnsi="宋体"/>
          <w:sz w:val="32"/>
          <w:szCs w:val="32"/>
        </w:rPr>
        <w:t>7</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绩效考评文件分类编号</w:t>
      </w:r>
      <w:r w:rsidRPr="0070617A">
        <w:rPr>
          <w:sz w:val="32"/>
          <w:szCs w:val="32"/>
        </w:rPr>
        <w:tab/>
      </w:r>
      <w:r w:rsidRPr="0070617A">
        <w:rPr>
          <w:sz w:val="32"/>
          <w:szCs w:val="32"/>
        </w:rPr>
        <w:fldChar w:fldCharType="begin" w:dirty="1"/>
      </w:r>
      <w:r w:rsidRPr="0070617A">
        <w:rPr>
          <w:sz w:val="32"/>
          <w:szCs w:val="32"/>
        </w:rPr>
        <w:instrText xml:space="preserve"> PAGEREF _Toc15802648 \h </w:instrText>
      </w:r>
      <w:r w:rsidRPr="0070617A">
        <w:rPr>
          <w:sz w:val="32"/>
          <w:szCs w:val="32"/>
        </w:rPr>
        <w:fldChar w:fldCharType="separate"/>
      </w:r>
      <w:r w:rsidRPr="0070617A">
        <w:rPr>
          <w:sz w:val="32"/>
          <w:szCs w:val="32"/>
        </w:rPr>
        <w:t>19</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7</w:t>
      </w:r>
      <w:r w:rsidRPr="0070617A">
        <w:rPr>
          <w:rFonts w:ascii="宋体" w:eastAsia="宋体" w:hAnsi="宋体" w:hint="eastAsia"/>
          <w:sz w:val="32"/>
          <w:szCs w:val="32"/>
        </w:rPr>
        <w:t>．</w:t>
      </w:r>
      <w:r w:rsidRPr="0070617A">
        <w:rPr>
          <w:rFonts w:ascii="宋体" w:eastAsia="宋体" w:hAnsi="宋体"/>
          <w:sz w:val="32"/>
          <w:szCs w:val="32"/>
        </w:rPr>
        <w:t>3</w:t>
      </w:r>
      <w:r w:rsidRPr="0070617A">
        <w:rPr>
          <w:rFonts w:ascii="宋体" w:eastAsia="宋体" w:hAnsi="宋体" w:hint="eastAsia"/>
          <w:sz w:val="32"/>
          <w:szCs w:val="32"/>
        </w:rPr>
        <w:t>绩效考评文件储存方法</w:t>
      </w:r>
      <w:r w:rsidRPr="0070617A">
        <w:rPr>
          <w:sz w:val="32"/>
          <w:szCs w:val="32"/>
        </w:rPr>
        <w:tab/>
      </w:r>
      <w:r w:rsidRPr="0070617A">
        <w:rPr>
          <w:sz w:val="32"/>
          <w:szCs w:val="32"/>
        </w:rPr>
        <w:fldChar w:fldCharType="begin" w:dirty="1"/>
      </w:r>
      <w:r w:rsidRPr="0070617A">
        <w:rPr>
          <w:sz w:val="32"/>
          <w:szCs w:val="32"/>
        </w:rPr>
        <w:instrText xml:space="preserve"> PAGEREF _Toc15802649 \h </w:instrText>
      </w:r>
      <w:r w:rsidRPr="0070617A">
        <w:rPr>
          <w:sz w:val="32"/>
          <w:szCs w:val="32"/>
        </w:rPr>
        <w:fldChar w:fldCharType="separate"/>
      </w:r>
      <w:r w:rsidRPr="0070617A">
        <w:rPr>
          <w:sz w:val="32"/>
          <w:szCs w:val="32"/>
        </w:rPr>
        <w:t>20</w:t>
      </w:r>
      <w:r w:rsidRPr="0070617A">
        <w:rPr>
          <w:sz w:val="32"/>
          <w:szCs w:val="32"/>
        </w:rPr>
        <w:fldChar w:fldCharType="end"/>
      </w:r>
    </w:p>
    <w:p w:rsidR="00360C90" w:rsidRPr="0070617A">
      <w:pPr>
        <w:pStyle w:val="TOC2"/>
        <w:rPr>
          <w:rFonts w:eastAsia="宋体"/>
          <w:kern w:val="2"/>
          <w:sz w:val="32"/>
          <w:szCs w:val="32"/>
        </w:rPr>
      </w:pPr>
      <w:r w:rsidRPr="0070617A">
        <w:rPr>
          <w:rFonts w:ascii="宋体" w:eastAsia="宋体" w:hAnsi="宋体"/>
          <w:sz w:val="32"/>
          <w:szCs w:val="32"/>
        </w:rPr>
        <w:t>7</w:t>
      </w:r>
      <w:r w:rsidRPr="0070617A">
        <w:rPr>
          <w:rFonts w:ascii="宋体" w:eastAsia="宋体" w:hAnsi="宋体" w:hint="eastAsia"/>
          <w:sz w:val="32"/>
          <w:szCs w:val="32"/>
        </w:rPr>
        <w:t>．</w:t>
      </w:r>
      <w:r w:rsidRPr="0070617A">
        <w:rPr>
          <w:rFonts w:ascii="宋体" w:eastAsia="宋体" w:hAnsi="宋体"/>
          <w:sz w:val="32"/>
          <w:szCs w:val="32"/>
        </w:rPr>
        <w:t>4</w:t>
      </w:r>
      <w:r w:rsidRPr="0070617A">
        <w:rPr>
          <w:rFonts w:ascii="宋体" w:eastAsia="宋体" w:hAnsi="宋体" w:hint="eastAsia"/>
          <w:sz w:val="32"/>
          <w:szCs w:val="32"/>
        </w:rPr>
        <w:t>绩效考评文件查阅权限</w:t>
      </w:r>
      <w:r w:rsidRPr="0070617A">
        <w:rPr>
          <w:sz w:val="32"/>
          <w:szCs w:val="32"/>
        </w:rPr>
        <w:tab/>
      </w:r>
      <w:r w:rsidRPr="0070617A">
        <w:rPr>
          <w:sz w:val="32"/>
          <w:szCs w:val="32"/>
        </w:rPr>
        <w:fldChar w:fldCharType="begin" w:dirty="1"/>
      </w:r>
      <w:r w:rsidRPr="0070617A">
        <w:rPr>
          <w:sz w:val="32"/>
          <w:szCs w:val="32"/>
        </w:rPr>
        <w:instrText xml:space="preserve"> PAGEREF _Toc15802650 \h </w:instrText>
      </w:r>
      <w:r w:rsidRPr="0070617A">
        <w:rPr>
          <w:sz w:val="32"/>
          <w:szCs w:val="32"/>
        </w:rPr>
        <w:fldChar w:fldCharType="separate"/>
      </w:r>
      <w:r w:rsidRPr="0070617A">
        <w:rPr>
          <w:sz w:val="32"/>
          <w:szCs w:val="32"/>
        </w:rPr>
        <w:t>20</w:t>
      </w:r>
      <w:r w:rsidRPr="0070617A">
        <w:rPr>
          <w:sz w:val="32"/>
          <w:szCs w:val="32"/>
        </w:rPr>
        <w:fldChar w:fldCharType="end"/>
      </w:r>
    </w:p>
    <w:p w:rsidR="00360C90" w:rsidRPr="0070617A">
      <w:pPr>
        <w:pStyle w:val="Heading1"/>
        <w:spacing w:before="100" w:after="100"/>
        <w:jc w:val="center"/>
        <w:rPr>
          <w:rFonts w:ascii="宋体" w:eastAsia="宋体" w:hAnsi="宋体"/>
          <w:sz w:val="32"/>
          <w:szCs w:val="32"/>
        </w:rPr>
      </w:pPr>
      <w:r w:rsidRPr="0070617A">
        <w:rPr>
          <w:rFonts w:ascii="宋体" w:eastAsia="宋体" w:hAnsi="宋体"/>
          <w:sz w:val="32"/>
          <w:szCs w:val="32"/>
        </w:rPr>
        <w:fldChar w:fldCharType="end"/>
      </w:r>
      <w:bookmarkStart w:id="0" w:name="_Toc15802606"/>
      <w:r w:rsidRPr="0070617A">
        <w:rPr>
          <w:rFonts w:ascii="宋体" w:eastAsia="宋体" w:hAnsi="宋体" w:hint="eastAsia"/>
          <w:sz w:val="32"/>
          <w:szCs w:val="32"/>
        </w:rPr>
        <w:t>第一章</w:t>
      </w:r>
      <w:r w:rsidRPr="0070617A">
        <w:rPr>
          <w:rFonts w:ascii="宋体" w:eastAsia="宋体" w:hAnsi="宋体"/>
          <w:sz w:val="32"/>
          <w:szCs w:val="32"/>
        </w:rPr>
        <w:t xml:space="preserve">  </w:t>
      </w:r>
      <w:r w:rsidRPr="0070617A">
        <w:rPr>
          <w:rFonts w:ascii="宋体" w:eastAsia="宋体" w:hAnsi="宋体" w:hint="eastAsia"/>
          <w:sz w:val="32"/>
          <w:szCs w:val="32"/>
        </w:rPr>
        <w:t>总则</w:t>
      </w:r>
      <w:bookmarkEnd w:id="0"/>
    </w:p>
    <w:p w:rsidR="00360C90" w:rsidRPr="0070617A">
      <w:pPr>
        <w:pStyle w:val="Heading2"/>
        <w:rPr>
          <w:rFonts w:ascii="宋体" w:eastAsia="宋体" w:hAnsi="宋体"/>
          <w:sz w:val="32"/>
          <w:szCs w:val="32"/>
        </w:rPr>
      </w:pPr>
      <w:bookmarkStart w:id="1" w:name="_Toc525121310"/>
      <w:bookmarkStart w:id="2" w:name="_Toc15802607"/>
      <w:r w:rsidRPr="0070617A">
        <w:rPr>
          <w:rFonts w:ascii="宋体" w:eastAsia="宋体" w:hAnsi="宋体"/>
          <w:sz w:val="32"/>
          <w:szCs w:val="32"/>
        </w:rPr>
        <w:t>1</w:t>
      </w:r>
      <w:bookmarkEnd w:id="1"/>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绩效治理意义</w:t>
      </w:r>
      <w:bookmarkEnd w:id="2"/>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绩效治理目的</w:t>
      </w:r>
    </w:p>
    <w:p w:rsidR="00360C90" w:rsidRPr="0070617A" w:rsidP="00360C90">
      <w:pPr>
        <w:pStyle w:val="NormalIndent"/>
        <w:numPr>
          <w:ilvl w:val="0"/>
          <w:numId w:val="4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本制度旨在加强对公司各部门绩效治理工作的指导、监督和治理，统一和规范地推行职员绩效治理规程，保证和促进公司各部门绩效治理工作的顺利进行</w:t>
      </w:r>
    </w:p>
    <w:p w:rsidR="00360C90" w:rsidRPr="0070617A" w:rsidP="00360C90">
      <w:pPr>
        <w:pStyle w:val="NormalIndent"/>
        <w:numPr>
          <w:ilvl w:val="0"/>
          <w:numId w:val="4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建立以业绩考评为主体的绩效治理体系，针对各岗位特点设计的业绩考核指标能够充分反映职员日常业绩表现，通过将业绩考评结果与业绩奖金挂钩，能够最大程度反映岗位职员的价值奉献；通过加强工作能力与工作态度的评判，并依照各岗位职员的特点设计该岗位晋升、培训、职业进展方案，进而促进人力资源治理工作的科学化、公平化和民主化，逐步促使公司整体业绩水平的提高</w:t>
      </w:r>
    </w:p>
    <w:p w:rsidR="00360C90" w:rsidRPr="0070617A" w:rsidP="00360C90">
      <w:pPr>
        <w:pStyle w:val="NormalIndent"/>
        <w:numPr>
          <w:ilvl w:val="0"/>
          <w:numId w:val="4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绩效治理是在一定期间内科学、动态地衡量职职员作状况和成效的考评方式，通过制定有效、客观的考评标准，对职员进行评定，旨在进一步激发职员的工作积极性和制造性，提高职职员作效率和差不多素养</w:t>
      </w:r>
    </w:p>
    <w:p w:rsidR="00360C90" w:rsidRPr="0070617A" w:rsidP="00360C90">
      <w:pPr>
        <w:pStyle w:val="NormalIndent"/>
        <w:numPr>
          <w:ilvl w:val="0"/>
          <w:numId w:val="43"/>
        </w:numPr>
        <w:tabs>
          <w:tab w:val="clear" w:pos="425"/>
          <w:tab w:val="num" w:pos="1145"/>
        </w:tabs>
        <w:spacing w:before="60" w:after="60" w:line="360" w:lineRule="auto"/>
        <w:ind w:left="1145"/>
        <w:rPr>
          <w:rFonts w:ascii="宋体" w:eastAsia="宋体" w:hAnsi="宋体"/>
          <w:sz w:val="32"/>
          <w:szCs w:val="32"/>
        </w:rPr>
        <w:sectPr w:rsidSect="008235B7">
          <w:type w:val="nextPage"/>
          <w:pgSz w:w="11907" w:h="16840" w:code="9"/>
          <w:pgMar w:top="1440" w:right="1797" w:bottom="1440" w:left="1797" w:header="850" w:footer="992" w:gutter="0"/>
          <w:pgNumType w:start="3"/>
          <w:cols w:space="425"/>
          <w:formProt w:val="0"/>
          <w:titlePg w:val="0"/>
          <w:docGrid w:type="lines" w:linePitch="286"/>
        </w:sectPr>
      </w:pPr>
    </w:p>
    <w:p w:rsidR="00360C90" w:rsidRPr="0070617A" w:rsidP="00360C90">
      <w:pPr>
        <w:pStyle w:val="NormalIndent"/>
        <w:numPr>
          <w:ilvl w:val="0"/>
          <w:numId w:val="0"/>
        </w:numPr>
        <w:tabs>
          <w:tab w:val="clear" w:pos="425"/>
          <w:tab w:val="num" w:pos="1145"/>
        </w:tabs>
        <w:spacing w:before="60" w:after="60" w:line="360" w:lineRule="auto"/>
        <w:ind w:left="425"/>
        <w:rPr>
          <w:rFonts w:ascii="宋体" w:eastAsia="宋体" w:hAnsi="宋体"/>
          <w:sz w:val="32"/>
          <w:szCs w:val="32"/>
        </w:rPr>
      </w:pPr>
      <w:r w:rsidRPr="0070617A">
        <w:rPr>
          <w:rFonts w:ascii="宋体" w:eastAsia="宋体" w:hAnsi="宋体" w:hint="eastAsia"/>
          <w:sz w:val="32"/>
          <w:szCs w:val="32"/>
        </w:rPr>
        <w:t>绩效治理使各级治理者明确了解下属的工作状况，通过对下属的工作绩效考评，治理者能充分了解本部门的人力资源状况，有利于提高本部门治理的工作效率</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绩效考评用途</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了解职员对组织的业绩奉献</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为职员的薪酬决策提供依据</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提高职员对公司治理制度的中意度</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了解职员和部门对培训工作的需要</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指导公司合理的配置人力资源</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为职员的晋升、降职、调职和离职提供依据</w:t>
      </w:r>
      <w:r w:rsidRPr="0070617A">
        <w:rPr>
          <w:rFonts w:ascii="宋体" w:eastAsia="宋体" w:hAnsi="宋体"/>
          <w:sz w:val="32"/>
          <w:szCs w:val="32"/>
        </w:rPr>
        <w:t xml:space="preserve"> </w:t>
      </w:r>
    </w:p>
    <w:p w:rsidR="00360C90" w:rsidRPr="0070617A" w:rsidP="00360C90">
      <w:pPr>
        <w:numPr>
          <w:ilvl w:val="0"/>
          <w:numId w:val="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为人力资源部规划提供基础信息</w:t>
      </w:r>
      <w:r w:rsidRPr="0070617A">
        <w:rPr>
          <w:rFonts w:ascii="宋体" w:eastAsia="宋体" w:hAnsi="宋体"/>
          <w:sz w:val="32"/>
          <w:szCs w:val="32"/>
        </w:rPr>
        <w:t xml:space="preserve"> </w:t>
      </w:r>
    </w:p>
    <w:p w:rsidR="00360C90" w:rsidRPr="0070617A">
      <w:pPr>
        <w:pStyle w:val="Heading2"/>
        <w:spacing w:before="60" w:after="60" w:line="360" w:lineRule="auto"/>
        <w:rPr>
          <w:rFonts w:ascii="宋体" w:eastAsia="宋体" w:hAnsi="宋体"/>
          <w:sz w:val="32"/>
          <w:szCs w:val="32"/>
        </w:rPr>
      </w:pPr>
      <w:bookmarkStart w:id="3" w:name="_Toc525121312"/>
      <w:bookmarkStart w:id="4" w:name="_Toc15802608"/>
      <w:r w:rsidRPr="0070617A">
        <w:rPr>
          <w:rFonts w:ascii="宋体" w:eastAsia="宋体" w:hAnsi="宋体"/>
          <w:sz w:val="32"/>
          <w:szCs w:val="32"/>
        </w:rPr>
        <w:t>1</w:t>
      </w:r>
      <w:r w:rsidRPr="0070617A">
        <w:rPr>
          <w:rFonts w:ascii="宋体" w:eastAsia="宋体" w:hAnsi="宋体" w:hint="eastAsia"/>
          <w:sz w:val="32"/>
          <w:szCs w:val="32"/>
        </w:rPr>
        <w:t>．</w:t>
      </w:r>
      <w:r w:rsidRPr="0070617A">
        <w:rPr>
          <w:rFonts w:ascii="宋体" w:eastAsia="宋体" w:hAnsi="宋体"/>
          <w:sz w:val="32"/>
          <w:szCs w:val="32"/>
        </w:rPr>
        <w:t>2</w:t>
      </w:r>
      <w:r w:rsidRPr="0070617A">
        <w:rPr>
          <w:rFonts w:ascii="宋体" w:eastAsia="宋体" w:hAnsi="宋体" w:hint="eastAsia"/>
          <w:sz w:val="32"/>
          <w:szCs w:val="32"/>
        </w:rPr>
        <w:t>绩效治理原则</w:t>
      </w:r>
      <w:bookmarkEnd w:id="4"/>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绩效治理原则</w:t>
      </w:r>
    </w:p>
    <w:p w:rsidR="00360C90" w:rsidRPr="0070617A" w:rsidP="00360C90">
      <w:pPr>
        <w:pStyle w:val="NormalIndent"/>
        <w:numPr>
          <w:ilvl w:val="0"/>
          <w:numId w:val="1"/>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公布的原则：考评标准的制定是通过协商和讨论完成的，考评过程是公布的、制度化的</w:t>
      </w:r>
    </w:p>
    <w:p w:rsidR="00360C90" w:rsidRPr="0070617A" w:rsidP="00360C90">
      <w:pPr>
        <w:pStyle w:val="NormalIndent"/>
        <w:numPr>
          <w:ilvl w:val="0"/>
          <w:numId w:val="1"/>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客观性原则：用事实说话，切忌主观武断，缺乏事实依据</w:t>
      </w:r>
    </w:p>
    <w:p w:rsidR="00360C90" w:rsidRPr="0070617A" w:rsidP="00360C90">
      <w:pPr>
        <w:pStyle w:val="NormalIndent"/>
        <w:numPr>
          <w:ilvl w:val="0"/>
          <w:numId w:val="1"/>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4"/>
          <w:cols w:space="425"/>
          <w:formProt w:val="0"/>
          <w:titlePg w:val="0"/>
          <w:docGrid w:type="lines" w:linePitch="286"/>
        </w:sectPr>
      </w:pPr>
      <w:r w:rsidRPr="0070617A">
        <w:rPr>
          <w:rFonts w:ascii="宋体" w:eastAsia="宋体" w:hAnsi="宋体" w:hint="eastAsia"/>
          <w:sz w:val="32"/>
          <w:szCs w:val="32"/>
        </w:rPr>
        <w:t>反馈的原则：考评人在对被考评人进行绩效考评的过程中，需要把考评结果反馈给被考评者，同时听取被考评者对考评结果的意见，对考评结果存在的问题及时修正或作出合明白得释</w:t>
      </w:r>
    </w:p>
    <w:p w:rsidR="00360C90" w:rsidRPr="0070617A" w:rsidP="00360C90">
      <w:pPr>
        <w:pStyle w:val="NormalIndent"/>
        <w:numPr>
          <w:ilvl w:val="0"/>
          <w:numId w:val="1"/>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公私分明原则：绩效考评是针对工作业绩进行的考评，绩效考评应就事论事而不可将与工作无关的因素带入考评工作</w:t>
      </w:r>
    </w:p>
    <w:p w:rsidR="00360C90" w:rsidRPr="0070617A" w:rsidP="008235B7">
      <w:pPr>
        <w:pStyle w:val="NormalIndent"/>
        <w:numPr>
          <w:ilvl w:val="0"/>
          <w:numId w:val="1"/>
        </w:numPr>
        <w:tabs>
          <w:tab w:val="clear" w:pos="425"/>
          <w:tab w:val="num" w:pos="1145"/>
        </w:tabs>
        <w:spacing w:before="172" w:beforeLines="60" w:after="172" w:afterLines="60" w:line="360" w:lineRule="auto"/>
        <w:ind w:left="1145"/>
        <w:rPr>
          <w:rFonts w:ascii="宋体" w:eastAsia="宋体" w:hAnsi="宋体" w:hint="eastAsia"/>
          <w:sz w:val="32"/>
          <w:szCs w:val="32"/>
        </w:rPr>
      </w:pPr>
      <w:r w:rsidRPr="0070617A">
        <w:rPr>
          <w:rFonts w:ascii="宋体" w:eastAsia="宋体" w:hAnsi="宋体" w:hint="eastAsia"/>
          <w:sz w:val="32"/>
          <w:szCs w:val="32"/>
        </w:rPr>
        <w:t>时效性原则：绩效考评是对考评期内工作成果的综合的评判，不应将本考评期之前的行为强加于本次的考评结果中，也不能取近期的业绩或比较突出的一两个成果来代替整个考评期的业绩</w:t>
      </w:r>
    </w:p>
    <w:p w:rsidR="00360C90" w:rsidRPr="0070617A" w:rsidP="008235B7">
      <w:pPr>
        <w:pStyle w:val="Heading2"/>
        <w:spacing w:before="172" w:beforeLines="60" w:after="172" w:afterLines="60" w:line="240" w:lineRule="auto"/>
        <w:rPr>
          <w:rFonts w:ascii="宋体" w:eastAsia="宋体" w:hAnsi="宋体" w:hint="eastAsia"/>
          <w:sz w:val="32"/>
          <w:szCs w:val="32"/>
        </w:rPr>
      </w:pPr>
      <w:bookmarkStart w:id="5" w:name="_Toc15802609"/>
      <w:r w:rsidRPr="0070617A">
        <w:rPr>
          <w:rFonts w:ascii="宋体" w:eastAsia="宋体" w:hAnsi="宋体" w:hint="eastAsia"/>
          <w:sz w:val="32"/>
          <w:szCs w:val="32"/>
        </w:rPr>
        <w:t>1．3.绩效治理相关组织机构</w:t>
      </w:r>
      <w:bookmarkEnd w:id="5"/>
    </w:p>
    <w:p w:rsidR="00360C90" w:rsidRPr="0070617A" w:rsidP="008235B7">
      <w:pPr>
        <w:pStyle w:val="Heading3"/>
        <w:spacing w:before="172" w:beforeLines="60" w:after="172" w:afterLines="60" w:line="240" w:lineRule="auto"/>
        <w:rPr>
          <w:rFonts w:ascii="宋体" w:eastAsia="宋体" w:hAnsi="宋体"/>
          <w:sz w:val="32"/>
          <w:szCs w:val="32"/>
        </w:rPr>
      </w:pPr>
      <w:bookmarkStart w:id="6" w:name="_Toc15802610"/>
      <w:r w:rsidRPr="0070617A">
        <w:rPr>
          <w:rFonts w:ascii="宋体" w:eastAsia="宋体" w:hAnsi="宋体" w:hint="eastAsia"/>
          <w:sz w:val="32"/>
          <w:szCs w:val="32"/>
        </w:rPr>
        <w:t>1．3．</w:t>
      </w:r>
      <w:r w:rsidRPr="0070617A">
        <w:rPr>
          <w:rFonts w:ascii="宋体" w:eastAsia="宋体" w:hAnsi="宋体"/>
          <w:sz w:val="32"/>
          <w:szCs w:val="32"/>
        </w:rPr>
        <w:t>1</w:t>
      </w:r>
      <w:r w:rsidRPr="0070617A">
        <w:rPr>
          <w:rFonts w:ascii="宋体" w:eastAsia="宋体" w:hAnsi="宋体" w:hint="eastAsia"/>
          <w:noProof/>
          <w:sz w:val="32"/>
          <w:szCs w:val="32"/>
        </w:rPr>
        <w:t>绩效考评委员会</w:t>
      </w:r>
      <w:bookmarkEnd w:id="6"/>
    </w:p>
    <w:p w:rsidR="00360C90" w:rsidRPr="0070617A" w:rsidP="008235B7">
      <w:pPr>
        <w:pStyle w:val="NormalIndent"/>
        <w:numPr>
          <w:ilvl w:val="0"/>
          <w:numId w:val="10"/>
        </w:numPr>
        <w:tabs>
          <w:tab w:val="num" w:pos="-735"/>
          <w:tab w:val="clear" w:pos="720"/>
        </w:tabs>
        <w:spacing w:before="172" w:beforeLines="60" w:after="172" w:afterLines="60" w:line="240" w:lineRule="auto"/>
        <w:ind w:left="840" w:hanging="840"/>
        <w:rPr>
          <w:rFonts w:ascii="宋体" w:eastAsia="宋体" w:hAnsi="宋体" w:hint="eastAsia"/>
          <w:sz w:val="32"/>
          <w:szCs w:val="32"/>
        </w:rPr>
      </w:pPr>
      <w:r w:rsidRPr="0070617A">
        <w:rPr>
          <w:rFonts w:ascii="宋体" w:eastAsia="宋体" w:hAnsi="宋体" w:hint="eastAsia"/>
          <w:sz w:val="32"/>
          <w:szCs w:val="32"/>
        </w:rPr>
        <w:t>绩效考评委员会组成</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主席：董事长</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副主席：总经理</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执行副主席：人力资源部经理</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委员会成员：主管制造、营销、技术的副总经理；财务总监；二级部门经理</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主席负责提出年度绩效考评总体要求，</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副主席负责监督考评过程并负责处理考评中显现的突发事件</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sectPr w:rsidSect="008235B7">
          <w:type w:val="nextPage"/>
          <w:pgSz w:w="11907" w:h="16840" w:code="9"/>
          <w:pgMar w:top="1440" w:right="1797" w:bottom="1440" w:left="1797" w:header="850" w:footer="992" w:gutter="0"/>
          <w:pgNumType w:start="5"/>
          <w:cols w:space="425"/>
          <w:formProt w:val="0"/>
          <w:titlePg w:val="0"/>
          <w:docGrid w:type="lines" w:linePitch="286"/>
        </w:sectPr>
      </w:pPr>
      <w:r w:rsidRPr="0070617A">
        <w:rPr>
          <w:rFonts w:ascii="宋体" w:eastAsia="宋体" w:hAnsi="宋体" w:hint="eastAsia"/>
          <w:color w:val="333399"/>
          <w:sz w:val="32"/>
          <w:szCs w:val="32"/>
        </w:rPr>
        <w:t>执行副主席负责组织安排各部门经理为部门各岗位作绩效考评</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绩效考评委员会职能</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color w:val="333399"/>
          <w:sz w:val="32"/>
          <w:szCs w:val="32"/>
        </w:rPr>
        <w:t>成立绩效考评委员会是为了组织、监督绩效考评工作</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委员会成员负责按时完成对直截了当下属的绩效考评，指导并监督本部门绩效考评工作的开展</w:t>
      </w:r>
    </w:p>
    <w:p w:rsidR="00360C90" w:rsidRPr="0070617A" w:rsidP="00360C90">
      <w:pPr>
        <w:pStyle w:val="NormalIndent"/>
        <w:numPr>
          <w:ilvl w:val="0"/>
          <w:numId w:val="47"/>
        </w:numPr>
        <w:tabs>
          <w:tab w:val="num" w:pos="-735"/>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部门经理以上岗位有一项本部门绩效考评工作开展情形的业绩考核指标，绩效考评委员会将依照其考评工作开展的打算性、及时性、公平性给予评分</w:t>
      </w:r>
    </w:p>
    <w:p w:rsidR="00360C90" w:rsidRPr="0070617A" w:rsidP="00360C90">
      <w:pPr>
        <w:pStyle w:val="NormalIndent"/>
        <w:numPr>
          <w:ilvl w:val="0"/>
          <w:numId w:val="34"/>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sz w:val="32"/>
          <w:szCs w:val="32"/>
        </w:rPr>
        <w:t>负责修正公司现有考评制度与考评实际情形可能存在的矛盾，从而使绩效考评制度最终简明有效并易于操作，最终提高职职员</w:t>
      </w:r>
      <w:r w:rsidRPr="0070617A">
        <w:rPr>
          <w:rFonts w:ascii="宋体" w:eastAsia="宋体" w:hAnsi="宋体" w:hint="eastAsia"/>
          <w:color w:val="333399"/>
          <w:sz w:val="32"/>
          <w:szCs w:val="32"/>
        </w:rPr>
        <w:t>作业绩</w:t>
      </w:r>
    </w:p>
    <w:p w:rsidR="00360C90" w:rsidRPr="0070617A" w:rsidP="00360C90">
      <w:pPr>
        <w:pStyle w:val="NormalIndent"/>
        <w:numPr>
          <w:ilvl w:val="0"/>
          <w:numId w:val="47"/>
        </w:numPr>
        <w:tabs>
          <w:tab w:val="num" w:pos="-735"/>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负责处理绩效考评过程中职员申诉工作，以确保绩效考评工作公平公布地开展</w:t>
      </w:r>
    </w:p>
    <w:p w:rsidR="00360C90" w:rsidRPr="0070617A">
      <w:pPr>
        <w:pStyle w:val="Heading3"/>
        <w:rPr>
          <w:rFonts w:ascii="宋体" w:eastAsia="宋体" w:hAnsi="宋体" w:hint="eastAsia"/>
          <w:sz w:val="32"/>
          <w:szCs w:val="32"/>
        </w:rPr>
      </w:pPr>
      <w:bookmarkStart w:id="7" w:name="_Toc15802611"/>
      <w:r w:rsidRPr="0070617A">
        <w:rPr>
          <w:rFonts w:ascii="宋体" w:eastAsia="宋体" w:hAnsi="宋体" w:hint="eastAsia"/>
          <w:noProof/>
          <w:sz w:val="32"/>
          <w:szCs w:val="32"/>
        </w:rPr>
        <w:t>1．3．2绩效考评执行小组</w:t>
      </w:r>
      <w:bookmarkEnd w:id="7"/>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绩效考评执行小组构成</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成立目的：同意绩效考评委员会领导，协助各部门开展绩效考评实施工作</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组长：人力资源部经理(兼)</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副组长：人力资源治理室主管</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pPr>
      <w:r w:rsidRPr="0070617A">
        <w:rPr>
          <w:rFonts w:ascii="宋体" w:eastAsia="宋体" w:hAnsi="宋体" w:hint="eastAsia"/>
          <w:color w:val="333399"/>
          <w:sz w:val="32"/>
          <w:szCs w:val="32"/>
        </w:rPr>
        <w:t>成员：人力资源部人员，各部门相关人员</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color w:val="333399"/>
          <w:sz w:val="32"/>
          <w:szCs w:val="32"/>
        </w:rPr>
        <w:sectPr w:rsidSect="008235B7">
          <w:type w:val="nextPage"/>
          <w:pgSz w:w="11907" w:h="16840" w:code="9"/>
          <w:pgMar w:top="1440" w:right="1797" w:bottom="1440" w:left="1797" w:header="850" w:footer="992" w:gutter="0"/>
          <w:pgNumType w:start="6"/>
          <w:cols w:space="425"/>
          <w:formProt w:val="0"/>
          <w:titlePg w:val="0"/>
          <w:docGrid w:type="lines" w:linePitch="286"/>
        </w:sectPr>
      </w:pPr>
    </w:p>
    <w:p w:rsidR="00360C90" w:rsidRPr="0070617A" w:rsidP="00360C90">
      <w:pPr>
        <w:pStyle w:val="NormalIndent"/>
        <w:numPr>
          <w:ilvl w:val="0"/>
          <w:numId w:val="0"/>
        </w:numPr>
        <w:tabs>
          <w:tab w:val="clear" w:pos="425"/>
          <w:tab w:val="num" w:pos="1145"/>
        </w:tabs>
        <w:spacing w:before="60" w:after="60" w:line="360" w:lineRule="auto"/>
        <w:ind w:left="425"/>
        <w:rPr>
          <w:rFonts w:ascii="宋体" w:eastAsia="宋体" w:hAnsi="宋体" w:hint="eastAsia"/>
          <w:color w:val="333399"/>
          <w:sz w:val="32"/>
          <w:szCs w:val="32"/>
        </w:rPr>
      </w:pPr>
      <w:r w:rsidRPr="0070617A">
        <w:rPr>
          <w:rFonts w:ascii="宋体" w:eastAsia="宋体" w:hAnsi="宋体" w:hint="eastAsia"/>
          <w:color w:val="333399"/>
          <w:sz w:val="32"/>
          <w:szCs w:val="32"/>
        </w:rPr>
        <w:t>绩效考评执行过程亲属回避制度：执行小组成员在开展绩效考评工作中，应该回避其亲属的相关考评过程及考评资料</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color w:val="333399"/>
          <w:sz w:val="32"/>
          <w:szCs w:val="32"/>
        </w:rPr>
      </w:pPr>
      <w:r w:rsidRPr="0070617A">
        <w:rPr>
          <w:rFonts w:ascii="宋体" w:eastAsia="宋体" w:hAnsi="宋体" w:hint="eastAsia"/>
          <w:sz w:val="32"/>
          <w:szCs w:val="32"/>
        </w:rPr>
        <w:t>绩效考评执行小组职能</w:t>
      </w:r>
    </w:p>
    <w:p w:rsidR="00360C90" w:rsidRPr="0070617A" w:rsidP="00360C90">
      <w:pPr>
        <w:pStyle w:val="NormalIndent"/>
        <w:numPr>
          <w:ilvl w:val="0"/>
          <w:numId w:val="47"/>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color w:val="333399"/>
          <w:sz w:val="32"/>
          <w:szCs w:val="32"/>
        </w:rPr>
        <w:t>执行小组负责协助各部门开展绩效考评工作</w:t>
      </w:r>
    </w:p>
    <w:p w:rsidR="00360C90" w:rsidRPr="0070617A" w:rsidP="008235B7">
      <w:pPr>
        <w:pStyle w:val="NormalIndent"/>
        <w:numPr>
          <w:ilvl w:val="0"/>
          <w:numId w:val="47"/>
        </w:numPr>
        <w:tabs>
          <w:tab w:val="clear" w:pos="425"/>
          <w:tab w:val="num" w:pos="1145"/>
        </w:tabs>
        <w:spacing w:before="34" w:beforeLines="12" w:after="34" w:afterLines="12" w:line="360" w:lineRule="auto"/>
        <w:ind w:left="1145"/>
        <w:rPr>
          <w:rFonts w:ascii="宋体" w:eastAsia="宋体" w:hAnsi="宋体" w:hint="eastAsia"/>
          <w:color w:val="333399"/>
          <w:sz w:val="32"/>
          <w:szCs w:val="32"/>
        </w:rPr>
      </w:pPr>
      <w:r w:rsidRPr="0070617A">
        <w:rPr>
          <w:rFonts w:ascii="宋体" w:eastAsia="宋体" w:hAnsi="宋体" w:hint="eastAsia"/>
          <w:sz w:val="32"/>
          <w:szCs w:val="32"/>
        </w:rPr>
        <w:t>收集整理各部门考评结果并统一备案</w:t>
      </w:r>
    </w:p>
    <w:p w:rsidR="00360C90" w:rsidRPr="0070617A" w:rsidP="008235B7">
      <w:pPr>
        <w:pStyle w:val="Heading2"/>
        <w:spacing w:before="172" w:beforeLines="60" w:after="172" w:afterLines="60" w:line="240" w:lineRule="auto"/>
        <w:rPr>
          <w:rFonts w:ascii="宋体" w:eastAsia="宋体" w:hAnsi="宋体"/>
          <w:sz w:val="32"/>
          <w:szCs w:val="32"/>
        </w:rPr>
      </w:pPr>
      <w:bookmarkStart w:id="8" w:name="_Toc525121316"/>
      <w:bookmarkStart w:id="9" w:name="_Toc15802612"/>
      <w:r w:rsidRPr="0070617A">
        <w:rPr>
          <w:rFonts w:ascii="宋体" w:eastAsia="宋体" w:hAnsi="宋体"/>
          <w:sz w:val="32"/>
          <w:szCs w:val="32"/>
        </w:rPr>
        <w:t>1</w:t>
      </w:r>
      <w:r w:rsidRPr="0070617A">
        <w:rPr>
          <w:rFonts w:ascii="宋体" w:eastAsia="宋体" w:hAnsi="宋体" w:hint="eastAsia"/>
          <w:sz w:val="32"/>
          <w:szCs w:val="32"/>
        </w:rPr>
        <w:t>．4绩效治理考评周期</w:t>
      </w:r>
      <w:bookmarkEnd w:id="9"/>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绩效考评时刻安排</w:t>
      </w:r>
    </w:p>
    <w:p w:rsidR="00360C90" w:rsidRPr="0070617A" w:rsidP="00360C90">
      <w:pPr>
        <w:pStyle w:val="NormalIndent"/>
        <w:numPr>
          <w:ilvl w:val="0"/>
          <w:numId w:val="44"/>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公司绩效考评包括半年绩效考评和年度绩效考评</w:t>
      </w:r>
    </w:p>
    <w:p w:rsidR="00360C90" w:rsidRPr="0070617A" w:rsidP="00360C90">
      <w:pPr>
        <w:pStyle w:val="NormalIndent"/>
        <w:numPr>
          <w:ilvl w:val="0"/>
          <w:numId w:val="11"/>
        </w:numPr>
        <w:tabs>
          <w:tab w:val="clear" w:pos="425"/>
          <w:tab w:val="num" w:pos="1085"/>
        </w:tabs>
        <w:spacing w:before="60" w:after="60" w:line="360" w:lineRule="auto"/>
        <w:ind w:left="1085"/>
        <w:rPr>
          <w:rFonts w:ascii="宋体" w:eastAsia="宋体" w:hAnsi="宋体"/>
          <w:color w:val="FF0000"/>
          <w:sz w:val="32"/>
          <w:szCs w:val="32"/>
        </w:rPr>
      </w:pPr>
      <w:r w:rsidRPr="0070617A">
        <w:rPr>
          <w:rFonts w:ascii="宋体" w:eastAsia="宋体" w:hAnsi="宋体" w:hint="eastAsia"/>
          <w:color w:val="FF0000"/>
          <w:sz w:val="32"/>
          <w:szCs w:val="32"/>
        </w:rPr>
        <w:t>半年考评一年开展一次，考评时刻是</w:t>
      </w:r>
      <w:smartTag w:uri="urn:schemas-microsoft-com:office:smarttags" w:element="chsdate">
        <w:smartTagPr>
          <w:attr w:name="Day" w:val="30"/>
          <w:attr w:name="IsLunarDate" w:val="False"/>
          <w:attr w:name="IsROCDate" w:val="False"/>
          <w:attr w:name="Month" w:val="6"/>
          <w:attr w:name="Year" w:val="2007"/>
        </w:smartTagPr>
        <w:r w:rsidRPr="0070617A">
          <w:rPr>
            <w:rFonts w:ascii="宋体" w:eastAsia="宋体" w:hAnsi="宋体"/>
            <w:color w:val="FF0000"/>
            <w:sz w:val="32"/>
            <w:szCs w:val="32"/>
          </w:rPr>
          <w:t>6</w:t>
        </w:r>
        <w:r w:rsidRPr="0070617A">
          <w:rPr>
            <w:rFonts w:ascii="宋体" w:eastAsia="宋体" w:hAnsi="宋体" w:hint="eastAsia"/>
            <w:color w:val="FF0000"/>
            <w:sz w:val="32"/>
            <w:szCs w:val="32"/>
          </w:rPr>
          <w:t>月30日</w:t>
        </w:r>
      </w:smartTag>
      <w:r w:rsidRPr="0070617A">
        <w:rPr>
          <w:rFonts w:ascii="宋体" w:eastAsia="宋体" w:hAnsi="宋体"/>
          <w:color w:val="FF0000"/>
          <w:sz w:val="32"/>
          <w:szCs w:val="32"/>
        </w:rPr>
        <w:t>—</w:t>
      </w:r>
      <w:smartTag w:uri="urn:schemas-microsoft-com:office:smarttags" w:element="chsdate">
        <w:smartTagPr>
          <w:attr w:name="Day" w:val="15"/>
          <w:attr w:name="IsLunarDate" w:val="False"/>
          <w:attr w:name="IsROCDate" w:val="False"/>
          <w:attr w:name="Month" w:val="7"/>
          <w:attr w:name="Year" w:val="2007"/>
        </w:smartTagPr>
        <w:r w:rsidRPr="0070617A">
          <w:rPr>
            <w:rFonts w:ascii="宋体" w:eastAsia="宋体" w:hAnsi="宋体" w:hint="eastAsia"/>
            <w:color w:val="FF0000"/>
            <w:sz w:val="32"/>
            <w:szCs w:val="32"/>
          </w:rPr>
          <w:t>7月15日</w:t>
        </w:r>
      </w:smartTag>
    </w:p>
    <w:p w:rsidR="00360C90" w:rsidRPr="0070617A" w:rsidP="00360C90">
      <w:pPr>
        <w:pStyle w:val="NormalIndent"/>
        <w:numPr>
          <w:ilvl w:val="0"/>
          <w:numId w:val="11"/>
        </w:numPr>
        <w:tabs>
          <w:tab w:val="clear" w:pos="425"/>
          <w:tab w:val="num" w:pos="1085"/>
        </w:tabs>
        <w:spacing w:before="60" w:after="60" w:line="360" w:lineRule="auto"/>
        <w:ind w:left="1085"/>
        <w:rPr>
          <w:rFonts w:ascii="宋体" w:eastAsia="宋体" w:hAnsi="宋体"/>
          <w:color w:val="FF0000"/>
          <w:sz w:val="32"/>
          <w:szCs w:val="32"/>
        </w:rPr>
      </w:pPr>
      <w:r w:rsidRPr="0070617A">
        <w:rPr>
          <w:rFonts w:ascii="宋体" w:eastAsia="宋体" w:hAnsi="宋体" w:hint="eastAsia"/>
          <w:color w:val="FF0000"/>
          <w:sz w:val="32"/>
          <w:szCs w:val="32"/>
        </w:rPr>
        <w:t>年度考评一年开展一次，考评时刻是本年</w:t>
      </w:r>
      <w:r w:rsidRPr="0070617A">
        <w:rPr>
          <w:rFonts w:ascii="宋体" w:eastAsia="宋体" w:hAnsi="宋体"/>
          <w:color w:val="FF0000"/>
          <w:sz w:val="32"/>
          <w:szCs w:val="32"/>
        </w:rPr>
        <w:t>12</w:t>
      </w:r>
      <w:r w:rsidRPr="0070617A">
        <w:rPr>
          <w:rFonts w:ascii="宋体" w:eastAsia="宋体" w:hAnsi="宋体" w:hint="eastAsia"/>
          <w:color w:val="FF0000"/>
          <w:sz w:val="32"/>
          <w:szCs w:val="32"/>
        </w:rPr>
        <w:t>月30日</w:t>
      </w:r>
      <w:r w:rsidRPr="0070617A">
        <w:rPr>
          <w:rFonts w:ascii="宋体" w:eastAsia="宋体" w:hAnsi="宋体"/>
          <w:color w:val="FF0000"/>
          <w:sz w:val="32"/>
          <w:szCs w:val="32"/>
        </w:rPr>
        <w:t>—</w:t>
      </w:r>
      <w:r w:rsidRPr="0070617A">
        <w:rPr>
          <w:rFonts w:ascii="宋体" w:eastAsia="宋体" w:hAnsi="宋体" w:hint="eastAsia"/>
          <w:color w:val="FF0000"/>
          <w:sz w:val="32"/>
          <w:szCs w:val="32"/>
        </w:rPr>
        <w:t>第二年2月1</w:t>
      </w:r>
      <w:r w:rsidRPr="0070617A">
        <w:rPr>
          <w:rFonts w:ascii="宋体" w:eastAsia="宋体" w:hAnsi="宋体"/>
          <w:color w:val="FF0000"/>
          <w:sz w:val="32"/>
          <w:szCs w:val="32"/>
        </w:rPr>
        <w:t>0</w:t>
      </w:r>
      <w:r w:rsidRPr="0070617A">
        <w:rPr>
          <w:rFonts w:ascii="宋体" w:eastAsia="宋体" w:hAnsi="宋体" w:hint="eastAsia"/>
          <w:color w:val="FF0000"/>
          <w:sz w:val="32"/>
          <w:szCs w:val="32"/>
        </w:rPr>
        <w:t>日</w:t>
      </w:r>
    </w:p>
    <w:p w:rsidR="00360C90" w:rsidRPr="0070617A">
      <w:pPr>
        <w:pStyle w:val="Heading2"/>
        <w:spacing w:before="60" w:after="60" w:line="360" w:lineRule="auto"/>
        <w:rPr>
          <w:rFonts w:ascii="宋体" w:eastAsia="宋体" w:hAnsi="宋体"/>
          <w:sz w:val="32"/>
          <w:szCs w:val="32"/>
        </w:rPr>
      </w:pPr>
      <w:bookmarkStart w:id="10" w:name="_Toc15802613"/>
      <w:r w:rsidRPr="0070617A">
        <w:rPr>
          <w:rFonts w:ascii="宋体" w:eastAsia="宋体" w:hAnsi="宋体"/>
          <w:sz w:val="32"/>
          <w:szCs w:val="32"/>
        </w:rPr>
        <w:t>1</w:t>
      </w:r>
      <w:r w:rsidRPr="0070617A">
        <w:rPr>
          <w:rFonts w:ascii="宋体" w:eastAsia="宋体" w:hAnsi="宋体" w:hint="eastAsia"/>
          <w:sz w:val="32"/>
          <w:szCs w:val="32"/>
        </w:rPr>
        <w:t>．5绩效考评</w:t>
      </w:r>
      <w:bookmarkEnd w:id="8"/>
      <w:r w:rsidRPr="0070617A">
        <w:rPr>
          <w:rFonts w:ascii="宋体" w:eastAsia="宋体" w:hAnsi="宋体" w:hint="eastAsia"/>
          <w:sz w:val="32"/>
          <w:szCs w:val="32"/>
        </w:rPr>
        <w:t>者</w:t>
      </w:r>
      <w:bookmarkEnd w:id="10"/>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绩效考评者</w:t>
      </w:r>
    </w:p>
    <w:p w:rsidR="00360C90" w:rsidRPr="0070617A" w:rsidP="00360C90">
      <w:pPr>
        <w:pStyle w:val="NormalIndent"/>
        <w:numPr>
          <w:ilvl w:val="0"/>
          <w:numId w:val="1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职能部门基层岗位的一级考评者是直属主管，二级考评者是部门负责人</w:t>
      </w:r>
    </w:p>
    <w:p w:rsidR="00360C90" w:rsidRPr="0070617A" w:rsidP="00360C90">
      <w:pPr>
        <w:pStyle w:val="NormalIndent"/>
        <w:numPr>
          <w:ilvl w:val="0"/>
          <w:numId w:val="1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职能部门主管级岗位的一级考评者是部门负责人，二级考评者是分管副总裁、总经理、财务总监、或董事长</w:t>
      </w:r>
    </w:p>
    <w:p w:rsidR="00360C90" w:rsidRPr="0070617A" w:rsidP="00360C90">
      <w:pPr>
        <w:pStyle w:val="NormalIndent"/>
        <w:numPr>
          <w:ilvl w:val="0"/>
          <w:numId w:val="12"/>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7"/>
          <w:cols w:space="425"/>
          <w:formProt w:val="0"/>
          <w:titlePg w:val="0"/>
          <w:docGrid w:type="lines" w:linePitch="286"/>
        </w:sectPr>
      </w:pPr>
      <w:r w:rsidRPr="0070617A">
        <w:rPr>
          <w:rFonts w:ascii="宋体" w:eastAsia="宋体" w:hAnsi="宋体" w:hint="eastAsia"/>
          <w:sz w:val="32"/>
          <w:szCs w:val="32"/>
        </w:rPr>
        <w:t>制造与营销部门基层岗位的一级考评者是直属主管，二级考评者是部门负责人</w:t>
      </w:r>
    </w:p>
    <w:p w:rsidR="00360C90" w:rsidRPr="0070617A" w:rsidP="00360C90">
      <w:pPr>
        <w:pStyle w:val="NormalIndent"/>
        <w:numPr>
          <w:ilvl w:val="0"/>
          <w:numId w:val="1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制造或营销部门主管级岗位的一级考评者是部门负责人，二级考评者是制造或营销公司总经理或副总经理</w:t>
      </w:r>
    </w:p>
    <w:p w:rsidR="00360C90" w:rsidRPr="0070617A" w:rsidP="00360C90">
      <w:pPr>
        <w:pStyle w:val="NormalIndent"/>
        <w:numPr>
          <w:ilvl w:val="0"/>
          <w:numId w:val="1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职能部门经理、制造或营销公司总经理的一级考评者是直截了当上级，当直截了当上级为二人及以上时，需要分别为所负责指标评分；二级考评者统一为董事长</w:t>
      </w:r>
    </w:p>
    <w:p w:rsidR="00360C90" w:rsidRPr="0070617A" w:rsidP="00360C90">
      <w:pPr>
        <w:pStyle w:val="IndexHeading"/>
        <w:numPr>
          <w:ilvl w:val="0"/>
          <w:numId w:val="12"/>
        </w:numPr>
        <w:spacing w:line="360" w:lineRule="auto"/>
        <w:ind w:left="1145"/>
        <w:rPr>
          <w:rFonts w:ascii="宋体" w:eastAsia="宋体" w:hAnsi="宋体" w:hint="eastAsia"/>
          <w:sz w:val="32"/>
          <w:szCs w:val="32"/>
        </w:rPr>
      </w:pPr>
      <w:r w:rsidRPr="0070617A">
        <w:rPr>
          <w:rFonts w:ascii="宋体" w:eastAsia="宋体" w:hAnsi="宋体" w:hint="eastAsia"/>
          <w:sz w:val="32"/>
          <w:szCs w:val="32"/>
        </w:rPr>
        <w:t>考评执行小组组织、委员会监督各部门绩效考评实施过程，并将评估结果汇总给董事长参考</w:t>
      </w:r>
    </w:p>
    <w:p w:rsidR="00360C90" w:rsidRPr="0070617A" w:rsidP="00360C90">
      <w:pPr>
        <w:numPr>
          <w:ilvl w:val="0"/>
          <w:numId w:val="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董事长尽管不是公司各岗位职员的评估最终人，然而保留对评估结果的建议权，并有提出相关培训、岗位晋升以及职员处罚要求的权益</w:t>
      </w:r>
    </w:p>
    <w:p w:rsidR="00360C90" w:rsidRPr="0070617A" w:rsidP="00360C90">
      <w:pPr>
        <w:numPr>
          <w:ilvl w:val="0"/>
          <w:numId w:val="2"/>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对绩效考评者要求：需要考评者熟练把握绩效考评相关表格、流程、考评制度，做到与被考评者的及时沟通与反馈，公平地完成考评工作。</w:t>
      </w:r>
    </w:p>
    <w:p w:rsidR="00360C90" w:rsidRPr="0070617A">
      <w:pPr>
        <w:pStyle w:val="Heading2"/>
        <w:spacing w:before="60" w:after="60" w:line="360" w:lineRule="auto"/>
        <w:rPr>
          <w:rFonts w:ascii="宋体" w:eastAsia="宋体" w:hAnsi="宋体"/>
          <w:sz w:val="32"/>
          <w:szCs w:val="32"/>
        </w:rPr>
      </w:pPr>
      <w:bookmarkStart w:id="11" w:name="_Toc15802614"/>
      <w:r w:rsidRPr="0070617A">
        <w:rPr>
          <w:rFonts w:ascii="宋体" w:eastAsia="宋体" w:hAnsi="宋体"/>
          <w:sz w:val="32"/>
          <w:szCs w:val="32"/>
        </w:rPr>
        <w:t>1</w:t>
      </w:r>
      <w:r w:rsidRPr="0070617A">
        <w:rPr>
          <w:rFonts w:ascii="宋体" w:eastAsia="宋体" w:hAnsi="宋体" w:hint="eastAsia"/>
          <w:sz w:val="32"/>
          <w:szCs w:val="32"/>
        </w:rPr>
        <w:t>．6被考</w:t>
      </w:r>
      <w:bookmarkEnd w:id="3"/>
      <w:r w:rsidRPr="0070617A">
        <w:rPr>
          <w:rFonts w:ascii="宋体" w:eastAsia="宋体" w:hAnsi="宋体" w:hint="eastAsia"/>
          <w:sz w:val="32"/>
          <w:szCs w:val="32"/>
        </w:rPr>
        <w:t>评者</w:t>
      </w:r>
      <w:bookmarkEnd w:id="11"/>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本制度不包括计件工人的考评，计件工人的绩效考评参见</w:t>
      </w:r>
      <w:r w:rsidRPr="0070617A">
        <w:rPr>
          <w:rFonts w:ascii="宋体" w:eastAsia="宋体" w:hAnsi="宋体" w:hint="eastAsia"/>
          <w:sz w:val="32"/>
          <w:szCs w:val="32"/>
        </w:rPr>
        <w:t>“</w:t>
      </w:r>
      <w:r w:rsidRPr="0070617A">
        <w:rPr>
          <w:rFonts w:ascii="宋体" w:eastAsia="宋体" w:hAnsi="宋体" w:hint="eastAsia"/>
          <w:sz w:val="32"/>
          <w:szCs w:val="32"/>
        </w:rPr>
        <w:t>计件工人绩效考评治理方法；与公司签定</w:t>
      </w:r>
      <w:r w:rsidRPr="0070617A">
        <w:rPr>
          <w:rFonts w:ascii="宋体" w:eastAsia="宋体" w:hAnsi="宋体" w:hint="eastAsia"/>
          <w:sz w:val="32"/>
          <w:szCs w:val="32"/>
        </w:rPr>
        <w:t>“</w:t>
      </w:r>
      <w:r w:rsidRPr="0070617A">
        <w:rPr>
          <w:rFonts w:ascii="宋体" w:eastAsia="宋体" w:hAnsi="宋体" w:hint="eastAsia"/>
          <w:sz w:val="32"/>
          <w:szCs w:val="32"/>
        </w:rPr>
        <w:t>项目聘用合同</w:t>
      </w:r>
      <w:r w:rsidRPr="0070617A">
        <w:rPr>
          <w:rFonts w:ascii="宋体" w:eastAsia="宋体" w:hAnsi="宋体" w:hint="eastAsia"/>
          <w:sz w:val="32"/>
          <w:szCs w:val="32"/>
        </w:rPr>
        <w:t>”</w:t>
      </w:r>
      <w:r w:rsidRPr="0070617A">
        <w:rPr>
          <w:rFonts w:ascii="宋体" w:eastAsia="宋体" w:hAnsi="宋体" w:hint="eastAsia"/>
          <w:sz w:val="32"/>
          <w:szCs w:val="32"/>
        </w:rPr>
        <w:t>的人员考评参见公司内部制度</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本制度适用于</w:t>
      </w:r>
      <w:r w:rsidRPr="0070617A" w:rsidR="0099472D">
        <w:rPr>
          <w:rFonts w:ascii="宋体" w:eastAsia="宋体" w:hAnsi="宋体" w:hint="eastAsia"/>
          <w:sz w:val="32"/>
          <w:szCs w:val="32"/>
        </w:rPr>
        <w:t>XX</w:t>
      </w:r>
      <w:r w:rsidRPr="0070617A">
        <w:rPr>
          <w:rFonts w:ascii="宋体" w:eastAsia="宋体" w:hAnsi="宋体" w:hint="eastAsia"/>
          <w:sz w:val="32"/>
          <w:szCs w:val="32"/>
        </w:rPr>
        <w:t>重科公司计件工作除外的正式聘用的在岗职员，且以下职员不适用此制度：</w:t>
      </w:r>
    </w:p>
    <w:p w:rsidR="00360C90" w:rsidRPr="0070617A" w:rsidP="00360C90">
      <w:pPr>
        <w:numPr>
          <w:ilvl w:val="0"/>
          <w:numId w:val="2"/>
        </w:numPr>
        <w:tabs>
          <w:tab w:val="clear" w:pos="425"/>
          <w:tab w:val="num" w:pos="1145"/>
        </w:tabs>
        <w:spacing w:before="60" w:after="60" w:line="360" w:lineRule="auto"/>
        <w:ind w:left="1145"/>
        <w:rPr>
          <w:rFonts w:ascii="宋体" w:eastAsia="宋体" w:hAnsi="宋体"/>
          <w:sz w:val="32"/>
          <w:szCs w:val="32"/>
        </w:rPr>
        <w:sectPr w:rsidSect="008235B7">
          <w:type w:val="nextPage"/>
          <w:pgSz w:w="11907" w:h="16840" w:code="9"/>
          <w:pgMar w:top="1440" w:right="1797" w:bottom="1440" w:left="1797" w:header="850" w:footer="992" w:gutter="0"/>
          <w:pgNumType w:start="8"/>
          <w:cols w:space="425"/>
          <w:formProt w:val="0"/>
          <w:titlePg w:val="0"/>
          <w:docGrid w:type="lines" w:linePitch="286"/>
        </w:sectPr>
      </w:pPr>
    </w:p>
    <w:p w:rsidR="00360C90" w:rsidRPr="0070617A" w:rsidP="00360C90">
      <w:pPr>
        <w:numPr>
          <w:ilvl w:val="0"/>
          <w:numId w:val="0"/>
        </w:numPr>
        <w:tabs>
          <w:tab w:val="clear" w:pos="425"/>
          <w:tab w:val="num" w:pos="1145"/>
        </w:tabs>
        <w:spacing w:before="60" w:after="60" w:line="360" w:lineRule="auto"/>
        <w:ind w:left="425"/>
        <w:rPr>
          <w:rFonts w:ascii="宋体" w:eastAsia="宋体" w:hAnsi="宋体"/>
          <w:sz w:val="32"/>
          <w:szCs w:val="32"/>
        </w:rPr>
      </w:pPr>
      <w:r w:rsidRPr="0070617A">
        <w:rPr>
          <w:rFonts w:ascii="宋体" w:eastAsia="宋体" w:hAnsi="宋体" w:hint="eastAsia"/>
          <w:sz w:val="32"/>
          <w:szCs w:val="32"/>
        </w:rPr>
        <w:t>高级治理人员、试用、实习期人员、临时工、兼职、特约人员、连续出勤不満3个月者、考评期间休假停职3个月以上(含3个月)者</w:t>
      </w:r>
    </w:p>
    <w:p w:rsidR="00360C90" w:rsidRPr="0070617A">
      <w:pPr>
        <w:pStyle w:val="Heading1"/>
        <w:spacing w:before="60" w:after="60" w:line="360" w:lineRule="auto"/>
        <w:jc w:val="center"/>
        <w:rPr>
          <w:rFonts w:ascii="宋体" w:eastAsia="宋体" w:hAnsi="宋体" w:hint="eastAsia"/>
          <w:sz w:val="32"/>
          <w:szCs w:val="32"/>
        </w:rPr>
      </w:pPr>
      <w:bookmarkStart w:id="12" w:name="_Toc525121329"/>
    </w:p>
    <w:p w:rsidR="00360C90" w:rsidRPr="0070617A">
      <w:pPr>
        <w:pStyle w:val="Heading1"/>
        <w:spacing w:before="60" w:after="60" w:line="360" w:lineRule="auto"/>
        <w:jc w:val="center"/>
        <w:rPr>
          <w:rFonts w:ascii="宋体" w:eastAsia="宋体" w:hAnsi="宋体"/>
          <w:sz w:val="32"/>
          <w:szCs w:val="32"/>
        </w:rPr>
      </w:pPr>
      <w:bookmarkStart w:id="13" w:name="_Toc15802615"/>
      <w:r w:rsidRPr="0070617A">
        <w:rPr>
          <w:rFonts w:ascii="宋体" w:eastAsia="宋体" w:hAnsi="宋体" w:hint="eastAsia"/>
          <w:sz w:val="32"/>
          <w:szCs w:val="32"/>
        </w:rPr>
        <w:t>第二章</w:t>
      </w:r>
      <w:r w:rsidRPr="0070617A">
        <w:rPr>
          <w:rFonts w:ascii="宋体" w:eastAsia="宋体" w:hAnsi="宋体"/>
          <w:sz w:val="32"/>
          <w:szCs w:val="32"/>
        </w:rPr>
        <w:t xml:space="preserve">  </w:t>
      </w:r>
      <w:r w:rsidRPr="0070617A">
        <w:rPr>
          <w:rFonts w:ascii="宋体" w:eastAsia="宋体" w:hAnsi="宋体" w:hint="eastAsia"/>
          <w:sz w:val="32"/>
          <w:szCs w:val="32"/>
        </w:rPr>
        <w:t>绩效</w:t>
      </w:r>
      <w:bookmarkEnd w:id="12"/>
      <w:r w:rsidRPr="0070617A">
        <w:rPr>
          <w:rFonts w:ascii="宋体" w:eastAsia="宋体" w:hAnsi="宋体" w:hint="eastAsia"/>
          <w:sz w:val="32"/>
          <w:szCs w:val="32"/>
        </w:rPr>
        <w:t>治理体系内容</w:t>
      </w:r>
      <w:bookmarkEnd w:id="13"/>
    </w:p>
    <w:p w:rsidR="00360C90" w:rsidRPr="0070617A">
      <w:pPr>
        <w:pStyle w:val="Heading2"/>
        <w:spacing w:before="60" w:after="60" w:line="360" w:lineRule="auto"/>
        <w:rPr>
          <w:rFonts w:ascii="宋体" w:eastAsia="宋体" w:hAnsi="宋体"/>
          <w:sz w:val="32"/>
          <w:szCs w:val="32"/>
        </w:rPr>
      </w:pPr>
      <w:bookmarkStart w:id="14" w:name="_Toc15802616"/>
      <w:r w:rsidRPr="0070617A">
        <w:rPr>
          <w:rFonts w:ascii="宋体" w:eastAsia="宋体" w:hAnsi="宋体"/>
          <w:sz w:val="32"/>
          <w:szCs w:val="32"/>
        </w:rPr>
        <w:t>2</w:t>
      </w:r>
      <w:r w:rsidRPr="0070617A">
        <w:rPr>
          <w:rFonts w:ascii="宋体" w:eastAsia="宋体" w:hAnsi="宋体" w:hint="eastAsia"/>
          <w:sz w:val="32"/>
          <w:szCs w:val="32"/>
        </w:rPr>
        <w:t>．</w:t>
      </w:r>
      <w:r w:rsidRPr="0070617A">
        <w:rPr>
          <w:rFonts w:ascii="宋体" w:eastAsia="宋体" w:hAnsi="宋体"/>
          <w:sz w:val="32"/>
          <w:szCs w:val="32"/>
        </w:rPr>
        <w:t>1</w:t>
      </w:r>
      <w:r w:rsidRPr="0070617A">
        <w:rPr>
          <w:rFonts w:ascii="宋体" w:eastAsia="宋体" w:hAnsi="宋体" w:hint="eastAsia"/>
          <w:sz w:val="32"/>
          <w:szCs w:val="32"/>
        </w:rPr>
        <w:t>绩效治理体系</w:t>
      </w:r>
      <w:bookmarkEnd w:id="14"/>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绩效治理体系定义</w:t>
      </w:r>
    </w:p>
    <w:p w:rsidR="00360C90" w:rsidRPr="0070617A" w:rsidP="00360C90">
      <w:pPr>
        <w:pStyle w:val="NormalIndent"/>
        <w:numPr>
          <w:ilvl w:val="0"/>
          <w:numId w:val="45"/>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绩效治理体系是由一组既独立又相互关联并能较完整地表达评判要求的指标组成的评判系统，绩效治理体系反映了公司对职员各项考评的具体内容，它以业绩考评为主，同时综合考虑能力与态度指标，并将绩效考评结果与薪酬、培训、职业进展紧密结合，是企业开展日常治理的基础</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绩效治理体系的结构</w:t>
      </w:r>
    </w:p>
    <w:p w:rsidR="00360C90" w:rsidRPr="0070617A">
      <w:pPr>
        <w:pStyle w:val="NormalIndent"/>
        <w:spacing w:before="60" w:after="60" w:line="360" w:lineRule="auto"/>
        <w:ind w:left="960" w:firstLine="0"/>
        <w:rPr>
          <w:rFonts w:ascii="宋体" w:eastAsia="宋体" w:hAnsi="宋体"/>
          <w:sz w:val="32"/>
          <w:szCs w:val="32"/>
        </w:rPr>
      </w:pPr>
      <w:r w:rsidRPr="0070617A" w:rsidR="0099472D">
        <w:rPr>
          <w:rFonts w:ascii="宋体" w:eastAsia="宋体" w:hAnsi="宋体" w:hint="eastAsia"/>
          <w:sz w:val="32"/>
          <w:szCs w:val="32"/>
        </w:rPr>
        <w:t>XX</w:t>
      </w:r>
      <w:r w:rsidRPr="0070617A">
        <w:rPr>
          <w:rFonts w:ascii="宋体" w:eastAsia="宋体" w:hAnsi="宋体" w:hint="eastAsia"/>
          <w:sz w:val="32"/>
          <w:szCs w:val="32"/>
        </w:rPr>
        <w:t>重科公司绩效治理体系包括以下方面：（年度绩效考评内容结构见附图1）</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业绩考核指标，指各岗位职员通过努力所取得的工作成绩</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能力考核指标，指各岗位职员完成本职工作应该具备的各项能力</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9"/>
          <w:cols w:space="425"/>
          <w:formProt w:val="0"/>
          <w:titlePg w:val="0"/>
          <w:docGrid w:type="lines" w:linePitch="286"/>
        </w:sectPr>
      </w:pPr>
      <w:r w:rsidRPr="0070617A">
        <w:rPr>
          <w:rFonts w:ascii="宋体" w:eastAsia="宋体" w:hAnsi="宋体" w:hint="eastAsia"/>
          <w:sz w:val="32"/>
          <w:szCs w:val="32"/>
        </w:rPr>
        <w:t>态度考核指标，指各岗位职员对待工作的态度、思想意识和工作作风</w:t>
      </w:r>
    </w:p>
    <w:p w:rsidR="00360C90" w:rsidRPr="0070617A">
      <w:pPr>
        <w:pStyle w:val="Heading2"/>
        <w:spacing w:before="60" w:after="60" w:line="360" w:lineRule="auto"/>
        <w:rPr>
          <w:rFonts w:ascii="宋体" w:eastAsia="宋体" w:hAnsi="宋体"/>
          <w:sz w:val="32"/>
          <w:szCs w:val="32"/>
        </w:rPr>
      </w:pPr>
      <w:bookmarkStart w:id="15" w:name="_Toc15802617"/>
      <w:r w:rsidRPr="0070617A">
        <w:rPr>
          <w:rFonts w:ascii="宋体" w:eastAsia="宋体" w:hAnsi="宋体"/>
          <w:sz w:val="32"/>
          <w:szCs w:val="32"/>
        </w:rPr>
        <w:t>2</w:t>
      </w:r>
      <w:r w:rsidRPr="0070617A">
        <w:rPr>
          <w:rFonts w:ascii="宋体" w:eastAsia="宋体" w:hAnsi="宋体" w:hint="eastAsia"/>
          <w:sz w:val="32"/>
          <w:szCs w:val="32"/>
        </w:rPr>
        <w:t>．2业绩考评</w:t>
      </w:r>
      <w:bookmarkEnd w:id="15"/>
    </w:p>
    <w:p w:rsidR="00360C90" w:rsidRPr="0070617A">
      <w:pPr>
        <w:pStyle w:val="Heading3"/>
        <w:spacing w:before="60" w:after="60" w:line="360" w:lineRule="auto"/>
        <w:rPr>
          <w:rFonts w:ascii="宋体" w:eastAsia="宋体" w:hAnsi="宋体" w:hint="eastAsia"/>
          <w:sz w:val="32"/>
          <w:szCs w:val="32"/>
        </w:rPr>
      </w:pPr>
      <w:bookmarkStart w:id="16" w:name="_Toc15802618"/>
      <w:r w:rsidRPr="0070617A">
        <w:rPr>
          <w:rFonts w:ascii="宋体" w:eastAsia="宋体" w:hAnsi="宋体"/>
          <w:sz w:val="32"/>
          <w:szCs w:val="32"/>
        </w:rPr>
        <w:t>2</w:t>
      </w:r>
      <w:r w:rsidRPr="0070617A">
        <w:rPr>
          <w:rFonts w:ascii="宋体" w:eastAsia="宋体" w:hAnsi="宋体" w:hint="eastAsia"/>
          <w:sz w:val="32"/>
          <w:szCs w:val="32"/>
        </w:rPr>
        <w:t>．2．</w:t>
      </w:r>
      <w:r w:rsidRPr="0070617A">
        <w:rPr>
          <w:rFonts w:ascii="宋体" w:eastAsia="宋体" w:hAnsi="宋体"/>
          <w:sz w:val="32"/>
          <w:szCs w:val="32"/>
        </w:rPr>
        <w:t>1</w:t>
      </w:r>
      <w:r w:rsidRPr="0070617A">
        <w:rPr>
          <w:rFonts w:ascii="宋体" w:eastAsia="宋体" w:hAnsi="宋体" w:hint="eastAsia"/>
          <w:sz w:val="32"/>
          <w:szCs w:val="32"/>
        </w:rPr>
        <w:t>业绩考评综述</w:t>
      </w:r>
      <w:bookmarkEnd w:id="16"/>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业绩考评内容</w:t>
      </w:r>
    </w:p>
    <w:p w:rsidR="00360C90" w:rsidRPr="0070617A" w:rsidP="00360C90">
      <w:pPr>
        <w:pStyle w:val="NormalIndent"/>
        <w:numPr>
          <w:ilvl w:val="0"/>
          <w:numId w:val="46"/>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业绩考评是对职员当期履行职务职责或对工作结果的考评，它是对组织成职员作奉献程度的衡量和评判，直截了当表达出职员在企业中的价值大小，是绩效治理的核心内容</w:t>
      </w:r>
    </w:p>
    <w:p w:rsidR="00360C90" w:rsidRPr="0070617A" w:rsidP="00360C90">
      <w:pPr>
        <w:pStyle w:val="NormalIndent"/>
        <w:numPr>
          <w:ilvl w:val="0"/>
          <w:numId w:val="46"/>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业绩考评计分采纳百分制，将职员在公司任职期间的绩效表现分成若干个指标，每项对应一定的考评得分；各考核指标结果依不同权重汇总，得出当次考评的最终考评得分</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sidR="0099472D">
        <w:rPr>
          <w:rFonts w:ascii="宋体" w:eastAsia="宋体" w:hAnsi="宋体" w:hint="eastAsia"/>
          <w:sz w:val="32"/>
          <w:szCs w:val="32"/>
        </w:rPr>
        <w:t>XX</w:t>
      </w:r>
      <w:r w:rsidRPr="0070617A">
        <w:rPr>
          <w:rFonts w:ascii="宋体" w:eastAsia="宋体" w:hAnsi="宋体" w:hint="eastAsia"/>
          <w:sz w:val="32"/>
          <w:szCs w:val="32"/>
        </w:rPr>
        <w:t>重科公司业绩考评组成表内容</w:t>
      </w:r>
    </w:p>
    <w:p w:rsidR="00360C90" w:rsidRPr="0070617A" w:rsidP="00360C90">
      <w:pPr>
        <w:pStyle w:val="NormalIndent"/>
        <w:numPr>
          <w:ilvl w:val="0"/>
          <w:numId w:val="19"/>
        </w:numPr>
        <w:tabs>
          <w:tab w:val="num" w:pos="1145"/>
          <w:tab w:val="left" w:pos="535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业绩考核指标组成表由考核指标、信息来源、考评人、权重、考评标准五项组成</w:t>
      </w:r>
    </w:p>
    <w:p w:rsidR="00360C90" w:rsidRPr="0070617A" w:rsidP="00360C90">
      <w:pPr>
        <w:pStyle w:val="NormalIndent"/>
        <w:numPr>
          <w:ilvl w:val="0"/>
          <w:numId w:val="19"/>
        </w:numPr>
        <w:tabs>
          <w:tab w:val="num" w:pos="1145"/>
          <w:tab w:val="left" w:pos="535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考核指标：选出最重要的3-5项工作作为衡量工作业绩的指标</w:t>
      </w:r>
    </w:p>
    <w:p w:rsidR="00360C90" w:rsidRPr="0070617A" w:rsidP="00360C90">
      <w:pPr>
        <w:pStyle w:val="NormalIndent"/>
        <w:numPr>
          <w:ilvl w:val="0"/>
          <w:numId w:val="19"/>
        </w:numPr>
        <w:tabs>
          <w:tab w:val="num" w:pos="1145"/>
          <w:tab w:val="left" w:pos="535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信息来源：考评人为指标打分时所依据的信息内容</w:t>
      </w:r>
    </w:p>
    <w:p w:rsidR="00360C90" w:rsidRPr="0070617A" w:rsidP="00360C90">
      <w:pPr>
        <w:pStyle w:val="NormalIndent"/>
        <w:numPr>
          <w:ilvl w:val="0"/>
          <w:numId w:val="19"/>
        </w:numPr>
        <w:tabs>
          <w:tab w:val="num" w:pos="1145"/>
          <w:tab w:val="left" w:pos="535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10"/>
          <w:cols w:space="425"/>
          <w:formProt w:val="0"/>
          <w:titlePg w:val="0"/>
          <w:docGrid w:type="lines" w:linePitch="286"/>
        </w:sectPr>
      </w:pPr>
      <w:r w:rsidRPr="0070617A">
        <w:rPr>
          <w:rFonts w:ascii="宋体" w:eastAsia="宋体" w:hAnsi="宋体" w:hint="eastAsia"/>
          <w:sz w:val="32"/>
          <w:szCs w:val="32"/>
        </w:rPr>
        <w:t>考评人：指主体绩效考评者，一样</w:t>
      </w:r>
      <w:r w:rsidRPr="0070617A">
        <w:rPr>
          <w:rFonts w:ascii="宋体" w:eastAsia="宋体" w:hAnsi="宋体" w:hint="eastAsia"/>
          <w:color w:val="FF0000"/>
          <w:sz w:val="32"/>
          <w:szCs w:val="32"/>
        </w:rPr>
        <w:t>是被考评人的</w:t>
      </w:r>
      <w:r w:rsidRPr="0070617A">
        <w:rPr>
          <w:rFonts w:ascii="宋体" w:eastAsia="宋体" w:hAnsi="宋体" w:hint="eastAsia"/>
          <w:sz w:val="32"/>
          <w:szCs w:val="32"/>
        </w:rPr>
        <w:t>一级考评者，考评组成表将明确各指标具体的考评人；由</w:t>
      </w:r>
    </w:p>
    <w:p w:rsidR="00360C90" w:rsidRPr="0070617A" w:rsidP="00360C90">
      <w:pPr>
        <w:pStyle w:val="NormalIndent"/>
        <w:numPr>
          <w:ilvl w:val="0"/>
          <w:numId w:val="0"/>
        </w:numPr>
        <w:tabs>
          <w:tab w:val="num" w:pos="1145"/>
          <w:tab w:val="left" w:pos="5355"/>
        </w:tabs>
        <w:spacing w:before="60" w:after="60" w:line="360" w:lineRule="auto"/>
        <w:ind w:left="425"/>
        <w:rPr>
          <w:rFonts w:ascii="宋体" w:eastAsia="宋体" w:hAnsi="宋体" w:hint="eastAsia"/>
          <w:sz w:val="32"/>
          <w:szCs w:val="32"/>
        </w:rPr>
      </w:pPr>
      <w:r w:rsidRPr="0070617A">
        <w:rPr>
          <w:rFonts w:ascii="宋体" w:eastAsia="宋体" w:hAnsi="宋体" w:hint="eastAsia"/>
          <w:color w:val="FF0000"/>
          <w:sz w:val="32"/>
          <w:szCs w:val="32"/>
        </w:rPr>
        <w:t>于某项工作需要几个岗位进行考评，当对此项指标考评时，这几个岗位在商量后决定此项指标得分，最后由这几个岗位最高级领导填写此项指标最终得分</w:t>
      </w:r>
    </w:p>
    <w:p w:rsidR="00360C90" w:rsidRPr="0070617A" w:rsidP="00360C90">
      <w:pPr>
        <w:pStyle w:val="NormalIndent"/>
        <w:numPr>
          <w:ilvl w:val="0"/>
          <w:numId w:val="52"/>
        </w:numPr>
        <w:tabs>
          <w:tab w:val="num" w:pos="1145"/>
          <w:tab w:val="left" w:pos="535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权重：依照组成某岗位的3-5个业绩考核指标对岗位业绩阻碍的大小确定它们各自的权重，业绩指标考评权重随着不同时期工作重点而进行调整，为了使岗位职员投入更多的资源开展某项工作，公司将加大该项工作的权重。业绩指标考评权重通常在每年初确定业绩指标考评内容时确定</w:t>
      </w:r>
    </w:p>
    <w:p w:rsidR="00360C90" w:rsidRPr="0070617A" w:rsidP="00360C90">
      <w:pPr>
        <w:pStyle w:val="NormalIndent"/>
        <w:numPr>
          <w:ilvl w:val="0"/>
          <w:numId w:val="52"/>
        </w:numPr>
        <w:tabs>
          <w:tab w:val="num" w:pos="1145"/>
          <w:tab w:val="left" w:pos="535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考评标准：考核指标最终得分的运算公式或衡量各项考核指标得分的依据</w:t>
      </w:r>
    </w:p>
    <w:p w:rsidR="00360C90" w:rsidRPr="0070617A">
      <w:pPr>
        <w:pStyle w:val="Heading3"/>
        <w:spacing w:before="60" w:after="60" w:line="360" w:lineRule="auto"/>
        <w:rPr>
          <w:rFonts w:ascii="宋体" w:eastAsia="宋体" w:hAnsi="宋体" w:hint="eastAsia"/>
          <w:sz w:val="32"/>
          <w:szCs w:val="32"/>
        </w:rPr>
      </w:pPr>
      <w:bookmarkStart w:id="17" w:name="_Toc15802619"/>
      <w:r w:rsidRPr="0070617A">
        <w:rPr>
          <w:rFonts w:ascii="宋体" w:eastAsia="宋体" w:hAnsi="宋体"/>
          <w:sz w:val="32"/>
          <w:szCs w:val="32"/>
        </w:rPr>
        <w:t>2</w:t>
      </w:r>
      <w:r w:rsidRPr="0070617A">
        <w:rPr>
          <w:rFonts w:ascii="宋体" w:eastAsia="宋体" w:hAnsi="宋体" w:hint="eastAsia"/>
          <w:sz w:val="32"/>
          <w:szCs w:val="32"/>
        </w:rPr>
        <w:t>．2．</w:t>
      </w:r>
      <w:r w:rsidRPr="0070617A">
        <w:rPr>
          <w:rFonts w:ascii="宋体" w:eastAsia="宋体" w:hAnsi="宋体"/>
          <w:sz w:val="32"/>
          <w:szCs w:val="32"/>
        </w:rPr>
        <w:t>2</w:t>
      </w:r>
      <w:r w:rsidRPr="0070617A">
        <w:rPr>
          <w:rFonts w:ascii="宋体" w:eastAsia="宋体" w:hAnsi="宋体" w:hint="eastAsia"/>
          <w:sz w:val="32"/>
          <w:szCs w:val="32"/>
        </w:rPr>
        <w:t>业绩考核指标</w:t>
      </w:r>
      <w:bookmarkEnd w:id="17"/>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选择评判指标的原则</w:t>
      </w:r>
    </w:p>
    <w:p w:rsidR="00360C90" w:rsidRPr="0070617A" w:rsidP="00360C90">
      <w:pPr>
        <w:pStyle w:val="NormalIndent"/>
        <w:numPr>
          <w:ilvl w:val="0"/>
          <w:numId w:val="18"/>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少而精原则：业绩考核指标应能够反映出工作的要紧要求，简单的结构能够使考评信息处理和评估过程缩短，提高考评工作效益</w:t>
      </w:r>
    </w:p>
    <w:p w:rsidR="00360C90" w:rsidRPr="0070617A" w:rsidP="00360C90">
      <w:pPr>
        <w:pStyle w:val="NormalIndent"/>
        <w:numPr>
          <w:ilvl w:val="0"/>
          <w:numId w:val="18"/>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细分化原则：业绩考核指标是对工作目标的分解过程，要使业绩考核指标有较高的清晰度，必须对考评内容细分，直到业绩考核指标能够直截了当评定</w:t>
      </w:r>
    </w:p>
    <w:p w:rsidR="00360C90" w:rsidRPr="0070617A" w:rsidP="00360C90">
      <w:pPr>
        <w:pStyle w:val="NormalIndent"/>
        <w:numPr>
          <w:ilvl w:val="0"/>
          <w:numId w:val="18"/>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界限清晰原则：每项业绩考核指标内涵和外延都应界定清晰，幸免产生歧义</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业绩考核指标确定方法</w:t>
      </w:r>
    </w:p>
    <w:p w:rsidR="00360C90" w:rsidRPr="0070617A" w:rsidP="00360C90">
      <w:pPr>
        <w:numPr>
          <w:ilvl w:val="0"/>
          <w:numId w:val="14"/>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11"/>
          <w:cols w:space="425"/>
          <w:formProt w:val="0"/>
          <w:titlePg w:val="0"/>
          <w:docGrid w:type="lines" w:linePitch="286"/>
        </w:sectPr>
      </w:pPr>
      <w:r w:rsidRPr="0070617A">
        <w:rPr>
          <w:rFonts w:ascii="宋体" w:eastAsia="宋体" w:hAnsi="宋体" w:hint="eastAsia"/>
          <w:sz w:val="32"/>
          <w:szCs w:val="32"/>
        </w:rPr>
        <w:t>确定业绩考核指标应以</w:t>
      </w:r>
      <w:r w:rsidRPr="0070617A">
        <w:rPr>
          <w:rFonts w:ascii="宋体" w:eastAsia="宋体" w:hAnsi="宋体" w:hint="eastAsia"/>
          <w:color w:val="FF0000"/>
          <w:sz w:val="32"/>
          <w:szCs w:val="32"/>
        </w:rPr>
        <w:t>岗位说明书为</w:t>
      </w:r>
      <w:r w:rsidRPr="0070617A">
        <w:rPr>
          <w:rFonts w:ascii="宋体" w:eastAsia="宋体" w:hAnsi="宋体" w:hint="eastAsia"/>
          <w:sz w:val="32"/>
          <w:szCs w:val="32"/>
        </w:rPr>
        <w:t>基础，详细了解该岗位工作内容并找出要紧工作</w:t>
      </w:r>
    </w:p>
    <w:p w:rsidR="00360C90" w:rsidRPr="0070617A" w:rsidP="00360C90">
      <w:pPr>
        <w:pStyle w:val="NormalIndent"/>
        <w:numPr>
          <w:ilvl w:val="0"/>
          <w:numId w:val="1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在能够反映被考评人的所有评判指标中，选择最重要的</w:t>
      </w:r>
      <w:r w:rsidRPr="0070617A">
        <w:rPr>
          <w:rFonts w:ascii="宋体" w:eastAsia="宋体" w:hAnsi="宋体"/>
          <w:sz w:val="32"/>
          <w:szCs w:val="32"/>
        </w:rPr>
        <w:t>3-5</w:t>
      </w:r>
      <w:r w:rsidRPr="0070617A">
        <w:rPr>
          <w:rFonts w:ascii="宋体" w:eastAsia="宋体" w:hAnsi="宋体" w:hint="eastAsia"/>
          <w:sz w:val="32"/>
          <w:szCs w:val="32"/>
        </w:rPr>
        <w:t>个最能反映出被考评人业绩的评判指标作为业绩考核指标</w:t>
      </w:r>
    </w:p>
    <w:p w:rsidR="00360C90" w:rsidRPr="0070617A" w:rsidP="00360C90">
      <w:pPr>
        <w:pStyle w:val="NormalIndent"/>
        <w:numPr>
          <w:ilvl w:val="0"/>
          <w:numId w:val="1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制定业绩考核指标应兼顾公司长期目标和短期利益的结合</w:t>
      </w:r>
    </w:p>
    <w:p w:rsidR="00360C90" w:rsidRPr="0070617A" w:rsidP="00360C90">
      <w:pPr>
        <w:numPr>
          <w:ilvl w:val="0"/>
          <w:numId w:val="1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选择业绩指标考评的原则：一是对工作业绩产生重大阻碍的工作内容，二是占用大量工作时刻的工作内容</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硬指标与软指标</w:t>
      </w:r>
    </w:p>
    <w:p w:rsidR="00360C90" w:rsidRPr="0070617A" w:rsidP="00360C90">
      <w:pPr>
        <w:numPr>
          <w:ilvl w:val="0"/>
          <w:numId w:val="15"/>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在制定岗位业绩考核指标时应该采取硬指标和软指标相结合的方式，对被考评人进行全面考评，有助于衡量被考评人的全面绩效</w:t>
      </w:r>
    </w:p>
    <w:p w:rsidR="00360C90" w:rsidRPr="0070617A" w:rsidP="00360C90">
      <w:pPr>
        <w:pStyle w:val="NormalIndent"/>
        <w:numPr>
          <w:ilvl w:val="0"/>
          <w:numId w:val="16"/>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硬指标是以统计数据为基础，把统计数据作为要紧评判信息，通过硬指标运算公式，最终获得数量结果的业绩考核指标</w:t>
      </w:r>
    </w:p>
    <w:p w:rsidR="00360C90" w:rsidRPr="0070617A" w:rsidP="00360C90">
      <w:pPr>
        <w:pStyle w:val="NormalIndent"/>
        <w:numPr>
          <w:ilvl w:val="0"/>
          <w:numId w:val="17"/>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软指标是由评判者对被考评人业绩作主观的分析，直截了当给评判对象进行打分或作出模糊评判的业绩考核指标，软指标评判完全是利用评判者的知识和体会作出判定和评判，容易受各种主观因素阻碍</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硬指标特点</w:t>
      </w:r>
    </w:p>
    <w:p w:rsidR="00360C90" w:rsidRPr="0070617A" w:rsidP="00360C90">
      <w:pPr>
        <w:pStyle w:val="NormalIndent"/>
        <w:numPr>
          <w:ilvl w:val="0"/>
          <w:numId w:val="6"/>
        </w:numPr>
        <w:tabs>
          <w:tab w:val="clear" w:pos="425"/>
          <w:tab w:val="num" w:pos="1145"/>
        </w:tabs>
        <w:spacing w:before="60" w:after="60" w:line="360" w:lineRule="auto"/>
        <w:ind w:left="1145"/>
        <w:rPr>
          <w:rFonts w:ascii="宋体" w:eastAsia="宋体" w:hAnsi="宋体"/>
          <w:sz w:val="32"/>
          <w:szCs w:val="32"/>
        </w:rPr>
        <w:sectPr w:rsidSect="008235B7">
          <w:type w:val="nextPage"/>
          <w:pgSz w:w="11907" w:h="16840" w:code="9"/>
          <w:pgMar w:top="1440" w:right="1797" w:bottom="1440" w:left="1797" w:header="850" w:footer="992" w:gutter="0"/>
          <w:pgNumType w:start="12"/>
          <w:cols w:space="425"/>
          <w:formProt w:val="0"/>
          <w:titlePg w:val="0"/>
          <w:docGrid w:type="lines" w:linePitch="286"/>
        </w:sectPr>
      </w:pPr>
      <w:r w:rsidRPr="0070617A">
        <w:rPr>
          <w:rFonts w:ascii="宋体" w:eastAsia="宋体" w:hAnsi="宋体" w:hint="eastAsia"/>
          <w:sz w:val="32"/>
          <w:szCs w:val="32"/>
        </w:rPr>
        <w:t>优点：可靠性高，只要运算公式和数据来源正确，任何人进行考评结果都一样</w:t>
      </w:r>
    </w:p>
    <w:p w:rsidR="00360C90" w:rsidRPr="0070617A" w:rsidP="00360C90">
      <w:pPr>
        <w:pStyle w:val="NormalIndent"/>
        <w:numPr>
          <w:ilvl w:val="0"/>
          <w:numId w:val="6"/>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缺点：基础性工作要求高：硬指标评判质量依靠于统计数据，因此数据的正确性专门重要，在数据不可靠或者难以量化的考核指标中，硬指标考评结果就难以客观准确</w:t>
      </w:r>
    </w:p>
    <w:p w:rsidR="00360C90" w:rsidRPr="0070617A" w:rsidP="00360C90">
      <w:pPr>
        <w:pStyle w:val="NormalIndent"/>
        <w:numPr>
          <w:ilvl w:val="0"/>
          <w:numId w:val="6"/>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缺点：硬指标考评过程不灵活，难以在考评中发挥考评人的有效判定</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软指标特点</w:t>
      </w:r>
    </w:p>
    <w:p w:rsidR="00360C90" w:rsidRPr="0070617A" w:rsidP="00360C90">
      <w:pPr>
        <w:pStyle w:val="NormalIndent"/>
        <w:numPr>
          <w:ilvl w:val="0"/>
          <w:numId w:val="6"/>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优点：由于它不完全依靠统计数据，能够发挥考评人的有效判定，考虑所有相关因素，从更多的角度认识评判对象，当评判所需的数据专门不充分、不可靠或评判指标难以量化的时候，软评判在绩效考评中有更重要的作用</w:t>
      </w:r>
    </w:p>
    <w:p w:rsidR="00360C90" w:rsidRPr="0070617A" w:rsidP="008235B7">
      <w:pPr>
        <w:pStyle w:val="NormalIndent"/>
        <w:numPr>
          <w:ilvl w:val="0"/>
          <w:numId w:val="7"/>
        </w:numPr>
        <w:tabs>
          <w:tab w:val="clear" w:pos="425"/>
          <w:tab w:val="num" w:pos="1145"/>
        </w:tabs>
        <w:spacing w:before="172" w:beforeLines="60" w:after="172" w:afterLines="60" w:line="360" w:lineRule="auto"/>
        <w:ind w:left="1145"/>
        <w:rPr>
          <w:rFonts w:ascii="宋体" w:eastAsia="宋体" w:hAnsi="宋体" w:hint="eastAsia"/>
          <w:sz w:val="32"/>
          <w:szCs w:val="32"/>
        </w:rPr>
      </w:pPr>
      <w:r w:rsidRPr="0070617A">
        <w:rPr>
          <w:rFonts w:ascii="宋体" w:eastAsia="宋体" w:hAnsi="宋体" w:hint="eastAsia"/>
          <w:sz w:val="32"/>
          <w:szCs w:val="32"/>
        </w:rPr>
        <w:t>缺点：评判结果容易受到评判者主观意识的阻碍和体会的局限，其客观性和准确性在专门大程度上取决于评判者的素养；评判结果的稳固性不够，专断的主观判定经常造成不公平</w:t>
      </w:r>
    </w:p>
    <w:p w:rsidR="00360C90" w:rsidRPr="0070617A" w:rsidP="008235B7">
      <w:pPr>
        <w:pStyle w:val="Heading3"/>
        <w:spacing w:before="172" w:beforeLines="60" w:after="172" w:afterLines="60" w:line="240" w:lineRule="auto"/>
        <w:rPr>
          <w:rFonts w:ascii="宋体" w:eastAsia="宋体" w:hAnsi="宋体"/>
          <w:sz w:val="32"/>
          <w:szCs w:val="32"/>
        </w:rPr>
      </w:pPr>
      <w:bookmarkStart w:id="18" w:name="_Toc15802620"/>
      <w:r w:rsidRPr="0070617A">
        <w:rPr>
          <w:rFonts w:ascii="宋体" w:eastAsia="宋体" w:hAnsi="宋体"/>
          <w:sz w:val="32"/>
          <w:szCs w:val="32"/>
        </w:rPr>
        <w:t>2</w:t>
      </w:r>
      <w:r w:rsidRPr="0070617A">
        <w:rPr>
          <w:rFonts w:ascii="宋体" w:eastAsia="宋体" w:hAnsi="宋体" w:hint="eastAsia"/>
          <w:sz w:val="32"/>
          <w:szCs w:val="32"/>
        </w:rPr>
        <w:t>．2．3业绩指标考评标准</w:t>
      </w:r>
      <w:bookmarkEnd w:id="18"/>
    </w:p>
    <w:p w:rsidR="00360C90" w:rsidRPr="0070617A" w:rsidP="008235B7">
      <w:pPr>
        <w:pStyle w:val="NormalIndent"/>
        <w:numPr>
          <w:ilvl w:val="0"/>
          <w:numId w:val="10"/>
        </w:numPr>
        <w:tabs>
          <w:tab w:val="num" w:pos="-735"/>
          <w:tab w:val="clear" w:pos="720"/>
        </w:tabs>
        <w:spacing w:before="172" w:beforeLines="60" w:after="172" w:afterLines="60" w:line="240" w:lineRule="auto"/>
        <w:ind w:left="840" w:hanging="840"/>
        <w:rPr>
          <w:rFonts w:ascii="宋体" w:eastAsia="宋体" w:hAnsi="宋体" w:hint="eastAsia"/>
          <w:sz w:val="32"/>
          <w:szCs w:val="32"/>
        </w:rPr>
      </w:pPr>
      <w:r w:rsidRPr="0070617A">
        <w:rPr>
          <w:rFonts w:ascii="宋体" w:eastAsia="宋体" w:hAnsi="宋体" w:hint="eastAsia"/>
          <w:sz w:val="32"/>
          <w:szCs w:val="32"/>
        </w:rPr>
        <w:t>绩效考评标准定义</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绩效考评标准是考评者通过测量或通过与被考评者约定所得到的衡量各项考核指标得分的依据</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sectPr w:rsidSect="008235B7">
          <w:type w:val="nextPage"/>
          <w:pgSz w:w="11907" w:h="16840" w:code="9"/>
          <w:pgMar w:top="1440" w:right="1797" w:bottom="1440" w:left="1797" w:header="850" w:footer="992" w:gutter="0"/>
          <w:pgNumType w:start="13"/>
          <w:cols w:space="425"/>
          <w:formProt w:val="0"/>
          <w:titlePg w:val="0"/>
          <w:docGrid w:type="lines" w:linePitch="286"/>
        </w:sectPr>
      </w:pPr>
      <w:r w:rsidRPr="0070617A">
        <w:rPr>
          <w:rFonts w:ascii="宋体" w:eastAsia="宋体" w:hAnsi="宋体" w:hint="eastAsia"/>
          <w:sz w:val="32"/>
          <w:szCs w:val="32"/>
        </w:rPr>
        <w:t>绩效考评标准类型</w:t>
      </w:r>
    </w:p>
    <w:p w:rsidR="00360C90" w:rsidRPr="0070617A" w:rsidP="00360C90">
      <w:pPr>
        <w:pStyle w:val="NormalIndent"/>
        <w:numPr>
          <w:ilvl w:val="0"/>
          <w:numId w:val="7"/>
        </w:numPr>
        <w:tabs>
          <w:tab w:val="clear" w:pos="425"/>
          <w:tab w:val="num" w:pos="1145"/>
        </w:tabs>
        <w:spacing w:before="60" w:after="60" w:line="360" w:lineRule="auto"/>
        <w:ind w:left="1145" w:leftChars="343"/>
        <w:rPr>
          <w:rFonts w:ascii="宋体" w:eastAsia="宋体" w:hAnsi="宋体" w:hint="eastAsia"/>
          <w:sz w:val="32"/>
          <w:szCs w:val="32"/>
        </w:rPr>
      </w:pPr>
      <w:r w:rsidRPr="0070617A">
        <w:rPr>
          <w:rFonts w:ascii="宋体" w:eastAsia="宋体" w:hAnsi="宋体" w:hint="eastAsia"/>
          <w:sz w:val="32"/>
          <w:szCs w:val="32"/>
        </w:rPr>
        <w:t>硬指标类考评标准：关于易量化的硬指标需列明运算公式，</w:t>
      </w:r>
    </w:p>
    <w:p w:rsidR="00360C90" w:rsidRPr="0070617A" w:rsidP="00360C90">
      <w:pPr>
        <w:pStyle w:val="NormalIndent"/>
        <w:numPr>
          <w:ilvl w:val="0"/>
          <w:numId w:val="7"/>
        </w:numPr>
        <w:tabs>
          <w:tab w:val="clear" w:pos="425"/>
          <w:tab w:val="num" w:pos="1145"/>
        </w:tabs>
        <w:spacing w:before="60" w:after="60" w:line="360" w:lineRule="auto"/>
        <w:ind w:left="1145" w:leftChars="343"/>
        <w:rPr>
          <w:rFonts w:ascii="宋体" w:eastAsia="宋体" w:hAnsi="宋体" w:hint="eastAsia"/>
          <w:sz w:val="32"/>
          <w:szCs w:val="32"/>
        </w:rPr>
      </w:pPr>
      <w:r w:rsidRPr="0070617A">
        <w:rPr>
          <w:rFonts w:ascii="宋体" w:eastAsia="宋体" w:hAnsi="宋体" w:hint="eastAsia"/>
          <w:sz w:val="32"/>
          <w:szCs w:val="32"/>
        </w:rPr>
        <w:t>描述类软指标标准：通过详细描述被考评岗位该项指标日常工作开展方式确定考评结果为</w:t>
      </w:r>
      <w:r w:rsidRPr="0070617A">
        <w:rPr>
          <w:rFonts w:ascii="宋体" w:eastAsia="宋体" w:hAnsi="宋体" w:hint="eastAsia"/>
          <w:sz w:val="32"/>
          <w:szCs w:val="32"/>
        </w:rPr>
        <w:t>“</w:t>
      </w:r>
      <w:r w:rsidRPr="0070617A">
        <w:rPr>
          <w:rFonts w:ascii="宋体" w:eastAsia="宋体" w:hAnsi="宋体" w:hint="eastAsia"/>
          <w:sz w:val="32"/>
          <w:szCs w:val="32"/>
        </w:rPr>
        <w:t>优、良、中、差</w:t>
      </w:r>
      <w:r w:rsidRPr="0070617A">
        <w:rPr>
          <w:rFonts w:ascii="宋体" w:eastAsia="宋体" w:hAnsi="宋体" w:hint="eastAsia"/>
          <w:sz w:val="32"/>
          <w:szCs w:val="32"/>
        </w:rPr>
        <w:t>”</w:t>
      </w:r>
      <w:r w:rsidRPr="0070617A">
        <w:rPr>
          <w:rFonts w:ascii="宋体" w:eastAsia="宋体" w:hAnsi="宋体" w:hint="eastAsia"/>
          <w:sz w:val="32"/>
          <w:szCs w:val="32"/>
        </w:rPr>
        <w:t>时被考评人应达到的工作产出；优对应分数段为90分到100分、良对应分数段为75分到89分、优对应分数段为60分到74分、优对应分数段为60分以下</w:t>
      </w:r>
    </w:p>
    <w:p w:rsidR="00360C90" w:rsidRPr="0070617A">
      <w:pPr>
        <w:pStyle w:val="NormalIndent"/>
        <w:numPr>
          <w:ilvl w:val="0"/>
          <w:numId w:val="50"/>
        </w:numPr>
        <w:spacing w:before="60" w:after="60" w:line="360" w:lineRule="auto"/>
        <w:rPr>
          <w:rFonts w:ascii="宋体" w:eastAsia="宋体" w:hAnsi="宋体" w:hint="eastAsia"/>
          <w:sz w:val="32"/>
          <w:szCs w:val="32"/>
        </w:rPr>
      </w:pPr>
      <w:r w:rsidRPr="0070617A">
        <w:rPr>
          <w:rFonts w:ascii="宋体" w:eastAsia="宋体" w:hAnsi="宋体" w:hint="eastAsia"/>
          <w:sz w:val="32"/>
          <w:szCs w:val="32"/>
        </w:rPr>
        <w:t>关于没有明确数量限制的描述指标，考评者应依照被考评人日常表现结合各档标准确定该指标得分所在区间，再从该区间选出一个分数作为该指标最终得分</w:t>
      </w:r>
    </w:p>
    <w:p w:rsidR="00360C90" w:rsidRPr="0070617A">
      <w:pPr>
        <w:pStyle w:val="NormalIndent"/>
        <w:numPr>
          <w:ilvl w:val="0"/>
          <w:numId w:val="50"/>
        </w:numPr>
        <w:spacing w:before="60" w:after="60" w:line="360" w:lineRule="auto"/>
        <w:rPr>
          <w:rFonts w:ascii="宋体" w:eastAsia="宋体" w:hAnsi="宋体"/>
          <w:color w:val="FF0000"/>
          <w:sz w:val="32"/>
          <w:szCs w:val="32"/>
        </w:rPr>
      </w:pPr>
      <w:r w:rsidRPr="0070617A">
        <w:rPr>
          <w:rFonts w:ascii="宋体" w:eastAsia="宋体" w:hAnsi="宋体" w:hint="eastAsia"/>
          <w:color w:val="FF0000"/>
          <w:sz w:val="32"/>
          <w:szCs w:val="32"/>
        </w:rPr>
        <w:t>关于有明确数量限制的描述指标，考评人应将错误次数平均分配到此区间，例</w:t>
      </w:r>
      <w:r w:rsidRPr="0070617A">
        <w:rPr>
          <w:rFonts w:ascii="宋体" w:eastAsia="宋体" w:hAnsi="宋体" w:hint="eastAsia"/>
          <w:color w:val="FF0000"/>
          <w:sz w:val="32"/>
          <w:szCs w:val="32"/>
        </w:rPr>
        <w:t>“</w:t>
      </w:r>
      <w:r w:rsidRPr="0070617A">
        <w:rPr>
          <w:rFonts w:ascii="宋体" w:eastAsia="宋体" w:hAnsi="宋体" w:hint="eastAsia"/>
          <w:color w:val="FF0000"/>
          <w:sz w:val="32"/>
          <w:szCs w:val="32"/>
        </w:rPr>
        <w:t>优</w:t>
      </w:r>
      <w:r w:rsidRPr="0070617A">
        <w:rPr>
          <w:rFonts w:ascii="宋体" w:eastAsia="宋体" w:hAnsi="宋体" w:hint="eastAsia"/>
          <w:color w:val="FF0000"/>
          <w:sz w:val="32"/>
          <w:szCs w:val="32"/>
        </w:rPr>
        <w:t>”</w:t>
      </w:r>
      <w:r w:rsidRPr="0070617A">
        <w:rPr>
          <w:rFonts w:ascii="宋体" w:eastAsia="宋体" w:hAnsi="宋体" w:hint="eastAsia"/>
          <w:color w:val="FF0000"/>
          <w:sz w:val="32"/>
          <w:szCs w:val="32"/>
        </w:rPr>
        <w:t>限制条件为错误次数是0－2次，则错误零次得分100分、错误1次得分95分、错误2次得分90分，以此类推；考评者依照被考评人错误显现次数对应的分数最终确定得分</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报告类软指标标准：对中高层治理人员考评某项信息处理工作量较大的工作时能够采纳此类指标，通过明确报告内容及报告衡量因素来判定此工作完成情形</w:t>
      </w:r>
    </w:p>
    <w:p w:rsidR="00360C90" w:rsidRPr="0070617A" w:rsidP="00360C90">
      <w:pPr>
        <w:pStyle w:val="NormalIndent"/>
        <w:numPr>
          <w:ilvl w:val="0"/>
          <w:numId w:val="13"/>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14"/>
          <w:cols w:space="425"/>
          <w:formProt w:val="0"/>
          <w:titlePg w:val="0"/>
          <w:docGrid w:type="lines" w:linePitch="286"/>
        </w:sectPr>
      </w:pPr>
    </w:p>
    <w:p w:rsidR="00360C90" w:rsidRPr="0070617A" w:rsidP="00360C90">
      <w:pPr>
        <w:pStyle w:val="NormalIndent"/>
        <w:numPr>
          <w:ilvl w:val="0"/>
          <w:numId w:val="0"/>
        </w:numPr>
        <w:tabs>
          <w:tab w:val="clear" w:pos="425"/>
          <w:tab w:val="num" w:pos="1145"/>
        </w:tabs>
        <w:spacing w:before="60" w:after="60" w:line="360" w:lineRule="auto"/>
        <w:ind w:left="425"/>
        <w:rPr>
          <w:rFonts w:ascii="宋体" w:eastAsia="宋体" w:hAnsi="宋体" w:hint="eastAsia"/>
          <w:sz w:val="32"/>
          <w:szCs w:val="32"/>
        </w:rPr>
      </w:pPr>
      <w:r w:rsidRPr="0070617A">
        <w:rPr>
          <w:rFonts w:ascii="宋体" w:eastAsia="宋体" w:hAnsi="宋体" w:hint="eastAsia"/>
          <w:sz w:val="32"/>
          <w:szCs w:val="32"/>
        </w:rPr>
        <w:t>扣分类软指标标准：关于基层职员，如有处理报表、文档、物资等工作的软指标，能够采纳扣分类软指标，通过明确错误或不及时一次扣分多少来评判工作完成情形</w:t>
      </w:r>
    </w:p>
    <w:p w:rsidR="00360C90" w:rsidRPr="0070617A" w:rsidP="00360C90">
      <w:pPr>
        <w:pStyle w:val="NormalIndent"/>
        <w:numPr>
          <w:ilvl w:val="0"/>
          <w:numId w:val="5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投诉或中意度类软指标标准：关于需要同其它岗位频繁沟通的岗位，相关投诉次数或服务中意度也是一种能够选择的指标衡量方式，但需要明确有效投诉标准或服务中意度数据来源</w:t>
      </w:r>
    </w:p>
    <w:p w:rsidR="00360C90" w:rsidRPr="0070617A" w:rsidP="00360C90">
      <w:pPr>
        <w:pStyle w:val="NormalIndent"/>
        <w:numPr>
          <w:ilvl w:val="0"/>
          <w:numId w:val="5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完成率类软指标标准：关于明确规定需完成工作时刻要求及质量标准的工作内容，能够采纳完成率指标</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绩效考评标准制定流程</w:t>
      </w:r>
    </w:p>
    <w:p w:rsidR="00360C90" w:rsidRPr="0070617A" w:rsidP="00360C90">
      <w:pPr>
        <w:pStyle w:val="NormalIndent"/>
        <w:numPr>
          <w:ilvl w:val="0"/>
          <w:numId w:val="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由具有人力资源治理知识和丰富实践体会的专业人员、治理人员以及有关部门负责人组成绩效考评标准编制小组</w:t>
      </w:r>
    </w:p>
    <w:p w:rsidR="00360C90" w:rsidRPr="0070617A" w:rsidP="00360C90">
      <w:pPr>
        <w:pStyle w:val="NormalIndent"/>
        <w:numPr>
          <w:ilvl w:val="0"/>
          <w:numId w:val="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由绩效考评标准编制小组提出绩效考评标准编制工作打算</w:t>
      </w:r>
    </w:p>
    <w:p w:rsidR="00360C90" w:rsidRPr="0070617A" w:rsidP="00360C90">
      <w:pPr>
        <w:pStyle w:val="NormalIndent"/>
        <w:numPr>
          <w:ilvl w:val="0"/>
          <w:numId w:val="4"/>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对通过工作分析、集体讨论和专家咨询设计出的考核指标体系进行统计分析和分类研究，获得绩效考评标准</w:t>
      </w:r>
    </w:p>
    <w:p w:rsidR="00360C90" w:rsidRPr="0070617A" w:rsidP="00360C90">
      <w:pPr>
        <w:pStyle w:val="NormalIndent"/>
        <w:numPr>
          <w:ilvl w:val="0"/>
          <w:numId w:val="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由人力资源部初审，再征求相关领域专家的意见</w:t>
      </w:r>
    </w:p>
    <w:p w:rsidR="00360C90" w:rsidRPr="0070617A" w:rsidP="00360C90">
      <w:pPr>
        <w:pStyle w:val="NormalIndent"/>
        <w:numPr>
          <w:ilvl w:val="0"/>
          <w:numId w:val="4"/>
        </w:numPr>
        <w:tabs>
          <w:tab w:val="clear" w:pos="425"/>
          <w:tab w:val="num" w:pos="1145"/>
        </w:tabs>
        <w:spacing w:before="60" w:after="60" w:line="360" w:lineRule="auto"/>
        <w:ind w:left="1145"/>
        <w:rPr>
          <w:rFonts w:ascii="宋体" w:eastAsia="宋体" w:hAnsi="宋体"/>
          <w:sz w:val="32"/>
          <w:szCs w:val="32"/>
        </w:rPr>
        <w:sectPr w:rsidSect="008235B7">
          <w:type w:val="nextPage"/>
          <w:pgSz w:w="11907" w:h="16840" w:code="9"/>
          <w:pgMar w:top="1440" w:right="1797" w:bottom="1440" w:left="1797" w:header="850" w:footer="992" w:gutter="0"/>
          <w:pgNumType w:start="15"/>
          <w:cols w:space="425"/>
          <w:formProt w:val="0"/>
          <w:titlePg w:val="0"/>
          <w:docGrid w:type="lines" w:linePitch="286"/>
        </w:sectPr>
      </w:pPr>
      <w:r w:rsidRPr="0070617A">
        <w:rPr>
          <w:rFonts w:ascii="宋体" w:eastAsia="宋体" w:hAnsi="宋体" w:hint="eastAsia"/>
          <w:sz w:val="32"/>
          <w:szCs w:val="32"/>
        </w:rPr>
        <w:t>绩效考评标准编制小组进行讨论，最终决定是否通过考评标准</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绩效考评标准制定原则：</w:t>
      </w:r>
    </w:p>
    <w:p w:rsidR="00360C90" w:rsidRPr="0070617A" w:rsidP="00360C90">
      <w:pPr>
        <w:pStyle w:val="NormalIndent"/>
        <w:numPr>
          <w:ilvl w:val="0"/>
          <w:numId w:val="5"/>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客观性原则：编制绩效考评标准时要以岗位的特点为依据</w:t>
      </w:r>
    </w:p>
    <w:p w:rsidR="00360C90" w:rsidRPr="0070617A" w:rsidP="00360C90">
      <w:pPr>
        <w:pStyle w:val="NormalIndent"/>
        <w:numPr>
          <w:ilvl w:val="0"/>
          <w:numId w:val="5"/>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明确性原则：编制的绩效考评标准要明确具体，即对工作数量和质量的要求、责任的轻重、业绩的高低作出明确的界定和具体的要求</w:t>
      </w:r>
    </w:p>
    <w:p w:rsidR="00360C90" w:rsidRPr="0070617A" w:rsidP="00360C90">
      <w:pPr>
        <w:pStyle w:val="NormalIndent"/>
        <w:numPr>
          <w:ilvl w:val="0"/>
          <w:numId w:val="5"/>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可操作性原则：考评标准不宜定得过高，应最大限度地符合实际要求</w:t>
      </w:r>
    </w:p>
    <w:p w:rsidR="00360C90" w:rsidRPr="0070617A" w:rsidP="00360C90">
      <w:pPr>
        <w:pStyle w:val="NormalIndent"/>
        <w:numPr>
          <w:ilvl w:val="0"/>
          <w:numId w:val="5"/>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相对稳固性原则：绩效考评标准制定后，要保持相对的稳固，不可随意更换</w:t>
      </w:r>
    </w:p>
    <w:p w:rsidR="00360C90" w:rsidRPr="0070617A">
      <w:pPr>
        <w:pStyle w:val="Heading2"/>
        <w:spacing w:before="60" w:after="60" w:line="360" w:lineRule="auto"/>
        <w:rPr>
          <w:rFonts w:ascii="宋体" w:eastAsia="宋体" w:hAnsi="宋体"/>
          <w:sz w:val="32"/>
          <w:szCs w:val="32"/>
        </w:rPr>
      </w:pPr>
      <w:bookmarkStart w:id="19" w:name="_Toc15802621"/>
      <w:r w:rsidRPr="0070617A">
        <w:rPr>
          <w:rFonts w:ascii="宋体" w:eastAsia="宋体" w:hAnsi="宋体"/>
          <w:sz w:val="32"/>
          <w:szCs w:val="32"/>
        </w:rPr>
        <w:t>2</w:t>
      </w:r>
      <w:r w:rsidRPr="0070617A">
        <w:rPr>
          <w:rFonts w:ascii="宋体" w:eastAsia="宋体" w:hAnsi="宋体" w:hint="eastAsia"/>
          <w:sz w:val="32"/>
          <w:szCs w:val="32"/>
        </w:rPr>
        <w:t>．3能力考评</w:t>
      </w:r>
      <w:bookmarkEnd w:id="19"/>
    </w:p>
    <w:p w:rsidR="00360C90" w:rsidRPr="0070617A">
      <w:pPr>
        <w:pStyle w:val="Heading3"/>
        <w:spacing w:before="60" w:after="60" w:line="360" w:lineRule="auto"/>
        <w:rPr>
          <w:rFonts w:ascii="宋体" w:eastAsia="宋体" w:hAnsi="宋体"/>
          <w:sz w:val="32"/>
          <w:szCs w:val="32"/>
        </w:rPr>
      </w:pPr>
      <w:bookmarkStart w:id="20" w:name="_Toc15802622"/>
      <w:r w:rsidRPr="0070617A">
        <w:rPr>
          <w:rFonts w:ascii="宋体" w:eastAsia="宋体" w:hAnsi="宋体"/>
          <w:sz w:val="32"/>
          <w:szCs w:val="32"/>
        </w:rPr>
        <w:t>2</w:t>
      </w:r>
      <w:r w:rsidRPr="0070617A">
        <w:rPr>
          <w:rFonts w:ascii="宋体" w:eastAsia="宋体" w:hAnsi="宋体" w:hint="eastAsia"/>
          <w:sz w:val="32"/>
          <w:szCs w:val="32"/>
        </w:rPr>
        <w:t>．3．</w:t>
      </w:r>
      <w:r w:rsidRPr="0070617A">
        <w:rPr>
          <w:rFonts w:ascii="宋体" w:eastAsia="宋体" w:hAnsi="宋体"/>
          <w:sz w:val="32"/>
          <w:szCs w:val="32"/>
        </w:rPr>
        <w:t>1</w:t>
      </w:r>
      <w:r w:rsidRPr="0070617A">
        <w:rPr>
          <w:rFonts w:ascii="宋体" w:eastAsia="宋体" w:hAnsi="宋体" w:hint="eastAsia"/>
          <w:sz w:val="32"/>
          <w:szCs w:val="32"/>
        </w:rPr>
        <w:t>总述</w:t>
      </w:r>
      <w:bookmarkEnd w:id="20"/>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能力考评定义</w:t>
      </w:r>
    </w:p>
    <w:p w:rsidR="00360C90" w:rsidRPr="0070617A" w:rsidP="00360C90">
      <w:pPr>
        <w:numPr>
          <w:ilvl w:val="0"/>
          <w:numId w:val="20"/>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职员要胜任岗位工作必须具备一定的能力，公司对职员的考评要紧针对该岗位所需</w:t>
      </w:r>
      <w:r w:rsidRPr="0070617A">
        <w:rPr>
          <w:rFonts w:ascii="宋体" w:eastAsia="宋体" w:hAnsi="宋体"/>
          <w:sz w:val="32"/>
          <w:szCs w:val="32"/>
        </w:rPr>
        <w:t>5</w:t>
      </w:r>
      <w:r w:rsidRPr="0070617A">
        <w:rPr>
          <w:rFonts w:ascii="宋体" w:eastAsia="宋体" w:hAnsi="宋体" w:hint="eastAsia"/>
          <w:sz w:val="32"/>
          <w:szCs w:val="32"/>
        </w:rPr>
        <w:t>项能力指标，每个能力指标在不同岗位权重分配不同</w:t>
      </w:r>
    </w:p>
    <w:p w:rsidR="00360C90" w:rsidRPr="0070617A" w:rsidP="00360C90">
      <w:pPr>
        <w:numPr>
          <w:ilvl w:val="0"/>
          <w:numId w:val="20"/>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能力考评是依照被考评者表现的工作能力，参照能力考评标准，对被考评者所担当的职务与其能力匹配程度做出评定</w:t>
      </w:r>
    </w:p>
    <w:p w:rsidR="00360C90" w:rsidRPr="0070617A">
      <w:pPr>
        <w:pStyle w:val="Heading3"/>
        <w:spacing w:before="60" w:after="60" w:line="360" w:lineRule="auto"/>
        <w:rPr>
          <w:rFonts w:ascii="宋体" w:eastAsia="宋体" w:hAnsi="宋体"/>
          <w:sz w:val="32"/>
          <w:szCs w:val="32"/>
        </w:rPr>
      </w:pPr>
      <w:bookmarkStart w:id="21" w:name="_Toc15802623"/>
      <w:r w:rsidRPr="0070617A">
        <w:rPr>
          <w:rFonts w:ascii="宋体" w:eastAsia="宋体" w:hAnsi="宋体"/>
          <w:sz w:val="32"/>
          <w:szCs w:val="32"/>
        </w:rPr>
        <w:t>2</w:t>
      </w:r>
      <w:r w:rsidRPr="0070617A">
        <w:rPr>
          <w:rFonts w:ascii="宋体" w:eastAsia="宋体" w:hAnsi="宋体" w:hint="eastAsia"/>
          <w:sz w:val="32"/>
          <w:szCs w:val="32"/>
        </w:rPr>
        <w:t>．3．</w:t>
      </w:r>
      <w:r w:rsidRPr="0070617A">
        <w:rPr>
          <w:rFonts w:ascii="宋体" w:eastAsia="宋体" w:hAnsi="宋体"/>
          <w:sz w:val="32"/>
          <w:szCs w:val="32"/>
        </w:rPr>
        <w:t>2</w:t>
      </w:r>
      <w:r w:rsidRPr="0070617A">
        <w:rPr>
          <w:rFonts w:ascii="宋体" w:eastAsia="宋体" w:hAnsi="宋体" w:hint="eastAsia"/>
          <w:sz w:val="32"/>
          <w:szCs w:val="32"/>
        </w:rPr>
        <w:t>能力考评方式</w:t>
      </w:r>
      <w:bookmarkEnd w:id="21"/>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能力考评方式</w:t>
      </w:r>
    </w:p>
    <w:p w:rsidR="00360C90" w:rsidRPr="0070617A" w:rsidP="00360C90">
      <w:pPr>
        <w:pStyle w:val="NormalIndent"/>
        <w:numPr>
          <w:ilvl w:val="0"/>
          <w:numId w:val="21"/>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16"/>
          <w:cols w:space="425"/>
          <w:formProt w:val="0"/>
          <w:titlePg w:val="0"/>
          <w:docGrid w:type="lines" w:linePitch="286"/>
        </w:sectPr>
      </w:pPr>
      <w:r w:rsidRPr="0070617A">
        <w:rPr>
          <w:rFonts w:ascii="宋体" w:eastAsia="宋体" w:hAnsi="宋体" w:hint="eastAsia"/>
          <w:sz w:val="32"/>
          <w:szCs w:val="32"/>
        </w:rPr>
        <w:t>被考评人一级考评者与二级考评者</w:t>
      </w:r>
      <w:r w:rsidRPr="0070617A">
        <w:rPr>
          <w:rFonts w:ascii="宋体" w:eastAsia="宋体" w:hAnsi="宋体" w:hint="eastAsia"/>
          <w:color w:val="0000CC"/>
          <w:sz w:val="32"/>
          <w:szCs w:val="32"/>
        </w:rPr>
        <w:t>共</w:t>
      </w:r>
    </w:p>
    <w:p w:rsidR="00360C90" w:rsidRPr="0070617A" w:rsidP="00360C90">
      <w:pPr>
        <w:pStyle w:val="NormalIndent"/>
        <w:numPr>
          <w:ilvl w:val="0"/>
          <w:numId w:val="0"/>
        </w:numPr>
        <w:tabs>
          <w:tab w:val="clear" w:pos="425"/>
          <w:tab w:val="num" w:pos="1145"/>
        </w:tabs>
        <w:spacing w:before="60" w:after="60" w:line="360" w:lineRule="auto"/>
        <w:ind w:left="425"/>
        <w:rPr>
          <w:rFonts w:ascii="宋体" w:eastAsia="宋体" w:hAnsi="宋体" w:hint="eastAsia"/>
          <w:sz w:val="32"/>
          <w:szCs w:val="32"/>
        </w:rPr>
      </w:pPr>
      <w:r w:rsidRPr="0070617A">
        <w:rPr>
          <w:rFonts w:ascii="宋体" w:eastAsia="宋体" w:hAnsi="宋体" w:hint="eastAsia"/>
          <w:sz w:val="32"/>
          <w:szCs w:val="32"/>
        </w:rPr>
        <w:t>同对该职员进行能力考评，综合考虑本年度该职员在工作中反映出的各项能力指标，参考能力指标打分标准，并通过对比相同岗位其它职员的能力表现最终确定该职员的能力指标得分，同时考评人需要注明该职员获得此考评得分的缘故并举出代表性的例子</w:t>
      </w:r>
    </w:p>
    <w:p w:rsidR="00360C90" w:rsidRPr="0070617A" w:rsidP="00360C90">
      <w:pPr>
        <w:pStyle w:val="NormalIndent"/>
        <w:numPr>
          <w:ilvl w:val="0"/>
          <w:numId w:val="54"/>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color w:val="FF0000"/>
          <w:sz w:val="32"/>
          <w:szCs w:val="32"/>
        </w:rPr>
        <w:t>能力指标</w:t>
      </w:r>
      <w:r w:rsidRPr="0070617A">
        <w:rPr>
          <w:rFonts w:ascii="宋体" w:eastAsia="宋体" w:hAnsi="宋体" w:hint="eastAsia"/>
          <w:sz w:val="32"/>
          <w:szCs w:val="32"/>
        </w:rPr>
        <w:t>打分标准分为五等，打分标准的更换须经</w:t>
      </w:r>
      <w:r w:rsidRPr="0070617A">
        <w:rPr>
          <w:rFonts w:ascii="宋体" w:eastAsia="宋体" w:hAnsi="宋体" w:hint="eastAsia"/>
          <w:color w:val="FF0000"/>
          <w:sz w:val="32"/>
          <w:szCs w:val="32"/>
        </w:rPr>
        <w:t>绩效考评委员会</w:t>
      </w:r>
      <w:r w:rsidRPr="0070617A">
        <w:rPr>
          <w:rFonts w:ascii="宋体" w:eastAsia="宋体" w:hAnsi="宋体" w:hint="eastAsia"/>
          <w:sz w:val="32"/>
          <w:szCs w:val="32"/>
        </w:rPr>
        <w:t>决定</w:t>
      </w:r>
    </w:p>
    <w:p w:rsidR="00360C90" w:rsidRPr="0070617A" w:rsidP="00360C90">
      <w:pPr>
        <w:pStyle w:val="NormalIndent"/>
        <w:numPr>
          <w:ilvl w:val="0"/>
          <w:numId w:val="5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职员的实际能力与相应能力指标完全匹配则得满分</w:t>
      </w:r>
      <w:r w:rsidRPr="0070617A">
        <w:rPr>
          <w:rFonts w:ascii="宋体" w:eastAsia="宋体" w:hAnsi="宋体"/>
          <w:sz w:val="32"/>
          <w:szCs w:val="32"/>
        </w:rPr>
        <w:t>100</w:t>
      </w:r>
      <w:r w:rsidRPr="0070617A">
        <w:rPr>
          <w:rFonts w:ascii="宋体" w:eastAsia="宋体" w:hAnsi="宋体" w:hint="eastAsia"/>
          <w:sz w:val="32"/>
          <w:szCs w:val="32"/>
        </w:rPr>
        <w:t>分，通过</w:t>
      </w:r>
      <w:r w:rsidRPr="0070617A">
        <w:rPr>
          <w:rFonts w:ascii="宋体" w:eastAsia="宋体" w:hAnsi="宋体"/>
          <w:sz w:val="32"/>
          <w:szCs w:val="32"/>
        </w:rPr>
        <w:t>5</w:t>
      </w:r>
      <w:r w:rsidRPr="0070617A">
        <w:rPr>
          <w:rFonts w:ascii="宋体" w:eastAsia="宋体" w:hAnsi="宋体" w:hint="eastAsia"/>
          <w:sz w:val="32"/>
          <w:szCs w:val="32"/>
        </w:rPr>
        <w:t>项能力指标权重分配最终确定该职员本年度能力考评结果</w:t>
      </w:r>
    </w:p>
    <w:p w:rsidR="00360C90" w:rsidRPr="0070617A">
      <w:pPr>
        <w:pStyle w:val="Heading2"/>
        <w:spacing w:before="60" w:after="60" w:line="360" w:lineRule="auto"/>
        <w:rPr>
          <w:rFonts w:ascii="宋体" w:eastAsia="宋体" w:hAnsi="宋体"/>
          <w:sz w:val="32"/>
          <w:szCs w:val="32"/>
        </w:rPr>
      </w:pPr>
      <w:bookmarkStart w:id="22" w:name="_Toc15802624"/>
      <w:r w:rsidRPr="0070617A">
        <w:rPr>
          <w:rFonts w:ascii="宋体" w:eastAsia="宋体" w:hAnsi="宋体"/>
          <w:sz w:val="32"/>
          <w:szCs w:val="32"/>
        </w:rPr>
        <w:t>2</w:t>
      </w:r>
      <w:r w:rsidRPr="0070617A">
        <w:rPr>
          <w:rFonts w:ascii="宋体" w:eastAsia="宋体" w:hAnsi="宋体" w:hint="eastAsia"/>
          <w:sz w:val="32"/>
          <w:szCs w:val="32"/>
        </w:rPr>
        <w:t>．4态度考评</w:t>
      </w:r>
      <w:bookmarkEnd w:id="22"/>
    </w:p>
    <w:p w:rsidR="00360C90" w:rsidRPr="0070617A">
      <w:pPr>
        <w:pStyle w:val="Heading3"/>
        <w:spacing w:before="60" w:after="60" w:line="360" w:lineRule="auto"/>
        <w:rPr>
          <w:rFonts w:ascii="宋体" w:eastAsia="宋体" w:hAnsi="宋体"/>
          <w:sz w:val="32"/>
          <w:szCs w:val="32"/>
        </w:rPr>
      </w:pPr>
      <w:bookmarkStart w:id="23" w:name="_Toc15802625"/>
      <w:r w:rsidRPr="0070617A">
        <w:rPr>
          <w:rFonts w:ascii="宋体" w:eastAsia="宋体" w:hAnsi="宋体"/>
          <w:sz w:val="32"/>
          <w:szCs w:val="32"/>
        </w:rPr>
        <w:t>2</w:t>
      </w:r>
      <w:r w:rsidRPr="0070617A">
        <w:rPr>
          <w:rFonts w:ascii="宋体" w:eastAsia="宋体" w:hAnsi="宋体" w:hint="eastAsia"/>
          <w:sz w:val="32"/>
          <w:szCs w:val="32"/>
        </w:rPr>
        <w:t>．4．</w:t>
      </w:r>
      <w:r w:rsidRPr="0070617A">
        <w:rPr>
          <w:rFonts w:ascii="宋体" w:eastAsia="宋体" w:hAnsi="宋体"/>
          <w:sz w:val="32"/>
          <w:szCs w:val="32"/>
        </w:rPr>
        <w:t>1</w:t>
      </w:r>
      <w:r w:rsidRPr="0070617A">
        <w:rPr>
          <w:rFonts w:ascii="宋体" w:eastAsia="宋体" w:hAnsi="宋体" w:hint="eastAsia"/>
          <w:sz w:val="32"/>
          <w:szCs w:val="32"/>
        </w:rPr>
        <w:t>态度考评总述</w:t>
      </w:r>
      <w:bookmarkEnd w:id="23"/>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sz w:val="32"/>
          <w:szCs w:val="32"/>
        </w:rPr>
      </w:pPr>
      <w:r w:rsidRPr="0070617A">
        <w:rPr>
          <w:rFonts w:ascii="宋体" w:eastAsia="宋体" w:hAnsi="宋体" w:hint="eastAsia"/>
          <w:sz w:val="32"/>
          <w:szCs w:val="32"/>
        </w:rPr>
        <w:t>态度考评定义</w:t>
      </w:r>
    </w:p>
    <w:p w:rsidR="00360C90" w:rsidRPr="0070617A" w:rsidP="00360C90">
      <w:pPr>
        <w:numPr>
          <w:ilvl w:val="0"/>
          <w:numId w:val="2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工作态度是对某项工作的认知程度及为此付出的努力程度，工作态度是工作能力向工作业绩转换的桥梁，在专门大程度上决定了能力向业绩的转化成效</w:t>
      </w:r>
    </w:p>
    <w:p w:rsidR="00360C90" w:rsidRPr="0070617A" w:rsidP="00360C90">
      <w:pPr>
        <w:numPr>
          <w:ilvl w:val="0"/>
          <w:numId w:val="22"/>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工作态度考评可选取对工作业绩能够产生较大阻碍的考评内容，如协作精神、工作热情、礼貌程度等等，注意一些纯粹的个人一辈子活适应等与工作无关的内容不要列入考评</w:t>
      </w:r>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态度考评方式</w:t>
      </w:r>
    </w:p>
    <w:p w:rsidR="00360C90" w:rsidRPr="0070617A" w:rsidP="00360C90">
      <w:pPr>
        <w:pStyle w:val="NormalIndent"/>
        <w:numPr>
          <w:ilvl w:val="0"/>
          <w:numId w:val="54"/>
        </w:numPr>
        <w:tabs>
          <w:tab w:val="clear" w:pos="425"/>
          <w:tab w:val="num" w:pos="1145"/>
        </w:tabs>
        <w:spacing w:before="60" w:after="60" w:line="360" w:lineRule="auto"/>
        <w:ind w:left="1145"/>
        <w:rPr>
          <w:rFonts w:ascii="宋体" w:eastAsia="宋体" w:hAnsi="宋体" w:hint="eastAsia"/>
          <w:sz w:val="32"/>
          <w:szCs w:val="32"/>
        </w:rPr>
        <w:sectPr w:rsidSect="008235B7">
          <w:type w:val="nextPage"/>
          <w:pgSz w:w="11907" w:h="16840" w:code="9"/>
          <w:pgMar w:top="1440" w:right="1797" w:bottom="1440" w:left="1797" w:header="850" w:footer="992" w:gutter="0"/>
          <w:pgNumType w:start="17"/>
          <w:cols w:space="425"/>
          <w:formProt w:val="0"/>
          <w:titlePg w:val="0"/>
          <w:docGrid w:type="lines" w:linePitch="286"/>
        </w:sectPr>
      </w:pPr>
    </w:p>
    <w:p w:rsidR="00360C90" w:rsidRPr="0070617A" w:rsidP="00360C90">
      <w:pPr>
        <w:pStyle w:val="NormalIndent"/>
        <w:numPr>
          <w:ilvl w:val="0"/>
          <w:numId w:val="0"/>
        </w:numPr>
        <w:tabs>
          <w:tab w:val="clear" w:pos="425"/>
          <w:tab w:val="num" w:pos="1145"/>
        </w:tabs>
        <w:spacing w:before="60" w:after="60" w:line="360" w:lineRule="auto"/>
        <w:ind w:left="425"/>
        <w:rPr>
          <w:rFonts w:ascii="宋体" w:eastAsia="宋体" w:hAnsi="宋体" w:hint="eastAsia"/>
          <w:sz w:val="32"/>
          <w:szCs w:val="32"/>
        </w:rPr>
      </w:pPr>
      <w:r w:rsidRPr="0070617A">
        <w:rPr>
          <w:rFonts w:ascii="宋体" w:eastAsia="宋体" w:hAnsi="宋体" w:hint="eastAsia"/>
          <w:sz w:val="32"/>
          <w:szCs w:val="32"/>
        </w:rPr>
        <w:t>被考评人一级考评者与二级考评者共同对该职员进行态度考评，综合考虑本年度该职员在工作中各项态度指标的表现，并通过对比相同岗位其它职员的态度表现最终确定该职员的态度得分</w:t>
      </w:r>
    </w:p>
    <w:p w:rsidR="00360C90" w:rsidRPr="0070617A" w:rsidP="00360C90">
      <w:pPr>
        <w:pStyle w:val="NormalIndent"/>
        <w:numPr>
          <w:ilvl w:val="0"/>
          <w:numId w:val="55"/>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职职员作态度表现达到公司要求则得满分</w:t>
      </w:r>
      <w:r w:rsidRPr="0070617A">
        <w:rPr>
          <w:rFonts w:ascii="宋体" w:eastAsia="宋体" w:hAnsi="宋体"/>
          <w:sz w:val="32"/>
          <w:szCs w:val="32"/>
        </w:rPr>
        <w:t>100</w:t>
      </w:r>
      <w:r w:rsidRPr="0070617A">
        <w:rPr>
          <w:rFonts w:ascii="宋体" w:eastAsia="宋体" w:hAnsi="宋体" w:hint="eastAsia"/>
          <w:sz w:val="32"/>
          <w:szCs w:val="32"/>
        </w:rPr>
        <w:t>分，通过</w:t>
      </w:r>
      <w:r w:rsidRPr="0070617A">
        <w:rPr>
          <w:rFonts w:ascii="宋体" w:eastAsia="宋体" w:hAnsi="宋体"/>
          <w:sz w:val="32"/>
          <w:szCs w:val="32"/>
        </w:rPr>
        <w:t>5</w:t>
      </w:r>
      <w:r w:rsidRPr="0070617A">
        <w:rPr>
          <w:rFonts w:ascii="宋体" w:eastAsia="宋体" w:hAnsi="宋体" w:hint="eastAsia"/>
          <w:sz w:val="32"/>
          <w:szCs w:val="32"/>
        </w:rPr>
        <w:t>项工作态度权重分配最终确定该职员本年度工作态度考评结果</w:t>
      </w:r>
    </w:p>
    <w:p w:rsidR="00360C90" w:rsidRPr="0070617A">
      <w:pPr>
        <w:pStyle w:val="Heading3"/>
        <w:spacing w:before="60" w:after="60" w:line="360" w:lineRule="auto"/>
        <w:rPr>
          <w:rFonts w:ascii="宋体" w:eastAsia="宋体" w:hAnsi="宋体"/>
          <w:sz w:val="32"/>
          <w:szCs w:val="32"/>
        </w:rPr>
      </w:pPr>
      <w:bookmarkStart w:id="24" w:name="_Toc15802626"/>
      <w:r w:rsidRPr="0070617A">
        <w:rPr>
          <w:rFonts w:ascii="宋体" w:eastAsia="宋体" w:hAnsi="宋体"/>
          <w:sz w:val="32"/>
          <w:szCs w:val="32"/>
        </w:rPr>
        <w:t>2</w:t>
      </w:r>
      <w:r w:rsidRPr="0070617A">
        <w:rPr>
          <w:rFonts w:ascii="宋体" w:eastAsia="宋体" w:hAnsi="宋体" w:hint="eastAsia"/>
          <w:sz w:val="32"/>
          <w:szCs w:val="32"/>
        </w:rPr>
        <w:t>．4．</w:t>
      </w:r>
      <w:r w:rsidRPr="0070617A">
        <w:rPr>
          <w:rFonts w:ascii="宋体" w:eastAsia="宋体" w:hAnsi="宋体"/>
          <w:sz w:val="32"/>
          <w:szCs w:val="32"/>
        </w:rPr>
        <w:t>2</w:t>
      </w:r>
      <w:r w:rsidRPr="0070617A">
        <w:rPr>
          <w:rFonts w:ascii="宋体" w:eastAsia="宋体" w:hAnsi="宋体" w:hint="eastAsia"/>
          <w:sz w:val="32"/>
          <w:szCs w:val="32"/>
        </w:rPr>
        <w:t>工作态度指标</w:t>
      </w:r>
      <w:bookmarkEnd w:id="24"/>
    </w:p>
    <w:p w:rsidR="00360C90" w:rsidRPr="0070617A" w:rsidP="00360C90">
      <w:pPr>
        <w:pStyle w:val="NormalIndent"/>
        <w:numPr>
          <w:ilvl w:val="0"/>
          <w:numId w:val="10"/>
        </w:numPr>
        <w:tabs>
          <w:tab w:val="num" w:pos="-735"/>
          <w:tab w:val="clear" w:pos="720"/>
        </w:tabs>
        <w:spacing w:before="60" w:after="60" w:line="360" w:lineRule="auto"/>
        <w:ind w:left="840" w:hanging="840"/>
        <w:rPr>
          <w:rFonts w:ascii="宋体" w:eastAsia="宋体" w:hAnsi="宋体" w:hint="eastAsia"/>
          <w:sz w:val="32"/>
          <w:szCs w:val="32"/>
        </w:rPr>
      </w:pPr>
      <w:r w:rsidRPr="0070617A">
        <w:rPr>
          <w:rFonts w:ascii="宋体" w:eastAsia="宋体" w:hAnsi="宋体" w:hint="eastAsia"/>
          <w:sz w:val="32"/>
          <w:szCs w:val="32"/>
        </w:rPr>
        <w:t>公司职职员作态度要紧考评以下方面：</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出勤率的高低</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是否认真完成任务</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是否遵守上级指示</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是否及时准确向上级汇报工作</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是否有责任感，情愿承担更多的责任</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是否虚心好学，要求上进</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是否要求自己以身作则</w:t>
      </w:r>
    </w:p>
    <w:p w:rsidR="00360C90" w:rsidRPr="0070617A" w:rsidP="00360C90">
      <w:pPr>
        <w:pStyle w:val="NormalIndent"/>
        <w:numPr>
          <w:ilvl w:val="0"/>
          <w:numId w:val="23"/>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处理问题是否全面周到</w:t>
      </w:r>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是否注重协作，发挥团队精神</w:t>
      </w:r>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经营打算的立案、实施是否有充分的预备</w:t>
      </w:r>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sz w:val="32"/>
          <w:szCs w:val="32"/>
        </w:rPr>
      </w:pPr>
      <w:r w:rsidRPr="0070617A">
        <w:rPr>
          <w:rFonts w:ascii="宋体" w:eastAsia="宋体" w:hAnsi="宋体" w:hint="eastAsia"/>
          <w:sz w:val="32"/>
          <w:szCs w:val="32"/>
        </w:rPr>
        <w:t>是否关注公司长期的进展方向及长期目标的实施</w:t>
      </w:r>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是否关怀职员成长及职职员作效率</w:t>
      </w:r>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hint="eastAsia"/>
          <w:sz w:val="32"/>
          <w:szCs w:val="32"/>
        </w:rPr>
      </w:pPr>
      <w:r w:rsidRPr="0070617A">
        <w:rPr>
          <w:rFonts w:ascii="宋体" w:eastAsia="宋体" w:hAnsi="宋体" w:hint="eastAsia"/>
          <w:sz w:val="32"/>
          <w:szCs w:val="32"/>
        </w:rPr>
        <w:t>是否注重职员培训</w:t>
      </w:r>
      <w:r w:rsidRPr="0070617A">
        <w:rPr>
          <w:rFonts w:ascii="宋体" w:eastAsia="宋体" w:hAnsi="宋体" w:hint="eastAsia"/>
          <w:sz w:val="32"/>
          <w:szCs w:val="32"/>
        </w:rPr>
        <w:br/>
      </w:r>
      <w:r w:rsidRPr="0070617A">
        <w:rPr>
          <w:rFonts w:ascii="宋体" w:eastAsia="宋体" w:hAnsi="宋体" w:hint="eastAsia"/>
          <w:sz w:val="32"/>
          <w:szCs w:val="32"/>
        </w:rPr>
        <w:br/>
      </w:r>
    </w:p>
    <w:p>
      <w:pPr>
        <w:widowControl/>
        <w:adjustRightInd/>
        <w:spacing w:line="240" w:lineRule="auto"/>
        <w:jc w:val="left"/>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https://d.book118.com/998026003054006047</w:t>
        </w:r>
      </w:hyperlink>
    </w:p>
    <w:p w:rsidR="00360C90" w:rsidRPr="0070617A" w:rsidP="00360C90">
      <w:pPr>
        <w:pStyle w:val="NormalIndent"/>
        <w:numPr>
          <w:ilvl w:val="0"/>
          <w:numId w:val="24"/>
        </w:numPr>
        <w:tabs>
          <w:tab w:val="clear" w:pos="425"/>
          <w:tab w:val="num" w:pos="1145"/>
        </w:tabs>
        <w:spacing w:before="60" w:after="60" w:line="360" w:lineRule="auto"/>
        <w:ind w:left="1145"/>
        <w:rPr>
          <w:rFonts w:ascii="宋体" w:eastAsia="宋体" w:hAnsi="宋体" w:hint="eastAsia"/>
          <w:sz w:val="32"/>
          <w:szCs w:val="32"/>
        </w:rPr>
      </w:pPr>
    </w:p>
    <w:sectPr w:rsidSect="008235B7">
      <w:type w:val="nextPage"/>
      <w:pgSz w:w="11907" w:h="16840" w:code="9"/>
      <w:pgMar w:top="1440" w:right="1797" w:bottom="1440" w:left="1797" w:header="850" w:footer="992" w:gutter="0"/>
      <w:pgNumType w:start="18"/>
      <w:cols w:space="425"/>
      <w:formProt w:val="0"/>
      <w:titlePg w:val="0"/>
      <w:docGrid w:type="lines"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71D6"/>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
    <w:nsid w:val="08B66A9A"/>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
    <w:nsid w:val="09E551CB"/>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
    <w:nsid w:val="0AF2AF3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
    <w:nsid w:val="0CA84D39"/>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
    <w:nsid w:val="0F957FC1"/>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6">
    <w:nsid w:val="106E0DE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7">
    <w:nsid w:val="13125E2C"/>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8">
    <w:nsid w:val="135C5F24"/>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9">
    <w:nsid w:val="165A1E3F"/>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0">
    <w:nsid w:val="1BB07562"/>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1">
    <w:nsid w:val="1EA26202"/>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2">
    <w:nsid w:val="1FAE1270"/>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3">
    <w:nsid w:val="1FFE0B68"/>
    <w:multiLevelType w:val="hybridMultilevel"/>
    <w:tmpl w:val="7BF4C78A"/>
    <w:lvl w:ilvl="0">
      <w:start w:val="1"/>
      <w:numFmt w:val="bullet"/>
      <w:lvlText w:val=""/>
      <w:lvlJc w:val="left"/>
      <w:pPr>
        <w:tabs>
          <w:tab w:val="num" w:pos="2060"/>
        </w:tabs>
        <w:ind w:left="1757" w:hanging="57"/>
      </w:pPr>
      <w:rPr>
        <w:rFonts w:ascii="Wingdings" w:hAnsi="Wingdings" w:hint="default"/>
      </w:rPr>
    </w:lvl>
    <w:lvl w:ilvl="1" w:tentative="1">
      <w:start w:val="1"/>
      <w:numFmt w:val="bullet"/>
      <w:lvlText w:val=""/>
      <w:lvlJc w:val="left"/>
      <w:pPr>
        <w:tabs>
          <w:tab w:val="num" w:pos="2540"/>
        </w:tabs>
        <w:ind w:left="2540" w:hanging="420"/>
      </w:pPr>
      <w:rPr>
        <w:rFonts w:ascii="Wingdings" w:hAnsi="Wingdings" w:hint="default"/>
      </w:rPr>
    </w:lvl>
    <w:lvl w:ilvl="2" w:tentative="1">
      <w:start w:val="1"/>
      <w:numFmt w:val="bullet"/>
      <w:lvlText w:val=""/>
      <w:lvlJc w:val="left"/>
      <w:pPr>
        <w:tabs>
          <w:tab w:val="num" w:pos="2960"/>
        </w:tabs>
        <w:ind w:left="2960" w:hanging="420"/>
      </w:pPr>
      <w:rPr>
        <w:rFonts w:ascii="Wingdings" w:hAnsi="Wingdings" w:hint="default"/>
      </w:rPr>
    </w:lvl>
    <w:lvl w:ilvl="3" w:tentative="1">
      <w:start w:val="1"/>
      <w:numFmt w:val="bullet"/>
      <w:lvlText w:val=""/>
      <w:lvlJc w:val="left"/>
      <w:pPr>
        <w:tabs>
          <w:tab w:val="num" w:pos="3380"/>
        </w:tabs>
        <w:ind w:left="3380" w:hanging="420"/>
      </w:pPr>
      <w:rPr>
        <w:rFonts w:ascii="Wingdings" w:hAnsi="Wingdings" w:hint="default"/>
      </w:rPr>
    </w:lvl>
    <w:lvl w:ilvl="4" w:tentative="1">
      <w:start w:val="1"/>
      <w:numFmt w:val="bullet"/>
      <w:lvlText w:val=""/>
      <w:lvlJc w:val="left"/>
      <w:pPr>
        <w:tabs>
          <w:tab w:val="num" w:pos="3800"/>
        </w:tabs>
        <w:ind w:left="3800" w:hanging="420"/>
      </w:pPr>
      <w:rPr>
        <w:rFonts w:ascii="Wingdings" w:hAnsi="Wingdings" w:hint="default"/>
      </w:rPr>
    </w:lvl>
    <w:lvl w:ilvl="5" w:tentative="1">
      <w:start w:val="1"/>
      <w:numFmt w:val="bullet"/>
      <w:lvlText w:val=""/>
      <w:lvlJc w:val="left"/>
      <w:pPr>
        <w:tabs>
          <w:tab w:val="num" w:pos="4220"/>
        </w:tabs>
        <w:ind w:left="4220" w:hanging="420"/>
      </w:pPr>
      <w:rPr>
        <w:rFonts w:ascii="Wingdings" w:hAnsi="Wingdings" w:hint="default"/>
      </w:rPr>
    </w:lvl>
    <w:lvl w:ilvl="6" w:tentative="1">
      <w:start w:val="1"/>
      <w:numFmt w:val="bullet"/>
      <w:lvlText w:val=""/>
      <w:lvlJc w:val="left"/>
      <w:pPr>
        <w:tabs>
          <w:tab w:val="num" w:pos="4640"/>
        </w:tabs>
        <w:ind w:left="4640" w:hanging="420"/>
      </w:pPr>
      <w:rPr>
        <w:rFonts w:ascii="Wingdings" w:hAnsi="Wingdings" w:hint="default"/>
      </w:rPr>
    </w:lvl>
    <w:lvl w:ilvl="7" w:tentative="1">
      <w:start w:val="1"/>
      <w:numFmt w:val="bullet"/>
      <w:lvlText w:val=""/>
      <w:lvlJc w:val="left"/>
      <w:pPr>
        <w:tabs>
          <w:tab w:val="num" w:pos="5060"/>
        </w:tabs>
        <w:ind w:left="5060" w:hanging="420"/>
      </w:pPr>
      <w:rPr>
        <w:rFonts w:ascii="Wingdings" w:hAnsi="Wingdings" w:hint="default"/>
      </w:rPr>
    </w:lvl>
    <w:lvl w:ilvl="8" w:tentative="1">
      <w:start w:val="1"/>
      <w:numFmt w:val="bullet"/>
      <w:lvlText w:val=""/>
      <w:lvlJc w:val="left"/>
      <w:pPr>
        <w:tabs>
          <w:tab w:val="num" w:pos="5480"/>
        </w:tabs>
        <w:ind w:left="5480" w:hanging="420"/>
      </w:pPr>
      <w:rPr>
        <w:rFonts w:ascii="Wingdings" w:hAnsi="Wingdings" w:hint="default"/>
      </w:rPr>
    </w:lvl>
  </w:abstractNum>
  <w:abstractNum w:abstractNumId="14">
    <w:nsid w:val="211721A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5">
    <w:nsid w:val="2404562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6">
    <w:nsid w:val="2663F331"/>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7">
    <w:nsid w:val="2C8074D2"/>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8">
    <w:nsid w:val="2D997AE9"/>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19">
    <w:nsid w:val="2E8D1D04"/>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0">
    <w:nsid w:val="31DB6C5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1">
    <w:nsid w:val="333652E6"/>
    <w:multiLevelType w:val="singleLevel"/>
    <w:tmpl w:val="BD2022B8"/>
    <w:lvl w:ilvl="0">
      <w:start w:val="1"/>
      <w:numFmt w:val="bullet"/>
      <w:lvlText w:val=""/>
      <w:lvlJc w:val="left"/>
      <w:pPr>
        <w:tabs>
          <w:tab w:val="num" w:pos="425"/>
        </w:tabs>
        <w:ind w:left="425" w:hanging="425"/>
      </w:pPr>
      <w:rPr>
        <w:rFonts w:ascii="Wingdings" w:hAnsi="Wingdings" w:hint="default"/>
      </w:rPr>
    </w:lvl>
  </w:abstractNum>
  <w:abstractNum w:abstractNumId="22">
    <w:nsid w:val="3744581C"/>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3">
    <w:nsid w:val="3A307C55"/>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4">
    <w:nsid w:val="3BDE7F83"/>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5">
    <w:nsid w:val="3CF2579D"/>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6">
    <w:nsid w:val="3E9A5862"/>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7">
    <w:nsid w:val="41301DB9"/>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8">
    <w:nsid w:val="42754341"/>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29">
    <w:nsid w:val="433D305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0">
    <w:nsid w:val="4399027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1">
    <w:nsid w:val="461552E0"/>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2">
    <w:nsid w:val="4B7342A0"/>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3">
    <w:nsid w:val="4C9945E4"/>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4">
    <w:nsid w:val="502015B8"/>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5">
    <w:nsid w:val="55776EF1"/>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6">
    <w:nsid w:val="57A0657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7">
    <w:nsid w:val="594E5716"/>
    <w:multiLevelType w:val="hybridMultilevel"/>
    <w:tmpl w:val="55E47E2A"/>
    <w:lvl w:ilvl="0">
      <w:start w:val="1"/>
      <w:numFmt w:val="bullet"/>
      <w:lvlText w:val=""/>
      <w:lvlJc w:val="left"/>
      <w:pPr>
        <w:tabs>
          <w:tab w:val="num" w:pos="1562"/>
        </w:tabs>
        <w:ind w:left="1259" w:hanging="57"/>
      </w:pPr>
      <w:rPr>
        <w:rFonts w:ascii="Wingdings" w:hAnsi="Wingdings" w:hint="default"/>
      </w:rPr>
    </w:lvl>
    <w:lvl w:ilvl="1" w:tentative="1">
      <w:start w:val="1"/>
      <w:numFmt w:val="bullet"/>
      <w:lvlText w:val=""/>
      <w:lvlJc w:val="left"/>
      <w:pPr>
        <w:tabs>
          <w:tab w:val="num" w:pos="2042"/>
        </w:tabs>
        <w:ind w:left="2042" w:hanging="420"/>
      </w:pPr>
      <w:rPr>
        <w:rFonts w:ascii="Wingdings" w:hAnsi="Wingdings" w:hint="default"/>
      </w:rPr>
    </w:lvl>
    <w:lvl w:ilvl="2" w:tentative="1">
      <w:start w:val="1"/>
      <w:numFmt w:val="bullet"/>
      <w:lvlText w:val=""/>
      <w:lvlJc w:val="left"/>
      <w:pPr>
        <w:tabs>
          <w:tab w:val="num" w:pos="2462"/>
        </w:tabs>
        <w:ind w:left="2462" w:hanging="420"/>
      </w:pPr>
      <w:rPr>
        <w:rFonts w:ascii="Wingdings" w:hAnsi="Wingdings" w:hint="default"/>
      </w:rPr>
    </w:lvl>
    <w:lvl w:ilvl="3" w:tentative="1">
      <w:start w:val="1"/>
      <w:numFmt w:val="bullet"/>
      <w:lvlText w:val=""/>
      <w:lvlJc w:val="left"/>
      <w:pPr>
        <w:tabs>
          <w:tab w:val="num" w:pos="2882"/>
        </w:tabs>
        <w:ind w:left="2882" w:hanging="420"/>
      </w:pPr>
      <w:rPr>
        <w:rFonts w:ascii="Wingdings" w:hAnsi="Wingdings" w:hint="default"/>
      </w:rPr>
    </w:lvl>
    <w:lvl w:ilvl="4" w:tentative="1">
      <w:start w:val="1"/>
      <w:numFmt w:val="bullet"/>
      <w:lvlText w:val=""/>
      <w:lvlJc w:val="left"/>
      <w:pPr>
        <w:tabs>
          <w:tab w:val="num" w:pos="3302"/>
        </w:tabs>
        <w:ind w:left="3302" w:hanging="420"/>
      </w:pPr>
      <w:rPr>
        <w:rFonts w:ascii="Wingdings" w:hAnsi="Wingdings" w:hint="default"/>
      </w:rPr>
    </w:lvl>
    <w:lvl w:ilvl="5" w:tentative="1">
      <w:start w:val="1"/>
      <w:numFmt w:val="bullet"/>
      <w:lvlText w:val=""/>
      <w:lvlJc w:val="left"/>
      <w:pPr>
        <w:tabs>
          <w:tab w:val="num" w:pos="3722"/>
        </w:tabs>
        <w:ind w:left="3722" w:hanging="420"/>
      </w:pPr>
      <w:rPr>
        <w:rFonts w:ascii="Wingdings" w:hAnsi="Wingdings" w:hint="default"/>
      </w:rPr>
    </w:lvl>
    <w:lvl w:ilvl="6" w:tentative="1">
      <w:start w:val="1"/>
      <w:numFmt w:val="bullet"/>
      <w:lvlText w:val=""/>
      <w:lvlJc w:val="left"/>
      <w:pPr>
        <w:tabs>
          <w:tab w:val="num" w:pos="4142"/>
        </w:tabs>
        <w:ind w:left="4142" w:hanging="420"/>
      </w:pPr>
      <w:rPr>
        <w:rFonts w:ascii="Wingdings" w:hAnsi="Wingdings" w:hint="default"/>
      </w:rPr>
    </w:lvl>
    <w:lvl w:ilvl="7" w:tentative="1">
      <w:start w:val="1"/>
      <w:numFmt w:val="bullet"/>
      <w:lvlText w:val=""/>
      <w:lvlJc w:val="left"/>
      <w:pPr>
        <w:tabs>
          <w:tab w:val="num" w:pos="4562"/>
        </w:tabs>
        <w:ind w:left="4562" w:hanging="420"/>
      </w:pPr>
      <w:rPr>
        <w:rFonts w:ascii="Wingdings" w:hAnsi="Wingdings" w:hint="default"/>
      </w:rPr>
    </w:lvl>
    <w:lvl w:ilvl="8" w:tentative="1">
      <w:start w:val="1"/>
      <w:numFmt w:val="bullet"/>
      <w:lvlText w:val=""/>
      <w:lvlJc w:val="left"/>
      <w:pPr>
        <w:tabs>
          <w:tab w:val="num" w:pos="4982"/>
        </w:tabs>
        <w:ind w:left="4982" w:hanging="420"/>
      </w:pPr>
      <w:rPr>
        <w:rFonts w:ascii="Wingdings" w:hAnsi="Wingdings" w:hint="default"/>
      </w:rPr>
    </w:lvl>
  </w:abstractNum>
  <w:abstractNum w:abstractNumId="38">
    <w:nsid w:val="5A3EEE6B"/>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39">
    <w:nsid w:val="5A9E1E4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0">
    <w:nsid w:val="5E1A4F7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1">
    <w:nsid w:val="5E1B7BD2"/>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2">
    <w:nsid w:val="5E8679E4"/>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3">
    <w:nsid w:val="68537BB3"/>
    <w:multiLevelType w:val="singleLevel"/>
    <w:tmpl w:val="5A1681E8"/>
    <w:lvl w:ilvl="0">
      <w:start w:val="1"/>
      <w:numFmt w:val="chineseCountingThousand"/>
      <w:lvlText w:val="第%1条"/>
      <w:lvlJc w:val="left"/>
      <w:pPr>
        <w:tabs>
          <w:tab w:val="num" w:pos="720"/>
        </w:tabs>
        <w:ind w:left="425" w:hanging="425"/>
      </w:pPr>
      <w:rPr>
        <w:rFonts w:hint="eastAsia"/>
      </w:rPr>
    </w:lvl>
  </w:abstractNum>
  <w:abstractNum w:abstractNumId="44">
    <w:nsid w:val="694B2153"/>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5">
    <w:nsid w:val="699B1EB4"/>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6">
    <w:nsid w:val="6B584F3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7">
    <w:nsid w:val="6D663D8C"/>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8">
    <w:nsid w:val="7275458F"/>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49">
    <w:nsid w:val="758073F8"/>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0">
    <w:nsid w:val="76BC64F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1">
    <w:nsid w:val="7AD467FB"/>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2">
    <w:nsid w:val="7C657D0E"/>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3">
    <w:nsid w:val="7C856057"/>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abstractNum w:abstractNumId="54">
    <w:nsid w:val="7D933F5B"/>
    <w:multiLevelType w:val="singleLevel"/>
    <w:tmpl w:val="DD547F8E"/>
    <w:lvl w:ilvl="0">
      <w:start w:val="1"/>
      <w:numFmt w:val="bullet"/>
      <w:lvlText w:val=""/>
      <w:lvlJc w:val="left"/>
      <w:pPr>
        <w:tabs>
          <w:tab w:val="num" w:pos="425"/>
        </w:tabs>
        <w:ind w:left="425" w:hanging="425"/>
      </w:pPr>
      <w:rPr>
        <w:rFonts w:ascii="Symbol" w:hAnsi="Symbol" w:hint="default"/>
        <w:color w:val="auto"/>
      </w:rPr>
    </w:lvl>
  </w:abstractNum>
  <w:num w:numId="1">
    <w:abstractNumId w:val="4"/>
  </w:num>
  <w:num w:numId="2">
    <w:abstractNumId w:val="22"/>
  </w:num>
  <w:num w:numId="3">
    <w:abstractNumId w:val="23"/>
  </w:num>
  <w:num w:numId="4">
    <w:abstractNumId w:val="18"/>
  </w:num>
  <w:num w:numId="5">
    <w:abstractNumId w:val="8"/>
  </w:num>
  <w:num w:numId="6">
    <w:abstractNumId w:val="28"/>
  </w:num>
  <w:num w:numId="7">
    <w:abstractNumId w:val="44"/>
  </w:num>
  <w:num w:numId="8">
    <w:abstractNumId w:val="10"/>
  </w:num>
  <w:num w:numId="9">
    <w:abstractNumId w:val="52"/>
  </w:num>
  <w:num w:numId="10">
    <w:abstractNumId w:val="43"/>
  </w:num>
  <w:num w:numId="11">
    <w:abstractNumId w:val="26"/>
  </w:num>
  <w:num w:numId="12">
    <w:abstractNumId w:val="32"/>
  </w:num>
  <w:num w:numId="13">
    <w:abstractNumId w:val="29"/>
  </w:num>
  <w:num w:numId="14">
    <w:abstractNumId w:val="17"/>
  </w:num>
  <w:num w:numId="15">
    <w:abstractNumId w:val="41"/>
  </w:num>
  <w:num w:numId="16">
    <w:abstractNumId w:val="51"/>
  </w:num>
  <w:num w:numId="17">
    <w:abstractNumId w:val="39"/>
  </w:num>
  <w:num w:numId="18">
    <w:abstractNumId w:val="20"/>
  </w:num>
  <w:num w:numId="19">
    <w:abstractNumId w:val="11"/>
  </w:num>
  <w:num w:numId="20">
    <w:abstractNumId w:val="27"/>
  </w:num>
  <w:num w:numId="21">
    <w:abstractNumId w:val="46"/>
  </w:num>
  <w:num w:numId="22">
    <w:abstractNumId w:val="15"/>
  </w:num>
  <w:num w:numId="23">
    <w:abstractNumId w:val="53"/>
  </w:num>
  <w:num w:numId="24">
    <w:abstractNumId w:val="54"/>
  </w:num>
  <w:num w:numId="25">
    <w:abstractNumId w:val="7"/>
  </w:num>
  <w:num w:numId="26">
    <w:abstractNumId w:val="35"/>
  </w:num>
  <w:num w:numId="27">
    <w:abstractNumId w:val="47"/>
  </w:num>
  <w:num w:numId="28">
    <w:abstractNumId w:val="45"/>
  </w:num>
  <w:num w:numId="29">
    <w:abstractNumId w:val="42"/>
  </w:num>
  <w:num w:numId="30">
    <w:abstractNumId w:val="6"/>
  </w:num>
  <w:num w:numId="31">
    <w:abstractNumId w:val="5"/>
  </w:num>
  <w:num w:numId="32">
    <w:abstractNumId w:val="2"/>
  </w:num>
  <w:num w:numId="33">
    <w:abstractNumId w:val="14"/>
  </w:num>
  <w:num w:numId="34">
    <w:abstractNumId w:val="31"/>
  </w:num>
  <w:num w:numId="35">
    <w:abstractNumId w:val="9"/>
  </w:num>
  <w:num w:numId="36">
    <w:abstractNumId w:val="50"/>
  </w:num>
  <w:num w:numId="37">
    <w:abstractNumId w:val="19"/>
  </w:num>
  <w:num w:numId="38">
    <w:abstractNumId w:val="34"/>
  </w:num>
  <w:num w:numId="39">
    <w:abstractNumId w:val="40"/>
  </w:num>
  <w:num w:numId="40">
    <w:abstractNumId w:val="21"/>
  </w:num>
  <w:num w:numId="41">
    <w:abstractNumId w:val="25"/>
  </w:num>
  <w:num w:numId="42">
    <w:abstractNumId w:val="48"/>
  </w:num>
  <w:num w:numId="43">
    <w:abstractNumId w:val="33"/>
  </w:num>
  <w:num w:numId="44">
    <w:abstractNumId w:val="1"/>
  </w:num>
  <w:num w:numId="45">
    <w:abstractNumId w:val="12"/>
  </w:num>
  <w:num w:numId="46">
    <w:abstractNumId w:val="36"/>
  </w:num>
  <w:num w:numId="47">
    <w:abstractNumId w:val="49"/>
  </w:num>
  <w:num w:numId="48">
    <w:abstractNumId w:val="30"/>
  </w:num>
  <w:num w:numId="49">
    <w:abstractNumId w:val="0"/>
  </w:num>
  <w:num w:numId="50">
    <w:abstractNumId w:val="13"/>
  </w:num>
  <w:num w:numId="51">
    <w:abstractNumId w:val="37"/>
  </w:num>
  <w:num w:numId="52">
    <w:abstractNumId w:val="24"/>
  </w:num>
  <w:num w:numId="53">
    <w:abstractNumId w:val="16"/>
  </w:num>
  <w:num w:numId="54">
    <w:abstractNumId w:val="3"/>
  </w:num>
  <w:num w:numId="5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bordersDoNotSurroundHeader/>
  <w:bordersDoNotSurroundFooter/>
  <w:stylePaneFormatFilter w:val="3F01"/>
  <w:defaultTabStop w:val="425"/>
  <w:doNotHyphenateCaps/>
  <w:evenAndOddHeaders/>
  <w:drawingGridHorizontalSpacing w:val="105"/>
  <w:drawingGridVerticalSpacing w:val="143"/>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472D"/>
    <w:rsid w:val="00360C90"/>
    <w:rsid w:val="004E371E"/>
    <w:rsid w:val="0070617A"/>
    <w:rsid w:val="008235B7"/>
    <w:rsid w:val="0099472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黑体"/>
      <w:sz w:val="21"/>
      <w:lang w:val="en-US" w:eastAsia="zh-CN" w:bidi="ar-SA"/>
    </w:rPr>
  </w:style>
  <w:style w:type="paragraph" w:styleId="Heading1">
    <w:name w:val="heading 1"/>
    <w:basedOn w:val="Normal"/>
    <w:next w:val="Normal"/>
    <w:qFormat/>
    <w:pPr>
      <w:keepNext/>
      <w:keepLines/>
      <w:spacing w:before="340" w:after="330" w:line="578" w:lineRule="atLeast"/>
      <w:outlineLvl w:val="0"/>
    </w:pPr>
    <w:rPr>
      <w:b/>
      <w:kern w:val="44"/>
      <w:sz w:val="30"/>
    </w:rPr>
  </w:style>
  <w:style w:type="paragraph" w:styleId="Heading2">
    <w:name w:val="heading 2"/>
    <w:basedOn w:val="Normal"/>
    <w:next w:val="NormalIndent"/>
    <w:qFormat/>
    <w:pPr>
      <w:keepNext/>
      <w:keepLines/>
      <w:spacing w:before="260" w:after="260" w:line="416" w:lineRule="atLeast"/>
      <w:outlineLvl w:val="1"/>
    </w:pPr>
    <w:rPr>
      <w:rFonts w:ascii="Arial" w:hAnsi="Arial"/>
      <w:sz w:val="28"/>
    </w:rPr>
  </w:style>
  <w:style w:type="paragraph" w:styleId="Heading3">
    <w:name w:val="heading 3"/>
    <w:basedOn w:val="Normal"/>
    <w:next w:val="NormalIndent"/>
    <w:qFormat/>
    <w:pPr>
      <w:keepNext/>
      <w:keepLines/>
      <w:spacing w:before="260" w:after="260" w:line="416" w:lineRule="atLeast"/>
      <w:outlineLvl w:val="2"/>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style>
  <w:style w:type="paragraph" w:styleId="BodyTextIndent">
    <w:name w:val="Body Text Indent"/>
    <w:basedOn w:val="Normal"/>
    <w:rPr>
      <w:sz w:val="24"/>
    </w:rPr>
  </w:style>
  <w:style w:type="paragraph" w:styleId="BodyTextIndent2">
    <w:name w:val="Body Text Indent 2"/>
    <w:basedOn w:val="Normal"/>
    <w:pPr>
      <w:ind w:left="1200" w:hanging="1200"/>
    </w:pPr>
    <w:rPr>
      <w:rFonts w:ascii="宋体"/>
      <w:sz w:val="24"/>
    </w:rPr>
  </w:style>
  <w:style w:type="paragraph" w:styleId="BodyTextIndent3">
    <w:name w:val="Body Text Indent 3"/>
    <w:basedOn w:val="Normal"/>
    <w:pPr>
      <w:ind w:left="1440" w:hanging="1440"/>
    </w:pPr>
    <w:rPr>
      <w:rFonts w:ascii="宋体"/>
      <w:sz w:val="24"/>
    </w:rPr>
  </w:style>
  <w:style w:type="paragraph" w:styleId="BodyText">
    <w:name w:val="Body Text"/>
    <w:basedOn w:val="Normal"/>
    <w:pPr>
      <w:autoSpaceDE w:val="0"/>
      <w:autoSpaceDN w:val="0"/>
    </w:pPr>
    <w:rPr>
      <w:color w:val="000000"/>
      <w:sz w:val="28"/>
    </w:rPr>
  </w:style>
  <w:style w:type="paragraph" w:styleId="BodyText3">
    <w:name w:val="Body Text 3"/>
    <w:basedOn w:val="Normal"/>
    <w:pPr>
      <w:autoSpaceDE w:val="0"/>
      <w:autoSpaceDN w:val="0"/>
    </w:pPr>
    <w:rPr>
      <w:color w:val="000000"/>
    </w:rPr>
  </w:style>
  <w:style w:type="paragraph" w:styleId="Index1">
    <w:name w:val="index 1"/>
    <w:basedOn w:val="Normal"/>
    <w:next w:val="Normal"/>
    <w:autoRedefine/>
    <w:semiHidden/>
    <w:pPr>
      <w:spacing w:before="60" w:after="60" w:line="360" w:lineRule="auto"/>
      <w:jc w:val="center"/>
    </w:pPr>
    <w:rPr>
      <w:rFonts w:ascii="宋体" w:eastAsia="宋体" w:hAnsi="宋体"/>
      <w:b/>
      <w:bCs/>
      <w:sz w:val="30"/>
    </w:rPr>
  </w:style>
  <w:style w:type="paragraph" w:styleId="Index2">
    <w:name w:val="index 2"/>
    <w:basedOn w:val="Normal"/>
    <w:next w:val="Normal"/>
    <w:autoRedefine/>
    <w:semiHidden/>
    <w:pPr>
      <w:ind w:left="420"/>
    </w:pPr>
  </w:style>
  <w:style w:type="paragraph" w:styleId="Index3">
    <w:name w:val="index 3"/>
    <w:basedOn w:val="Normal"/>
    <w:next w:val="Normal"/>
    <w:autoRedefine/>
    <w:semiHidden/>
    <w:pPr>
      <w:ind w:left="840"/>
    </w:pPr>
  </w:style>
  <w:style w:type="paragraph" w:styleId="Index4">
    <w:name w:val="index 4"/>
    <w:basedOn w:val="Normal"/>
    <w:next w:val="Normal"/>
    <w:autoRedefine/>
    <w:semiHidden/>
    <w:pPr>
      <w:ind w:left="1260"/>
    </w:pPr>
  </w:style>
  <w:style w:type="paragraph" w:styleId="Index5">
    <w:name w:val="index 5"/>
    <w:basedOn w:val="Normal"/>
    <w:next w:val="Normal"/>
    <w:autoRedefine/>
    <w:semiHidden/>
    <w:pPr>
      <w:ind w:left="1680"/>
    </w:pPr>
  </w:style>
  <w:style w:type="paragraph" w:styleId="Index6">
    <w:name w:val="index 6"/>
    <w:basedOn w:val="Normal"/>
    <w:next w:val="Normal"/>
    <w:autoRedefine/>
    <w:semiHidden/>
    <w:pPr>
      <w:ind w:left="2100"/>
    </w:pPr>
  </w:style>
  <w:style w:type="paragraph" w:styleId="Index7">
    <w:name w:val="index 7"/>
    <w:basedOn w:val="Normal"/>
    <w:next w:val="Normal"/>
    <w:autoRedefine/>
    <w:semiHidden/>
    <w:pPr>
      <w:ind w:left="2520"/>
    </w:pPr>
  </w:style>
  <w:style w:type="paragraph" w:styleId="Index8">
    <w:name w:val="index 8"/>
    <w:basedOn w:val="Normal"/>
    <w:next w:val="Normal"/>
    <w:autoRedefine/>
    <w:semiHidden/>
    <w:pPr>
      <w:ind w:left="2940"/>
    </w:pPr>
  </w:style>
  <w:style w:type="paragraph" w:styleId="Index9">
    <w:name w:val="index 9"/>
    <w:basedOn w:val="Normal"/>
    <w:next w:val="Normal"/>
    <w:autoRedefine/>
    <w:semiHidden/>
    <w:pPr>
      <w:ind w:left="3360"/>
    </w:pPr>
  </w:style>
  <w:style w:type="paragraph" w:styleId="IndexHeading">
    <w:name w:val="index heading"/>
    <w:basedOn w:val="Normal"/>
    <w:next w:val="Index1"/>
    <w:semiHidden/>
  </w:style>
  <w:style w:type="paragraph" w:styleId="TOC1">
    <w:name w:val="toc 1"/>
    <w:basedOn w:val="Normal"/>
    <w:next w:val="Normal"/>
    <w:autoRedefine/>
    <w:semiHidden/>
    <w:pPr>
      <w:tabs>
        <w:tab w:val="right" w:leader="dot" w:pos="9743"/>
      </w:tabs>
      <w:spacing w:line="240" w:lineRule="atLeast"/>
    </w:pPr>
    <w:rPr>
      <w:noProof/>
      <w:sz w:val="24"/>
      <w:szCs w:val="36"/>
    </w:rPr>
  </w:style>
  <w:style w:type="paragraph" w:styleId="TOC2">
    <w:name w:val="toc 2"/>
    <w:basedOn w:val="Normal"/>
    <w:next w:val="Normal"/>
    <w:autoRedefine/>
    <w:semiHidden/>
    <w:pPr>
      <w:tabs>
        <w:tab w:val="right" w:leader="dot" w:pos="9743"/>
      </w:tabs>
      <w:spacing w:line="200" w:lineRule="atLeast"/>
      <w:ind w:left="420"/>
    </w:pPr>
    <w:rPr>
      <w:noProof/>
      <w:szCs w:val="28"/>
    </w:rPr>
  </w:style>
  <w:style w:type="paragraph" w:styleId="TOC3">
    <w:name w:val="toc 3"/>
    <w:basedOn w:val="Normal"/>
    <w:next w:val="Normal"/>
    <w:autoRedefine/>
    <w:semiHidden/>
    <w:pPr>
      <w:ind w:left="840"/>
    </w:pPr>
    <w:rPr>
      <w:noProof/>
      <w:sz w:val="18"/>
    </w:rPr>
  </w:style>
  <w:style w:type="paragraph" w:styleId="TOC4">
    <w:name w:val="toc 4"/>
    <w:basedOn w:val="Normal"/>
    <w:next w:val="Normal"/>
    <w:autoRedefine/>
    <w:semiHidden/>
    <w:pPr>
      <w:ind w:left="1260"/>
    </w:pPr>
  </w:style>
  <w:style w:type="paragraph" w:styleId="TOC5">
    <w:name w:val="toc 5"/>
    <w:basedOn w:val="Normal"/>
    <w:next w:val="Normal"/>
    <w:autoRedefine/>
    <w:semiHidden/>
    <w:pPr>
      <w:ind w:left="1680"/>
    </w:pPr>
  </w:style>
  <w:style w:type="paragraph" w:styleId="TOC6">
    <w:name w:val="toc 6"/>
    <w:basedOn w:val="Normal"/>
    <w:next w:val="Normal"/>
    <w:autoRedefine/>
    <w:semiHidden/>
    <w:pPr>
      <w:ind w:left="2100"/>
    </w:pPr>
  </w:style>
  <w:style w:type="paragraph" w:styleId="TOC7">
    <w:name w:val="toc 7"/>
    <w:basedOn w:val="Normal"/>
    <w:next w:val="Normal"/>
    <w:autoRedefine/>
    <w:semiHidden/>
    <w:pPr>
      <w:ind w:left="2520"/>
    </w:pPr>
  </w:style>
  <w:style w:type="paragraph" w:styleId="TOC8">
    <w:name w:val="toc 8"/>
    <w:basedOn w:val="Normal"/>
    <w:next w:val="Normal"/>
    <w:autoRedefine/>
    <w:semiHidden/>
    <w:pPr>
      <w:ind w:left="2940"/>
    </w:pPr>
  </w:style>
  <w:style w:type="paragraph" w:styleId="TOC9">
    <w:name w:val="toc 9"/>
    <w:basedOn w:val="Normal"/>
    <w:next w:val="Normal"/>
    <w:autoRedefine/>
    <w:semiHidden/>
    <w:pPr>
      <w:ind w:left="3360"/>
    </w:pPr>
  </w:style>
  <w:style w:type="paragraph" w:styleId="Header">
    <w:name w:val="header"/>
    <w:basedOn w:val="Normal"/>
    <w:pPr>
      <w:pBdr>
        <w:bottom w:val="single" w:sz="6" w:space="1" w:color="auto"/>
      </w:pBdr>
      <w:tabs>
        <w:tab w:val="center" w:pos="4153"/>
        <w:tab w:val="right" w:pos="8306"/>
      </w:tabs>
      <w:snapToGrid w:val="0"/>
      <w:spacing w:line="240" w:lineRule="atLeast"/>
      <w:jc w:val="center"/>
    </w:pPr>
    <w:rPr>
      <w:sz w:val="18"/>
    </w:rPr>
  </w:style>
  <w:style w:type="paragraph" w:styleId="Footer">
    <w:name w:val="footer"/>
    <w:basedOn w:val="Normal"/>
    <w:pPr>
      <w:tabs>
        <w:tab w:val="center" w:pos="4153"/>
        <w:tab w:val="right" w:pos="8306"/>
      </w:tabs>
      <w:snapToGrid w:val="0"/>
      <w:spacing w:line="240" w:lineRule="atLeast"/>
      <w:jc w:val="left"/>
    </w:pPr>
    <w:rPr>
      <w:sz w:val="18"/>
    </w:rPr>
  </w:style>
  <w:style w:type="character" w:styleId="PageNumber">
    <w:name w:val="page number"/>
    <w:basedOn w:val="DefaultParagraphFont"/>
  </w:style>
  <w:style w:type="paragraph" w:styleId="BodyText2">
    <w:name w:val="Body Text 2"/>
    <w:basedOn w:val="Normal"/>
    <w:rPr>
      <w:color w:val="FF0000"/>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8026003054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1292</TotalTime>
  <Pages>25</Pages>
  <Words>2317</Words>
  <Characters>13210</Characters>
  <Application>Microsoft Office Word</Application>
  <DocSecurity>0</DocSecurity>
  <Lines>110</Lines>
  <Paragraphs>30</Paragraphs>
  <ScaleCrop>false</ScaleCrop>
  <Company/>
  <LinksUpToDate>false</LinksUpToDate>
  <CharactersWithSpaces>15497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583</cp:revision>
  <cp:lastPrinted>2002-07-31T08:30:00Z</cp:lastPrinted>
  <dcterms:created xsi:type="dcterms:W3CDTF">2001-11-07T01:56:00Z</dcterms:created>
  <dcterms:modified xsi:type="dcterms:W3CDTF">2009-04-17T07:09:00Z</dcterms:modified>
</cp:coreProperties>
</file>