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第三方医学诊断项目规划设计方案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888" w:history="1">
        <w:r>
          <w:rPr>
            <w:rFonts w:ascii="仿宋" w:eastAsia="仿宋" w:hAnsi="仿宋" w:cs="仿宋" w:hint="eastAsia"/>
            <w:lang w:eastAsia="zh-CN"/>
          </w:rPr>
          <w:t>前言</w:t>
        </w:r>
        <w:r>
          <w:tab/>
        </w:r>
        <w:r>
          <w:fldChar w:fldCharType="begin"/>
        </w:r>
        <w:r>
          <w:instrText xml:space="preserve"> PAGEREF _Toc7888 \h </w:instrText>
        </w:r>
        <w:r>
          <w:fldChar w:fldCharType="separate"/>
        </w:r>
        <w:r>
          <w:t>3</w:t>
        </w:r>
        <w:r>
          <w:fldChar w:fldCharType="end"/>
        </w:r>
      </w:hyperlink>
    </w:p>
    <w:p>
      <w:pPr>
        <w:pStyle w:val="TOC1"/>
        <w:tabs>
          <w:tab w:val="right" w:leader="dot" w:pos="8306"/>
        </w:tabs>
      </w:pPr>
      <w:hyperlink w:anchor="_Toc9480" w:history="1">
        <w:r>
          <w:rPr>
            <w:rFonts w:ascii="仿宋" w:eastAsia="仿宋" w:hAnsi="仿宋" w:cs="仿宋" w:hint="eastAsia"/>
            <w:lang w:eastAsia="zh-CN"/>
          </w:rPr>
          <w:t>一、产品规划分析</w:t>
        </w:r>
        <w:r>
          <w:tab/>
        </w:r>
        <w:r>
          <w:fldChar w:fldCharType="begin"/>
        </w:r>
        <w:r>
          <w:instrText xml:space="preserve"> PAGEREF _Toc9480 \h </w:instrText>
        </w:r>
        <w:r>
          <w:fldChar w:fldCharType="separate"/>
        </w:r>
        <w:r>
          <w:t>3</w:t>
        </w:r>
        <w:r>
          <w:fldChar w:fldCharType="end"/>
        </w:r>
      </w:hyperlink>
    </w:p>
    <w:p>
      <w:pPr>
        <w:pStyle w:val="TOC2"/>
        <w:tabs>
          <w:tab w:val="right" w:leader="dot" w:pos="8306"/>
        </w:tabs>
      </w:pPr>
      <w:hyperlink w:anchor="_Toc23591" w:history="1">
        <w:r>
          <w:rPr>
            <w:rFonts w:ascii="仿宋" w:eastAsia="仿宋" w:hAnsi="仿宋" w:cs="仿宋" w:hint="eastAsia"/>
            <w:lang w:eastAsia="zh-CN"/>
          </w:rPr>
          <w:t>(一)、产品规划</w:t>
        </w:r>
        <w:r>
          <w:tab/>
        </w:r>
        <w:r>
          <w:fldChar w:fldCharType="begin"/>
        </w:r>
        <w:r>
          <w:instrText xml:space="preserve"> PAGEREF _Toc23591 \h </w:instrText>
        </w:r>
        <w:r>
          <w:fldChar w:fldCharType="separate"/>
        </w:r>
        <w:r>
          <w:t>3</w:t>
        </w:r>
        <w:r>
          <w:fldChar w:fldCharType="end"/>
        </w:r>
      </w:hyperlink>
    </w:p>
    <w:p>
      <w:pPr>
        <w:pStyle w:val="TOC2"/>
        <w:tabs>
          <w:tab w:val="right" w:leader="dot" w:pos="8306"/>
        </w:tabs>
      </w:pPr>
      <w:hyperlink w:anchor="_Toc294" w:history="1">
        <w:r>
          <w:rPr>
            <w:rFonts w:ascii="仿宋" w:eastAsia="仿宋" w:hAnsi="仿宋" w:cs="仿宋" w:hint="eastAsia"/>
            <w:lang w:eastAsia="zh-CN"/>
          </w:rPr>
          <w:t>(二)、建设规模</w:t>
        </w:r>
        <w:r>
          <w:tab/>
        </w:r>
        <w:r>
          <w:fldChar w:fldCharType="begin"/>
        </w:r>
        <w:r>
          <w:instrText xml:space="preserve"> PAGEREF _Toc294 \h </w:instrText>
        </w:r>
        <w:r>
          <w:fldChar w:fldCharType="separate"/>
        </w:r>
        <w:r>
          <w:t>4</w:t>
        </w:r>
        <w:r>
          <w:fldChar w:fldCharType="end"/>
        </w:r>
      </w:hyperlink>
    </w:p>
    <w:p>
      <w:pPr>
        <w:pStyle w:val="TOC1"/>
        <w:tabs>
          <w:tab w:val="right" w:leader="dot" w:pos="8306"/>
        </w:tabs>
      </w:pPr>
      <w:hyperlink w:anchor="_Toc31746" w:history="1">
        <w:r>
          <w:rPr>
            <w:rFonts w:ascii="仿宋" w:eastAsia="仿宋" w:hAnsi="仿宋" w:cs="仿宋" w:hint="eastAsia"/>
            <w:lang w:eastAsia="zh-CN"/>
          </w:rPr>
          <w:t>二、第三方医学诊断项目文档管理</w:t>
        </w:r>
        <w:r>
          <w:tab/>
        </w:r>
        <w:r>
          <w:fldChar w:fldCharType="begin"/>
        </w:r>
        <w:r>
          <w:instrText xml:space="preserve"> PAGEREF _Toc31746 \h </w:instrText>
        </w:r>
        <w:r>
          <w:fldChar w:fldCharType="separate"/>
        </w:r>
        <w:r>
          <w:t>5</w:t>
        </w:r>
        <w:r>
          <w:fldChar w:fldCharType="end"/>
        </w:r>
      </w:hyperlink>
    </w:p>
    <w:p>
      <w:pPr>
        <w:pStyle w:val="TOC2"/>
        <w:tabs>
          <w:tab w:val="right" w:leader="dot" w:pos="8306"/>
        </w:tabs>
      </w:pPr>
      <w:hyperlink w:anchor="_Toc13080" w:history="1">
        <w:r>
          <w:rPr>
            <w:rFonts w:ascii="仿宋" w:eastAsia="仿宋" w:hAnsi="仿宋" w:cs="仿宋" w:hint="eastAsia"/>
            <w:lang w:eastAsia="zh-CN"/>
          </w:rPr>
          <w:t>(一)、文档编制与审查</w:t>
        </w:r>
        <w:r>
          <w:tab/>
        </w:r>
        <w:r>
          <w:fldChar w:fldCharType="begin"/>
        </w:r>
        <w:r>
          <w:instrText xml:space="preserve"> PAGEREF _Toc13080 \h </w:instrText>
        </w:r>
        <w:r>
          <w:fldChar w:fldCharType="separate"/>
        </w:r>
        <w:r>
          <w:t>5</w:t>
        </w:r>
        <w:r>
          <w:fldChar w:fldCharType="end"/>
        </w:r>
      </w:hyperlink>
    </w:p>
    <w:p>
      <w:pPr>
        <w:pStyle w:val="TOC2"/>
        <w:tabs>
          <w:tab w:val="right" w:leader="dot" w:pos="8306"/>
        </w:tabs>
      </w:pPr>
      <w:hyperlink w:anchor="_Toc10057" w:history="1">
        <w:r>
          <w:rPr>
            <w:rFonts w:ascii="仿宋" w:eastAsia="仿宋" w:hAnsi="仿宋" w:cs="仿宋" w:hint="eastAsia"/>
            <w:lang w:eastAsia="zh-CN"/>
          </w:rPr>
          <w:t>(二)、文档发布与分发</w:t>
        </w:r>
        <w:r>
          <w:tab/>
        </w:r>
        <w:r>
          <w:fldChar w:fldCharType="begin"/>
        </w:r>
        <w:r>
          <w:instrText xml:space="preserve"> PAGEREF _Toc10057 \h </w:instrText>
        </w:r>
        <w:r>
          <w:fldChar w:fldCharType="separate"/>
        </w:r>
        <w:r>
          <w:t>6</w:t>
        </w:r>
        <w:r>
          <w:fldChar w:fldCharType="end"/>
        </w:r>
      </w:hyperlink>
    </w:p>
    <w:p>
      <w:pPr>
        <w:pStyle w:val="TOC2"/>
        <w:tabs>
          <w:tab w:val="right" w:leader="dot" w:pos="8306"/>
        </w:tabs>
      </w:pPr>
      <w:hyperlink w:anchor="_Toc3337" w:history="1">
        <w:r>
          <w:rPr>
            <w:rFonts w:ascii="仿宋" w:eastAsia="仿宋" w:hAnsi="仿宋" w:cs="仿宋" w:hint="eastAsia"/>
            <w:lang w:eastAsia="zh-CN"/>
          </w:rPr>
          <w:t>(三)、文档存档与归档</w:t>
        </w:r>
        <w:r>
          <w:tab/>
        </w:r>
        <w:r>
          <w:fldChar w:fldCharType="begin"/>
        </w:r>
        <w:r>
          <w:instrText xml:space="preserve"> PAGEREF _Toc3337 \h </w:instrText>
        </w:r>
        <w:r>
          <w:fldChar w:fldCharType="separate"/>
        </w:r>
        <w:r>
          <w:t>7</w:t>
        </w:r>
        <w:r>
          <w:fldChar w:fldCharType="end"/>
        </w:r>
      </w:hyperlink>
    </w:p>
    <w:p>
      <w:pPr>
        <w:pStyle w:val="TOC1"/>
        <w:tabs>
          <w:tab w:val="right" w:leader="dot" w:pos="8306"/>
        </w:tabs>
      </w:pPr>
      <w:hyperlink w:anchor="_Toc10430" w:history="1">
        <w:r>
          <w:rPr>
            <w:rFonts w:ascii="仿宋" w:eastAsia="仿宋" w:hAnsi="仿宋" w:cs="仿宋" w:hint="eastAsia"/>
            <w:lang w:eastAsia="zh-CN"/>
          </w:rPr>
          <w:t>三、市场分析、调研</w:t>
        </w:r>
        <w:r>
          <w:tab/>
        </w:r>
        <w:r>
          <w:fldChar w:fldCharType="begin"/>
        </w:r>
        <w:r>
          <w:instrText xml:space="preserve"> PAGEREF _Toc10430 \h </w:instrText>
        </w:r>
        <w:r>
          <w:fldChar w:fldCharType="separate"/>
        </w:r>
        <w:r>
          <w:t>8</w:t>
        </w:r>
        <w:r>
          <w:fldChar w:fldCharType="end"/>
        </w:r>
      </w:hyperlink>
    </w:p>
    <w:p>
      <w:pPr>
        <w:pStyle w:val="TOC2"/>
        <w:tabs>
          <w:tab w:val="right" w:leader="dot" w:pos="8306"/>
        </w:tabs>
      </w:pPr>
      <w:hyperlink w:anchor="_Toc29427" w:history="1">
        <w:r>
          <w:rPr>
            <w:rFonts w:ascii="仿宋" w:eastAsia="仿宋" w:hAnsi="仿宋" w:cs="仿宋" w:hint="eastAsia"/>
            <w:lang w:eastAsia="zh-CN"/>
          </w:rPr>
          <w:t>(一)、第三方医学诊断行业分析</w:t>
        </w:r>
        <w:r>
          <w:tab/>
        </w:r>
        <w:r>
          <w:fldChar w:fldCharType="begin"/>
        </w:r>
        <w:r>
          <w:instrText xml:space="preserve"> PAGEREF _Toc29427 \h </w:instrText>
        </w:r>
        <w:r>
          <w:fldChar w:fldCharType="separate"/>
        </w:r>
        <w:r>
          <w:t>8</w:t>
        </w:r>
        <w:r>
          <w:fldChar w:fldCharType="end"/>
        </w:r>
      </w:hyperlink>
    </w:p>
    <w:p>
      <w:pPr>
        <w:pStyle w:val="TOC2"/>
        <w:tabs>
          <w:tab w:val="right" w:leader="dot" w:pos="8306"/>
        </w:tabs>
      </w:pPr>
      <w:hyperlink w:anchor="_Toc28611" w:history="1">
        <w:r>
          <w:rPr>
            <w:rFonts w:ascii="仿宋" w:eastAsia="仿宋" w:hAnsi="仿宋" w:cs="仿宋" w:hint="eastAsia"/>
            <w:lang w:eastAsia="zh-CN"/>
          </w:rPr>
          <w:t>(二)、第三方医学诊断市场分析预测</w:t>
        </w:r>
        <w:r>
          <w:tab/>
        </w:r>
        <w:r>
          <w:fldChar w:fldCharType="begin"/>
        </w:r>
        <w:r>
          <w:instrText xml:space="preserve"> PAGEREF _Toc28611 \h </w:instrText>
        </w:r>
        <w:r>
          <w:fldChar w:fldCharType="separate"/>
        </w:r>
        <w:r>
          <w:t>9</w:t>
        </w:r>
        <w:r>
          <w:fldChar w:fldCharType="end"/>
        </w:r>
      </w:hyperlink>
    </w:p>
    <w:p>
      <w:pPr>
        <w:pStyle w:val="TOC1"/>
        <w:tabs>
          <w:tab w:val="right" w:leader="dot" w:pos="8306"/>
        </w:tabs>
      </w:pPr>
      <w:hyperlink w:anchor="_Toc3260" w:history="1">
        <w:r>
          <w:rPr>
            <w:rFonts w:ascii="仿宋" w:eastAsia="仿宋" w:hAnsi="仿宋" w:cs="仿宋" w:hint="eastAsia"/>
            <w:lang w:eastAsia="zh-CN"/>
          </w:rPr>
          <w:t>四、第三方医学诊断项目选址可行性分析</w:t>
        </w:r>
        <w:r>
          <w:tab/>
        </w:r>
        <w:r>
          <w:fldChar w:fldCharType="begin"/>
        </w:r>
        <w:r>
          <w:instrText xml:space="preserve"> PAGEREF _Toc3260 \h </w:instrText>
        </w:r>
        <w:r>
          <w:fldChar w:fldCharType="separate"/>
        </w:r>
        <w:r>
          <w:t>10</w:t>
        </w:r>
        <w:r>
          <w:fldChar w:fldCharType="end"/>
        </w:r>
      </w:hyperlink>
    </w:p>
    <w:p>
      <w:pPr>
        <w:pStyle w:val="TOC2"/>
        <w:tabs>
          <w:tab w:val="right" w:leader="dot" w:pos="8306"/>
        </w:tabs>
      </w:pPr>
      <w:hyperlink w:anchor="_Toc19084" w:history="1">
        <w:r>
          <w:rPr>
            <w:rFonts w:ascii="仿宋" w:eastAsia="仿宋" w:hAnsi="仿宋" w:cs="仿宋" w:hint="eastAsia"/>
            <w:lang w:eastAsia="zh-CN"/>
          </w:rPr>
          <w:t>(一)、第三方医学诊断项目选址</w:t>
        </w:r>
        <w:r>
          <w:tab/>
        </w:r>
        <w:r>
          <w:fldChar w:fldCharType="begin"/>
        </w:r>
        <w:r>
          <w:instrText xml:space="preserve"> PAGEREF _Toc19084 \h </w:instrText>
        </w:r>
        <w:r>
          <w:fldChar w:fldCharType="separate"/>
        </w:r>
        <w:r>
          <w:t>10</w:t>
        </w:r>
        <w:r>
          <w:fldChar w:fldCharType="end"/>
        </w:r>
      </w:hyperlink>
    </w:p>
    <w:p>
      <w:pPr>
        <w:pStyle w:val="TOC2"/>
        <w:tabs>
          <w:tab w:val="right" w:leader="dot" w:pos="8306"/>
        </w:tabs>
      </w:pPr>
      <w:hyperlink w:anchor="_Toc9754" w:history="1">
        <w:r>
          <w:rPr>
            <w:rFonts w:ascii="仿宋" w:eastAsia="仿宋" w:hAnsi="仿宋" w:cs="仿宋" w:hint="eastAsia"/>
            <w:lang w:eastAsia="zh-CN"/>
          </w:rPr>
          <w:t>(二)、用地控制指标</w:t>
        </w:r>
        <w:r>
          <w:tab/>
        </w:r>
        <w:r>
          <w:fldChar w:fldCharType="begin"/>
        </w:r>
        <w:r>
          <w:instrText xml:space="preserve"> PAGEREF _Toc9754 \h </w:instrText>
        </w:r>
        <w:r>
          <w:fldChar w:fldCharType="separate"/>
        </w:r>
        <w:r>
          <w:t>10</w:t>
        </w:r>
        <w:r>
          <w:fldChar w:fldCharType="end"/>
        </w:r>
      </w:hyperlink>
    </w:p>
    <w:p>
      <w:pPr>
        <w:pStyle w:val="TOC2"/>
        <w:tabs>
          <w:tab w:val="right" w:leader="dot" w:pos="8306"/>
        </w:tabs>
      </w:pPr>
      <w:hyperlink w:anchor="_Toc6882" w:history="1">
        <w:r>
          <w:rPr>
            <w:rFonts w:ascii="仿宋" w:eastAsia="仿宋" w:hAnsi="仿宋" w:cs="仿宋" w:hint="eastAsia"/>
            <w:lang w:eastAsia="zh-CN"/>
          </w:rPr>
          <w:t>(三)、节约用地措施</w:t>
        </w:r>
        <w:r>
          <w:tab/>
        </w:r>
        <w:r>
          <w:fldChar w:fldCharType="begin"/>
        </w:r>
        <w:r>
          <w:instrText xml:space="preserve"> PAGEREF _Toc6882 \h </w:instrText>
        </w:r>
        <w:r>
          <w:fldChar w:fldCharType="separate"/>
        </w:r>
        <w:r>
          <w:t>12</w:t>
        </w:r>
        <w:r>
          <w:fldChar w:fldCharType="end"/>
        </w:r>
      </w:hyperlink>
    </w:p>
    <w:p>
      <w:pPr>
        <w:pStyle w:val="TOC2"/>
        <w:tabs>
          <w:tab w:val="right" w:leader="dot" w:pos="8306"/>
        </w:tabs>
      </w:pPr>
      <w:hyperlink w:anchor="_Toc4832" w:history="1">
        <w:r>
          <w:rPr>
            <w:rFonts w:ascii="仿宋" w:eastAsia="仿宋" w:hAnsi="仿宋" w:cs="仿宋" w:hint="eastAsia"/>
            <w:lang w:eastAsia="zh-CN"/>
          </w:rPr>
          <w:t>(四)、总图布置方案</w:t>
        </w:r>
        <w:r>
          <w:tab/>
        </w:r>
        <w:r>
          <w:fldChar w:fldCharType="begin"/>
        </w:r>
        <w:r>
          <w:instrText xml:space="preserve"> PAGEREF _Toc4832 \h </w:instrText>
        </w:r>
        <w:r>
          <w:fldChar w:fldCharType="separate"/>
        </w:r>
        <w:r>
          <w:t>13</w:t>
        </w:r>
        <w:r>
          <w:fldChar w:fldCharType="end"/>
        </w:r>
      </w:hyperlink>
    </w:p>
    <w:p>
      <w:pPr>
        <w:pStyle w:val="TOC2"/>
        <w:tabs>
          <w:tab w:val="right" w:leader="dot" w:pos="8306"/>
        </w:tabs>
      </w:pPr>
      <w:hyperlink w:anchor="_Toc8660" w:history="1">
        <w:r>
          <w:rPr>
            <w:rFonts w:ascii="仿宋" w:eastAsia="仿宋" w:hAnsi="仿宋" w:cs="仿宋" w:hint="eastAsia"/>
            <w:lang w:eastAsia="zh-CN"/>
          </w:rPr>
          <w:t>(五)、选址综合评价</w:t>
        </w:r>
        <w:r>
          <w:tab/>
        </w:r>
        <w:r>
          <w:fldChar w:fldCharType="begin"/>
        </w:r>
        <w:r>
          <w:instrText xml:space="preserve"> PAGEREF _Toc8660 \h </w:instrText>
        </w:r>
        <w:r>
          <w:fldChar w:fldCharType="separate"/>
        </w:r>
        <w:r>
          <w:t>14</w:t>
        </w:r>
        <w:r>
          <w:fldChar w:fldCharType="end"/>
        </w:r>
      </w:hyperlink>
    </w:p>
    <w:p>
      <w:pPr>
        <w:pStyle w:val="TOC1"/>
        <w:tabs>
          <w:tab w:val="right" w:leader="dot" w:pos="8306"/>
        </w:tabs>
      </w:pPr>
      <w:hyperlink w:anchor="_Toc25181" w:history="1">
        <w:r>
          <w:rPr>
            <w:rFonts w:ascii="仿宋" w:eastAsia="仿宋" w:hAnsi="仿宋" w:cs="仿宋" w:hint="eastAsia"/>
            <w:lang w:eastAsia="zh-CN"/>
          </w:rPr>
          <w:t>五、第三方医学诊断项目建设单位说明</w:t>
        </w:r>
        <w:r>
          <w:tab/>
        </w:r>
        <w:r>
          <w:fldChar w:fldCharType="begin"/>
        </w:r>
        <w:r>
          <w:instrText xml:space="preserve"> PAGEREF _Toc25181 \h </w:instrText>
        </w:r>
        <w:r>
          <w:fldChar w:fldCharType="separate"/>
        </w:r>
        <w:r>
          <w:t>15</w:t>
        </w:r>
        <w:r>
          <w:fldChar w:fldCharType="end"/>
        </w:r>
      </w:hyperlink>
    </w:p>
    <w:p>
      <w:pPr>
        <w:pStyle w:val="TOC2"/>
        <w:tabs>
          <w:tab w:val="right" w:leader="dot" w:pos="8306"/>
        </w:tabs>
      </w:pPr>
      <w:hyperlink w:anchor="_Toc8710" w:history="1">
        <w:r>
          <w:rPr>
            <w:rFonts w:ascii="仿宋" w:eastAsia="仿宋" w:hAnsi="仿宋" w:cs="仿宋" w:hint="eastAsia"/>
            <w:lang w:eastAsia="zh-CN"/>
          </w:rPr>
          <w:t>(一)、第三方医学诊断项目承办单位基本情况</w:t>
        </w:r>
        <w:r>
          <w:tab/>
        </w:r>
        <w:r>
          <w:fldChar w:fldCharType="begin"/>
        </w:r>
        <w:r>
          <w:instrText xml:space="preserve"> PAGEREF _Toc8710 \h </w:instrText>
        </w:r>
        <w:r>
          <w:fldChar w:fldCharType="separate"/>
        </w:r>
        <w:r>
          <w:t>15</w:t>
        </w:r>
        <w:r>
          <w:fldChar w:fldCharType="end"/>
        </w:r>
      </w:hyperlink>
    </w:p>
    <w:p>
      <w:pPr>
        <w:pStyle w:val="TOC2"/>
        <w:tabs>
          <w:tab w:val="right" w:leader="dot" w:pos="8306"/>
        </w:tabs>
      </w:pPr>
      <w:hyperlink w:anchor="_Toc17131" w:history="1">
        <w:r>
          <w:rPr>
            <w:rFonts w:ascii="仿宋" w:eastAsia="仿宋" w:hAnsi="仿宋" w:cs="仿宋" w:hint="eastAsia"/>
            <w:lang w:eastAsia="zh-CN"/>
          </w:rPr>
          <w:t>(二)、公司经济效益分析</w:t>
        </w:r>
        <w:r>
          <w:tab/>
        </w:r>
        <w:r>
          <w:fldChar w:fldCharType="begin"/>
        </w:r>
        <w:r>
          <w:instrText xml:space="preserve"> PAGEREF _Toc17131 \h </w:instrText>
        </w:r>
        <w:r>
          <w:fldChar w:fldCharType="separate"/>
        </w:r>
        <w:r>
          <w:t>16</w:t>
        </w:r>
        <w:r>
          <w:fldChar w:fldCharType="end"/>
        </w:r>
      </w:hyperlink>
    </w:p>
    <w:p>
      <w:pPr>
        <w:pStyle w:val="TOC1"/>
        <w:tabs>
          <w:tab w:val="right" w:leader="dot" w:pos="8306"/>
        </w:tabs>
      </w:pPr>
      <w:hyperlink w:anchor="_Toc21899" w:history="1">
        <w:r>
          <w:rPr>
            <w:rFonts w:ascii="仿宋" w:eastAsia="仿宋" w:hAnsi="仿宋" w:cs="仿宋" w:hint="eastAsia"/>
            <w:lang w:eastAsia="zh-CN"/>
          </w:rPr>
          <w:t>六、第三方医学诊断项目绩效评估</w:t>
        </w:r>
        <w:r>
          <w:tab/>
        </w:r>
        <w:r>
          <w:fldChar w:fldCharType="begin"/>
        </w:r>
        <w:r>
          <w:instrText xml:space="preserve"> PAGEREF _Toc21899 \h </w:instrText>
        </w:r>
        <w:r>
          <w:fldChar w:fldCharType="separate"/>
        </w:r>
        <w:r>
          <w:t>17</w:t>
        </w:r>
        <w:r>
          <w:fldChar w:fldCharType="end"/>
        </w:r>
      </w:hyperlink>
    </w:p>
    <w:p>
      <w:pPr>
        <w:pStyle w:val="TOC2"/>
        <w:tabs>
          <w:tab w:val="right" w:leader="dot" w:pos="8306"/>
        </w:tabs>
      </w:pPr>
      <w:hyperlink w:anchor="_Toc16113" w:history="1">
        <w:r>
          <w:rPr>
            <w:rFonts w:ascii="仿宋" w:eastAsia="仿宋" w:hAnsi="仿宋" w:cs="仿宋" w:hint="eastAsia"/>
            <w:lang w:eastAsia="zh-CN"/>
          </w:rPr>
          <w:t>(一)、绩效评估指标</w:t>
        </w:r>
        <w:r>
          <w:tab/>
        </w:r>
        <w:r>
          <w:fldChar w:fldCharType="begin"/>
        </w:r>
        <w:r>
          <w:instrText xml:space="preserve"> PAGEREF _Toc16113 \h </w:instrText>
        </w:r>
        <w:r>
          <w:fldChar w:fldCharType="separate"/>
        </w:r>
        <w:r>
          <w:t>17</w:t>
        </w:r>
        <w:r>
          <w:fldChar w:fldCharType="end"/>
        </w:r>
      </w:hyperlink>
    </w:p>
    <w:p>
      <w:pPr>
        <w:pStyle w:val="TOC2"/>
        <w:tabs>
          <w:tab w:val="right" w:leader="dot" w:pos="8306"/>
        </w:tabs>
      </w:pPr>
      <w:hyperlink w:anchor="_Toc23394" w:history="1">
        <w:r>
          <w:rPr>
            <w:rFonts w:ascii="仿宋" w:eastAsia="仿宋" w:hAnsi="仿宋" w:cs="仿宋" w:hint="eastAsia"/>
            <w:lang w:eastAsia="zh-CN"/>
          </w:rPr>
          <w:t>(二)、绩效评估方法</w:t>
        </w:r>
        <w:r>
          <w:tab/>
        </w:r>
        <w:r>
          <w:fldChar w:fldCharType="begin"/>
        </w:r>
        <w:r>
          <w:instrText xml:space="preserve"> PAGEREF _Toc23394 \h </w:instrText>
        </w:r>
        <w:r>
          <w:fldChar w:fldCharType="separate"/>
        </w:r>
        <w:r>
          <w:t>18</w:t>
        </w:r>
        <w:r>
          <w:fldChar w:fldCharType="end"/>
        </w:r>
      </w:hyperlink>
    </w:p>
    <w:p>
      <w:pPr>
        <w:pStyle w:val="TOC2"/>
        <w:tabs>
          <w:tab w:val="right" w:leader="dot" w:pos="8306"/>
        </w:tabs>
      </w:pPr>
      <w:hyperlink w:anchor="_Toc1751" w:history="1">
        <w:r>
          <w:rPr>
            <w:rFonts w:ascii="仿宋" w:eastAsia="仿宋" w:hAnsi="仿宋" w:cs="仿宋" w:hint="eastAsia"/>
            <w:lang w:eastAsia="zh-CN"/>
          </w:rPr>
          <w:t>(三)、绩效评估周期</w:t>
        </w:r>
        <w:r>
          <w:tab/>
        </w:r>
        <w:r>
          <w:fldChar w:fldCharType="begin"/>
        </w:r>
        <w:r>
          <w:instrText xml:space="preserve"> PAGEREF _Toc1751 \h </w:instrText>
        </w:r>
        <w:r>
          <w:fldChar w:fldCharType="separate"/>
        </w:r>
        <w:r>
          <w:t>19</w:t>
        </w:r>
        <w:r>
          <w:fldChar w:fldCharType="end"/>
        </w:r>
      </w:hyperlink>
    </w:p>
    <w:p>
      <w:pPr>
        <w:pStyle w:val="TOC1"/>
        <w:tabs>
          <w:tab w:val="right" w:leader="dot" w:pos="8306"/>
        </w:tabs>
      </w:pPr>
      <w:hyperlink w:anchor="_Toc8721" w:history="1">
        <w:r>
          <w:rPr>
            <w:rFonts w:ascii="仿宋" w:eastAsia="仿宋" w:hAnsi="仿宋" w:cs="仿宋" w:hint="eastAsia"/>
            <w:lang w:eastAsia="zh-CN"/>
          </w:rPr>
          <w:t>七、第三方医学诊断项目创新与研发</w:t>
        </w:r>
        <w:r>
          <w:tab/>
        </w:r>
        <w:r>
          <w:fldChar w:fldCharType="begin"/>
        </w:r>
        <w:r>
          <w:instrText xml:space="preserve"> PAGEREF _Toc8721 \h </w:instrText>
        </w:r>
        <w:r>
          <w:fldChar w:fldCharType="separate"/>
        </w:r>
        <w:r>
          <w:t>20</w:t>
        </w:r>
        <w:r>
          <w:fldChar w:fldCharType="end"/>
        </w:r>
      </w:hyperlink>
    </w:p>
    <w:p>
      <w:pPr>
        <w:pStyle w:val="TOC2"/>
        <w:tabs>
          <w:tab w:val="right" w:leader="dot" w:pos="8306"/>
        </w:tabs>
      </w:pPr>
      <w:hyperlink w:anchor="_Toc22466" w:history="1">
        <w:r>
          <w:rPr>
            <w:rFonts w:ascii="仿宋" w:eastAsia="仿宋" w:hAnsi="仿宋" w:cs="仿宋" w:hint="eastAsia"/>
            <w:lang w:eastAsia="zh-CN"/>
          </w:rPr>
          <w:t>(一)、创新策略与方向</w:t>
        </w:r>
        <w:r>
          <w:tab/>
        </w:r>
        <w:r>
          <w:fldChar w:fldCharType="begin"/>
        </w:r>
        <w:r>
          <w:instrText xml:space="preserve"> PAGEREF _Toc22466 \h </w:instrText>
        </w:r>
        <w:r>
          <w:fldChar w:fldCharType="separate"/>
        </w:r>
        <w:r>
          <w:t>20</w:t>
        </w:r>
        <w:r>
          <w:fldChar w:fldCharType="end"/>
        </w:r>
      </w:hyperlink>
    </w:p>
    <w:p>
      <w:pPr>
        <w:pStyle w:val="TOC2"/>
        <w:tabs>
          <w:tab w:val="right" w:leader="dot" w:pos="8306"/>
        </w:tabs>
      </w:pPr>
      <w:hyperlink w:anchor="_Toc16381" w:history="1">
        <w:r>
          <w:rPr>
            <w:rFonts w:ascii="仿宋" w:eastAsia="仿宋" w:hAnsi="仿宋" w:cs="仿宋" w:hint="eastAsia"/>
            <w:lang w:eastAsia="zh-CN"/>
          </w:rPr>
          <w:t>(二)、研发规划与投入</w:t>
        </w:r>
        <w:r>
          <w:tab/>
        </w:r>
        <w:r>
          <w:fldChar w:fldCharType="begin"/>
        </w:r>
        <w:r>
          <w:instrText xml:space="preserve"> PAGEREF _Toc16381 \h </w:instrText>
        </w:r>
        <w:r>
          <w:fldChar w:fldCharType="separate"/>
        </w:r>
        <w:r>
          <w:t>22</w:t>
        </w:r>
        <w:r>
          <w:fldChar w:fldCharType="end"/>
        </w:r>
      </w:hyperlink>
    </w:p>
    <w:p>
      <w:pPr>
        <w:pStyle w:val="TOC1"/>
        <w:tabs>
          <w:tab w:val="right" w:leader="dot" w:pos="8306"/>
        </w:tabs>
      </w:pPr>
      <w:hyperlink w:anchor="_Toc19735" w:history="1">
        <w:r>
          <w:rPr>
            <w:rFonts w:ascii="仿宋" w:eastAsia="仿宋" w:hAnsi="仿宋" w:cs="仿宋" w:hint="eastAsia"/>
            <w:lang w:eastAsia="zh-CN"/>
          </w:rPr>
          <w:t>八、生产安全保护</w:t>
        </w:r>
        <w:r>
          <w:tab/>
        </w:r>
        <w:r>
          <w:fldChar w:fldCharType="begin"/>
        </w:r>
        <w:r>
          <w:instrText xml:space="preserve"> PAGEREF _Toc19735 \h </w:instrText>
        </w:r>
        <w:r>
          <w:fldChar w:fldCharType="separate"/>
        </w:r>
        <w:r>
          <w:t>23</w:t>
        </w:r>
        <w:r>
          <w:fldChar w:fldCharType="end"/>
        </w:r>
      </w:hyperlink>
    </w:p>
    <w:p>
      <w:pPr>
        <w:pStyle w:val="TOC2"/>
        <w:tabs>
          <w:tab w:val="right" w:leader="dot" w:pos="8306"/>
        </w:tabs>
      </w:pPr>
      <w:hyperlink w:anchor="_Toc28506" w:history="1">
        <w:r>
          <w:rPr>
            <w:rFonts w:ascii="仿宋" w:eastAsia="仿宋" w:hAnsi="仿宋" w:cs="仿宋" w:hint="eastAsia"/>
            <w:lang w:eastAsia="zh-CN"/>
          </w:rPr>
          <w:t>(一)、消防安全</w:t>
        </w:r>
        <w:r>
          <w:tab/>
        </w:r>
        <w:r>
          <w:fldChar w:fldCharType="begin"/>
        </w:r>
        <w:r>
          <w:instrText xml:space="preserve"> PAGEREF _Toc28506 \h </w:instrText>
        </w:r>
        <w:r>
          <w:fldChar w:fldCharType="separate"/>
        </w:r>
        <w:r>
          <w:t>23</w:t>
        </w:r>
        <w:r>
          <w:fldChar w:fldCharType="end"/>
        </w:r>
      </w:hyperlink>
    </w:p>
    <w:p>
      <w:pPr>
        <w:pStyle w:val="TOC2"/>
        <w:tabs>
          <w:tab w:val="right" w:leader="dot" w:pos="8306"/>
        </w:tabs>
      </w:pPr>
      <w:hyperlink w:anchor="_Toc6922" w:history="1">
        <w:r>
          <w:rPr>
            <w:rFonts w:ascii="仿宋" w:eastAsia="仿宋" w:hAnsi="仿宋" w:cs="仿宋" w:hint="eastAsia"/>
            <w:lang w:eastAsia="zh-CN"/>
          </w:rPr>
          <w:t>(二)、防火防爆总图布置措施</w:t>
        </w:r>
        <w:r>
          <w:tab/>
        </w:r>
        <w:r>
          <w:fldChar w:fldCharType="begin"/>
        </w:r>
        <w:r>
          <w:instrText xml:space="preserve"> PAGEREF _Toc6922 \h </w:instrText>
        </w:r>
        <w:r>
          <w:fldChar w:fldCharType="separate"/>
        </w:r>
        <w:r>
          <w:t>25</w:t>
        </w:r>
        <w:r>
          <w:fldChar w:fldCharType="end"/>
        </w:r>
      </w:hyperlink>
    </w:p>
    <w:p>
      <w:pPr>
        <w:pStyle w:val="TOC2"/>
        <w:tabs>
          <w:tab w:val="right" w:leader="dot" w:pos="8306"/>
        </w:tabs>
      </w:pPr>
      <w:hyperlink w:anchor="_Toc21244" w:history="1">
        <w:r>
          <w:rPr>
            <w:rFonts w:ascii="仿宋" w:eastAsia="仿宋" w:hAnsi="仿宋" w:cs="仿宋" w:hint="eastAsia"/>
            <w:lang w:eastAsia="zh-CN"/>
          </w:rPr>
          <w:t>(三)、自然灾害防范措施</w:t>
        </w:r>
        <w:r>
          <w:tab/>
        </w:r>
        <w:r>
          <w:fldChar w:fldCharType="begin"/>
        </w:r>
        <w:r>
          <w:instrText xml:space="preserve"> PAGEREF _Toc21244 \h </w:instrText>
        </w:r>
        <w:r>
          <w:fldChar w:fldCharType="separate"/>
        </w:r>
        <w:r>
          <w:t>26</w:t>
        </w:r>
        <w:r>
          <w:fldChar w:fldCharType="end"/>
        </w:r>
      </w:hyperlink>
    </w:p>
    <w:p>
      <w:pPr>
        <w:pStyle w:val="TOC2"/>
        <w:tabs>
          <w:tab w:val="right" w:leader="dot" w:pos="8306"/>
        </w:tabs>
      </w:pPr>
      <w:hyperlink w:anchor="_Toc25295" w:history="1">
        <w:r>
          <w:rPr>
            <w:rFonts w:ascii="仿宋" w:eastAsia="仿宋" w:hAnsi="仿宋" w:cs="仿宋" w:hint="eastAsia"/>
            <w:lang w:eastAsia="zh-CN"/>
          </w:rPr>
          <w:t>(四)、安全色及安全标志使用要求</w:t>
        </w:r>
        <w:r>
          <w:tab/>
        </w:r>
        <w:r>
          <w:fldChar w:fldCharType="begin"/>
        </w:r>
        <w:r>
          <w:instrText xml:space="preserve"> PAGEREF _Toc25295 \h </w:instrText>
        </w:r>
        <w:r>
          <w:fldChar w:fldCharType="separate"/>
        </w:r>
        <w:r>
          <w:t>27</w:t>
        </w:r>
        <w:r>
          <w:fldChar w:fldCharType="end"/>
        </w:r>
      </w:hyperlink>
    </w:p>
    <w:p>
      <w:pPr>
        <w:pStyle w:val="TOC2"/>
        <w:tabs>
          <w:tab w:val="right" w:leader="dot" w:pos="8306"/>
        </w:tabs>
      </w:pPr>
      <w:hyperlink w:anchor="_Toc4685" w:history="1">
        <w:r>
          <w:rPr>
            <w:rFonts w:ascii="仿宋" w:eastAsia="仿宋" w:hAnsi="仿宋" w:cs="仿宋" w:hint="eastAsia"/>
            <w:lang w:eastAsia="zh-CN"/>
          </w:rPr>
          <w:t>(五)、防尘防毒措施</w:t>
        </w:r>
        <w:r>
          <w:tab/>
        </w:r>
        <w:r>
          <w:fldChar w:fldCharType="begin"/>
        </w:r>
        <w:r>
          <w:instrText xml:space="preserve"> PAGEREF _Toc4685 \h </w:instrText>
        </w:r>
        <w:r>
          <w:fldChar w:fldCharType="separate"/>
        </w:r>
        <w:r>
          <w:t>28</w:t>
        </w:r>
        <w:r>
          <w:fldChar w:fldCharType="end"/>
        </w:r>
      </w:hyperlink>
    </w:p>
    <w:p>
      <w:pPr>
        <w:pStyle w:val="TOC2"/>
        <w:tabs>
          <w:tab w:val="right" w:leader="dot" w:pos="8306"/>
        </w:tabs>
      </w:pPr>
      <w:hyperlink w:anchor="_Toc5411" w:history="1">
        <w:r>
          <w:rPr>
            <w:rFonts w:ascii="仿宋" w:eastAsia="仿宋" w:hAnsi="仿宋" w:cs="仿宋" w:hint="eastAsia"/>
            <w:lang w:eastAsia="zh-CN"/>
          </w:rPr>
          <w:t>(六)、防静电、触电防护及防雷措施</w:t>
        </w:r>
        <w:r>
          <w:tab/>
        </w:r>
        <w:r>
          <w:fldChar w:fldCharType="begin"/>
        </w:r>
        <w:r>
          <w:instrText xml:space="preserve"> PAGEREF _Toc5411 \h </w:instrText>
        </w:r>
        <w:r>
          <w:fldChar w:fldCharType="separate"/>
        </w:r>
        <w:r>
          <w:t>29</w:t>
        </w:r>
        <w:r>
          <w:fldChar w:fldCharType="end"/>
        </w:r>
      </w:hyperlink>
    </w:p>
    <w:p>
      <w:pPr>
        <w:pStyle w:val="TOC2"/>
        <w:tabs>
          <w:tab w:val="right" w:leader="dot" w:pos="8306"/>
        </w:tabs>
      </w:pPr>
      <w:hyperlink w:anchor="_Toc3620" w:history="1">
        <w:r>
          <w:rPr>
            <w:rFonts w:ascii="仿宋" w:eastAsia="仿宋" w:hAnsi="仿宋" w:cs="仿宋" w:hint="eastAsia"/>
            <w:lang w:eastAsia="zh-CN"/>
          </w:rPr>
          <w:t>(七)、机械设备安全保障措施</w:t>
        </w:r>
        <w:r>
          <w:tab/>
        </w:r>
        <w:r>
          <w:fldChar w:fldCharType="begin"/>
        </w:r>
        <w:r>
          <w:instrText xml:space="preserve"> PAGEREF _Toc3620 \h </w:instrText>
        </w:r>
        <w:r>
          <w:fldChar w:fldCharType="separate"/>
        </w:r>
        <w:r>
          <w:t>30</w:t>
        </w:r>
        <w:r>
          <w:fldChar w:fldCharType="end"/>
        </w:r>
      </w:hyperlink>
    </w:p>
    <w:p>
      <w:pPr>
        <w:pStyle w:val="TOC1"/>
        <w:tabs>
          <w:tab w:val="right" w:leader="dot" w:pos="8306"/>
        </w:tabs>
      </w:pPr>
      <w:hyperlink w:anchor="_Toc15940" w:history="1">
        <w:r>
          <w:rPr>
            <w:rFonts w:ascii="仿宋" w:eastAsia="仿宋" w:hAnsi="仿宋" w:cs="仿宋" w:hint="eastAsia"/>
            <w:lang w:eastAsia="zh-CN"/>
          </w:rPr>
          <w:t>九、第三方医学诊断项目社会影响</w:t>
        </w:r>
        <w:r>
          <w:tab/>
        </w:r>
        <w:r>
          <w:fldChar w:fldCharType="begin"/>
        </w:r>
        <w:r>
          <w:instrText xml:space="preserve"> PAGEREF _Toc15940 \h </w:instrText>
        </w:r>
        <w:r>
          <w:fldChar w:fldCharType="separate"/>
        </w:r>
        <w:r>
          <w:t>32</w:t>
        </w:r>
        <w:r>
          <w:fldChar w:fldCharType="end"/>
        </w:r>
      </w:hyperlink>
    </w:p>
    <w:p>
      <w:pPr>
        <w:pStyle w:val="TOC2"/>
        <w:tabs>
          <w:tab w:val="right" w:leader="dot" w:pos="8306"/>
        </w:tabs>
      </w:pPr>
      <w:hyperlink w:anchor="_Toc15721" w:history="1">
        <w:r>
          <w:rPr>
            <w:rFonts w:ascii="仿宋" w:eastAsia="仿宋" w:hAnsi="仿宋" w:cs="仿宋" w:hint="eastAsia"/>
            <w:lang w:eastAsia="zh-CN"/>
          </w:rPr>
          <w:t>(一)、社会责任与义务</w:t>
        </w:r>
        <w:r>
          <w:tab/>
        </w:r>
        <w:r>
          <w:fldChar w:fldCharType="begin"/>
        </w:r>
        <w:r>
          <w:instrText xml:space="preserve"> PAGEREF _Toc15721 \h </w:instrText>
        </w:r>
        <w:r>
          <w:fldChar w:fldCharType="separate"/>
        </w:r>
        <w:r>
          <w:t>32</w:t>
        </w:r>
        <w:r>
          <w:fldChar w:fldCharType="end"/>
        </w:r>
      </w:hyperlink>
    </w:p>
    <w:p>
      <w:pPr>
        <w:pStyle w:val="TOC2"/>
        <w:tabs>
          <w:tab w:val="right" w:leader="dot" w:pos="8306"/>
        </w:tabs>
      </w:pPr>
      <w:hyperlink w:anchor="_Toc11930" w:history="1">
        <w:r>
          <w:rPr>
            <w:rFonts w:ascii="仿宋" w:eastAsia="仿宋" w:hAnsi="仿宋" w:cs="仿宋" w:hint="eastAsia"/>
            <w:lang w:eastAsia="zh-CN"/>
          </w:rPr>
          <w:t>(二)、社会参与与沟通</w:t>
        </w:r>
        <w:r>
          <w:tab/>
        </w:r>
        <w:r>
          <w:fldChar w:fldCharType="begin"/>
        </w:r>
        <w:r>
          <w:instrText xml:space="preserve"> PAGEREF _Toc11930 \h </w:instrText>
        </w:r>
        <w:r>
          <w:fldChar w:fldCharType="separate"/>
        </w:r>
        <w:r>
          <w:t>32</w:t>
        </w:r>
        <w:r>
          <w:fldChar w:fldCharType="end"/>
        </w:r>
      </w:hyperlink>
    </w:p>
    <w:p>
      <w:pPr>
        <w:pStyle w:val="TOC1"/>
        <w:tabs>
          <w:tab w:val="right" w:leader="dot" w:pos="8306"/>
        </w:tabs>
      </w:pPr>
      <w:hyperlink w:anchor="_Toc30619" w:history="1">
        <w:r>
          <w:rPr>
            <w:rFonts w:ascii="仿宋" w:eastAsia="仿宋" w:hAnsi="仿宋" w:cs="仿宋" w:hint="eastAsia"/>
            <w:lang w:eastAsia="zh-CN"/>
          </w:rPr>
          <w:t>十、第三方医学诊断项目技术管理</w:t>
        </w:r>
        <w:r>
          <w:tab/>
        </w:r>
        <w:r>
          <w:fldChar w:fldCharType="begin"/>
        </w:r>
        <w:r>
          <w:instrText xml:space="preserve"> PAGEREF _Toc30619 \h </w:instrText>
        </w:r>
        <w:r>
          <w:fldChar w:fldCharType="separate"/>
        </w:r>
        <w:r>
          <w:t>33</w:t>
        </w:r>
        <w:r>
          <w:fldChar w:fldCharType="end"/>
        </w:r>
      </w:hyperlink>
    </w:p>
    <w:p>
      <w:pPr>
        <w:pStyle w:val="TOC2"/>
        <w:tabs>
          <w:tab w:val="right" w:leader="dot" w:pos="8306"/>
        </w:tabs>
      </w:pPr>
      <w:hyperlink w:anchor="_Toc19858" w:history="1">
        <w:r>
          <w:rPr>
            <w:rFonts w:ascii="仿宋" w:eastAsia="仿宋" w:hAnsi="仿宋" w:cs="仿宋" w:hint="eastAsia"/>
            <w:lang w:eastAsia="zh-CN"/>
          </w:rPr>
          <w:t>(一)、技术方案选用方向</w:t>
        </w:r>
        <w:r>
          <w:tab/>
        </w:r>
        <w:r>
          <w:fldChar w:fldCharType="begin"/>
        </w:r>
        <w:r>
          <w:instrText xml:space="preserve"> PAGEREF _Toc19858 \h </w:instrText>
        </w:r>
        <w:r>
          <w:fldChar w:fldCharType="separate"/>
        </w:r>
        <w:r>
          <w:t>33</w:t>
        </w:r>
        <w:r>
          <w:fldChar w:fldCharType="end"/>
        </w:r>
      </w:hyperlink>
    </w:p>
    <w:p>
      <w:pPr>
        <w:pStyle w:val="TOC2"/>
        <w:tabs>
          <w:tab w:val="right" w:leader="dot" w:pos="8306"/>
        </w:tabs>
      </w:pPr>
      <w:hyperlink w:anchor="_Toc25774" w:history="1">
        <w:r>
          <w:rPr>
            <w:rFonts w:ascii="仿宋" w:eastAsia="仿宋" w:hAnsi="仿宋" w:cs="仿宋" w:hint="eastAsia"/>
            <w:lang w:eastAsia="zh-CN"/>
          </w:rPr>
          <w:t>(二)、工艺技术方案选用原则</w:t>
        </w:r>
        <w:r>
          <w:tab/>
        </w:r>
        <w:r>
          <w:fldChar w:fldCharType="begin"/>
        </w:r>
        <w:r>
          <w:instrText xml:space="preserve"> PAGEREF _Toc25774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228" w:history="1">
        <w:r>
          <w:rPr>
            <w:rFonts w:ascii="仿宋" w:eastAsia="仿宋" w:hAnsi="仿宋" w:cs="仿宋" w:hint="eastAsia"/>
            <w:lang w:eastAsia="zh-CN"/>
          </w:rPr>
          <w:t>(三)、工艺技术方案要求</w:t>
        </w:r>
        <w:r>
          <w:tab/>
        </w:r>
        <w:r>
          <w:fldChar w:fldCharType="begin"/>
        </w:r>
        <w:r>
          <w:instrText xml:space="preserve"> PAGEREF _Toc4228 \h </w:instrText>
        </w:r>
        <w:r>
          <w:fldChar w:fldCharType="separate"/>
        </w:r>
        <w:r>
          <w:t>37</w:t>
        </w:r>
        <w:r>
          <w:fldChar w:fldCharType="end"/>
        </w:r>
      </w:hyperlink>
    </w:p>
    <w:p>
      <w:pPr>
        <w:pStyle w:val="TOC1"/>
        <w:tabs>
          <w:tab w:val="right" w:leader="dot" w:pos="8306"/>
        </w:tabs>
      </w:pPr>
      <w:hyperlink w:anchor="_Toc17646" w:history="1">
        <w:r>
          <w:rPr>
            <w:rFonts w:ascii="仿宋" w:eastAsia="仿宋" w:hAnsi="仿宋" w:cs="仿宋" w:hint="eastAsia"/>
            <w:lang w:eastAsia="zh-CN"/>
          </w:rPr>
          <w:t>十一、第三方医学诊断项目计划安排</w:t>
        </w:r>
        <w:r>
          <w:tab/>
        </w:r>
        <w:r>
          <w:fldChar w:fldCharType="begin"/>
        </w:r>
        <w:r>
          <w:instrText xml:space="preserve"> PAGEREF _Toc17646 \h </w:instrText>
        </w:r>
        <w:r>
          <w:fldChar w:fldCharType="separate"/>
        </w:r>
        <w:r>
          <w:t>40</w:t>
        </w:r>
        <w:r>
          <w:fldChar w:fldCharType="end"/>
        </w:r>
      </w:hyperlink>
    </w:p>
    <w:p>
      <w:pPr>
        <w:pStyle w:val="TOC2"/>
        <w:tabs>
          <w:tab w:val="right" w:leader="dot" w:pos="8306"/>
        </w:tabs>
      </w:pPr>
      <w:hyperlink w:anchor="_Toc7581" w:history="1">
        <w:r>
          <w:rPr>
            <w:rFonts w:ascii="仿宋" w:eastAsia="仿宋" w:hAnsi="仿宋" w:cs="仿宋" w:hint="eastAsia"/>
            <w:lang w:eastAsia="zh-CN"/>
          </w:rPr>
          <w:t>(一)、建设周期</w:t>
        </w:r>
        <w:r>
          <w:tab/>
        </w:r>
        <w:r>
          <w:fldChar w:fldCharType="begin"/>
        </w:r>
        <w:r>
          <w:instrText xml:space="preserve"> PAGEREF _Toc7581 \h </w:instrText>
        </w:r>
        <w:r>
          <w:fldChar w:fldCharType="separate"/>
        </w:r>
        <w:r>
          <w:t>40</w:t>
        </w:r>
        <w:r>
          <w:fldChar w:fldCharType="end"/>
        </w:r>
      </w:hyperlink>
    </w:p>
    <w:p>
      <w:pPr>
        <w:pStyle w:val="TOC2"/>
        <w:tabs>
          <w:tab w:val="right" w:leader="dot" w:pos="8306"/>
        </w:tabs>
      </w:pPr>
      <w:hyperlink w:anchor="_Toc6331" w:history="1">
        <w:r>
          <w:rPr>
            <w:rFonts w:ascii="仿宋" w:eastAsia="仿宋" w:hAnsi="仿宋" w:cs="仿宋" w:hint="eastAsia"/>
            <w:lang w:eastAsia="zh-CN"/>
          </w:rPr>
          <w:t>(二)、建设进度</w:t>
        </w:r>
        <w:r>
          <w:tab/>
        </w:r>
        <w:r>
          <w:fldChar w:fldCharType="begin"/>
        </w:r>
        <w:r>
          <w:instrText xml:space="preserve"> PAGEREF _Toc6331 \h </w:instrText>
        </w:r>
        <w:r>
          <w:fldChar w:fldCharType="separate"/>
        </w:r>
        <w:r>
          <w:t>41</w:t>
        </w:r>
        <w:r>
          <w:fldChar w:fldCharType="end"/>
        </w:r>
      </w:hyperlink>
    </w:p>
    <w:p>
      <w:pPr>
        <w:pStyle w:val="TOC2"/>
        <w:tabs>
          <w:tab w:val="right" w:leader="dot" w:pos="8306"/>
        </w:tabs>
      </w:pPr>
      <w:hyperlink w:anchor="_Toc8981" w:history="1">
        <w:r>
          <w:rPr>
            <w:rFonts w:ascii="仿宋" w:eastAsia="仿宋" w:hAnsi="仿宋" w:cs="仿宋" w:hint="eastAsia"/>
            <w:lang w:eastAsia="zh-CN"/>
          </w:rPr>
          <w:t>(三)、进度安排注意事项</w:t>
        </w:r>
        <w:r>
          <w:tab/>
        </w:r>
        <w:r>
          <w:fldChar w:fldCharType="begin"/>
        </w:r>
        <w:r>
          <w:instrText xml:space="preserve"> PAGEREF _Toc8981 \h </w:instrText>
        </w:r>
        <w:r>
          <w:fldChar w:fldCharType="separate"/>
        </w:r>
        <w:r>
          <w:t>42</w:t>
        </w:r>
        <w:r>
          <w:fldChar w:fldCharType="end"/>
        </w:r>
      </w:hyperlink>
    </w:p>
    <w:p>
      <w:pPr>
        <w:pStyle w:val="TOC2"/>
        <w:tabs>
          <w:tab w:val="right" w:leader="dot" w:pos="8306"/>
        </w:tabs>
      </w:pPr>
      <w:hyperlink w:anchor="_Toc12120" w:history="1">
        <w:r>
          <w:rPr>
            <w:rFonts w:ascii="仿宋" w:eastAsia="仿宋" w:hAnsi="仿宋" w:cs="仿宋" w:hint="eastAsia"/>
            <w:lang w:eastAsia="zh-CN"/>
          </w:rPr>
          <w:t>(四)、人力资源配置</w:t>
        </w:r>
        <w:r>
          <w:tab/>
        </w:r>
        <w:r>
          <w:fldChar w:fldCharType="begin"/>
        </w:r>
        <w:r>
          <w:instrText xml:space="preserve"> PAGEREF _Toc12120 \h </w:instrText>
        </w:r>
        <w:r>
          <w:fldChar w:fldCharType="separate"/>
        </w:r>
        <w:r>
          <w:t>43</w:t>
        </w:r>
        <w:r>
          <w:fldChar w:fldCharType="end"/>
        </w:r>
      </w:hyperlink>
    </w:p>
    <w:p>
      <w:pPr>
        <w:pStyle w:val="TOC1"/>
        <w:tabs>
          <w:tab w:val="right" w:leader="dot" w:pos="8306"/>
        </w:tabs>
      </w:pPr>
      <w:hyperlink w:anchor="_Toc27977" w:history="1">
        <w:r>
          <w:rPr>
            <w:rFonts w:ascii="仿宋" w:eastAsia="仿宋" w:hAnsi="仿宋" w:cs="仿宋" w:hint="eastAsia"/>
            <w:lang w:eastAsia="zh-CN"/>
          </w:rPr>
          <w:t>十二、第三方医学诊断项目财务管理</w:t>
        </w:r>
        <w:r>
          <w:tab/>
        </w:r>
        <w:r>
          <w:fldChar w:fldCharType="begin"/>
        </w:r>
        <w:r>
          <w:instrText xml:space="preserve"> PAGEREF _Toc27977 \h </w:instrText>
        </w:r>
        <w:r>
          <w:fldChar w:fldCharType="separate"/>
        </w:r>
        <w:r>
          <w:t>44</w:t>
        </w:r>
        <w:r>
          <w:fldChar w:fldCharType="end"/>
        </w:r>
      </w:hyperlink>
    </w:p>
    <w:p>
      <w:pPr>
        <w:pStyle w:val="TOC2"/>
        <w:tabs>
          <w:tab w:val="right" w:leader="dot" w:pos="8306"/>
        </w:tabs>
      </w:pPr>
      <w:hyperlink w:anchor="_Toc7476" w:history="1">
        <w:r>
          <w:rPr>
            <w:rFonts w:ascii="仿宋" w:eastAsia="仿宋" w:hAnsi="仿宋" w:cs="仿宋" w:hint="eastAsia"/>
            <w:lang w:eastAsia="zh-CN"/>
          </w:rPr>
          <w:t>(一)、资金需求大</w:t>
        </w:r>
        <w:r>
          <w:tab/>
        </w:r>
        <w:r>
          <w:fldChar w:fldCharType="begin"/>
        </w:r>
        <w:r>
          <w:instrText xml:space="preserve"> PAGEREF _Toc7476 \h </w:instrText>
        </w:r>
        <w:r>
          <w:fldChar w:fldCharType="separate"/>
        </w:r>
        <w:r>
          <w:t>44</w:t>
        </w:r>
        <w:r>
          <w:fldChar w:fldCharType="end"/>
        </w:r>
      </w:hyperlink>
    </w:p>
    <w:p>
      <w:pPr>
        <w:pStyle w:val="TOC2"/>
        <w:tabs>
          <w:tab w:val="right" w:leader="dot" w:pos="8306"/>
        </w:tabs>
      </w:pPr>
      <w:hyperlink w:anchor="_Toc23150" w:history="1">
        <w:r>
          <w:rPr>
            <w:rFonts w:ascii="仿宋" w:eastAsia="仿宋" w:hAnsi="仿宋" w:cs="仿宋" w:hint="eastAsia"/>
            <w:lang w:eastAsia="zh-CN"/>
          </w:rPr>
          <w:t>(二)、研发周期长</w:t>
        </w:r>
        <w:r>
          <w:tab/>
        </w:r>
        <w:r>
          <w:fldChar w:fldCharType="begin"/>
        </w:r>
        <w:r>
          <w:instrText xml:space="preserve"> PAGEREF _Toc23150 \h </w:instrText>
        </w:r>
        <w:r>
          <w:fldChar w:fldCharType="separate"/>
        </w:r>
        <w:r>
          <w:t>45</w:t>
        </w:r>
        <w:r>
          <w:fldChar w:fldCharType="end"/>
        </w:r>
      </w:hyperlink>
    </w:p>
    <w:p>
      <w:pPr>
        <w:pStyle w:val="TOC2"/>
        <w:tabs>
          <w:tab w:val="right" w:leader="dot" w:pos="8306"/>
        </w:tabs>
      </w:pPr>
      <w:hyperlink w:anchor="_Toc23874" w:history="1">
        <w:r>
          <w:rPr>
            <w:rFonts w:ascii="仿宋" w:eastAsia="仿宋" w:hAnsi="仿宋" w:cs="仿宋" w:hint="eastAsia"/>
            <w:lang w:eastAsia="zh-CN"/>
          </w:rPr>
          <w:t>(三)、市场风险大</w:t>
        </w:r>
        <w:r>
          <w:tab/>
        </w:r>
        <w:r>
          <w:fldChar w:fldCharType="begin"/>
        </w:r>
        <w:r>
          <w:instrText xml:space="preserve"> PAGEREF _Toc23874 \h </w:instrText>
        </w:r>
        <w:r>
          <w:fldChar w:fldCharType="separate"/>
        </w:r>
        <w:r>
          <w:t>46</w:t>
        </w:r>
        <w:r>
          <w:fldChar w:fldCharType="end"/>
        </w:r>
      </w:hyperlink>
    </w:p>
    <w:p>
      <w:pPr>
        <w:pStyle w:val="TOC2"/>
        <w:tabs>
          <w:tab w:val="right" w:leader="dot" w:pos="8306"/>
        </w:tabs>
      </w:pPr>
      <w:hyperlink w:anchor="_Toc238" w:history="1">
        <w:r>
          <w:rPr>
            <w:rFonts w:ascii="仿宋" w:eastAsia="仿宋" w:hAnsi="仿宋" w:cs="仿宋" w:hint="eastAsia"/>
            <w:lang w:eastAsia="zh-CN"/>
          </w:rPr>
          <w:t>(四)、利润率高</w:t>
        </w:r>
        <w:r>
          <w:tab/>
        </w:r>
        <w:r>
          <w:fldChar w:fldCharType="begin"/>
        </w:r>
        <w:r>
          <w:instrText xml:space="preserve"> PAGEREF _Toc238 \h </w:instrText>
        </w:r>
        <w:r>
          <w:fldChar w:fldCharType="separate"/>
        </w:r>
        <w:r>
          <w:t>49</w:t>
        </w:r>
        <w:r>
          <w:fldChar w:fldCharType="end"/>
        </w:r>
      </w:hyperlink>
    </w:p>
    <w:p>
      <w:pPr>
        <w:pStyle w:val="TOC1"/>
        <w:tabs>
          <w:tab w:val="right" w:leader="dot" w:pos="8306"/>
        </w:tabs>
      </w:pPr>
      <w:hyperlink w:anchor="_Toc15974" w:history="1">
        <w:r>
          <w:rPr>
            <w:rFonts w:ascii="仿宋" w:eastAsia="仿宋" w:hAnsi="仿宋" w:cs="仿宋" w:hint="eastAsia"/>
            <w:lang w:eastAsia="zh-CN"/>
          </w:rPr>
          <w:t>十三、供应链管理</w:t>
        </w:r>
        <w:r>
          <w:tab/>
        </w:r>
        <w:r>
          <w:fldChar w:fldCharType="begin"/>
        </w:r>
        <w:r>
          <w:instrText xml:space="preserve"> PAGEREF _Toc15974 \h </w:instrText>
        </w:r>
        <w:r>
          <w:fldChar w:fldCharType="separate"/>
        </w:r>
        <w:r>
          <w:t>51</w:t>
        </w:r>
        <w:r>
          <w:fldChar w:fldCharType="end"/>
        </w:r>
      </w:hyperlink>
    </w:p>
    <w:p>
      <w:pPr>
        <w:pStyle w:val="TOC2"/>
        <w:tabs>
          <w:tab w:val="right" w:leader="dot" w:pos="8306"/>
        </w:tabs>
      </w:pPr>
      <w:hyperlink w:anchor="_Toc17847" w:history="1">
        <w:r>
          <w:rPr>
            <w:rFonts w:ascii="仿宋" w:eastAsia="仿宋" w:hAnsi="仿宋" w:cs="仿宋" w:hint="eastAsia"/>
            <w:lang w:eastAsia="zh-CN"/>
          </w:rPr>
          <w:t>(一)、供应链战略规划</w:t>
        </w:r>
        <w:r>
          <w:tab/>
        </w:r>
        <w:r>
          <w:fldChar w:fldCharType="begin"/>
        </w:r>
        <w:r>
          <w:instrText xml:space="preserve"> PAGEREF _Toc17847 \h </w:instrText>
        </w:r>
        <w:r>
          <w:fldChar w:fldCharType="separate"/>
        </w:r>
        <w:r>
          <w:t>51</w:t>
        </w:r>
        <w:r>
          <w:fldChar w:fldCharType="end"/>
        </w:r>
      </w:hyperlink>
    </w:p>
    <w:p>
      <w:pPr>
        <w:pStyle w:val="TOC2"/>
        <w:tabs>
          <w:tab w:val="right" w:leader="dot" w:pos="8306"/>
        </w:tabs>
      </w:pPr>
      <w:hyperlink w:anchor="_Toc1286" w:history="1">
        <w:r>
          <w:rPr>
            <w:rFonts w:ascii="仿宋" w:eastAsia="仿宋" w:hAnsi="仿宋" w:cs="仿宋" w:hint="eastAsia"/>
            <w:lang w:eastAsia="zh-CN"/>
          </w:rPr>
          <w:t>(二)、供应商选择与合作</w:t>
        </w:r>
        <w:r>
          <w:tab/>
        </w:r>
        <w:r>
          <w:fldChar w:fldCharType="begin"/>
        </w:r>
        <w:r>
          <w:instrText xml:space="preserve"> PAGEREF _Toc1286 \h </w:instrText>
        </w:r>
        <w:r>
          <w:fldChar w:fldCharType="separate"/>
        </w:r>
        <w:r>
          <w:t>53</w:t>
        </w:r>
        <w:r>
          <w:fldChar w:fldCharType="end"/>
        </w:r>
      </w:hyperlink>
    </w:p>
    <w:p>
      <w:pPr>
        <w:pStyle w:val="TOC2"/>
        <w:tabs>
          <w:tab w:val="right" w:leader="dot" w:pos="8306"/>
        </w:tabs>
      </w:pPr>
      <w:hyperlink w:anchor="_Toc18950" w:history="1">
        <w:r>
          <w:rPr>
            <w:rFonts w:ascii="仿宋" w:eastAsia="仿宋" w:hAnsi="仿宋" w:cs="仿宋" w:hint="eastAsia"/>
            <w:lang w:eastAsia="zh-CN"/>
          </w:rPr>
          <w:t>(三)、物流与库存管理</w:t>
        </w:r>
        <w:r>
          <w:tab/>
        </w:r>
        <w:r>
          <w:fldChar w:fldCharType="begin"/>
        </w:r>
        <w:r>
          <w:instrText xml:space="preserve"> PAGEREF _Toc18950 \h </w:instrText>
        </w:r>
        <w:r>
          <w:fldChar w:fldCharType="separate"/>
        </w:r>
        <w:r>
          <w:t>54</w:t>
        </w:r>
        <w:r>
          <w:fldChar w:fldCharType="end"/>
        </w:r>
      </w:hyperlink>
    </w:p>
    <w:p>
      <w:pPr>
        <w:pStyle w:val="TOC1"/>
        <w:tabs>
          <w:tab w:val="right" w:leader="dot" w:pos="8306"/>
        </w:tabs>
      </w:pPr>
      <w:hyperlink w:anchor="_Toc10798" w:history="1">
        <w:r>
          <w:rPr>
            <w:rFonts w:ascii="仿宋" w:eastAsia="仿宋" w:hAnsi="仿宋" w:cs="仿宋" w:hint="eastAsia"/>
            <w:lang w:eastAsia="zh-CN"/>
          </w:rPr>
          <w:t>十四、质量管理体系</w:t>
        </w:r>
        <w:r>
          <w:tab/>
        </w:r>
        <w:r>
          <w:fldChar w:fldCharType="begin"/>
        </w:r>
        <w:r>
          <w:instrText xml:space="preserve"> PAGEREF _Toc10798 \h </w:instrText>
        </w:r>
        <w:r>
          <w:fldChar w:fldCharType="separate"/>
        </w:r>
        <w:r>
          <w:t>55</w:t>
        </w:r>
        <w:r>
          <w:fldChar w:fldCharType="end"/>
        </w:r>
      </w:hyperlink>
    </w:p>
    <w:p>
      <w:pPr>
        <w:pStyle w:val="TOC2"/>
        <w:tabs>
          <w:tab w:val="right" w:leader="dot" w:pos="8306"/>
        </w:tabs>
      </w:pPr>
      <w:hyperlink w:anchor="_Toc5230" w:history="1">
        <w:r>
          <w:rPr>
            <w:rFonts w:ascii="仿宋" w:eastAsia="仿宋" w:hAnsi="仿宋" w:cs="仿宋" w:hint="eastAsia"/>
            <w:lang w:eastAsia="zh-CN"/>
          </w:rPr>
          <w:t>(一)、质量目标与方针</w:t>
        </w:r>
        <w:r>
          <w:tab/>
        </w:r>
        <w:r>
          <w:fldChar w:fldCharType="begin"/>
        </w:r>
        <w:r>
          <w:instrText xml:space="preserve"> PAGEREF _Toc5230 \h </w:instrText>
        </w:r>
        <w:r>
          <w:fldChar w:fldCharType="separate"/>
        </w:r>
        <w:r>
          <w:t>55</w:t>
        </w:r>
        <w:r>
          <w:fldChar w:fldCharType="end"/>
        </w:r>
      </w:hyperlink>
    </w:p>
    <w:p>
      <w:pPr>
        <w:pStyle w:val="TOC2"/>
        <w:tabs>
          <w:tab w:val="right" w:leader="dot" w:pos="8306"/>
        </w:tabs>
      </w:pPr>
      <w:hyperlink w:anchor="_Toc11512" w:history="1">
        <w:r>
          <w:rPr>
            <w:rFonts w:ascii="仿宋" w:eastAsia="仿宋" w:hAnsi="仿宋" w:cs="仿宋" w:hint="eastAsia"/>
            <w:lang w:eastAsia="zh-CN"/>
          </w:rPr>
          <w:t>(二)、质量管理责任</w:t>
        </w:r>
        <w:r>
          <w:tab/>
        </w:r>
        <w:r>
          <w:fldChar w:fldCharType="begin"/>
        </w:r>
        <w:r>
          <w:instrText xml:space="preserve"> PAGEREF _Toc11512 \h </w:instrText>
        </w:r>
        <w:r>
          <w:fldChar w:fldCharType="separate"/>
        </w:r>
        <w:r>
          <w:t>56</w:t>
        </w:r>
        <w:r>
          <w:fldChar w:fldCharType="end"/>
        </w:r>
      </w:hyperlink>
    </w:p>
    <w:p>
      <w:pPr>
        <w:pStyle w:val="TOC2"/>
        <w:tabs>
          <w:tab w:val="right" w:leader="dot" w:pos="8306"/>
        </w:tabs>
      </w:pPr>
      <w:hyperlink w:anchor="_Toc14121" w:history="1">
        <w:r>
          <w:rPr>
            <w:rFonts w:ascii="仿宋" w:eastAsia="仿宋" w:hAnsi="仿宋" w:cs="仿宋" w:hint="eastAsia"/>
            <w:lang w:eastAsia="zh-CN"/>
          </w:rPr>
          <w:t>(三)、质量管理体系文件</w:t>
        </w:r>
        <w:r>
          <w:tab/>
        </w:r>
        <w:r>
          <w:fldChar w:fldCharType="begin"/>
        </w:r>
        <w:r>
          <w:instrText xml:space="preserve"> PAGEREF _Toc14121 \h </w:instrText>
        </w:r>
        <w:r>
          <w:fldChar w:fldCharType="separate"/>
        </w:r>
        <w:r>
          <w:t>58</w:t>
        </w:r>
        <w:r>
          <w:fldChar w:fldCharType="end"/>
        </w:r>
      </w:hyperlink>
    </w:p>
    <w:p>
      <w:pPr>
        <w:pStyle w:val="TOC2"/>
        <w:tabs>
          <w:tab w:val="right" w:leader="dot" w:pos="8306"/>
        </w:tabs>
      </w:pPr>
      <w:hyperlink w:anchor="_Toc20502" w:history="1">
        <w:r>
          <w:rPr>
            <w:rFonts w:ascii="仿宋" w:eastAsia="仿宋" w:hAnsi="仿宋" w:cs="仿宋" w:hint="eastAsia"/>
            <w:lang w:eastAsia="zh-CN"/>
          </w:rPr>
          <w:t>(四)、质量培训与教育</w:t>
        </w:r>
        <w:r>
          <w:tab/>
        </w:r>
        <w:r>
          <w:fldChar w:fldCharType="begin"/>
        </w:r>
        <w:r>
          <w:instrText xml:space="preserve"> PAGEREF _Toc20502 \h </w:instrText>
        </w:r>
        <w:r>
          <w:fldChar w:fldCharType="separate"/>
        </w:r>
        <w:r>
          <w:t>60</w:t>
        </w:r>
        <w:r>
          <w:fldChar w:fldCharType="end"/>
        </w:r>
      </w:hyperlink>
    </w:p>
    <w:p>
      <w:pPr>
        <w:pStyle w:val="TOC2"/>
        <w:tabs>
          <w:tab w:val="right" w:leader="dot" w:pos="8306"/>
        </w:tabs>
      </w:pPr>
      <w:hyperlink w:anchor="_Toc1534" w:history="1">
        <w:r>
          <w:rPr>
            <w:rFonts w:ascii="仿宋" w:eastAsia="仿宋" w:hAnsi="仿宋" w:cs="仿宋" w:hint="eastAsia"/>
            <w:lang w:eastAsia="zh-CN"/>
          </w:rPr>
          <w:t>(五)、质量审核与评价</w:t>
        </w:r>
        <w:r>
          <w:tab/>
        </w:r>
        <w:r>
          <w:fldChar w:fldCharType="begin"/>
        </w:r>
        <w:r>
          <w:instrText xml:space="preserve"> PAGEREF _Toc1534 \h </w:instrText>
        </w:r>
        <w:r>
          <w:fldChar w:fldCharType="separate"/>
        </w:r>
        <w:r>
          <w:t>61</w:t>
        </w:r>
        <w:r>
          <w:fldChar w:fldCharType="end"/>
        </w:r>
      </w:hyperlink>
    </w:p>
    <w:p>
      <w:pPr>
        <w:pStyle w:val="TOC2"/>
        <w:tabs>
          <w:tab w:val="right" w:leader="dot" w:pos="8306"/>
        </w:tabs>
      </w:pPr>
      <w:hyperlink w:anchor="_Toc11431" w:history="1">
        <w:r>
          <w:rPr>
            <w:rFonts w:ascii="仿宋" w:eastAsia="仿宋" w:hAnsi="仿宋" w:cs="仿宋" w:hint="eastAsia"/>
            <w:lang w:eastAsia="zh-CN"/>
          </w:rPr>
          <w:t>(六)、不符合与纠正措施</w:t>
        </w:r>
        <w:r>
          <w:tab/>
        </w:r>
        <w:r>
          <w:fldChar w:fldCharType="begin"/>
        </w:r>
        <w:r>
          <w:instrText xml:space="preserve"> PAGEREF _Toc11431 \h </w:instrText>
        </w:r>
        <w:r>
          <w:fldChar w:fldCharType="separate"/>
        </w:r>
        <w:r>
          <w:t>62</w:t>
        </w:r>
        <w:r>
          <w:fldChar w:fldCharType="end"/>
        </w:r>
      </w:hyperlink>
    </w:p>
    <w:p>
      <w:pPr>
        <w:pStyle w:val="TOC1"/>
        <w:tabs>
          <w:tab w:val="right" w:leader="dot" w:pos="8306"/>
        </w:tabs>
      </w:pPr>
      <w:hyperlink w:anchor="_Toc16444" w:history="1">
        <w:r>
          <w:rPr>
            <w:rFonts w:ascii="仿宋" w:eastAsia="仿宋" w:hAnsi="仿宋" w:cs="仿宋" w:hint="eastAsia"/>
            <w:lang w:eastAsia="zh-CN"/>
          </w:rPr>
          <w:t>十五、营销与推广策略</w:t>
        </w:r>
        <w:r>
          <w:tab/>
        </w:r>
        <w:r>
          <w:fldChar w:fldCharType="begin"/>
        </w:r>
        <w:r>
          <w:instrText xml:space="preserve"> PAGEREF _Toc16444 \h </w:instrText>
        </w:r>
        <w:r>
          <w:fldChar w:fldCharType="separate"/>
        </w:r>
        <w:r>
          <w:t>63</w:t>
        </w:r>
        <w:r>
          <w:fldChar w:fldCharType="end"/>
        </w:r>
      </w:hyperlink>
    </w:p>
    <w:p>
      <w:pPr>
        <w:pStyle w:val="TOC2"/>
        <w:tabs>
          <w:tab w:val="right" w:leader="dot" w:pos="8306"/>
        </w:tabs>
      </w:pPr>
      <w:hyperlink w:anchor="_Toc3266" w:history="1">
        <w:r>
          <w:rPr>
            <w:rFonts w:ascii="仿宋" w:eastAsia="仿宋" w:hAnsi="仿宋" w:cs="仿宋" w:hint="eastAsia"/>
            <w:lang w:eastAsia="zh-CN"/>
          </w:rPr>
          <w:t>(一)、产品/服务定位与特点</w:t>
        </w:r>
        <w:r>
          <w:tab/>
        </w:r>
        <w:r>
          <w:fldChar w:fldCharType="begin"/>
        </w:r>
        <w:r>
          <w:instrText xml:space="preserve"> PAGEREF _Toc3266 \h </w:instrText>
        </w:r>
        <w:r>
          <w:fldChar w:fldCharType="separate"/>
        </w:r>
        <w:r>
          <w:t>63</w:t>
        </w:r>
        <w:r>
          <w:fldChar w:fldCharType="end"/>
        </w:r>
      </w:hyperlink>
    </w:p>
    <w:p>
      <w:pPr>
        <w:pStyle w:val="TOC2"/>
        <w:tabs>
          <w:tab w:val="right" w:leader="dot" w:pos="8306"/>
        </w:tabs>
      </w:pPr>
      <w:hyperlink w:anchor="_Toc30612" w:history="1">
        <w:r>
          <w:rPr>
            <w:rFonts w:ascii="仿宋" w:eastAsia="仿宋" w:hAnsi="仿宋" w:cs="仿宋" w:hint="eastAsia"/>
            <w:lang w:eastAsia="zh-CN"/>
          </w:rPr>
          <w:t>(二)、市场定位与竞争分析</w:t>
        </w:r>
        <w:r>
          <w:tab/>
        </w:r>
        <w:r>
          <w:fldChar w:fldCharType="begin"/>
        </w:r>
        <w:r>
          <w:instrText xml:space="preserve"> PAGEREF _Toc30612 \h </w:instrText>
        </w:r>
        <w:r>
          <w:fldChar w:fldCharType="separate"/>
        </w:r>
        <w:r>
          <w:t>65</w:t>
        </w:r>
        <w:r>
          <w:fldChar w:fldCharType="end"/>
        </w:r>
      </w:hyperlink>
    </w:p>
    <w:p>
      <w:pPr>
        <w:pStyle w:val="TOC2"/>
        <w:tabs>
          <w:tab w:val="right" w:leader="dot" w:pos="8306"/>
        </w:tabs>
      </w:pPr>
      <w:hyperlink w:anchor="_Toc21344" w:history="1">
        <w:r>
          <w:rPr>
            <w:rFonts w:ascii="仿宋" w:eastAsia="仿宋" w:hAnsi="仿宋" w:cs="仿宋" w:hint="eastAsia"/>
            <w:lang w:eastAsia="zh-CN"/>
          </w:rPr>
          <w:t>(三)、营销渠道与策略</w:t>
        </w:r>
        <w:r>
          <w:tab/>
        </w:r>
        <w:r>
          <w:fldChar w:fldCharType="begin"/>
        </w:r>
        <w:r>
          <w:instrText xml:space="preserve"> PAGEREF _Toc21344 \h </w:instrText>
        </w:r>
        <w:r>
          <w:fldChar w:fldCharType="separate"/>
        </w:r>
        <w:r>
          <w:t>66</w:t>
        </w:r>
        <w:r>
          <w:fldChar w:fldCharType="end"/>
        </w:r>
      </w:hyperlink>
    </w:p>
    <w:p>
      <w:pPr>
        <w:pStyle w:val="TOC2"/>
        <w:tabs>
          <w:tab w:val="right" w:leader="dot" w:pos="8306"/>
        </w:tabs>
      </w:pPr>
      <w:hyperlink w:anchor="_Toc741" w:history="1">
        <w:r>
          <w:rPr>
            <w:rFonts w:ascii="仿宋" w:eastAsia="仿宋" w:hAnsi="仿宋" w:cs="仿宋" w:hint="eastAsia"/>
            <w:lang w:eastAsia="zh-CN"/>
          </w:rPr>
          <w:t>(四)、推广与宣传活动</w:t>
        </w:r>
        <w:r>
          <w:tab/>
        </w:r>
        <w:r>
          <w:fldChar w:fldCharType="begin"/>
        </w:r>
        <w:r>
          <w:instrText xml:space="preserve"> PAGEREF _Toc741 \h </w:instrText>
        </w:r>
        <w:r>
          <w:fldChar w:fldCharType="separate"/>
        </w:r>
        <w:r>
          <w:t>67</w:t>
        </w:r>
        <w:r>
          <w:fldChar w:fldCharType="end"/>
        </w:r>
      </w:hyperlink>
    </w:p>
    <w:p>
      <w:pPr>
        <w:pStyle w:val="TOC1"/>
        <w:tabs>
          <w:tab w:val="right" w:leader="dot" w:pos="8306"/>
        </w:tabs>
      </w:pPr>
      <w:hyperlink w:anchor="_Toc9355" w:history="1">
        <w:r>
          <w:rPr>
            <w:rFonts w:ascii="仿宋" w:eastAsia="仿宋" w:hAnsi="仿宋" w:cs="仿宋" w:hint="eastAsia"/>
            <w:lang w:eastAsia="zh-CN"/>
          </w:rPr>
          <w:t>十六、第三方医学诊断项目工程方案分析</w:t>
        </w:r>
        <w:r>
          <w:tab/>
        </w:r>
        <w:r>
          <w:fldChar w:fldCharType="begin"/>
        </w:r>
        <w:r>
          <w:instrText xml:space="preserve"> PAGEREF _Toc9355 \h </w:instrText>
        </w:r>
        <w:r>
          <w:fldChar w:fldCharType="separate"/>
        </w:r>
        <w:r>
          <w:t>73</w:t>
        </w:r>
        <w:r>
          <w:fldChar w:fldCharType="end"/>
        </w:r>
      </w:hyperlink>
    </w:p>
    <w:p>
      <w:pPr>
        <w:pStyle w:val="TOC2"/>
        <w:tabs>
          <w:tab w:val="right" w:leader="dot" w:pos="8306"/>
        </w:tabs>
      </w:pPr>
      <w:hyperlink w:anchor="_Toc1070" w:history="1">
        <w:r>
          <w:rPr>
            <w:rFonts w:ascii="仿宋" w:eastAsia="仿宋" w:hAnsi="仿宋" w:cs="仿宋" w:hint="eastAsia"/>
            <w:lang w:eastAsia="zh-CN"/>
          </w:rPr>
          <w:t>(一)、建筑工程设计原则</w:t>
        </w:r>
        <w:r>
          <w:tab/>
        </w:r>
        <w:r>
          <w:fldChar w:fldCharType="begin"/>
        </w:r>
        <w:r>
          <w:instrText xml:space="preserve"> PAGEREF _Toc1070 \h </w:instrText>
        </w:r>
        <w:r>
          <w:fldChar w:fldCharType="separate"/>
        </w:r>
        <w:r>
          <w:t>73</w:t>
        </w:r>
        <w:r>
          <w:fldChar w:fldCharType="end"/>
        </w:r>
      </w:hyperlink>
    </w:p>
    <w:p>
      <w:pPr>
        <w:pStyle w:val="TOC2"/>
        <w:tabs>
          <w:tab w:val="right" w:leader="dot" w:pos="8306"/>
        </w:tabs>
      </w:pPr>
      <w:hyperlink w:anchor="_Toc22516" w:history="1">
        <w:r>
          <w:rPr>
            <w:rFonts w:ascii="仿宋" w:eastAsia="仿宋" w:hAnsi="仿宋" w:cs="仿宋" w:hint="eastAsia"/>
            <w:lang w:eastAsia="zh-CN"/>
          </w:rPr>
          <w:t>(二)、土建工程建设指标</w:t>
        </w:r>
        <w:r>
          <w:tab/>
        </w:r>
        <w:r>
          <w:fldChar w:fldCharType="begin"/>
        </w:r>
        <w:r>
          <w:instrText xml:space="preserve"> PAGEREF _Toc22516 \h </w:instrText>
        </w:r>
        <w:r>
          <w:fldChar w:fldCharType="separate"/>
        </w:r>
        <w:r>
          <w:t>76</w:t>
        </w:r>
        <w:r>
          <w:fldChar w:fldCharType="end"/>
        </w:r>
      </w:hyperlink>
    </w:p>
    <w:p>
      <w:pPr>
        <w:pStyle w:val="TOC1"/>
        <w:tabs>
          <w:tab w:val="right" w:leader="dot" w:pos="8306"/>
        </w:tabs>
      </w:pPr>
      <w:hyperlink w:anchor="_Toc833" w:history="1">
        <w:r>
          <w:rPr>
            <w:rFonts w:ascii="仿宋" w:eastAsia="仿宋" w:hAnsi="仿宋" w:cs="仿宋" w:hint="eastAsia"/>
            <w:lang w:eastAsia="zh-CN"/>
          </w:rPr>
          <w:t>十七、第三方医学诊断项目变更管理</w:t>
        </w:r>
        <w:r>
          <w:tab/>
        </w:r>
        <w:r>
          <w:fldChar w:fldCharType="begin"/>
        </w:r>
        <w:r>
          <w:instrText xml:space="preserve"> PAGEREF _Toc833 \h </w:instrText>
        </w:r>
        <w:r>
          <w:fldChar w:fldCharType="separate"/>
        </w:r>
        <w:r>
          <w:t>78</w:t>
        </w:r>
        <w:r>
          <w:fldChar w:fldCharType="end"/>
        </w:r>
      </w:hyperlink>
    </w:p>
    <w:p>
      <w:pPr>
        <w:pStyle w:val="TOC2"/>
        <w:tabs>
          <w:tab w:val="right" w:leader="dot" w:pos="8306"/>
        </w:tabs>
      </w:pPr>
      <w:hyperlink w:anchor="_Toc20841" w:history="1">
        <w:r>
          <w:rPr>
            <w:rFonts w:ascii="仿宋" w:eastAsia="仿宋" w:hAnsi="仿宋" w:cs="仿宋" w:hint="eastAsia"/>
            <w:lang w:eastAsia="zh-CN"/>
          </w:rPr>
          <w:t>(一)、变更申请与评估</w:t>
        </w:r>
        <w:r>
          <w:tab/>
        </w:r>
        <w:r>
          <w:fldChar w:fldCharType="begin"/>
        </w:r>
        <w:r>
          <w:instrText xml:space="preserve"> PAGEREF _Toc20841 \h </w:instrText>
        </w:r>
        <w:r>
          <w:fldChar w:fldCharType="separate"/>
        </w:r>
        <w:r>
          <w:t>78</w:t>
        </w:r>
        <w:r>
          <w:fldChar w:fldCharType="end"/>
        </w:r>
      </w:hyperlink>
    </w:p>
    <w:p>
      <w:pPr>
        <w:pStyle w:val="TOC2"/>
        <w:tabs>
          <w:tab w:val="right" w:leader="dot" w:pos="8306"/>
        </w:tabs>
      </w:pPr>
      <w:hyperlink w:anchor="_Toc27381" w:history="1">
        <w:r>
          <w:rPr>
            <w:rFonts w:ascii="仿宋" w:eastAsia="仿宋" w:hAnsi="仿宋" w:cs="仿宋" w:hint="eastAsia"/>
            <w:lang w:eastAsia="zh-CN"/>
          </w:rPr>
          <w:t>(二)、变更实施与控制</w:t>
        </w:r>
        <w:r>
          <w:tab/>
        </w:r>
        <w:r>
          <w:fldChar w:fldCharType="begin"/>
        </w:r>
        <w:r>
          <w:instrText xml:space="preserve"> PAGEREF _Toc27381 \h </w:instrText>
        </w:r>
        <w:r>
          <w:fldChar w:fldCharType="separate"/>
        </w:r>
        <w:r>
          <w:t>78</w:t>
        </w:r>
        <w:r>
          <w:fldChar w:fldCharType="end"/>
        </w:r>
      </w:hyperlink>
    </w:p>
    <w:p>
      <w:pPr>
        <w:pStyle w:val="TOC1"/>
        <w:tabs>
          <w:tab w:val="right" w:leader="dot" w:pos="8306"/>
        </w:tabs>
      </w:pPr>
      <w:hyperlink w:anchor="_Toc30139" w:history="1">
        <w:r>
          <w:rPr>
            <w:rFonts w:ascii="仿宋" w:eastAsia="仿宋" w:hAnsi="仿宋" w:cs="仿宋" w:hint="eastAsia"/>
            <w:lang w:eastAsia="zh-CN"/>
          </w:rPr>
          <w:t>十八、第三方医学诊断项目实施时间节点</w:t>
        </w:r>
        <w:r>
          <w:tab/>
        </w:r>
        <w:r>
          <w:fldChar w:fldCharType="begin"/>
        </w:r>
        <w:r>
          <w:instrText xml:space="preserve"> PAGEREF _Toc30139 \h </w:instrText>
        </w:r>
        <w:r>
          <w:fldChar w:fldCharType="separate"/>
        </w:r>
        <w:r>
          <w:t>79</w:t>
        </w:r>
        <w:r>
          <w:fldChar w:fldCharType="end"/>
        </w:r>
      </w:hyperlink>
    </w:p>
    <w:p>
      <w:pPr>
        <w:pStyle w:val="TOC2"/>
        <w:tabs>
          <w:tab w:val="right" w:leader="dot" w:pos="8306"/>
        </w:tabs>
      </w:pPr>
      <w:hyperlink w:anchor="_Toc25818" w:history="1">
        <w:r>
          <w:rPr>
            <w:rFonts w:ascii="仿宋" w:eastAsia="仿宋" w:hAnsi="仿宋" w:cs="仿宋" w:hint="eastAsia"/>
            <w:lang w:eastAsia="zh-CN"/>
          </w:rPr>
          <w:t>(一)、第三方医学诊断项目启动阶段时间节点</w:t>
        </w:r>
        <w:r>
          <w:tab/>
        </w:r>
        <w:r>
          <w:fldChar w:fldCharType="begin"/>
        </w:r>
        <w:r>
          <w:instrText xml:space="preserve"> PAGEREF _Toc25818 \h </w:instrText>
        </w:r>
        <w:r>
          <w:fldChar w:fldCharType="separate"/>
        </w:r>
        <w:r>
          <w:t>79</w:t>
        </w:r>
        <w:r>
          <w:fldChar w:fldCharType="end"/>
        </w:r>
      </w:hyperlink>
    </w:p>
    <w:p>
      <w:pPr>
        <w:pStyle w:val="TOC2"/>
        <w:tabs>
          <w:tab w:val="right" w:leader="dot" w:pos="8306"/>
        </w:tabs>
      </w:pPr>
      <w:hyperlink w:anchor="_Toc26646" w:history="1">
        <w:r>
          <w:rPr>
            <w:rFonts w:ascii="仿宋" w:eastAsia="仿宋" w:hAnsi="仿宋" w:cs="仿宋" w:hint="eastAsia"/>
            <w:lang w:eastAsia="zh-CN"/>
          </w:rPr>
          <w:t>(二)、第三方医学诊断项目执行阶段时间节点</w:t>
        </w:r>
        <w:r>
          <w:tab/>
        </w:r>
        <w:r>
          <w:fldChar w:fldCharType="begin"/>
        </w:r>
        <w:r>
          <w:instrText xml:space="preserve"> PAGEREF _Toc26646 \h </w:instrText>
        </w:r>
        <w:r>
          <w:fldChar w:fldCharType="separate"/>
        </w:r>
        <w:r>
          <w:t>80</w:t>
        </w:r>
        <w:r>
          <w:fldChar w:fldCharType="end"/>
        </w:r>
      </w:hyperlink>
    </w:p>
    <w:p>
      <w:pPr>
        <w:pStyle w:val="TOC2"/>
        <w:tabs>
          <w:tab w:val="right" w:leader="dot" w:pos="8306"/>
        </w:tabs>
      </w:pPr>
      <w:hyperlink w:anchor="_Toc12236" w:history="1">
        <w:r>
          <w:rPr>
            <w:rFonts w:ascii="仿宋" w:eastAsia="仿宋" w:hAnsi="仿宋" w:cs="仿宋" w:hint="eastAsia"/>
            <w:lang w:eastAsia="zh-CN"/>
          </w:rPr>
          <w:t>(三)、第三方医学诊断项目完成阶段时间节点</w:t>
        </w:r>
        <w:r>
          <w:tab/>
        </w:r>
        <w:r>
          <w:fldChar w:fldCharType="begin"/>
        </w:r>
        <w:r>
          <w:instrText xml:space="preserve"> PAGEREF _Toc12236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88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480"/>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359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第三方医学诊断项目的主要产品是XXXX，预计年产值为XXX万元。这一产品在市场中占据着重要的地位，其广泛的应用范围使得该第三方医学诊断项目的市场前景非常广阔。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第三方医学诊断项目的xxx产品作为重要的原材料之一，将在多个领域发挥关键作用。其在建筑、交通、能源等方面的广泛应用将为整个产业链提供强大的支持，形成产业协同效应。第三方医学诊断项目的年产值XXX万XXX万XXX万万元不仅反映了其在市场上的巨大潜力，更预示着它对国民经济的积极贡献。这种关联度高、涉及面广的产业关系，使得该第三方医学诊断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医学诊断项目总征地面积为XXXX平方米，相当于约XX.XX亩，其中净用地面积为XXXX平方米，红线范围内相当于约XX.XX亩。这一用地规模充分考虑了第三方医学诊断项目的建设需求，保障了第三方医学诊断项目在合适的空间内得以充分发展。第三方医学诊断项目规划的总建筑面积为XXXX平方米，其中主体工程建设占XXXX平方米，计容建筑面积达XXXX平方米。预计建筑工程的投资将达到XXXX万元，为第三方医学诊断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医学诊断项目计划购置的设备共计XXXX台（套），设备购置费用为XXXX万元。这一设备购置计划充分考虑到第三方医学诊断项目的生产需求和技术要求，确保了第三方医学诊断项目在生产运营中具备先进的技术装备和高效的生产能力。设备的合理配置将为第三方医学诊断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医学诊断项目计划总投资为XXXX万元，预计年实现营业收入为XXXX万元。这一产能规模的设定旨在确保第三方医学诊断项目能够在投资与回报之间取得平衡，实现长期可持续的发展。第三方医学诊断项目的总投资充分考虑到各个方面的需求，包括用地建设、设备购置等多个环节，以确保第三方医学诊断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1746"/>
      <w:r>
        <w:rPr>
          <w:rFonts w:ascii="仿宋" w:eastAsia="仿宋" w:hAnsi="仿宋" w:cs="仿宋" w:hint="eastAsia"/>
          <w:sz w:val="28"/>
          <w:lang w:eastAsia="zh-CN"/>
        </w:rPr>
        <w:t>二、第三方医学诊断项目文档管理</w:t>
      </w:r>
      <w:bookmarkEnd w:id="5"/>
    </w:p>
    <w:p>
      <w:pPr>
        <w:pStyle w:val="Heading2"/>
        <w:rPr>
          <w:rFonts w:ascii="仿宋" w:eastAsia="仿宋" w:hAnsi="仿宋" w:cs="仿宋" w:hint="eastAsia"/>
          <w:lang w:eastAsia="zh-CN"/>
        </w:rPr>
      </w:pPr>
      <w:bookmarkStart w:id="6" w:name="_Toc1308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第三方医学诊断项目高度重视文档的质量和准确性，以支持第三方医学诊断项目的各项活动和决策。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医学诊断项目文档的编制始于第三方医学诊断项目计划的初期，我们制定了详细的文档编制计划，明确了每个文档的内容、格式和编写责任人。在第三方医学诊断项目启动阶段，我们首先编制了第三方医学诊断项目章程，明确定义了第三方医学诊断项目的目标、范围、风险等关键要素。随后，第三方医学诊断项目团队根据计划陆续编制了需求文档、设计文档、测试文档等各类文档，确保第三方医学诊断项目的每个阶段都有清晰的文档支持。</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第三方医学诊断项目管理中的重要环节，旨在确保第三方医学诊断项目文档符合质量标准和第三方医学诊断项目需求。在第三方医学诊断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第三方医学诊断项目相关利益方和专业领域的专家对文档进行独立审查。这有助于获取更全面、客观的反馈，确保第三方医学诊断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第三方医学诊断项目在文档编制与审查方面建立了严格的管理机制，通过规范的流程和多维度的审查，确保第三方医学诊断项目文档的质量、准确性和可靠性，为第三方医学诊断项目的顺利推进提供了有力支持。</w:t>
      </w:r>
    </w:p>
    <w:p>
      <w:pPr>
        <w:pStyle w:val="Heading2"/>
        <w:ind w:firstLine="560" w:firstLineChars="200"/>
        <w:rPr>
          <w:rFonts w:ascii="仿宋" w:eastAsia="仿宋" w:hAnsi="仿宋" w:cs="仿宋" w:hint="eastAsia"/>
          <w:sz w:val="28"/>
          <w:lang w:eastAsia="zh-CN"/>
        </w:rPr>
      </w:pPr>
      <w:bookmarkStart w:id="7" w:name="_Toc10057"/>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在第三方医学诊断项目中，我们致力于优化文档发布与分发过程，以确保信息的高效传递和团队间协作的顺畅进行。以下是我们采取的关键优化策略：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我们通过多渠道发布文档，包括电子邮件、第三方医学诊断项目管理平台、内部网站等，以满足不同团队成员的偏好和需求。多渠道发布确保了信息的全面覆盖。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我们采用了精细的权限控制，确保只有授权人员可以访问敏感信息。这种安全措施保护了第三方医学诊断项目文档的机密性，防止了未经授权的信息泄露。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337"/>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第三方医学诊断项目生命周期中一个至关重要的环节，直接关系到第三方医学诊断项目信息的长期保存和历史记录的完整性。在第三方医学诊断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0430"/>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9427"/>
      <w:r>
        <w:rPr>
          <w:rFonts w:ascii="仿宋" w:eastAsia="仿宋" w:hAnsi="仿宋" w:cs="仿宋" w:hint="eastAsia"/>
          <w:lang w:eastAsia="zh-CN"/>
        </w:rPr>
        <w:t>(一)、第三方医学诊断行业分析</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第三方医学诊断行业一直以来都是市场的关注焦点。行业内的发展趋势、竞争态势以及潜在机会都对第三方医学诊断项目的推进产生深远的影响。通过深入研究行业的整体概貌，我们将更好地理解行业的核心特征，为第三方医学诊断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第三方医学诊断行业，技术一直是推动创新和发展的关键因素。我们将对当前技术趋势进行详尽分析，包括但不限于人工智能、大数据应用、先进制造技术等。这有助于第三方医学诊断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第三方医学诊断项目成功的基础。我们将对主要竞争对手进行深入研究，包括其市场份额、产品特点、市场定位等。通过全面了解竞争对手的优势和劣势，第三方医学诊断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8611"/>
      <w:r>
        <w:rPr>
          <w:rFonts w:ascii="仿宋" w:eastAsia="仿宋" w:hAnsi="仿宋" w:cs="仿宋" w:hint="eastAsia"/>
          <w:sz w:val="28"/>
          <w:lang w:eastAsia="zh-CN"/>
        </w:rPr>
        <w:t>(二)、第三方医学诊断市场分析预测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第三方医学诊断市场未来的增长趋势。这包括市场的整体规模、各细分领域的发展趋势等。第三方医学诊断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第三方医学诊断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第三方医学诊断项目实施过程中需要充分考虑的因素。我们将对市场风险进行全面评估，包括但不限于政策法规风险、市场竞争风险、技术变革风险等。通过对潜在风险的深入分析，第三方医学诊断项目可以制定相应的风险缓解策略，降低不确定性对第三方医学诊断项目的影响。</w:t>
      </w:r>
    </w:p>
    <w:p>
      <w:pPr>
        <w:pStyle w:val="Heading1"/>
        <w:ind w:firstLine="560" w:firstLineChars="200"/>
        <w:rPr>
          <w:rFonts w:ascii="仿宋" w:eastAsia="仿宋" w:hAnsi="仿宋" w:cs="仿宋" w:hint="eastAsia"/>
          <w:sz w:val="28"/>
          <w:lang w:eastAsia="zh-CN"/>
        </w:rPr>
      </w:pPr>
      <w:bookmarkStart w:id="12" w:name="_Toc3260"/>
      <w:r>
        <w:rPr>
          <w:rFonts w:ascii="仿宋" w:eastAsia="仿宋" w:hAnsi="仿宋" w:cs="仿宋" w:hint="eastAsia"/>
          <w:sz w:val="28"/>
          <w:lang w:eastAsia="zh-CN"/>
        </w:rPr>
        <w:t>四、第三方医学诊断项目选址可行性分析</w:t>
      </w:r>
      <w:bookmarkEnd w:id="12"/>
    </w:p>
    <w:p>
      <w:pPr>
        <w:pStyle w:val="Heading2"/>
        <w:rPr>
          <w:rFonts w:ascii="仿宋" w:eastAsia="仿宋" w:hAnsi="仿宋" w:cs="仿宋" w:hint="eastAsia"/>
          <w:lang w:eastAsia="zh-CN"/>
        </w:rPr>
      </w:pPr>
      <w:bookmarkStart w:id="13" w:name="_Toc19084"/>
      <w:r>
        <w:rPr>
          <w:rFonts w:ascii="仿宋" w:eastAsia="仿宋" w:hAnsi="仿宋" w:cs="仿宋" w:hint="eastAsia"/>
          <w:lang w:eastAsia="zh-CN"/>
        </w:rPr>
        <w:t>(一)、第三方医学诊断项目选址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该第三方医学诊断项目选址位于XX省XX市XX区XXX街道</w:t>
      </w:r>
    </w:p>
    <w:p>
      <w:pPr>
        <w:pStyle w:val="Heading2"/>
        <w:ind w:firstLine="560" w:firstLineChars="200"/>
        <w:rPr>
          <w:rFonts w:ascii="仿宋" w:eastAsia="仿宋" w:hAnsi="仿宋" w:cs="仿宋" w:hint="eastAsia"/>
          <w:sz w:val="28"/>
          <w:lang w:eastAsia="zh-CN"/>
        </w:rPr>
      </w:pPr>
      <w:bookmarkStart w:id="14" w:name="_Toc9754"/>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第三方医学诊断项目的征地面积将根据第三方医学诊断项目的实际规模和需求进行精确规划。具体面积XXX平方米，旨在确保第三方医学诊断项目不仅能够满足当前的发展需求，还能够预留空间以适应未来的扩展。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净用地面积是在征地面积基础上去除不可利用面积后的实际可开发用地。具体面积XXX平方米，考虑到环保、交通、安全等多方面因素，以确保第三方医学诊断项目在整体利用效率上达到最优。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第三方医学诊断项目计划建设的建筑总规模具体面积XXX平方米。这一规模的确定综合考虑了第三方医学诊断项目的性质、规模，以及城市规划的相关要求，确保建筑布局与周边环境协调一致。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绿地率是第三方医学诊断项目用地中被规划为绿地的比例。具体面积XXX平方米，旨在通过合理规划绿地，改善第三方医学诊断项目周边环境，提升居民生活质量，并符合城市整体绿化规划。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容积率是用地上可以建设的建筑总体积与用地面积之比。具体面积XXX，通过合理的容积率规划，确保第三方医学诊断项目建筑规模与周边环境和谐共生。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第三方医学诊断项目选址与当地城市规划相一致，具体面积XXX平方米。通过与城市规划部门深入沟通，确保第三方医学诊断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第三方医学诊断项目选址符合当地产业政策，具体面积XXX平方米。这包括第三方医学诊断项目对当地经济的促进作用，以及对相关产业的带动效应，确保第三方医学诊断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用地总体要求必须符合环保和可持续发展的原则，具体面积XXX平方米。通过采用绿色建筑设计、节能减排等措施，确保第三方医学诊断项目在建设和运营过程中对环境的影响最小化，达到可持续发展的要求。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确保第三方医学诊断项目选址具备必要的公共设施配套，具体面积XXX平方米。这包括交通便利性、教育、医疗等基础设施，以提高居民生活品质，使得第三方医学诊断项目选址更具吸引力。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考虑用地总体要求对当地社会稳定性的影响，具体面积XXX平方米。通过深入了解当地社区反馈，确保第三方医学诊断项目的选址和建设过程对当地社会和谐稳定产生积极作用。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第三方医学诊断项目选址不仅符合法规和规划，还在实际操作中具有可行性。这一全面规划将为第三方医学诊断项目的成功实施提供坚实的基础，确保第三方医学诊断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6882"/>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第三方医学诊断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第三方医学诊断项目的设备规划和空间设计中，我们将采取灵活设备布局的措施。设备布局将根据实际需求进行灵活设计，避免不必要的浪费。通过合理规划设备摆放位置，我们将提高设备的利用率，减少设备间距，以确保第三方医学诊断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第三方医学诊断项目内部引入共享设施的概念，例如共享会议室、办公区等。通过这种方式，我们可以减少对资源的重复建设，提高资源共享效率，从而减小第三方医学诊断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4832"/>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第三方医学诊断项目的总图布置中，我们将不同功能区域进行明确的规划，以最大程度满足第三方医学诊断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8660"/>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第三方医学诊断项目能够在有利的市场环境中蓬勃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第三方医学诊断项目对环境的影响是综合评价的重要因素之一。我们将详细考虑选址周边的自然环境、生态保护区、水源地等情况，确保第三方医学诊断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对选址的评价还需充分考虑当地政府的产业政策和法规。我们将详细了解第三方医学诊断项目所在地的相关政策，确保第三方医学诊断项目的规划和运营与当地法规相符，降低不必要的法律风险。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考虑到社会稳定性对企业运营的重要性，我们将评估选址地区的社会安全情况、劳工关系、社区反馈等方面，以确保第三方医学诊断项目的建设和运营不会受到社会稳定性的负面影响。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最后，我们将综合考虑用地成本，包括土地购置费用、土地开发成本等。通过对用地成本的详细评估，我们能够做出更为精确的经济效益分析，为第三方医学诊断项目的投资决策提供有力支持。</w:t>
      </w:r>
    </w:p>
    <w:p>
      <w:pPr>
        <w:pStyle w:val="Heading1"/>
        <w:ind w:firstLine="560" w:firstLineChars="200"/>
        <w:rPr>
          <w:rFonts w:ascii="仿宋" w:eastAsia="仿宋" w:hAnsi="仿宋" w:cs="仿宋" w:hint="eastAsia"/>
          <w:sz w:val="28"/>
          <w:lang w:eastAsia="zh-CN"/>
        </w:rPr>
      </w:pPr>
      <w:bookmarkStart w:id="18" w:name="_Toc25181"/>
      <w:r>
        <w:rPr>
          <w:rFonts w:ascii="仿宋" w:eastAsia="仿宋" w:hAnsi="仿宋" w:cs="仿宋" w:hint="eastAsia"/>
          <w:sz w:val="28"/>
          <w:lang w:eastAsia="zh-CN"/>
        </w:rPr>
        <w:t>五、第三方医学诊断项目建设单位说明</w:t>
      </w:r>
      <w:bookmarkEnd w:id="18"/>
    </w:p>
    <w:p>
      <w:pPr>
        <w:pStyle w:val="Heading2"/>
        <w:rPr>
          <w:rFonts w:ascii="仿宋" w:eastAsia="仿宋" w:hAnsi="仿宋" w:cs="仿宋" w:hint="eastAsia"/>
          <w:lang w:eastAsia="zh-CN"/>
        </w:rPr>
      </w:pPr>
      <w:bookmarkStart w:id="19" w:name="_Toc8710"/>
      <w:r>
        <w:rPr>
          <w:rFonts w:ascii="仿宋" w:eastAsia="仿宋" w:hAnsi="仿宋" w:cs="仿宋" w:hint="eastAsia"/>
          <w:lang w:eastAsia="zh-CN"/>
        </w:rPr>
        <w:t>(一)、第三方医学诊断项目承办单位基本情况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17131"/>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第三方医学诊断项目承办单位的XXXX，我们着眼于实现可持续的经济效益。通过技术创新和解决方案的提供，公司预计在第三方医学诊断项目执行期间将获得可观的收入增长。这一收入来源主要包括第三方医学诊断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同时，我们注重成本控制和效率提升，以确保第三方医学诊断项目的可持续盈利。透过精细的管理和资源优化，公司期望实现第三方医学诊断项目利润最大化。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https://d.book118.com/998034064074006037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第三方医学诊断项目规划设计方案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C72410"/>
    <w:rsid w:val="21C724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8034064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2024-02-17T06:33:00Z</dcterms:created>
  <dcterms:modified xsi:type="dcterms:W3CDTF">2024-02-17T06:34:15Z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2D184832623A491487DDF7B38B189839_11</vt:lpwstr>
  </property>
  <property fmtid="{D5CDD505-2E9C-101B-9397-08002B2CF9AE}" pid="3" name="KSOProductBuildVer">
    <vt:lpwstr>2052-12.1.0.16250</vt:lpwstr>
  </property>
</Properties>
</file>