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219" w:lineRule="auto"/>
        <w:ind w:left="37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1149343</wp:posOffset>
            </wp:positionH>
            <wp:positionV relativeFrom="page">
              <wp:posOffset>2559017</wp:posOffset>
            </wp:positionV>
            <wp:extent cx="464823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3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1152223</wp:posOffset>
            </wp:positionH>
            <wp:positionV relativeFrom="page">
              <wp:posOffset>8068354</wp:posOffset>
            </wp:positionV>
            <wp:extent cx="4559522" cy="94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9522" cy="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ICS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19"/>
          <w:szCs w:val="19"/>
        </w:rPr>
        <w:t>编号</w:t>
      </w:r>
    </w:p>
    <w:p>
      <w:pPr>
        <w:spacing w:before="57" w:line="219" w:lineRule="auto"/>
        <w:ind w:left="3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08" w:line="224" w:lineRule="auto"/>
        <w:ind w:left="1404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团</w:t>
      </w:r>
      <w:r>
        <w:rPr>
          <w:rFonts w:ascii="SimHei" w:eastAsia="SimHei" w:hAnsi="SimHei" w:cs="SimHei"/>
          <w:spacing w:val="-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体</w:t>
      </w:r>
      <w:r>
        <w:rPr>
          <w:rFonts w:ascii="SimHei" w:eastAsia="SimHei" w:hAnsi="SimHei" w:cs="SimHei"/>
          <w:spacing w:val="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标</w:t>
      </w:r>
      <w:r>
        <w:rPr>
          <w:rFonts w:ascii="SimHei" w:eastAsia="SimHei" w:hAnsi="SimHei" w:cs="SimHei"/>
          <w:spacing w:val="37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准</w:t>
      </w:r>
    </w:p>
    <w:p>
      <w:pPr>
        <w:spacing w:before="170" w:line="188" w:lineRule="auto"/>
        <w:ind w:left="474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T/CHES XXX—20XX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33"/>
        <w:ind w:left="2544" w:right="1209" w:hanging="2440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57"/>
          <w:sz w:val="41"/>
          <w:szCs w:val="41"/>
        </w:rPr>
        <w:t>水质高锰酸盐指数的测定自动氧化</w:t>
      </w:r>
      <w:r>
        <w:rPr>
          <w:rFonts w:ascii="SimHei" w:eastAsia="SimHei" w:hAnsi="SimHei" w:cs="SimHei"/>
          <w:spacing w:val="9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24"/>
          <w:sz w:val="41"/>
          <w:szCs w:val="41"/>
        </w:rPr>
        <w:t>还原滴定法</w:t>
      </w:r>
    </w:p>
    <w:p>
      <w:pPr>
        <w:pStyle w:val="BodyText"/>
        <w:spacing w:line="341" w:lineRule="auto"/>
      </w:pPr>
    </w:p>
    <w:p>
      <w:pPr>
        <w:spacing w:before="74" w:line="633" w:lineRule="exact"/>
        <w:ind w:left="64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33"/>
          <w:sz w:val="26"/>
          <w:szCs w:val="26"/>
        </w:rPr>
        <w:t>Water quality -Determination of</w:t>
      </w:r>
      <w:r>
        <w:rPr>
          <w:rFonts w:ascii="Times New Roman" w:eastAsia="Times New Roman" w:hAnsi="Times New Roman" w:cs="Times New Roman"/>
          <w:b/>
          <w:bCs/>
          <w:spacing w:val="-15"/>
          <w:position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33"/>
          <w:sz w:val="26"/>
          <w:szCs w:val="26"/>
        </w:rPr>
        <w:t>per</w:t>
      </w:r>
      <w:r>
        <w:rPr>
          <w:rFonts w:ascii="Times New Roman" w:eastAsia="Times New Roman" w:hAnsi="Times New Roman" w:cs="Times New Roman"/>
          <w:b/>
          <w:bCs/>
          <w:spacing w:val="-2"/>
          <w:position w:val="33"/>
          <w:sz w:val="26"/>
          <w:szCs w:val="26"/>
        </w:rPr>
        <w:t>manganate index -</w:t>
      </w:r>
    </w:p>
    <w:p>
      <w:pPr>
        <w:spacing w:before="1" w:line="188" w:lineRule="auto"/>
        <w:ind w:left="223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automatic redox titrat</w:t>
      </w: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ion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85" w:line="219" w:lineRule="auto"/>
        <w:ind w:left="309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(报批稿)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spacing w:before="85" w:line="220" w:lineRule="auto"/>
        <w:ind w:left="34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发布            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2  0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>X  -  X  X  -  X  X</w:t>
      </w:r>
      <w:r>
        <w:rPr>
          <w:rFonts w:ascii="SimSun" w:eastAsia="SimSun" w:hAnsi="SimSun" w:cs="SimSun"/>
          <w:sz w:val="26"/>
          <w:szCs w:val="26"/>
        </w:rPr>
        <w:t>实</w:t>
      </w:r>
      <w:r>
        <w:rPr>
          <w:rFonts w:ascii="SimSun" w:eastAsia="SimSun" w:hAnsi="SimSun" w:cs="SimSun"/>
          <w:spacing w:val="6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施</w:t>
      </w:r>
    </w:p>
    <w:p>
      <w:pPr>
        <w:spacing w:before="225" w:line="221" w:lineRule="auto"/>
        <w:ind w:left="2298"/>
        <w:rPr>
          <w:rFonts w:ascii="SimHei" w:eastAsia="SimHei" w:hAnsi="SimHei" w:cs="SimHei"/>
          <w:sz w:val="26"/>
          <w:szCs w:val="26"/>
        </w:rPr>
      </w:pPr>
      <w:r>
        <w:rPr>
          <w:rFonts w:ascii="SimSun" w:eastAsia="SimSun" w:hAnsi="SimSun" w:cs="SimSun"/>
          <w:b/>
          <w:bCs/>
          <w:spacing w:val="14"/>
          <w:sz w:val="26"/>
          <w:szCs w:val="26"/>
        </w:rPr>
        <w:t>中国水利学会</w:t>
      </w:r>
      <w:r>
        <w:rPr>
          <w:rFonts w:ascii="SimSun" w:eastAsia="SimSun" w:hAnsi="SimSun" w:cs="SimSun"/>
          <w:spacing w:val="14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发</w:t>
      </w:r>
      <w:r>
        <w:rPr>
          <w:rFonts w:ascii="SimHei" w:eastAsia="SimHei" w:hAnsi="SimHei" w:cs="SimHei"/>
          <w:spacing w:val="43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布</w:t>
      </w:r>
    </w:p>
    <w:p>
      <w:pPr>
        <w:spacing w:line="221" w:lineRule="auto"/>
        <w:rPr>
          <w:rFonts w:ascii="SimHei" w:eastAsia="SimHei" w:hAnsi="SimHei" w:cs="SimHei"/>
          <w:sz w:val="26"/>
          <w:szCs w:val="26"/>
        </w:rPr>
        <w:sectPr>
          <w:type w:val="nextPage"/>
          <w:pgSz w:w="11900" w:h="16840"/>
          <w:pgMar w:top="1316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https://d.book118.com/998035114141006027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98035114141006027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2024-01-18T17:27:45Z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2024-01-18T17:27:47Z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65a8ef0e75ed98001fb621d4wl</vt:lpwstr>
  </property>
</Properties>
</file>