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番茄酱项目规划设计方案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4150" w:history="1">
        <w:r>
          <w:rPr>
            <w:rFonts w:ascii="仿宋" w:eastAsia="仿宋" w:hAnsi="仿宋" w:cs="仿宋" w:hint="eastAsia"/>
            <w:lang w:eastAsia="zh-CN"/>
          </w:rPr>
          <w:t>前言</w:t>
        </w:r>
        <w:r>
          <w:tab/>
        </w:r>
        <w:r>
          <w:fldChar w:fldCharType="begin"/>
        </w:r>
        <w:r>
          <w:instrText xml:space="preserve"> PAGEREF _Toc14150 \h </w:instrText>
        </w:r>
        <w:r>
          <w:fldChar w:fldCharType="separate"/>
        </w:r>
        <w:r>
          <w:t>3</w:t>
        </w:r>
        <w:r>
          <w:fldChar w:fldCharType="end"/>
        </w:r>
      </w:hyperlink>
    </w:p>
    <w:p>
      <w:pPr>
        <w:pStyle w:val="TOC1"/>
        <w:tabs>
          <w:tab w:val="right" w:leader="dot" w:pos="8306"/>
        </w:tabs>
      </w:pPr>
      <w:hyperlink w:anchor="_Toc18161" w:history="1">
        <w:r>
          <w:rPr>
            <w:rFonts w:ascii="仿宋" w:eastAsia="仿宋" w:hAnsi="仿宋" w:cs="仿宋" w:hint="eastAsia"/>
            <w:lang w:eastAsia="zh-CN"/>
          </w:rPr>
          <w:t>一、番茄酱项目建设背景及必要性分析</w:t>
        </w:r>
        <w:r>
          <w:tab/>
        </w:r>
        <w:r>
          <w:fldChar w:fldCharType="begin"/>
        </w:r>
        <w:r>
          <w:instrText xml:space="preserve"> PAGEREF _Toc18161 \h </w:instrText>
        </w:r>
        <w:r>
          <w:fldChar w:fldCharType="separate"/>
        </w:r>
        <w:r>
          <w:t>3</w:t>
        </w:r>
        <w:r>
          <w:fldChar w:fldCharType="end"/>
        </w:r>
      </w:hyperlink>
    </w:p>
    <w:p>
      <w:pPr>
        <w:pStyle w:val="TOC2"/>
        <w:tabs>
          <w:tab w:val="right" w:leader="dot" w:pos="8306"/>
        </w:tabs>
      </w:pPr>
      <w:hyperlink w:anchor="_Toc23681" w:history="1">
        <w:r>
          <w:rPr>
            <w:rFonts w:ascii="仿宋" w:eastAsia="仿宋" w:hAnsi="仿宋" w:cs="仿宋" w:hint="eastAsia"/>
            <w:lang w:eastAsia="zh-CN"/>
          </w:rPr>
          <w:t>(一)、番茄酱项目背景分析</w:t>
        </w:r>
        <w:r>
          <w:tab/>
        </w:r>
        <w:r>
          <w:fldChar w:fldCharType="begin"/>
        </w:r>
        <w:r>
          <w:instrText xml:space="preserve"> PAGEREF _Toc23681 \h </w:instrText>
        </w:r>
        <w:r>
          <w:fldChar w:fldCharType="separate"/>
        </w:r>
        <w:r>
          <w:t>3</w:t>
        </w:r>
        <w:r>
          <w:fldChar w:fldCharType="end"/>
        </w:r>
      </w:hyperlink>
    </w:p>
    <w:p>
      <w:pPr>
        <w:pStyle w:val="TOC2"/>
        <w:tabs>
          <w:tab w:val="right" w:leader="dot" w:pos="8306"/>
        </w:tabs>
      </w:pPr>
      <w:hyperlink w:anchor="_Toc5645" w:history="1">
        <w:r>
          <w:rPr>
            <w:rFonts w:ascii="仿宋" w:eastAsia="仿宋" w:hAnsi="仿宋" w:cs="仿宋" w:hint="eastAsia"/>
            <w:lang w:eastAsia="zh-CN"/>
          </w:rPr>
          <w:t>(二)、番茄酱项目建设必要性分析</w:t>
        </w:r>
        <w:r>
          <w:tab/>
        </w:r>
        <w:r>
          <w:fldChar w:fldCharType="begin"/>
        </w:r>
        <w:r>
          <w:instrText xml:space="preserve"> PAGEREF _Toc5645 \h </w:instrText>
        </w:r>
        <w:r>
          <w:fldChar w:fldCharType="separate"/>
        </w:r>
        <w:r>
          <w:t>5</w:t>
        </w:r>
        <w:r>
          <w:fldChar w:fldCharType="end"/>
        </w:r>
      </w:hyperlink>
    </w:p>
    <w:p>
      <w:pPr>
        <w:pStyle w:val="TOC1"/>
        <w:tabs>
          <w:tab w:val="right" w:leader="dot" w:pos="8306"/>
        </w:tabs>
      </w:pPr>
      <w:hyperlink w:anchor="_Toc25315" w:history="1">
        <w:r>
          <w:rPr>
            <w:rFonts w:ascii="仿宋" w:eastAsia="仿宋" w:hAnsi="仿宋" w:cs="仿宋" w:hint="eastAsia"/>
            <w:lang w:eastAsia="zh-CN"/>
          </w:rPr>
          <w:t>二、番茄酱项目文档管理</w:t>
        </w:r>
        <w:r>
          <w:tab/>
        </w:r>
        <w:r>
          <w:fldChar w:fldCharType="begin"/>
        </w:r>
        <w:r>
          <w:instrText xml:space="preserve"> PAGEREF _Toc25315 \h </w:instrText>
        </w:r>
        <w:r>
          <w:fldChar w:fldCharType="separate"/>
        </w:r>
        <w:r>
          <w:t>6</w:t>
        </w:r>
        <w:r>
          <w:fldChar w:fldCharType="end"/>
        </w:r>
      </w:hyperlink>
    </w:p>
    <w:p>
      <w:pPr>
        <w:pStyle w:val="TOC2"/>
        <w:tabs>
          <w:tab w:val="right" w:leader="dot" w:pos="8306"/>
        </w:tabs>
      </w:pPr>
      <w:hyperlink w:anchor="_Toc5985" w:history="1">
        <w:r>
          <w:rPr>
            <w:rFonts w:ascii="仿宋" w:eastAsia="仿宋" w:hAnsi="仿宋" w:cs="仿宋" w:hint="eastAsia"/>
            <w:lang w:eastAsia="zh-CN"/>
          </w:rPr>
          <w:t>(一)、文档编制与审查</w:t>
        </w:r>
        <w:r>
          <w:tab/>
        </w:r>
        <w:r>
          <w:fldChar w:fldCharType="begin"/>
        </w:r>
        <w:r>
          <w:instrText xml:space="preserve"> PAGEREF _Toc5985 \h </w:instrText>
        </w:r>
        <w:r>
          <w:fldChar w:fldCharType="separate"/>
        </w:r>
        <w:r>
          <w:t>6</w:t>
        </w:r>
        <w:r>
          <w:fldChar w:fldCharType="end"/>
        </w:r>
      </w:hyperlink>
    </w:p>
    <w:p>
      <w:pPr>
        <w:pStyle w:val="TOC2"/>
        <w:tabs>
          <w:tab w:val="right" w:leader="dot" w:pos="8306"/>
        </w:tabs>
      </w:pPr>
      <w:hyperlink w:anchor="_Toc21146" w:history="1">
        <w:r>
          <w:rPr>
            <w:rFonts w:ascii="仿宋" w:eastAsia="仿宋" w:hAnsi="仿宋" w:cs="仿宋" w:hint="eastAsia"/>
            <w:lang w:eastAsia="zh-CN"/>
          </w:rPr>
          <w:t>(二)、文档发布与分发</w:t>
        </w:r>
        <w:r>
          <w:tab/>
        </w:r>
        <w:r>
          <w:fldChar w:fldCharType="begin"/>
        </w:r>
        <w:r>
          <w:instrText xml:space="preserve"> PAGEREF _Toc21146 \h </w:instrText>
        </w:r>
        <w:r>
          <w:fldChar w:fldCharType="separate"/>
        </w:r>
        <w:r>
          <w:t>7</w:t>
        </w:r>
        <w:r>
          <w:fldChar w:fldCharType="end"/>
        </w:r>
      </w:hyperlink>
    </w:p>
    <w:p>
      <w:pPr>
        <w:pStyle w:val="TOC2"/>
        <w:tabs>
          <w:tab w:val="right" w:leader="dot" w:pos="8306"/>
        </w:tabs>
      </w:pPr>
      <w:hyperlink w:anchor="_Toc22979" w:history="1">
        <w:r>
          <w:rPr>
            <w:rFonts w:ascii="仿宋" w:eastAsia="仿宋" w:hAnsi="仿宋" w:cs="仿宋" w:hint="eastAsia"/>
            <w:lang w:eastAsia="zh-CN"/>
          </w:rPr>
          <w:t>(三)、文档存档与归档</w:t>
        </w:r>
        <w:r>
          <w:tab/>
        </w:r>
        <w:r>
          <w:fldChar w:fldCharType="begin"/>
        </w:r>
        <w:r>
          <w:instrText xml:space="preserve"> PAGEREF _Toc22979 \h </w:instrText>
        </w:r>
        <w:r>
          <w:fldChar w:fldCharType="separate"/>
        </w:r>
        <w:r>
          <w:t>8</w:t>
        </w:r>
        <w:r>
          <w:fldChar w:fldCharType="end"/>
        </w:r>
      </w:hyperlink>
    </w:p>
    <w:p>
      <w:pPr>
        <w:pStyle w:val="TOC1"/>
        <w:tabs>
          <w:tab w:val="right" w:leader="dot" w:pos="8306"/>
        </w:tabs>
      </w:pPr>
      <w:hyperlink w:anchor="_Toc4349" w:history="1">
        <w:r>
          <w:rPr>
            <w:rFonts w:ascii="仿宋" w:eastAsia="仿宋" w:hAnsi="仿宋" w:cs="仿宋" w:hint="eastAsia"/>
            <w:lang w:eastAsia="zh-CN"/>
          </w:rPr>
          <w:t>三、番茄酱项目可持续发展</w:t>
        </w:r>
        <w:r>
          <w:tab/>
        </w:r>
        <w:r>
          <w:fldChar w:fldCharType="begin"/>
        </w:r>
        <w:r>
          <w:instrText xml:space="preserve"> PAGEREF _Toc4349 \h </w:instrText>
        </w:r>
        <w:r>
          <w:fldChar w:fldCharType="separate"/>
        </w:r>
        <w:r>
          <w:t>9</w:t>
        </w:r>
        <w:r>
          <w:fldChar w:fldCharType="end"/>
        </w:r>
      </w:hyperlink>
    </w:p>
    <w:p>
      <w:pPr>
        <w:pStyle w:val="TOC2"/>
        <w:tabs>
          <w:tab w:val="right" w:leader="dot" w:pos="8306"/>
        </w:tabs>
      </w:pPr>
      <w:hyperlink w:anchor="_Toc24482" w:history="1">
        <w:r>
          <w:rPr>
            <w:rFonts w:ascii="仿宋" w:eastAsia="仿宋" w:hAnsi="仿宋" w:cs="仿宋" w:hint="eastAsia"/>
            <w:lang w:eastAsia="zh-CN"/>
          </w:rPr>
          <w:t>(一)、可持续战略与实践</w:t>
        </w:r>
        <w:r>
          <w:tab/>
        </w:r>
        <w:r>
          <w:fldChar w:fldCharType="begin"/>
        </w:r>
        <w:r>
          <w:instrText xml:space="preserve"> PAGEREF _Toc24482 \h </w:instrText>
        </w:r>
        <w:r>
          <w:fldChar w:fldCharType="separate"/>
        </w:r>
        <w:r>
          <w:t>9</w:t>
        </w:r>
        <w:r>
          <w:fldChar w:fldCharType="end"/>
        </w:r>
      </w:hyperlink>
    </w:p>
    <w:p>
      <w:pPr>
        <w:pStyle w:val="TOC2"/>
        <w:tabs>
          <w:tab w:val="right" w:leader="dot" w:pos="8306"/>
        </w:tabs>
      </w:pPr>
      <w:hyperlink w:anchor="_Toc18277" w:history="1">
        <w:r>
          <w:rPr>
            <w:rFonts w:ascii="仿宋" w:eastAsia="仿宋" w:hAnsi="仿宋" w:cs="仿宋" w:hint="eastAsia"/>
            <w:lang w:eastAsia="zh-CN"/>
          </w:rPr>
          <w:t>(二)、环保与社会责任</w:t>
        </w:r>
        <w:r>
          <w:tab/>
        </w:r>
        <w:r>
          <w:fldChar w:fldCharType="begin"/>
        </w:r>
        <w:r>
          <w:instrText xml:space="preserve"> PAGEREF _Toc18277 \h </w:instrText>
        </w:r>
        <w:r>
          <w:fldChar w:fldCharType="separate"/>
        </w:r>
        <w:r>
          <w:t>10</w:t>
        </w:r>
        <w:r>
          <w:fldChar w:fldCharType="end"/>
        </w:r>
      </w:hyperlink>
    </w:p>
    <w:p>
      <w:pPr>
        <w:pStyle w:val="TOC1"/>
        <w:tabs>
          <w:tab w:val="right" w:leader="dot" w:pos="8306"/>
        </w:tabs>
      </w:pPr>
      <w:hyperlink w:anchor="_Toc17141" w:history="1">
        <w:r>
          <w:rPr>
            <w:rFonts w:ascii="仿宋" w:eastAsia="仿宋" w:hAnsi="仿宋" w:cs="仿宋" w:hint="eastAsia"/>
            <w:lang w:eastAsia="zh-CN"/>
          </w:rPr>
          <w:t>四、市场分析、调研</w:t>
        </w:r>
        <w:r>
          <w:tab/>
        </w:r>
        <w:r>
          <w:fldChar w:fldCharType="begin"/>
        </w:r>
        <w:r>
          <w:instrText xml:space="preserve"> PAGEREF _Toc17141 \h </w:instrText>
        </w:r>
        <w:r>
          <w:fldChar w:fldCharType="separate"/>
        </w:r>
        <w:r>
          <w:t>11</w:t>
        </w:r>
        <w:r>
          <w:fldChar w:fldCharType="end"/>
        </w:r>
      </w:hyperlink>
    </w:p>
    <w:p>
      <w:pPr>
        <w:pStyle w:val="TOC2"/>
        <w:tabs>
          <w:tab w:val="right" w:leader="dot" w:pos="8306"/>
        </w:tabs>
      </w:pPr>
      <w:hyperlink w:anchor="_Toc28140" w:history="1">
        <w:r>
          <w:rPr>
            <w:rFonts w:ascii="仿宋" w:eastAsia="仿宋" w:hAnsi="仿宋" w:cs="仿宋" w:hint="eastAsia"/>
            <w:lang w:eastAsia="zh-CN"/>
          </w:rPr>
          <w:t>(一)、番茄酱行业分析</w:t>
        </w:r>
        <w:r>
          <w:tab/>
        </w:r>
        <w:r>
          <w:fldChar w:fldCharType="begin"/>
        </w:r>
        <w:r>
          <w:instrText xml:space="preserve"> PAGEREF _Toc28140 \h </w:instrText>
        </w:r>
        <w:r>
          <w:fldChar w:fldCharType="separate"/>
        </w:r>
        <w:r>
          <w:t>11</w:t>
        </w:r>
        <w:r>
          <w:fldChar w:fldCharType="end"/>
        </w:r>
      </w:hyperlink>
    </w:p>
    <w:p>
      <w:pPr>
        <w:pStyle w:val="TOC2"/>
        <w:tabs>
          <w:tab w:val="right" w:leader="dot" w:pos="8306"/>
        </w:tabs>
      </w:pPr>
      <w:hyperlink w:anchor="_Toc12671" w:history="1">
        <w:r>
          <w:rPr>
            <w:rFonts w:ascii="仿宋" w:eastAsia="仿宋" w:hAnsi="仿宋" w:cs="仿宋" w:hint="eastAsia"/>
            <w:lang w:eastAsia="zh-CN"/>
          </w:rPr>
          <w:t>(二)、番茄酱市场分析预测</w:t>
        </w:r>
        <w:r>
          <w:tab/>
        </w:r>
        <w:r>
          <w:fldChar w:fldCharType="begin"/>
        </w:r>
        <w:r>
          <w:instrText xml:space="preserve"> PAGEREF _Toc12671 \h </w:instrText>
        </w:r>
        <w:r>
          <w:fldChar w:fldCharType="separate"/>
        </w:r>
        <w:r>
          <w:t>12</w:t>
        </w:r>
        <w:r>
          <w:fldChar w:fldCharType="end"/>
        </w:r>
      </w:hyperlink>
    </w:p>
    <w:p>
      <w:pPr>
        <w:pStyle w:val="TOC1"/>
        <w:tabs>
          <w:tab w:val="right" w:leader="dot" w:pos="8306"/>
        </w:tabs>
      </w:pPr>
      <w:hyperlink w:anchor="_Toc276" w:history="1">
        <w:r>
          <w:rPr>
            <w:rFonts w:ascii="仿宋" w:eastAsia="仿宋" w:hAnsi="仿宋" w:cs="仿宋" w:hint="eastAsia"/>
            <w:lang w:eastAsia="zh-CN"/>
          </w:rPr>
          <w:t>五、番茄酱项目绩效评估</w:t>
        </w:r>
        <w:r>
          <w:tab/>
        </w:r>
        <w:r>
          <w:fldChar w:fldCharType="begin"/>
        </w:r>
        <w:r>
          <w:instrText xml:space="preserve"> PAGEREF _Toc276 \h </w:instrText>
        </w:r>
        <w:r>
          <w:fldChar w:fldCharType="separate"/>
        </w:r>
        <w:r>
          <w:t>12</w:t>
        </w:r>
        <w:r>
          <w:fldChar w:fldCharType="end"/>
        </w:r>
      </w:hyperlink>
    </w:p>
    <w:p>
      <w:pPr>
        <w:pStyle w:val="TOC2"/>
        <w:tabs>
          <w:tab w:val="right" w:leader="dot" w:pos="8306"/>
        </w:tabs>
      </w:pPr>
      <w:hyperlink w:anchor="_Toc19549" w:history="1">
        <w:r>
          <w:rPr>
            <w:rFonts w:ascii="仿宋" w:eastAsia="仿宋" w:hAnsi="仿宋" w:cs="仿宋" w:hint="eastAsia"/>
            <w:lang w:eastAsia="zh-CN"/>
          </w:rPr>
          <w:t>(一)、绩效评估指标</w:t>
        </w:r>
        <w:r>
          <w:tab/>
        </w:r>
        <w:r>
          <w:fldChar w:fldCharType="begin"/>
        </w:r>
        <w:r>
          <w:instrText xml:space="preserve"> PAGEREF _Toc19549 \h </w:instrText>
        </w:r>
        <w:r>
          <w:fldChar w:fldCharType="separate"/>
        </w:r>
        <w:r>
          <w:t>12</w:t>
        </w:r>
        <w:r>
          <w:fldChar w:fldCharType="end"/>
        </w:r>
      </w:hyperlink>
    </w:p>
    <w:p>
      <w:pPr>
        <w:pStyle w:val="TOC2"/>
        <w:tabs>
          <w:tab w:val="right" w:leader="dot" w:pos="8306"/>
        </w:tabs>
      </w:pPr>
      <w:hyperlink w:anchor="_Toc24987" w:history="1">
        <w:r>
          <w:rPr>
            <w:rFonts w:ascii="仿宋" w:eastAsia="仿宋" w:hAnsi="仿宋" w:cs="仿宋" w:hint="eastAsia"/>
            <w:lang w:eastAsia="zh-CN"/>
          </w:rPr>
          <w:t>(二)、绩效评估方法</w:t>
        </w:r>
        <w:r>
          <w:tab/>
        </w:r>
        <w:r>
          <w:fldChar w:fldCharType="begin"/>
        </w:r>
        <w:r>
          <w:instrText xml:space="preserve"> PAGEREF _Toc24987 \h </w:instrText>
        </w:r>
        <w:r>
          <w:fldChar w:fldCharType="separate"/>
        </w:r>
        <w:r>
          <w:t>13</w:t>
        </w:r>
        <w:r>
          <w:fldChar w:fldCharType="end"/>
        </w:r>
      </w:hyperlink>
    </w:p>
    <w:p>
      <w:pPr>
        <w:pStyle w:val="TOC2"/>
        <w:tabs>
          <w:tab w:val="right" w:leader="dot" w:pos="8306"/>
        </w:tabs>
      </w:pPr>
      <w:hyperlink w:anchor="_Toc3331" w:history="1">
        <w:r>
          <w:rPr>
            <w:rFonts w:ascii="仿宋" w:eastAsia="仿宋" w:hAnsi="仿宋" w:cs="仿宋" w:hint="eastAsia"/>
            <w:lang w:eastAsia="zh-CN"/>
          </w:rPr>
          <w:t>(三)、绩效评估周期</w:t>
        </w:r>
        <w:r>
          <w:tab/>
        </w:r>
        <w:r>
          <w:fldChar w:fldCharType="begin"/>
        </w:r>
        <w:r>
          <w:instrText xml:space="preserve"> PAGEREF _Toc3331 \h </w:instrText>
        </w:r>
        <w:r>
          <w:fldChar w:fldCharType="separate"/>
        </w:r>
        <w:r>
          <w:t>14</w:t>
        </w:r>
        <w:r>
          <w:fldChar w:fldCharType="end"/>
        </w:r>
      </w:hyperlink>
    </w:p>
    <w:p>
      <w:pPr>
        <w:pStyle w:val="TOC1"/>
        <w:tabs>
          <w:tab w:val="right" w:leader="dot" w:pos="8306"/>
        </w:tabs>
      </w:pPr>
      <w:hyperlink w:anchor="_Toc6160" w:history="1">
        <w:r>
          <w:rPr>
            <w:rFonts w:ascii="仿宋" w:eastAsia="仿宋" w:hAnsi="仿宋" w:cs="仿宋" w:hint="eastAsia"/>
            <w:lang w:eastAsia="zh-CN"/>
          </w:rPr>
          <w:t>六、番茄酱项目选址可行性分析</w:t>
        </w:r>
        <w:r>
          <w:tab/>
        </w:r>
        <w:r>
          <w:fldChar w:fldCharType="begin"/>
        </w:r>
        <w:r>
          <w:instrText xml:space="preserve"> PAGEREF _Toc6160 \h </w:instrText>
        </w:r>
        <w:r>
          <w:fldChar w:fldCharType="separate"/>
        </w:r>
        <w:r>
          <w:t>16</w:t>
        </w:r>
        <w:r>
          <w:fldChar w:fldCharType="end"/>
        </w:r>
      </w:hyperlink>
    </w:p>
    <w:p>
      <w:pPr>
        <w:pStyle w:val="TOC2"/>
        <w:tabs>
          <w:tab w:val="right" w:leader="dot" w:pos="8306"/>
        </w:tabs>
      </w:pPr>
      <w:hyperlink w:anchor="_Toc8972" w:history="1">
        <w:r>
          <w:rPr>
            <w:rFonts w:ascii="仿宋" w:eastAsia="仿宋" w:hAnsi="仿宋" w:cs="仿宋" w:hint="eastAsia"/>
            <w:lang w:eastAsia="zh-CN"/>
          </w:rPr>
          <w:t>(一)、番茄酱项目选址</w:t>
        </w:r>
        <w:r>
          <w:tab/>
        </w:r>
        <w:r>
          <w:fldChar w:fldCharType="begin"/>
        </w:r>
        <w:r>
          <w:instrText xml:space="preserve"> PAGEREF _Toc8972 \h </w:instrText>
        </w:r>
        <w:r>
          <w:fldChar w:fldCharType="separate"/>
        </w:r>
        <w:r>
          <w:t>16</w:t>
        </w:r>
        <w:r>
          <w:fldChar w:fldCharType="end"/>
        </w:r>
      </w:hyperlink>
    </w:p>
    <w:p>
      <w:pPr>
        <w:pStyle w:val="TOC2"/>
        <w:tabs>
          <w:tab w:val="right" w:leader="dot" w:pos="8306"/>
        </w:tabs>
      </w:pPr>
      <w:hyperlink w:anchor="_Toc16863" w:history="1">
        <w:r>
          <w:rPr>
            <w:rFonts w:ascii="仿宋" w:eastAsia="仿宋" w:hAnsi="仿宋" w:cs="仿宋" w:hint="eastAsia"/>
            <w:lang w:eastAsia="zh-CN"/>
          </w:rPr>
          <w:t>(二)、用地控制指标</w:t>
        </w:r>
        <w:r>
          <w:tab/>
        </w:r>
        <w:r>
          <w:fldChar w:fldCharType="begin"/>
        </w:r>
        <w:r>
          <w:instrText xml:space="preserve"> PAGEREF _Toc16863 \h </w:instrText>
        </w:r>
        <w:r>
          <w:fldChar w:fldCharType="separate"/>
        </w:r>
        <w:r>
          <w:t>16</w:t>
        </w:r>
        <w:r>
          <w:fldChar w:fldCharType="end"/>
        </w:r>
      </w:hyperlink>
    </w:p>
    <w:p>
      <w:pPr>
        <w:pStyle w:val="TOC2"/>
        <w:tabs>
          <w:tab w:val="right" w:leader="dot" w:pos="8306"/>
        </w:tabs>
      </w:pPr>
      <w:hyperlink w:anchor="_Toc6531" w:history="1">
        <w:r>
          <w:rPr>
            <w:rFonts w:ascii="仿宋" w:eastAsia="仿宋" w:hAnsi="仿宋" w:cs="仿宋" w:hint="eastAsia"/>
            <w:lang w:eastAsia="zh-CN"/>
          </w:rPr>
          <w:t>(三)、节约用地措施</w:t>
        </w:r>
        <w:r>
          <w:tab/>
        </w:r>
        <w:r>
          <w:fldChar w:fldCharType="begin"/>
        </w:r>
        <w:r>
          <w:instrText xml:space="preserve"> PAGEREF _Toc6531 \h </w:instrText>
        </w:r>
        <w:r>
          <w:fldChar w:fldCharType="separate"/>
        </w:r>
        <w:r>
          <w:t>18</w:t>
        </w:r>
        <w:r>
          <w:fldChar w:fldCharType="end"/>
        </w:r>
      </w:hyperlink>
    </w:p>
    <w:p>
      <w:pPr>
        <w:pStyle w:val="TOC2"/>
        <w:tabs>
          <w:tab w:val="right" w:leader="dot" w:pos="8306"/>
        </w:tabs>
      </w:pPr>
      <w:hyperlink w:anchor="_Toc23534" w:history="1">
        <w:r>
          <w:rPr>
            <w:rFonts w:ascii="仿宋" w:eastAsia="仿宋" w:hAnsi="仿宋" w:cs="仿宋" w:hint="eastAsia"/>
            <w:lang w:eastAsia="zh-CN"/>
          </w:rPr>
          <w:t>(四)、总图布置方案</w:t>
        </w:r>
        <w:r>
          <w:tab/>
        </w:r>
        <w:r>
          <w:fldChar w:fldCharType="begin"/>
        </w:r>
        <w:r>
          <w:instrText xml:space="preserve"> PAGEREF _Toc23534 \h </w:instrText>
        </w:r>
        <w:r>
          <w:fldChar w:fldCharType="separate"/>
        </w:r>
        <w:r>
          <w:t>19</w:t>
        </w:r>
        <w:r>
          <w:fldChar w:fldCharType="end"/>
        </w:r>
      </w:hyperlink>
    </w:p>
    <w:p>
      <w:pPr>
        <w:pStyle w:val="TOC2"/>
        <w:tabs>
          <w:tab w:val="right" w:leader="dot" w:pos="8306"/>
        </w:tabs>
      </w:pPr>
      <w:hyperlink w:anchor="_Toc18329" w:history="1">
        <w:r>
          <w:rPr>
            <w:rFonts w:ascii="仿宋" w:eastAsia="仿宋" w:hAnsi="仿宋" w:cs="仿宋" w:hint="eastAsia"/>
            <w:lang w:eastAsia="zh-CN"/>
          </w:rPr>
          <w:t>(五)、选址综合评价</w:t>
        </w:r>
        <w:r>
          <w:tab/>
        </w:r>
        <w:r>
          <w:fldChar w:fldCharType="begin"/>
        </w:r>
        <w:r>
          <w:instrText xml:space="preserve"> PAGEREF _Toc18329 \h </w:instrText>
        </w:r>
        <w:r>
          <w:fldChar w:fldCharType="separate"/>
        </w:r>
        <w:r>
          <w:t>20</w:t>
        </w:r>
        <w:r>
          <w:fldChar w:fldCharType="end"/>
        </w:r>
      </w:hyperlink>
    </w:p>
    <w:p>
      <w:pPr>
        <w:pStyle w:val="TOC1"/>
        <w:tabs>
          <w:tab w:val="right" w:leader="dot" w:pos="8306"/>
        </w:tabs>
      </w:pPr>
      <w:hyperlink w:anchor="_Toc32519" w:history="1">
        <w:r>
          <w:rPr>
            <w:rFonts w:ascii="仿宋" w:eastAsia="仿宋" w:hAnsi="仿宋" w:cs="仿宋" w:hint="eastAsia"/>
            <w:lang w:eastAsia="zh-CN"/>
          </w:rPr>
          <w:t>七、番茄酱项目投资规划</w:t>
        </w:r>
        <w:r>
          <w:tab/>
        </w:r>
        <w:r>
          <w:fldChar w:fldCharType="begin"/>
        </w:r>
        <w:r>
          <w:instrText xml:space="preserve"> PAGEREF _Toc32519 \h </w:instrText>
        </w:r>
        <w:r>
          <w:fldChar w:fldCharType="separate"/>
        </w:r>
        <w:r>
          <w:t>21</w:t>
        </w:r>
        <w:r>
          <w:fldChar w:fldCharType="end"/>
        </w:r>
      </w:hyperlink>
    </w:p>
    <w:p>
      <w:pPr>
        <w:pStyle w:val="TOC2"/>
        <w:tabs>
          <w:tab w:val="right" w:leader="dot" w:pos="8306"/>
        </w:tabs>
      </w:pPr>
      <w:hyperlink w:anchor="_Toc28639" w:history="1">
        <w:r>
          <w:rPr>
            <w:rFonts w:ascii="仿宋" w:eastAsia="仿宋" w:hAnsi="仿宋" w:cs="仿宋" w:hint="eastAsia"/>
            <w:lang w:eastAsia="zh-CN"/>
          </w:rPr>
          <w:t>(一)、番茄酱项目总投资估算</w:t>
        </w:r>
        <w:r>
          <w:tab/>
        </w:r>
        <w:r>
          <w:fldChar w:fldCharType="begin"/>
        </w:r>
        <w:r>
          <w:instrText xml:space="preserve"> PAGEREF _Toc28639 \h </w:instrText>
        </w:r>
        <w:r>
          <w:fldChar w:fldCharType="separate"/>
        </w:r>
        <w:r>
          <w:t>21</w:t>
        </w:r>
        <w:r>
          <w:fldChar w:fldCharType="end"/>
        </w:r>
      </w:hyperlink>
    </w:p>
    <w:p>
      <w:pPr>
        <w:pStyle w:val="TOC2"/>
        <w:tabs>
          <w:tab w:val="right" w:leader="dot" w:pos="8306"/>
        </w:tabs>
      </w:pPr>
      <w:hyperlink w:anchor="_Toc1183" w:history="1">
        <w:r>
          <w:rPr>
            <w:rFonts w:ascii="仿宋" w:eastAsia="仿宋" w:hAnsi="仿宋" w:cs="仿宋" w:hint="eastAsia"/>
            <w:lang w:eastAsia="zh-CN"/>
          </w:rPr>
          <w:t>(二)、资金筹措</w:t>
        </w:r>
        <w:r>
          <w:tab/>
        </w:r>
        <w:r>
          <w:fldChar w:fldCharType="begin"/>
        </w:r>
        <w:r>
          <w:instrText xml:space="preserve"> PAGEREF _Toc1183 \h </w:instrText>
        </w:r>
        <w:r>
          <w:fldChar w:fldCharType="separate"/>
        </w:r>
        <w:r>
          <w:t>22</w:t>
        </w:r>
        <w:r>
          <w:fldChar w:fldCharType="end"/>
        </w:r>
      </w:hyperlink>
    </w:p>
    <w:p>
      <w:pPr>
        <w:pStyle w:val="TOC1"/>
        <w:tabs>
          <w:tab w:val="right" w:leader="dot" w:pos="8306"/>
        </w:tabs>
      </w:pPr>
      <w:hyperlink w:anchor="_Toc19069" w:history="1">
        <w:r>
          <w:rPr>
            <w:rFonts w:ascii="仿宋" w:eastAsia="仿宋" w:hAnsi="仿宋" w:cs="仿宋" w:hint="eastAsia"/>
            <w:lang w:eastAsia="zh-CN"/>
          </w:rPr>
          <w:t>八、生产安全保护</w:t>
        </w:r>
        <w:r>
          <w:tab/>
        </w:r>
        <w:r>
          <w:fldChar w:fldCharType="begin"/>
        </w:r>
        <w:r>
          <w:instrText xml:space="preserve"> PAGEREF _Toc19069 \h </w:instrText>
        </w:r>
        <w:r>
          <w:fldChar w:fldCharType="separate"/>
        </w:r>
        <w:r>
          <w:t>23</w:t>
        </w:r>
        <w:r>
          <w:fldChar w:fldCharType="end"/>
        </w:r>
      </w:hyperlink>
    </w:p>
    <w:p>
      <w:pPr>
        <w:pStyle w:val="TOC2"/>
        <w:tabs>
          <w:tab w:val="right" w:leader="dot" w:pos="8306"/>
        </w:tabs>
      </w:pPr>
      <w:hyperlink w:anchor="_Toc32437" w:history="1">
        <w:r>
          <w:rPr>
            <w:rFonts w:ascii="仿宋" w:eastAsia="仿宋" w:hAnsi="仿宋" w:cs="仿宋" w:hint="eastAsia"/>
            <w:lang w:eastAsia="zh-CN"/>
          </w:rPr>
          <w:t>(一)、消防安全</w:t>
        </w:r>
        <w:r>
          <w:tab/>
        </w:r>
        <w:r>
          <w:fldChar w:fldCharType="begin"/>
        </w:r>
        <w:r>
          <w:instrText xml:space="preserve"> PAGEREF _Toc32437 \h </w:instrText>
        </w:r>
        <w:r>
          <w:fldChar w:fldCharType="separate"/>
        </w:r>
        <w:r>
          <w:t>23</w:t>
        </w:r>
        <w:r>
          <w:fldChar w:fldCharType="end"/>
        </w:r>
      </w:hyperlink>
    </w:p>
    <w:p>
      <w:pPr>
        <w:pStyle w:val="TOC2"/>
        <w:tabs>
          <w:tab w:val="right" w:leader="dot" w:pos="8306"/>
        </w:tabs>
      </w:pPr>
      <w:hyperlink w:anchor="_Toc23044" w:history="1">
        <w:r>
          <w:rPr>
            <w:rFonts w:ascii="仿宋" w:eastAsia="仿宋" w:hAnsi="仿宋" w:cs="仿宋" w:hint="eastAsia"/>
            <w:lang w:eastAsia="zh-CN"/>
          </w:rPr>
          <w:t>(二)、防火防爆总图布置措施</w:t>
        </w:r>
        <w:r>
          <w:tab/>
        </w:r>
        <w:r>
          <w:fldChar w:fldCharType="begin"/>
        </w:r>
        <w:r>
          <w:instrText xml:space="preserve"> PAGEREF _Toc23044 \h </w:instrText>
        </w:r>
        <w:r>
          <w:fldChar w:fldCharType="separate"/>
        </w:r>
        <w:r>
          <w:t>24</w:t>
        </w:r>
        <w:r>
          <w:fldChar w:fldCharType="end"/>
        </w:r>
      </w:hyperlink>
    </w:p>
    <w:p>
      <w:pPr>
        <w:pStyle w:val="TOC2"/>
        <w:tabs>
          <w:tab w:val="right" w:leader="dot" w:pos="8306"/>
        </w:tabs>
      </w:pPr>
      <w:hyperlink w:anchor="_Toc998" w:history="1">
        <w:r>
          <w:rPr>
            <w:rFonts w:ascii="仿宋" w:eastAsia="仿宋" w:hAnsi="仿宋" w:cs="仿宋" w:hint="eastAsia"/>
            <w:lang w:eastAsia="zh-CN"/>
          </w:rPr>
          <w:t>(三)、自然灾害防范措施</w:t>
        </w:r>
        <w:r>
          <w:tab/>
        </w:r>
        <w:r>
          <w:fldChar w:fldCharType="begin"/>
        </w:r>
        <w:r>
          <w:instrText xml:space="preserve"> PAGEREF _Toc998 \h </w:instrText>
        </w:r>
        <w:r>
          <w:fldChar w:fldCharType="separate"/>
        </w:r>
        <w:r>
          <w:t>25</w:t>
        </w:r>
        <w:r>
          <w:fldChar w:fldCharType="end"/>
        </w:r>
      </w:hyperlink>
    </w:p>
    <w:p>
      <w:pPr>
        <w:pStyle w:val="TOC2"/>
        <w:tabs>
          <w:tab w:val="right" w:leader="dot" w:pos="8306"/>
        </w:tabs>
      </w:pPr>
      <w:hyperlink w:anchor="_Toc10174" w:history="1">
        <w:r>
          <w:rPr>
            <w:rFonts w:ascii="仿宋" w:eastAsia="仿宋" w:hAnsi="仿宋" w:cs="仿宋" w:hint="eastAsia"/>
            <w:lang w:eastAsia="zh-CN"/>
          </w:rPr>
          <w:t>(四)、安全色及安全标志使用要求</w:t>
        </w:r>
        <w:r>
          <w:tab/>
        </w:r>
        <w:r>
          <w:fldChar w:fldCharType="begin"/>
        </w:r>
        <w:r>
          <w:instrText xml:space="preserve"> PAGEREF _Toc10174 \h </w:instrText>
        </w:r>
        <w:r>
          <w:fldChar w:fldCharType="separate"/>
        </w:r>
        <w:r>
          <w:t>26</w:t>
        </w:r>
        <w:r>
          <w:fldChar w:fldCharType="end"/>
        </w:r>
      </w:hyperlink>
    </w:p>
    <w:p>
      <w:pPr>
        <w:pStyle w:val="TOC2"/>
        <w:tabs>
          <w:tab w:val="right" w:leader="dot" w:pos="8306"/>
        </w:tabs>
      </w:pPr>
      <w:hyperlink w:anchor="_Toc6380" w:history="1">
        <w:r>
          <w:rPr>
            <w:rFonts w:ascii="仿宋" w:eastAsia="仿宋" w:hAnsi="仿宋" w:cs="仿宋" w:hint="eastAsia"/>
            <w:lang w:eastAsia="zh-CN"/>
          </w:rPr>
          <w:t>(五)、防尘防毒措施</w:t>
        </w:r>
        <w:r>
          <w:tab/>
        </w:r>
        <w:r>
          <w:fldChar w:fldCharType="begin"/>
        </w:r>
        <w:r>
          <w:instrText xml:space="preserve"> PAGEREF _Toc6380 \h </w:instrText>
        </w:r>
        <w:r>
          <w:fldChar w:fldCharType="separate"/>
        </w:r>
        <w:r>
          <w:t>27</w:t>
        </w:r>
        <w:r>
          <w:fldChar w:fldCharType="end"/>
        </w:r>
      </w:hyperlink>
    </w:p>
    <w:p>
      <w:pPr>
        <w:pStyle w:val="TOC2"/>
        <w:tabs>
          <w:tab w:val="right" w:leader="dot" w:pos="8306"/>
        </w:tabs>
      </w:pPr>
      <w:hyperlink w:anchor="_Toc11189" w:history="1">
        <w:r>
          <w:rPr>
            <w:rFonts w:ascii="仿宋" w:eastAsia="仿宋" w:hAnsi="仿宋" w:cs="仿宋" w:hint="eastAsia"/>
            <w:lang w:eastAsia="zh-CN"/>
          </w:rPr>
          <w:t>(六)、防静电、触电防护及防雷措施</w:t>
        </w:r>
        <w:r>
          <w:tab/>
        </w:r>
        <w:r>
          <w:fldChar w:fldCharType="begin"/>
        </w:r>
        <w:r>
          <w:instrText xml:space="preserve"> PAGEREF _Toc11189 \h </w:instrText>
        </w:r>
        <w:r>
          <w:fldChar w:fldCharType="separate"/>
        </w:r>
        <w:r>
          <w:t>28</w:t>
        </w:r>
        <w:r>
          <w:fldChar w:fldCharType="end"/>
        </w:r>
      </w:hyperlink>
    </w:p>
    <w:p>
      <w:pPr>
        <w:pStyle w:val="TOC2"/>
        <w:tabs>
          <w:tab w:val="right" w:leader="dot" w:pos="8306"/>
        </w:tabs>
      </w:pPr>
      <w:hyperlink w:anchor="_Toc2831" w:history="1">
        <w:r>
          <w:rPr>
            <w:rFonts w:ascii="仿宋" w:eastAsia="仿宋" w:hAnsi="仿宋" w:cs="仿宋" w:hint="eastAsia"/>
            <w:lang w:eastAsia="zh-CN"/>
          </w:rPr>
          <w:t>(七)、机械设备安全保障措施</w:t>
        </w:r>
        <w:r>
          <w:tab/>
        </w:r>
        <w:r>
          <w:fldChar w:fldCharType="begin"/>
        </w:r>
        <w:r>
          <w:instrText xml:space="preserve"> PAGEREF _Toc2831 \h </w:instrText>
        </w:r>
        <w:r>
          <w:fldChar w:fldCharType="separate"/>
        </w:r>
        <w:r>
          <w:t>29</w:t>
        </w:r>
        <w:r>
          <w:fldChar w:fldCharType="end"/>
        </w:r>
      </w:hyperlink>
    </w:p>
    <w:p>
      <w:pPr>
        <w:pStyle w:val="TOC1"/>
        <w:tabs>
          <w:tab w:val="right" w:leader="dot" w:pos="8306"/>
        </w:tabs>
      </w:pPr>
      <w:hyperlink w:anchor="_Toc1483" w:history="1">
        <w:r>
          <w:rPr>
            <w:rFonts w:ascii="仿宋" w:eastAsia="仿宋" w:hAnsi="仿宋" w:cs="仿宋" w:hint="eastAsia"/>
            <w:lang w:eastAsia="zh-CN"/>
          </w:rPr>
          <w:t>九、番茄酱项目社会影响</w:t>
        </w:r>
        <w:r>
          <w:tab/>
        </w:r>
        <w:r>
          <w:fldChar w:fldCharType="begin"/>
        </w:r>
        <w:r>
          <w:instrText xml:space="preserve"> PAGEREF _Toc1483 \h </w:instrText>
        </w:r>
        <w:r>
          <w:fldChar w:fldCharType="separate"/>
        </w:r>
        <w:r>
          <w:t>31</w:t>
        </w:r>
        <w:r>
          <w:fldChar w:fldCharType="end"/>
        </w:r>
      </w:hyperlink>
    </w:p>
    <w:p>
      <w:pPr>
        <w:pStyle w:val="TOC2"/>
        <w:tabs>
          <w:tab w:val="right" w:leader="dot" w:pos="8306"/>
        </w:tabs>
      </w:pPr>
      <w:hyperlink w:anchor="_Toc27497" w:history="1">
        <w:r>
          <w:rPr>
            <w:rFonts w:ascii="仿宋" w:eastAsia="仿宋" w:hAnsi="仿宋" w:cs="仿宋" w:hint="eastAsia"/>
            <w:lang w:eastAsia="zh-CN"/>
          </w:rPr>
          <w:t>(一)、社会责任与义务</w:t>
        </w:r>
        <w:r>
          <w:tab/>
        </w:r>
        <w:r>
          <w:fldChar w:fldCharType="begin"/>
        </w:r>
        <w:r>
          <w:instrText xml:space="preserve"> PAGEREF _Toc27497 \h </w:instrText>
        </w:r>
        <w:r>
          <w:fldChar w:fldCharType="separate"/>
        </w:r>
        <w:r>
          <w:t>31</w:t>
        </w:r>
        <w:r>
          <w:fldChar w:fldCharType="end"/>
        </w:r>
      </w:hyperlink>
    </w:p>
    <w:p>
      <w:pPr>
        <w:pStyle w:val="TOC2"/>
        <w:tabs>
          <w:tab w:val="right" w:leader="dot" w:pos="8306"/>
        </w:tabs>
      </w:pPr>
      <w:hyperlink w:anchor="_Toc6284" w:history="1">
        <w:r>
          <w:rPr>
            <w:rFonts w:ascii="仿宋" w:eastAsia="仿宋" w:hAnsi="仿宋" w:cs="仿宋" w:hint="eastAsia"/>
            <w:lang w:eastAsia="zh-CN"/>
          </w:rPr>
          <w:t>(二)、社会参与与沟通</w:t>
        </w:r>
        <w:r>
          <w:tab/>
        </w:r>
        <w:r>
          <w:fldChar w:fldCharType="begin"/>
        </w:r>
        <w:r>
          <w:instrText xml:space="preserve"> PAGEREF _Toc6284 \h </w:instrText>
        </w:r>
        <w:r>
          <w:fldChar w:fldCharType="separate"/>
        </w:r>
        <w:r>
          <w:t>31</w:t>
        </w:r>
        <w:r>
          <w:fldChar w:fldCharType="end"/>
        </w:r>
      </w:hyperlink>
    </w:p>
    <w:p>
      <w:pPr>
        <w:pStyle w:val="TOC1"/>
        <w:tabs>
          <w:tab w:val="right" w:leader="dot" w:pos="8306"/>
        </w:tabs>
      </w:pPr>
      <w:hyperlink w:anchor="_Toc6367" w:history="1">
        <w:r>
          <w:rPr>
            <w:rFonts w:ascii="仿宋" w:eastAsia="仿宋" w:hAnsi="仿宋" w:cs="仿宋" w:hint="eastAsia"/>
            <w:lang w:eastAsia="zh-CN"/>
          </w:rPr>
          <w:t>十、番茄酱项目风险管理</w:t>
        </w:r>
        <w:r>
          <w:tab/>
        </w:r>
        <w:r>
          <w:fldChar w:fldCharType="begin"/>
        </w:r>
        <w:r>
          <w:instrText xml:space="preserve"> PAGEREF _Toc6367 \h </w:instrText>
        </w:r>
        <w:r>
          <w:fldChar w:fldCharType="separate"/>
        </w:r>
        <w:r>
          <w:t>32</w:t>
        </w:r>
        <w:r>
          <w:fldChar w:fldCharType="end"/>
        </w:r>
      </w:hyperlink>
    </w:p>
    <w:p>
      <w:pPr>
        <w:pStyle w:val="TOC2"/>
        <w:tabs>
          <w:tab w:val="right" w:leader="dot" w:pos="8306"/>
        </w:tabs>
      </w:pPr>
      <w:hyperlink w:anchor="_Toc23463" w:history="1">
        <w:r>
          <w:rPr>
            <w:rFonts w:ascii="仿宋" w:eastAsia="仿宋" w:hAnsi="仿宋" w:cs="仿宋" w:hint="eastAsia"/>
            <w:lang w:eastAsia="zh-CN"/>
          </w:rPr>
          <w:t>(一)、风险识别与评估</w:t>
        </w:r>
        <w:r>
          <w:tab/>
        </w:r>
        <w:r>
          <w:fldChar w:fldCharType="begin"/>
        </w:r>
        <w:r>
          <w:instrText xml:space="preserve"> PAGEREF _Toc23463 \h </w:instrText>
        </w:r>
        <w:r>
          <w:fldChar w:fldCharType="separate"/>
        </w:r>
        <w:r>
          <w:t>32</w:t>
        </w:r>
        <w:r>
          <w:fldChar w:fldCharType="end"/>
        </w:r>
      </w:hyperlink>
    </w:p>
    <w:p>
      <w:pPr>
        <w:pStyle w:val="TOC2"/>
        <w:tabs>
          <w:tab w:val="right" w:leader="dot" w:pos="8306"/>
        </w:tabs>
      </w:pPr>
      <w:hyperlink w:anchor="_Toc30519" w:history="1">
        <w:r>
          <w:rPr>
            <w:rFonts w:ascii="仿宋" w:eastAsia="仿宋" w:hAnsi="仿宋" w:cs="仿宋" w:hint="eastAsia"/>
            <w:lang w:eastAsia="zh-CN"/>
          </w:rPr>
          <w:t>(二)、风险应对策略</w:t>
        </w:r>
        <w:r>
          <w:tab/>
        </w:r>
        <w:r>
          <w:fldChar w:fldCharType="begin"/>
        </w:r>
        <w:r>
          <w:instrText xml:space="preserve"> PAGEREF _Toc30519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1067" w:history="1">
        <w:r>
          <w:rPr>
            <w:rFonts w:ascii="仿宋" w:eastAsia="仿宋" w:hAnsi="仿宋" w:cs="仿宋" w:hint="eastAsia"/>
            <w:lang w:eastAsia="zh-CN"/>
          </w:rPr>
          <w:t>(三)、风险监控与控制</w:t>
        </w:r>
        <w:r>
          <w:tab/>
        </w:r>
        <w:r>
          <w:fldChar w:fldCharType="begin"/>
        </w:r>
        <w:r>
          <w:instrText xml:space="preserve"> PAGEREF _Toc11067 \h </w:instrText>
        </w:r>
        <w:r>
          <w:fldChar w:fldCharType="separate"/>
        </w:r>
        <w:r>
          <w:t>35</w:t>
        </w:r>
        <w:r>
          <w:fldChar w:fldCharType="end"/>
        </w:r>
      </w:hyperlink>
    </w:p>
    <w:p>
      <w:pPr>
        <w:pStyle w:val="TOC1"/>
        <w:tabs>
          <w:tab w:val="right" w:leader="dot" w:pos="8306"/>
        </w:tabs>
      </w:pPr>
      <w:hyperlink w:anchor="_Toc9159" w:history="1">
        <w:r>
          <w:rPr>
            <w:rFonts w:ascii="仿宋" w:eastAsia="仿宋" w:hAnsi="仿宋" w:cs="仿宋" w:hint="eastAsia"/>
            <w:lang w:eastAsia="zh-CN"/>
          </w:rPr>
          <w:t>十一、番茄酱项目经营效益</w:t>
        </w:r>
        <w:r>
          <w:tab/>
        </w:r>
        <w:r>
          <w:fldChar w:fldCharType="begin"/>
        </w:r>
        <w:r>
          <w:instrText xml:space="preserve"> PAGEREF _Toc9159 \h </w:instrText>
        </w:r>
        <w:r>
          <w:fldChar w:fldCharType="separate"/>
        </w:r>
        <w:r>
          <w:t>36</w:t>
        </w:r>
        <w:r>
          <w:fldChar w:fldCharType="end"/>
        </w:r>
      </w:hyperlink>
    </w:p>
    <w:p>
      <w:pPr>
        <w:pStyle w:val="TOC2"/>
        <w:tabs>
          <w:tab w:val="right" w:leader="dot" w:pos="8306"/>
        </w:tabs>
      </w:pPr>
      <w:hyperlink w:anchor="_Toc16970" w:history="1">
        <w:r>
          <w:rPr>
            <w:rFonts w:ascii="仿宋" w:eastAsia="仿宋" w:hAnsi="仿宋" w:cs="仿宋" w:hint="eastAsia"/>
            <w:lang w:eastAsia="zh-CN"/>
          </w:rPr>
          <w:t>(一)、经济评价财务测算</w:t>
        </w:r>
        <w:r>
          <w:tab/>
        </w:r>
        <w:r>
          <w:fldChar w:fldCharType="begin"/>
        </w:r>
        <w:r>
          <w:instrText xml:space="preserve"> PAGEREF _Toc16970 \h </w:instrText>
        </w:r>
        <w:r>
          <w:fldChar w:fldCharType="separate"/>
        </w:r>
        <w:r>
          <w:t>36</w:t>
        </w:r>
        <w:r>
          <w:fldChar w:fldCharType="end"/>
        </w:r>
      </w:hyperlink>
    </w:p>
    <w:p>
      <w:pPr>
        <w:pStyle w:val="TOC2"/>
        <w:tabs>
          <w:tab w:val="right" w:leader="dot" w:pos="8306"/>
        </w:tabs>
      </w:pPr>
      <w:hyperlink w:anchor="_Toc15486" w:history="1">
        <w:r>
          <w:rPr>
            <w:rFonts w:ascii="仿宋" w:eastAsia="仿宋" w:hAnsi="仿宋" w:cs="仿宋" w:hint="eastAsia"/>
            <w:lang w:eastAsia="zh-CN"/>
          </w:rPr>
          <w:t>(二)、番茄酱项目盈利能力分析</w:t>
        </w:r>
        <w:r>
          <w:tab/>
        </w:r>
        <w:r>
          <w:fldChar w:fldCharType="begin"/>
        </w:r>
        <w:r>
          <w:instrText xml:space="preserve"> PAGEREF _Toc15486 \h </w:instrText>
        </w:r>
        <w:r>
          <w:fldChar w:fldCharType="separate"/>
        </w:r>
        <w:r>
          <w:t>38</w:t>
        </w:r>
        <w:r>
          <w:fldChar w:fldCharType="end"/>
        </w:r>
      </w:hyperlink>
    </w:p>
    <w:p>
      <w:pPr>
        <w:pStyle w:val="TOC1"/>
        <w:tabs>
          <w:tab w:val="right" w:leader="dot" w:pos="8306"/>
        </w:tabs>
      </w:pPr>
      <w:hyperlink w:anchor="_Toc16920" w:history="1">
        <w:r>
          <w:rPr>
            <w:rFonts w:ascii="仿宋" w:eastAsia="仿宋" w:hAnsi="仿宋" w:cs="仿宋" w:hint="eastAsia"/>
            <w:lang w:eastAsia="zh-CN"/>
          </w:rPr>
          <w:t>十二、番茄酱项目技术管理</w:t>
        </w:r>
        <w:r>
          <w:tab/>
        </w:r>
        <w:r>
          <w:fldChar w:fldCharType="begin"/>
        </w:r>
        <w:r>
          <w:instrText xml:space="preserve"> PAGEREF _Toc16920 \h </w:instrText>
        </w:r>
        <w:r>
          <w:fldChar w:fldCharType="separate"/>
        </w:r>
        <w:r>
          <w:t>38</w:t>
        </w:r>
        <w:r>
          <w:fldChar w:fldCharType="end"/>
        </w:r>
      </w:hyperlink>
    </w:p>
    <w:p>
      <w:pPr>
        <w:pStyle w:val="TOC2"/>
        <w:tabs>
          <w:tab w:val="right" w:leader="dot" w:pos="8306"/>
        </w:tabs>
      </w:pPr>
      <w:hyperlink w:anchor="_Toc13404" w:history="1">
        <w:r>
          <w:rPr>
            <w:rFonts w:ascii="仿宋" w:eastAsia="仿宋" w:hAnsi="仿宋" w:cs="仿宋" w:hint="eastAsia"/>
            <w:lang w:eastAsia="zh-CN"/>
          </w:rPr>
          <w:t>(一)、技术方案选用方向</w:t>
        </w:r>
        <w:r>
          <w:tab/>
        </w:r>
        <w:r>
          <w:fldChar w:fldCharType="begin"/>
        </w:r>
        <w:r>
          <w:instrText xml:space="preserve"> PAGEREF _Toc13404 \h </w:instrText>
        </w:r>
        <w:r>
          <w:fldChar w:fldCharType="separate"/>
        </w:r>
        <w:r>
          <w:t>38</w:t>
        </w:r>
        <w:r>
          <w:fldChar w:fldCharType="end"/>
        </w:r>
      </w:hyperlink>
    </w:p>
    <w:p>
      <w:pPr>
        <w:pStyle w:val="TOC2"/>
        <w:tabs>
          <w:tab w:val="right" w:leader="dot" w:pos="8306"/>
        </w:tabs>
      </w:pPr>
      <w:hyperlink w:anchor="_Toc30021" w:history="1">
        <w:r>
          <w:rPr>
            <w:rFonts w:ascii="仿宋" w:eastAsia="仿宋" w:hAnsi="仿宋" w:cs="仿宋" w:hint="eastAsia"/>
            <w:lang w:eastAsia="zh-CN"/>
          </w:rPr>
          <w:t>(二)、工艺技术方案选用原则</w:t>
        </w:r>
        <w:r>
          <w:tab/>
        </w:r>
        <w:r>
          <w:fldChar w:fldCharType="begin"/>
        </w:r>
        <w:r>
          <w:instrText xml:space="preserve"> PAGEREF _Toc30021 \h </w:instrText>
        </w:r>
        <w:r>
          <w:fldChar w:fldCharType="separate"/>
        </w:r>
        <w:r>
          <w:t>40</w:t>
        </w:r>
        <w:r>
          <w:fldChar w:fldCharType="end"/>
        </w:r>
      </w:hyperlink>
    </w:p>
    <w:p>
      <w:pPr>
        <w:pStyle w:val="TOC2"/>
        <w:tabs>
          <w:tab w:val="right" w:leader="dot" w:pos="8306"/>
        </w:tabs>
      </w:pPr>
      <w:hyperlink w:anchor="_Toc18588" w:history="1">
        <w:r>
          <w:rPr>
            <w:rFonts w:ascii="仿宋" w:eastAsia="仿宋" w:hAnsi="仿宋" w:cs="仿宋" w:hint="eastAsia"/>
            <w:lang w:eastAsia="zh-CN"/>
          </w:rPr>
          <w:t>(三)、工艺技术方案要求</w:t>
        </w:r>
        <w:r>
          <w:tab/>
        </w:r>
        <w:r>
          <w:fldChar w:fldCharType="begin"/>
        </w:r>
        <w:r>
          <w:instrText xml:space="preserve"> PAGEREF _Toc18588 \h </w:instrText>
        </w:r>
        <w:r>
          <w:fldChar w:fldCharType="separate"/>
        </w:r>
        <w:r>
          <w:t>42</w:t>
        </w:r>
        <w:r>
          <w:fldChar w:fldCharType="end"/>
        </w:r>
      </w:hyperlink>
    </w:p>
    <w:p>
      <w:pPr>
        <w:pStyle w:val="TOC1"/>
        <w:tabs>
          <w:tab w:val="right" w:leader="dot" w:pos="8306"/>
        </w:tabs>
      </w:pPr>
      <w:hyperlink w:anchor="_Toc13529" w:history="1">
        <w:r>
          <w:rPr>
            <w:rFonts w:ascii="仿宋" w:eastAsia="仿宋" w:hAnsi="仿宋" w:cs="仿宋" w:hint="eastAsia"/>
            <w:lang w:eastAsia="zh-CN"/>
          </w:rPr>
          <w:t>十三、利益相关者分析与沟通计划</w:t>
        </w:r>
        <w:r>
          <w:tab/>
        </w:r>
        <w:r>
          <w:fldChar w:fldCharType="begin"/>
        </w:r>
        <w:r>
          <w:instrText xml:space="preserve"> PAGEREF _Toc13529 \h </w:instrText>
        </w:r>
        <w:r>
          <w:fldChar w:fldCharType="separate"/>
        </w:r>
        <w:r>
          <w:t>44</w:t>
        </w:r>
        <w:r>
          <w:fldChar w:fldCharType="end"/>
        </w:r>
      </w:hyperlink>
    </w:p>
    <w:p>
      <w:pPr>
        <w:pStyle w:val="TOC2"/>
        <w:tabs>
          <w:tab w:val="right" w:leader="dot" w:pos="8306"/>
        </w:tabs>
      </w:pPr>
      <w:hyperlink w:anchor="_Toc1036" w:history="1">
        <w:r>
          <w:rPr>
            <w:rFonts w:ascii="仿宋" w:eastAsia="仿宋" w:hAnsi="仿宋" w:cs="仿宋" w:hint="eastAsia"/>
            <w:lang w:eastAsia="zh-CN"/>
          </w:rPr>
          <w:t>(一)、利益相关者分析</w:t>
        </w:r>
        <w:r>
          <w:tab/>
        </w:r>
        <w:r>
          <w:fldChar w:fldCharType="begin"/>
        </w:r>
        <w:r>
          <w:instrText xml:space="preserve"> PAGEREF _Toc1036 \h </w:instrText>
        </w:r>
        <w:r>
          <w:fldChar w:fldCharType="separate"/>
        </w:r>
        <w:r>
          <w:t>44</w:t>
        </w:r>
        <w:r>
          <w:fldChar w:fldCharType="end"/>
        </w:r>
      </w:hyperlink>
    </w:p>
    <w:p>
      <w:pPr>
        <w:pStyle w:val="TOC2"/>
        <w:tabs>
          <w:tab w:val="right" w:leader="dot" w:pos="8306"/>
        </w:tabs>
      </w:pPr>
      <w:hyperlink w:anchor="_Toc18084" w:history="1">
        <w:r>
          <w:rPr>
            <w:rFonts w:ascii="仿宋" w:eastAsia="仿宋" w:hAnsi="仿宋" w:cs="仿宋" w:hint="eastAsia"/>
            <w:lang w:eastAsia="zh-CN"/>
          </w:rPr>
          <w:t>(二)、沟通计划</w:t>
        </w:r>
        <w:r>
          <w:tab/>
        </w:r>
        <w:r>
          <w:fldChar w:fldCharType="begin"/>
        </w:r>
        <w:r>
          <w:instrText xml:space="preserve"> PAGEREF _Toc18084 \h </w:instrText>
        </w:r>
        <w:r>
          <w:fldChar w:fldCharType="separate"/>
        </w:r>
        <w:r>
          <w:t>46</w:t>
        </w:r>
        <w:r>
          <w:fldChar w:fldCharType="end"/>
        </w:r>
      </w:hyperlink>
    </w:p>
    <w:p>
      <w:pPr>
        <w:pStyle w:val="TOC1"/>
        <w:tabs>
          <w:tab w:val="right" w:leader="dot" w:pos="8306"/>
        </w:tabs>
      </w:pPr>
      <w:hyperlink w:anchor="_Toc27254" w:history="1">
        <w:r>
          <w:rPr>
            <w:rFonts w:ascii="仿宋" w:eastAsia="仿宋" w:hAnsi="仿宋" w:cs="仿宋" w:hint="eastAsia"/>
            <w:lang w:eastAsia="zh-CN"/>
          </w:rPr>
          <w:t>十四、番茄酱项目实施保障措施</w:t>
        </w:r>
        <w:r>
          <w:tab/>
        </w:r>
        <w:r>
          <w:fldChar w:fldCharType="begin"/>
        </w:r>
        <w:r>
          <w:instrText xml:space="preserve"> PAGEREF _Toc27254 \h </w:instrText>
        </w:r>
        <w:r>
          <w:fldChar w:fldCharType="separate"/>
        </w:r>
        <w:r>
          <w:t>47</w:t>
        </w:r>
        <w:r>
          <w:fldChar w:fldCharType="end"/>
        </w:r>
      </w:hyperlink>
    </w:p>
    <w:p>
      <w:pPr>
        <w:pStyle w:val="TOC2"/>
        <w:tabs>
          <w:tab w:val="right" w:leader="dot" w:pos="8306"/>
        </w:tabs>
      </w:pPr>
      <w:hyperlink w:anchor="_Toc1947" w:history="1">
        <w:r>
          <w:rPr>
            <w:rFonts w:ascii="仿宋" w:eastAsia="仿宋" w:hAnsi="仿宋" w:cs="仿宋" w:hint="eastAsia"/>
            <w:lang w:eastAsia="zh-CN"/>
          </w:rPr>
          <w:t>(一)、番茄酱项目实施保障机制</w:t>
        </w:r>
        <w:r>
          <w:tab/>
        </w:r>
        <w:r>
          <w:fldChar w:fldCharType="begin"/>
        </w:r>
        <w:r>
          <w:instrText xml:space="preserve"> PAGEREF _Toc1947 \h </w:instrText>
        </w:r>
        <w:r>
          <w:fldChar w:fldCharType="separate"/>
        </w:r>
        <w:r>
          <w:t>47</w:t>
        </w:r>
        <w:r>
          <w:fldChar w:fldCharType="end"/>
        </w:r>
      </w:hyperlink>
    </w:p>
    <w:p>
      <w:pPr>
        <w:pStyle w:val="TOC2"/>
        <w:tabs>
          <w:tab w:val="right" w:leader="dot" w:pos="8306"/>
        </w:tabs>
      </w:pPr>
      <w:hyperlink w:anchor="_Toc29705" w:history="1">
        <w:r>
          <w:rPr>
            <w:rFonts w:ascii="仿宋" w:eastAsia="仿宋" w:hAnsi="仿宋" w:cs="仿宋" w:hint="eastAsia"/>
            <w:lang w:eastAsia="zh-CN"/>
          </w:rPr>
          <w:t>(二)、番茄酱项目法律合规要求</w:t>
        </w:r>
        <w:r>
          <w:tab/>
        </w:r>
        <w:r>
          <w:fldChar w:fldCharType="begin"/>
        </w:r>
        <w:r>
          <w:instrText xml:space="preserve"> PAGEREF _Toc29705 \h </w:instrText>
        </w:r>
        <w:r>
          <w:fldChar w:fldCharType="separate"/>
        </w:r>
        <w:r>
          <w:t>50</w:t>
        </w:r>
        <w:r>
          <w:fldChar w:fldCharType="end"/>
        </w:r>
      </w:hyperlink>
    </w:p>
    <w:p>
      <w:pPr>
        <w:pStyle w:val="TOC2"/>
        <w:tabs>
          <w:tab w:val="right" w:leader="dot" w:pos="8306"/>
        </w:tabs>
      </w:pPr>
      <w:hyperlink w:anchor="_Toc2584" w:history="1">
        <w:r>
          <w:rPr>
            <w:rFonts w:ascii="仿宋" w:eastAsia="仿宋" w:hAnsi="仿宋" w:cs="仿宋" w:hint="eastAsia"/>
            <w:lang w:eastAsia="zh-CN"/>
          </w:rPr>
          <w:t>(三)、番茄酱项目合同管理与法律事务</w:t>
        </w:r>
        <w:r>
          <w:tab/>
        </w:r>
        <w:r>
          <w:fldChar w:fldCharType="begin"/>
        </w:r>
        <w:r>
          <w:instrText xml:space="preserve"> PAGEREF _Toc2584 \h </w:instrText>
        </w:r>
        <w:r>
          <w:fldChar w:fldCharType="separate"/>
        </w:r>
        <w:r>
          <w:t>54</w:t>
        </w:r>
        <w:r>
          <w:fldChar w:fldCharType="end"/>
        </w:r>
      </w:hyperlink>
    </w:p>
    <w:p>
      <w:pPr>
        <w:pStyle w:val="TOC2"/>
        <w:tabs>
          <w:tab w:val="right" w:leader="dot" w:pos="8306"/>
        </w:tabs>
      </w:pPr>
      <w:hyperlink w:anchor="_Toc272" w:history="1">
        <w:r>
          <w:rPr>
            <w:rFonts w:ascii="仿宋" w:eastAsia="仿宋" w:hAnsi="仿宋" w:cs="仿宋" w:hint="eastAsia"/>
            <w:lang w:eastAsia="zh-CN"/>
          </w:rPr>
          <w:t>(四)、番茄酱项目知识产权保护策略</w:t>
        </w:r>
        <w:r>
          <w:tab/>
        </w:r>
        <w:r>
          <w:fldChar w:fldCharType="begin"/>
        </w:r>
        <w:r>
          <w:instrText xml:space="preserve"> PAGEREF _Toc272 \h </w:instrText>
        </w:r>
        <w:r>
          <w:fldChar w:fldCharType="separate"/>
        </w:r>
        <w:r>
          <w:t>60</w:t>
        </w:r>
        <w:r>
          <w:fldChar w:fldCharType="end"/>
        </w:r>
      </w:hyperlink>
    </w:p>
    <w:p>
      <w:pPr>
        <w:pStyle w:val="TOC1"/>
        <w:tabs>
          <w:tab w:val="right" w:leader="dot" w:pos="8306"/>
        </w:tabs>
      </w:pPr>
      <w:hyperlink w:anchor="_Toc20266" w:history="1">
        <w:r>
          <w:rPr>
            <w:rFonts w:ascii="仿宋" w:eastAsia="仿宋" w:hAnsi="仿宋" w:cs="仿宋" w:hint="eastAsia"/>
            <w:lang w:eastAsia="zh-CN"/>
          </w:rPr>
          <w:t>十五、番茄酱项目治理与监督</w:t>
        </w:r>
        <w:r>
          <w:tab/>
        </w:r>
        <w:r>
          <w:fldChar w:fldCharType="begin"/>
        </w:r>
        <w:r>
          <w:instrText xml:space="preserve"> PAGEREF _Toc20266 \h </w:instrText>
        </w:r>
        <w:r>
          <w:fldChar w:fldCharType="separate"/>
        </w:r>
        <w:r>
          <w:t>63</w:t>
        </w:r>
        <w:r>
          <w:fldChar w:fldCharType="end"/>
        </w:r>
      </w:hyperlink>
    </w:p>
    <w:p>
      <w:pPr>
        <w:pStyle w:val="TOC2"/>
        <w:tabs>
          <w:tab w:val="right" w:leader="dot" w:pos="8306"/>
        </w:tabs>
      </w:pPr>
      <w:hyperlink w:anchor="_Toc28810" w:history="1">
        <w:r>
          <w:rPr>
            <w:rFonts w:ascii="仿宋" w:eastAsia="仿宋" w:hAnsi="仿宋" w:cs="仿宋" w:hint="eastAsia"/>
            <w:lang w:eastAsia="zh-CN"/>
          </w:rPr>
          <w:t>(一)、番茄酱项目治理结构</w:t>
        </w:r>
        <w:r>
          <w:tab/>
        </w:r>
        <w:r>
          <w:fldChar w:fldCharType="begin"/>
        </w:r>
        <w:r>
          <w:instrText xml:space="preserve"> PAGEREF _Toc28810 \h </w:instrText>
        </w:r>
        <w:r>
          <w:fldChar w:fldCharType="separate"/>
        </w:r>
        <w:r>
          <w:t>63</w:t>
        </w:r>
        <w:r>
          <w:fldChar w:fldCharType="end"/>
        </w:r>
      </w:hyperlink>
    </w:p>
    <w:p>
      <w:pPr>
        <w:pStyle w:val="TOC2"/>
        <w:tabs>
          <w:tab w:val="right" w:leader="dot" w:pos="8306"/>
        </w:tabs>
      </w:pPr>
      <w:hyperlink w:anchor="_Toc15190" w:history="1">
        <w:r>
          <w:rPr>
            <w:rFonts w:ascii="仿宋" w:eastAsia="仿宋" w:hAnsi="仿宋" w:cs="仿宋" w:hint="eastAsia"/>
            <w:lang w:eastAsia="zh-CN"/>
          </w:rPr>
          <w:t>(二)、监督与审计</w:t>
        </w:r>
        <w:r>
          <w:tab/>
        </w:r>
        <w:r>
          <w:fldChar w:fldCharType="begin"/>
        </w:r>
        <w:r>
          <w:instrText xml:space="preserve"> PAGEREF _Toc15190 \h </w:instrText>
        </w:r>
        <w:r>
          <w:fldChar w:fldCharType="separate"/>
        </w:r>
        <w:r>
          <w:t>64</w:t>
        </w:r>
        <w:r>
          <w:fldChar w:fldCharType="end"/>
        </w:r>
      </w:hyperlink>
    </w:p>
    <w:p>
      <w:pPr>
        <w:pStyle w:val="TOC1"/>
        <w:tabs>
          <w:tab w:val="right" w:leader="dot" w:pos="8306"/>
        </w:tabs>
      </w:pPr>
      <w:hyperlink w:anchor="_Toc6236" w:history="1">
        <w:r>
          <w:rPr>
            <w:rFonts w:ascii="仿宋" w:eastAsia="仿宋" w:hAnsi="仿宋" w:cs="仿宋" w:hint="eastAsia"/>
            <w:lang w:eastAsia="zh-CN"/>
          </w:rPr>
          <w:t>十六、番茄酱项目实施时间节点</w:t>
        </w:r>
        <w:r>
          <w:tab/>
        </w:r>
        <w:r>
          <w:fldChar w:fldCharType="begin"/>
        </w:r>
        <w:r>
          <w:instrText xml:space="preserve"> PAGEREF _Toc6236 \h </w:instrText>
        </w:r>
        <w:r>
          <w:fldChar w:fldCharType="separate"/>
        </w:r>
        <w:r>
          <w:t>65</w:t>
        </w:r>
        <w:r>
          <w:fldChar w:fldCharType="end"/>
        </w:r>
      </w:hyperlink>
    </w:p>
    <w:p>
      <w:pPr>
        <w:pStyle w:val="TOC2"/>
        <w:tabs>
          <w:tab w:val="right" w:leader="dot" w:pos="8306"/>
        </w:tabs>
      </w:pPr>
      <w:hyperlink w:anchor="_Toc10876" w:history="1">
        <w:r>
          <w:rPr>
            <w:rFonts w:ascii="仿宋" w:eastAsia="仿宋" w:hAnsi="仿宋" w:cs="仿宋" w:hint="eastAsia"/>
            <w:lang w:eastAsia="zh-CN"/>
          </w:rPr>
          <w:t>(一)、番茄酱项目启动阶段时间节点</w:t>
        </w:r>
        <w:r>
          <w:tab/>
        </w:r>
        <w:r>
          <w:fldChar w:fldCharType="begin"/>
        </w:r>
        <w:r>
          <w:instrText xml:space="preserve"> PAGEREF _Toc10876 \h </w:instrText>
        </w:r>
        <w:r>
          <w:fldChar w:fldCharType="separate"/>
        </w:r>
        <w:r>
          <w:t>65</w:t>
        </w:r>
        <w:r>
          <w:fldChar w:fldCharType="end"/>
        </w:r>
      </w:hyperlink>
    </w:p>
    <w:p>
      <w:pPr>
        <w:pStyle w:val="TOC2"/>
        <w:tabs>
          <w:tab w:val="right" w:leader="dot" w:pos="8306"/>
        </w:tabs>
      </w:pPr>
      <w:hyperlink w:anchor="_Toc5171" w:history="1">
        <w:r>
          <w:rPr>
            <w:rFonts w:ascii="仿宋" w:eastAsia="仿宋" w:hAnsi="仿宋" w:cs="仿宋" w:hint="eastAsia"/>
            <w:lang w:eastAsia="zh-CN"/>
          </w:rPr>
          <w:t>(二)、番茄酱项目执行阶段时间节点</w:t>
        </w:r>
        <w:r>
          <w:tab/>
        </w:r>
        <w:r>
          <w:fldChar w:fldCharType="begin"/>
        </w:r>
        <w:r>
          <w:instrText xml:space="preserve"> PAGEREF _Toc5171 \h </w:instrText>
        </w:r>
        <w:r>
          <w:fldChar w:fldCharType="separate"/>
        </w:r>
        <w:r>
          <w:t>66</w:t>
        </w:r>
        <w:r>
          <w:fldChar w:fldCharType="end"/>
        </w:r>
      </w:hyperlink>
    </w:p>
    <w:p>
      <w:pPr>
        <w:pStyle w:val="TOC2"/>
        <w:tabs>
          <w:tab w:val="right" w:leader="dot" w:pos="8306"/>
        </w:tabs>
      </w:pPr>
      <w:hyperlink w:anchor="_Toc25530" w:history="1">
        <w:r>
          <w:rPr>
            <w:rFonts w:ascii="仿宋" w:eastAsia="仿宋" w:hAnsi="仿宋" w:cs="仿宋" w:hint="eastAsia"/>
            <w:lang w:eastAsia="zh-CN"/>
          </w:rPr>
          <w:t>(三)、番茄酱项目完成阶段时间节点</w:t>
        </w:r>
        <w:r>
          <w:tab/>
        </w:r>
        <w:r>
          <w:fldChar w:fldCharType="begin"/>
        </w:r>
        <w:r>
          <w:instrText xml:space="preserve"> PAGEREF _Toc25530 \h </w:instrText>
        </w:r>
        <w:r>
          <w:fldChar w:fldCharType="separate"/>
        </w:r>
        <w:r>
          <w:t>67</w:t>
        </w:r>
        <w:r>
          <w:fldChar w:fldCharType="end"/>
        </w:r>
      </w:hyperlink>
    </w:p>
    <w:p>
      <w:pPr>
        <w:pStyle w:val="TOC1"/>
        <w:tabs>
          <w:tab w:val="right" w:leader="dot" w:pos="8306"/>
        </w:tabs>
      </w:pPr>
      <w:hyperlink w:anchor="_Toc18512" w:history="1">
        <w:r>
          <w:rPr>
            <w:rFonts w:ascii="仿宋" w:eastAsia="仿宋" w:hAnsi="仿宋" w:cs="仿宋" w:hint="eastAsia"/>
            <w:lang w:eastAsia="zh-CN"/>
          </w:rPr>
          <w:t>十七、风险识别与分类</w:t>
        </w:r>
        <w:r>
          <w:tab/>
        </w:r>
        <w:r>
          <w:fldChar w:fldCharType="begin"/>
        </w:r>
        <w:r>
          <w:instrText xml:space="preserve"> PAGEREF _Toc18512 \h </w:instrText>
        </w:r>
        <w:r>
          <w:fldChar w:fldCharType="separate"/>
        </w:r>
        <w:r>
          <w:t>68</w:t>
        </w:r>
        <w:r>
          <w:fldChar w:fldCharType="end"/>
        </w:r>
      </w:hyperlink>
    </w:p>
    <w:p>
      <w:pPr>
        <w:pStyle w:val="TOC2"/>
        <w:tabs>
          <w:tab w:val="right" w:leader="dot" w:pos="8306"/>
        </w:tabs>
      </w:pPr>
      <w:hyperlink w:anchor="_Toc30078" w:history="1">
        <w:r>
          <w:rPr>
            <w:rFonts w:ascii="仿宋" w:eastAsia="仿宋" w:hAnsi="仿宋" w:cs="仿宋" w:hint="eastAsia"/>
            <w:lang w:eastAsia="zh-CN"/>
          </w:rPr>
          <w:t>(一)、风险识别</w:t>
        </w:r>
        <w:r>
          <w:tab/>
        </w:r>
        <w:r>
          <w:fldChar w:fldCharType="begin"/>
        </w:r>
        <w:r>
          <w:instrText xml:space="preserve"> PAGEREF _Toc30078 \h </w:instrText>
        </w:r>
        <w:r>
          <w:fldChar w:fldCharType="separate"/>
        </w:r>
        <w:r>
          <w:t>68</w:t>
        </w:r>
        <w:r>
          <w:fldChar w:fldCharType="end"/>
        </w:r>
      </w:hyperlink>
    </w:p>
    <w:p>
      <w:pPr>
        <w:pStyle w:val="TOC2"/>
        <w:tabs>
          <w:tab w:val="right" w:leader="dot" w:pos="8306"/>
        </w:tabs>
      </w:pPr>
      <w:hyperlink w:anchor="_Toc8145" w:history="1">
        <w:r>
          <w:rPr>
            <w:rFonts w:ascii="仿宋" w:eastAsia="仿宋" w:hAnsi="仿宋" w:cs="仿宋" w:hint="eastAsia"/>
            <w:lang w:eastAsia="zh-CN"/>
          </w:rPr>
          <w:t>(二)、风险分类</w:t>
        </w:r>
        <w:r>
          <w:tab/>
        </w:r>
        <w:r>
          <w:fldChar w:fldCharType="begin"/>
        </w:r>
        <w:r>
          <w:instrText xml:space="preserve"> PAGEREF _Toc8145 \h </w:instrText>
        </w:r>
        <w:r>
          <w:fldChar w:fldCharType="separate"/>
        </w:r>
        <w:r>
          <w:t>70</w:t>
        </w:r>
        <w:r>
          <w:fldChar w:fldCharType="end"/>
        </w:r>
      </w:hyperlink>
    </w:p>
    <w:p>
      <w:pPr>
        <w:pStyle w:val="TOC1"/>
        <w:tabs>
          <w:tab w:val="right" w:leader="dot" w:pos="8306"/>
        </w:tabs>
      </w:pPr>
      <w:hyperlink w:anchor="_Toc816" w:history="1">
        <w:r>
          <w:rPr>
            <w:rFonts w:ascii="仿宋" w:eastAsia="仿宋" w:hAnsi="仿宋" w:cs="仿宋" w:hint="eastAsia"/>
            <w:lang w:eastAsia="zh-CN"/>
          </w:rPr>
          <w:t>十八、番茄酱项目工程方案分析</w:t>
        </w:r>
        <w:r>
          <w:tab/>
        </w:r>
        <w:r>
          <w:fldChar w:fldCharType="begin"/>
        </w:r>
        <w:r>
          <w:instrText xml:space="preserve"> PAGEREF _Toc816 \h </w:instrText>
        </w:r>
        <w:r>
          <w:fldChar w:fldCharType="separate"/>
        </w:r>
        <w:r>
          <w:t>71</w:t>
        </w:r>
        <w:r>
          <w:fldChar w:fldCharType="end"/>
        </w:r>
      </w:hyperlink>
    </w:p>
    <w:p>
      <w:pPr>
        <w:pStyle w:val="TOC2"/>
        <w:tabs>
          <w:tab w:val="right" w:leader="dot" w:pos="8306"/>
        </w:tabs>
      </w:pPr>
      <w:hyperlink w:anchor="_Toc2619" w:history="1">
        <w:r>
          <w:rPr>
            <w:rFonts w:ascii="仿宋" w:eastAsia="仿宋" w:hAnsi="仿宋" w:cs="仿宋" w:hint="eastAsia"/>
            <w:lang w:eastAsia="zh-CN"/>
          </w:rPr>
          <w:t>(一)、建筑工程设计原则</w:t>
        </w:r>
        <w:r>
          <w:tab/>
        </w:r>
        <w:r>
          <w:fldChar w:fldCharType="begin"/>
        </w:r>
        <w:r>
          <w:instrText xml:space="preserve"> PAGEREF _Toc2619 \h </w:instrText>
        </w:r>
        <w:r>
          <w:fldChar w:fldCharType="separate"/>
        </w:r>
        <w:r>
          <w:t>71</w:t>
        </w:r>
        <w:r>
          <w:fldChar w:fldCharType="end"/>
        </w:r>
      </w:hyperlink>
    </w:p>
    <w:p>
      <w:pPr>
        <w:pStyle w:val="TOC2"/>
        <w:tabs>
          <w:tab w:val="right" w:leader="dot" w:pos="8306"/>
        </w:tabs>
      </w:pPr>
      <w:hyperlink w:anchor="_Toc6420" w:history="1">
        <w:r>
          <w:rPr>
            <w:rFonts w:ascii="仿宋" w:eastAsia="仿宋" w:hAnsi="仿宋" w:cs="仿宋" w:hint="eastAsia"/>
            <w:lang w:eastAsia="zh-CN"/>
          </w:rPr>
          <w:t>(二)、土建工程建设指标</w:t>
        </w:r>
        <w:r>
          <w:tab/>
        </w:r>
        <w:r>
          <w:fldChar w:fldCharType="begin"/>
        </w:r>
        <w:r>
          <w:instrText xml:space="preserve"> PAGEREF _Toc6420 \h </w:instrText>
        </w:r>
        <w:r>
          <w:fldChar w:fldCharType="separate"/>
        </w:r>
        <w:r>
          <w:t>75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4150"/>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18161"/>
      <w:r>
        <w:rPr>
          <w:rFonts w:ascii="仿宋" w:eastAsia="仿宋" w:hAnsi="仿宋" w:cs="仿宋" w:hint="eastAsia"/>
          <w:sz w:val="28"/>
          <w:lang w:eastAsia="zh-CN"/>
        </w:rPr>
        <w:t>一、番茄酱项目建设背景及必要性分析</w:t>
      </w:r>
      <w:bookmarkEnd w:id="2"/>
    </w:p>
    <w:p>
      <w:pPr>
        <w:pStyle w:val="Heading2"/>
        <w:rPr>
          <w:rFonts w:ascii="仿宋" w:eastAsia="仿宋" w:hAnsi="仿宋" w:cs="仿宋" w:hint="eastAsia"/>
          <w:lang w:eastAsia="zh-CN"/>
        </w:rPr>
      </w:pPr>
      <w:bookmarkStart w:id="3" w:name="_Toc23681"/>
      <w:r>
        <w:rPr>
          <w:rFonts w:ascii="仿宋" w:eastAsia="仿宋" w:hAnsi="仿宋" w:cs="仿宋" w:hint="eastAsia"/>
          <w:lang w:eastAsia="zh-CN"/>
        </w:rPr>
        <w:t>(一)、番茄酱项目背景分析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番茄酱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番茄酱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我们的背景分析将深入挖掘当前行业的发展趋势，通过对竞争态势的全面审视，找到番茄酱项目在这个潮流中的定位。同时，我们将关注行业内涌现的新兴机遇，以便番茄酱项目更好地融入行业发展的潮流中。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番茄酱项目提供了强大的发展动力。我们将聚焦于行业内最新的技术发展趋势，包括但不限于人工智能、大数据分析、物联网等领域。通过深度的技术研究，我们将确保番茄酱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番茄酱项目发展的源泉。我们将投入更多的精力对市场需求进行深入剖析，超越表面的需求，深入挖掘潜在的市场痛点和机遇。通过对市场需求的细致了解，番茄酱项目将更有针对性地设计解决方案，满足市场的多样化需求，从而更好地促进番茄酱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番茄酱项目战略至关重要。我们将对竞争态势进行更为深入的分析，包括但不限于市场份额、产品特点、客户满意度等多个维度。通过深度的竞争分析，番茄酱项目将能够更准确地把握市场脉搏，制定具有竞争力的番茄酱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番茄酱项目的发展具有直接的影响。我们将进行更为全面的法规和政策分析，了解行业发展中的潜在法律风险和合规挑战。通过充分了解和遵守相关法规，番茄酱项目将确保在法律框架内合法合规运营，为番茄酱项目的稳健发展提供有力支持。</w:t>
      </w:r>
    </w:p>
    <w:p>
      <w:pPr>
        <w:pStyle w:val="Heading2"/>
        <w:ind w:firstLine="560" w:firstLineChars="200"/>
        <w:rPr>
          <w:rFonts w:ascii="仿宋" w:eastAsia="仿宋" w:hAnsi="仿宋" w:cs="仿宋" w:hint="eastAsia"/>
          <w:sz w:val="28"/>
          <w:lang w:eastAsia="zh-CN"/>
        </w:rPr>
      </w:pPr>
      <w:bookmarkStart w:id="4" w:name="_Toc5645"/>
      <w:r>
        <w:rPr>
          <w:rFonts w:ascii="仿宋" w:eastAsia="仿宋" w:hAnsi="仿宋" w:cs="仿宋" w:hint="eastAsia"/>
          <w:sz w:val="28"/>
          <w:lang w:eastAsia="zh-CN"/>
        </w:rPr>
        <w:t>(二)、番茄酱项目建设必要性分析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番茄酱项目建设的迫切性源于对行业发展趋势的深刻洞察。我们正处于一个行业变革的时代，科技创新、数字化转型成为企业发展的关键动力。番茄酱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番茄酱项目建设不仅仅是为了跟上潮流，更是为了通过技术创新推动企业的持续发展。通过引入先进的技术和解决方案，番茄酱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番茄酱项目的建设成为必然选择，通过提高产品质量、拓展服务领域，从而在竞争中获得更多的机会。番茄酱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r>
        <w:rPr>
          <w:rFonts w:ascii="仿宋" w:eastAsia="仿宋" w:hAnsi="仿宋" w:cs="仿宋" w:hint="eastAsia"/>
          <w:sz w:val="28"/>
          <w:lang w:eastAsia="zh-CN"/>
        </w:rPr>
        <w:t>随着社会的发展，客户对产品和服务的需求变得更加多样化。番茄酱项目建设的必要性体现在对客户需求更精准的满足。通过番茄酱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番茄酱项目建设的背后是对企业持续创新的追求。只有通过不断创新，企业才能在竞争中立于不败之地。番茄酱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25315"/>
      <w:r>
        <w:rPr>
          <w:rFonts w:ascii="仿宋" w:eastAsia="仿宋" w:hAnsi="仿宋" w:cs="仿宋" w:hint="eastAsia"/>
          <w:sz w:val="28"/>
          <w:lang w:eastAsia="zh-CN"/>
        </w:rPr>
        <w:t>二、番茄酱项目文档管理</w:t>
      </w:r>
      <w:bookmarkEnd w:id="5"/>
    </w:p>
    <w:p>
      <w:pPr>
        <w:pStyle w:val="Heading2"/>
        <w:rPr>
          <w:rFonts w:ascii="仿宋" w:eastAsia="仿宋" w:hAnsi="仿宋" w:cs="仿宋" w:hint="eastAsia"/>
          <w:lang w:eastAsia="zh-CN"/>
        </w:rPr>
      </w:pPr>
      <w:bookmarkStart w:id="6" w:name="_Toc5985"/>
      <w:r>
        <w:rPr>
          <w:rFonts w:ascii="仿宋" w:eastAsia="仿宋" w:hAnsi="仿宋" w:cs="仿宋" w:hint="eastAsia"/>
          <w:lang w:eastAsia="zh-CN"/>
        </w:rPr>
        <w:t>(一)、文档编制与审查</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番茄酱项目高度重视文档的质量和准确性，以支持番茄酱项目的各项活动和决策。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番茄酱项目文档的编制始于番茄酱项目计划的初期，我们制定了详细的文档编制计划，明确了每个文档的内容、格式和编写责任人。在番茄酱项目启动阶段，我们首先编制了番茄酱项目章程，明确定义了番茄酱项目的目标、范围、风险等关键要素。随后，番茄酱项目团队根据计划陆续编制了需求文档、设计文档、测试文档等各类文档，确保番茄酱项目的每个阶段都有清晰的文档支持。</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番茄酱项目管理中的重要环节，旨在确保番茄酱项目文档符合质量标准和番茄酱项目需求。在番茄酱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除了内部审查，我们还进行了外部审查，邀请番茄酱项目相关利益方和专业领域的专家对文档进行独立审查。这有助于获取更全面、客观的反馈，确保番茄酱项目文档不仅符合内部标准，也满足外部需求。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番茄酱项目在文档编制与审查方面建立了严格的管理机制，通过规范的流程和多维度的审查，确保番茄酱项目文档的质量、准确性和可靠性，为番茄酱项目的顺利推进提供了有力支持。</w:t>
      </w:r>
    </w:p>
    <w:p>
      <w:pPr>
        <w:pStyle w:val="Heading2"/>
        <w:ind w:firstLine="560" w:firstLineChars="200"/>
        <w:rPr>
          <w:rFonts w:ascii="仿宋" w:eastAsia="仿宋" w:hAnsi="仿宋" w:cs="仿宋" w:hint="eastAsia"/>
          <w:sz w:val="28"/>
          <w:lang w:eastAsia="zh-CN"/>
        </w:rPr>
      </w:pPr>
      <w:bookmarkStart w:id="7" w:name="_Toc21146"/>
      <w:r>
        <w:rPr>
          <w:rFonts w:ascii="仿宋" w:eastAsia="仿宋" w:hAnsi="仿宋" w:cs="仿宋" w:hint="eastAsia"/>
          <w:sz w:val="28"/>
          <w:lang w:eastAsia="zh-CN"/>
        </w:rPr>
        <w:t>(二)、文档发布与分发</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在番茄酱项目中，我们致力于优化文档发布与分发过程，以确保信息的高效传递和团队间协作的顺畅进行。以下是我们采取的关键优化策略：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w:t>
      </w:r>
      <w:r>
        <w:rPr>
          <w:rFonts w:ascii="仿宋" w:eastAsia="仿宋" w:hAnsi="仿宋" w:cs="仿宋" w:hint="eastAsia"/>
          <w:sz w:val="28"/>
          <w:lang w:eastAsia="zh-CN"/>
        </w:rPr>
        <w:t xml:space="preserve"> 多渠道发布：</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我们通过多渠道发布文档，包括电子邮件、番茄酱项目管理平台、内部网站等，以满足不同团队成员的偏好和需求。多渠道发布确保了信息的全面覆盖。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我们采用了精细的权限控制，确保只有授权人员可以访问敏感信息。这种安全措施保护了番茄酱项目文档的机密性，防止了未经授权的信息泄露。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8" w:name="_Toc22979"/>
      <w:r>
        <w:rPr>
          <w:rFonts w:ascii="仿宋" w:eastAsia="仿宋" w:hAnsi="仿宋" w:cs="仿宋" w:hint="eastAsia"/>
          <w:sz w:val="28"/>
          <w:lang w:eastAsia="zh-CN"/>
        </w:rPr>
        <w:t>(三)、文档存档与归档</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文档存档与归档是番茄酱项目生命周期中一个至关重要的环节，直接关系到番茄酱项目信息的长期保存和历史记录的完整性。在番茄酱项目中，我们实施了一系列有效的文档存档与归档管理策略：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9" w:name="_Toc4349"/>
      <w:r>
        <w:rPr>
          <w:rFonts w:ascii="仿宋" w:eastAsia="仿宋" w:hAnsi="仿宋" w:cs="仿宋" w:hint="eastAsia"/>
          <w:sz w:val="28"/>
          <w:lang w:eastAsia="zh-CN"/>
        </w:rPr>
        <w:t>三、番茄酱项目可持续发展</w:t>
      </w:r>
      <w:bookmarkEnd w:id="9"/>
    </w:p>
    <w:p>
      <w:pPr>
        <w:pStyle w:val="Heading2"/>
        <w:rPr>
          <w:rFonts w:ascii="仿宋" w:eastAsia="仿宋" w:hAnsi="仿宋" w:cs="仿宋" w:hint="eastAsia"/>
          <w:lang w:eastAsia="zh-CN"/>
        </w:rPr>
      </w:pPr>
      <w:bookmarkStart w:id="10" w:name="_Toc24482"/>
      <w:r>
        <w:rPr>
          <w:rFonts w:ascii="仿宋" w:eastAsia="仿宋" w:hAnsi="仿宋" w:cs="仿宋" w:hint="eastAsia"/>
          <w:lang w:eastAsia="zh-CN"/>
        </w:rPr>
        <w:t>(一)、可持续战略与实践</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在番茄酱项目中，番茄酱项目团队着眼于未来，明确了可持续发展的战略方向。制定的具体可持续发展目标包括降低资源使用、采用环保技术、最大化社会效益等。这一步骤不仅有助于番茄酱项目在环保和社会责任方面达到最高标准，也为未来提供了明确的指引，确保番茄酱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可持续实践的融入番茄酱项目管理</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番茄酱项目管理周期。从番茄酱项目规划开始，番茄酱项目团队就考虑了环境和社会的因素。在执行阶段，番茄酱项目团队积极推动绿色技术的应用，优化资源利用。此外，关注员工的社会责任，通过培训和沟通活动提高员工对可持续发展的认知，使他们能够在日常工作中践行可持续实践。这些举措不仅为番茄酱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1" w:name="_Toc18277"/>
      <w:r>
        <w:rPr>
          <w:rFonts w:ascii="仿宋" w:eastAsia="仿宋" w:hAnsi="仿宋" w:cs="仿宋" w:hint="eastAsia"/>
          <w:sz w:val="28"/>
          <w:lang w:eastAsia="zh-CN"/>
        </w:rPr>
        <w:t>(二)、环保与社会责任</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扎根于番茄酱项目的可持续发展理念，我们深信环保与社会责任是番茄酱项目成功的关键支柱。在番茄酱项目的每一步，我们都致力于通过创新和实践，履行对环境和社会的坚定责任。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番茄酱项目团队通过引入先进的环保技术、建立高效的废物处理系统以及推动能源节约措施，积极履行环保责任。定期的环保监测和评估确保番茄酱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番茄酱项目不仅致力于自身可持续发展，还注重对社会的回馈。通过支持社区番茄酱项目、参与慈善事业、提供培训机会等方式，番茄酱项目积极履行社会责任。与当地社区建立积极互动，关注员工的工作与生活平衡，以及员工的身心健康，是番茄酱项目在社会责任层面的关键举措。这样的实践不仅增强了番茄酱项目在社会中的声誉，也促进了社会的共同繁荣。</w:t>
      </w:r>
    </w:p>
    <w:p>
      <w:pPr>
        <w:ind w:firstLine="560" w:firstLineChars="200"/>
        <w:rPr>
          <w:rFonts w:ascii="仿宋" w:eastAsia="仿宋" w:hAnsi="仿宋" w:cs="仿宋" w:hint="eastAsia"/>
          <w:sz w:val="28"/>
        </w:rPr>
      </w:pPr>
    </w:p>
    <w:p>
      <w:pPr>
        <w:pStyle w:val="Heading1"/>
        <w:ind w:firstLine="560" w:firstLineChars="200"/>
        <w:rPr>
          <w:rFonts w:ascii="仿宋" w:eastAsia="仿宋" w:hAnsi="仿宋" w:cs="仿宋" w:hint="eastAsia"/>
          <w:sz w:val="28"/>
          <w:lang w:eastAsia="zh-CN"/>
        </w:rPr>
      </w:pPr>
      <w:bookmarkStart w:id="12" w:name="_Toc17141"/>
      <w:r>
        <w:rPr>
          <w:rFonts w:ascii="仿宋" w:eastAsia="仿宋" w:hAnsi="仿宋" w:cs="仿宋" w:hint="eastAsia"/>
          <w:sz w:val="28"/>
          <w:lang w:eastAsia="zh-CN"/>
        </w:rPr>
        <w:t>四、市场分析、调研</w:t>
      </w:r>
      <w:bookmarkEnd w:id="12"/>
    </w:p>
    <w:p>
      <w:pPr>
        <w:pStyle w:val="Heading2"/>
        <w:rPr>
          <w:rFonts w:ascii="仿宋" w:eastAsia="仿宋" w:hAnsi="仿宋" w:cs="仿宋" w:hint="eastAsia"/>
          <w:lang w:eastAsia="zh-CN"/>
        </w:rPr>
      </w:pPr>
      <w:bookmarkStart w:id="13" w:name="_Toc28140"/>
      <w:r>
        <w:rPr>
          <w:rFonts w:ascii="仿宋" w:eastAsia="仿宋" w:hAnsi="仿宋" w:cs="仿宋" w:hint="eastAsia"/>
          <w:lang w:eastAsia="zh-CN"/>
        </w:rPr>
        <w:t>(一)、番茄酱行业分析</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番茄酱行业一直以来都是市场的关注焦点。行业内的发展趋势、竞争态势以及潜在机会都对番茄酱项目的推进产生深远的影响。通过深入研究行业的整体概貌，我们将更好地理解行业的核心特征，为番茄酱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番茄酱行业，技术一直是推动创新和发展的关键因素。我们将对当前技术趋势进行详尽分析，包括但不限于人工智能、大数据应用、先进制造技术等。这有助于番茄酱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了解行业内的竞争格局是番茄酱项目成功的基础。我们将对主要竞争对手进行深入研究，包括其市场份额、产品特点、市场定位等。通过全面了解竞争对手的优势和劣势，番茄酱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14" w:name="_Toc12671"/>
      <w:r>
        <w:rPr>
          <w:rFonts w:ascii="仿宋" w:eastAsia="仿宋" w:hAnsi="仿宋" w:cs="仿宋" w:hint="eastAsia"/>
          <w:sz w:val="28"/>
          <w:lang w:eastAsia="zh-CN"/>
        </w:rPr>
        <w:t>(二)、番茄酱市场分析预测</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通过对市场规模的深入调研，我们将预测番茄酱市场未来的增长趋势。这包括市场的整体规模、各细分领域的发展趋势等。番茄酱项目可以根据市场的扩张速度和潜在机会，制定更符合市场需求的发展策略。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了解消费者的需求是市场分析的核心。我们将通过调查研究，深入挖掘目标消费者的需求特点、购买习惯以及对产品和服务的期望。这有助于番茄酱项目更好地定位目标市场，提供更符合消费者期待的解决方案。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风险是番茄酱项目实施过程中需要充分考虑的因素。我们将对市场风险进行全面评估，包括但不限于政策法规风险、市场竞争风险、技术变革风险等。通过对潜在风险的深入分析，番茄酱项目可以制定相应的风险缓解策略，降低不确定性对番茄酱项目的影响。</w:t>
      </w:r>
    </w:p>
    <w:p>
      <w:pPr>
        <w:pStyle w:val="Heading1"/>
        <w:ind w:firstLine="560" w:firstLineChars="200"/>
        <w:rPr>
          <w:rFonts w:ascii="仿宋" w:eastAsia="仿宋" w:hAnsi="仿宋" w:cs="仿宋" w:hint="eastAsia"/>
          <w:sz w:val="28"/>
          <w:lang w:eastAsia="zh-CN"/>
        </w:rPr>
      </w:pPr>
      <w:bookmarkStart w:id="15" w:name="_Toc276"/>
      <w:r>
        <w:rPr>
          <w:rFonts w:ascii="仿宋" w:eastAsia="仿宋" w:hAnsi="仿宋" w:cs="仿宋" w:hint="eastAsia"/>
          <w:sz w:val="28"/>
          <w:lang w:eastAsia="zh-CN"/>
        </w:rPr>
        <w:t>五、番茄酱项目绩效评估</w:t>
      </w:r>
      <w:bookmarkEnd w:id="15"/>
    </w:p>
    <w:p>
      <w:pPr>
        <w:pStyle w:val="Heading2"/>
        <w:rPr>
          <w:rFonts w:ascii="仿宋" w:eastAsia="仿宋" w:hAnsi="仿宋" w:cs="仿宋" w:hint="eastAsia"/>
          <w:lang w:eastAsia="zh-CN"/>
        </w:rPr>
      </w:pPr>
      <w:bookmarkStart w:id="16" w:name="_Toc19549"/>
      <w:r>
        <w:rPr>
          <w:rFonts w:ascii="仿宋" w:eastAsia="仿宋" w:hAnsi="仿宋" w:cs="仿宋" w:hint="eastAsia"/>
          <w:lang w:eastAsia="zh-CN"/>
        </w:rPr>
        <w:t>(一)、绩效评估指标</w:t>
      </w:r>
      <w:bookmarkEnd w:id="16"/>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在番茄酱项目中，我们设计了一套全面的绩效评估指标，以确保番茄酱项目的可控和成功交付。这些指标跨足番茄酱项目目标、成本、进度和质量等多个维度，为我们提供了全面洞察番茄酱项目的健康状况。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番茄酱项目目标达成率是我们关注的首要指标。我们设定了明确的目标，并通过定期监测和评估，迅速发现并应对潜在的目标偏差。这为番茄酱项目的整体有效管理提供了坚实基础，确保交付的成果符合质量标准和客户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成本绩效是另一个核心关注点。通过实际成本与预算成本的对比分析，我们深入了解成本差异的原因，及时调整资源分配，保持番茄酱项目在经济效益方面的合理水平。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番茄酱项目进度作为关键的绩效指标之一，得到了精心的关注。我们制定了详细的番茄酱项目进度计划，并设立了进度符合度指标，确保实际进度与计划进度保持一致。这使我们能够快速发现和解决潜在的进度问题，保持番茄酱项目的正常推进。</w:t>
      </w:r>
    </w:p>
    <w:p>
      <w:pPr>
        <w:ind w:firstLine="560" w:firstLineChars="200"/>
        <w:rPr>
          <w:rFonts w:ascii="仿宋" w:eastAsia="仿宋" w:hAnsi="仿宋" w:cs="仿宋" w:hint="eastAsia"/>
          <w:sz w:val="28"/>
        </w:rPr>
      </w:pPr>
      <w:r>
        <w:rPr>
          <w:rFonts w:ascii="仿宋" w:eastAsia="仿宋" w:hAnsi="仿宋" w:cs="仿宋" w:hint="eastAsia"/>
          <w:sz w:val="28"/>
          <w:lang w:eastAsia="zh-CN"/>
        </w:rPr>
        <w:t>质量指标是我们评估番茄酱项目绩效的不可或缺的一环。我们引入了一系列的质量标准和客户满意度指标，以确保番茄酱项目交付的成果在质量上达到或超越预期水平。通过持续监测这些指标，我们努力提升番茄酱项目整体质量水平，为番茄酱项目的成功交付提供有力保障。通过这些科学且全面的绩效评估，我们能够更好地引导番茄酱项目的持续改进，确保番茄酱项目目标的顺利达成。</w:t>
      </w:r>
    </w:p>
    <w:p>
      <w:pPr>
        <w:pStyle w:val="Heading2"/>
        <w:ind w:firstLine="560" w:firstLineChars="200"/>
        <w:rPr>
          <w:rFonts w:ascii="仿宋" w:eastAsia="仿宋" w:hAnsi="仿宋" w:cs="仿宋" w:hint="eastAsia"/>
          <w:sz w:val="28"/>
          <w:lang w:eastAsia="zh-CN"/>
        </w:rPr>
      </w:pPr>
      <w:bookmarkStart w:id="17" w:name="_Toc24987"/>
      <w:r>
        <w:rPr>
          <w:rFonts w:ascii="仿宋" w:eastAsia="仿宋" w:hAnsi="仿宋" w:cs="仿宋" w:hint="eastAsia"/>
          <w:sz w:val="28"/>
          <w:lang w:eastAsia="zh-CN"/>
        </w:rPr>
        <w:t>(二)、绩效评估方法</w:t>
      </w:r>
      <w:bookmarkEnd w:id="17"/>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绩效评估是番茄酱项目中的关键环节，为确保番茄酱项目达到预期目标，我们采用了多层次、多维度的绩效评估方法。</w:t>
      </w:r>
    </w:p>
    <w:p>
      <w:pPr>
        <w:ind w:firstLine="560" w:firstLineChars="200"/>
        <w:rPr>
          <w:rFonts w:ascii="仿宋" w:eastAsia="仿宋" w:hAnsi="仿宋" w:cs="仿宋" w:hint="eastAsia"/>
          <w:sz w:val="28"/>
        </w:rPr>
      </w:pPr>
      <w:r>
        <w:rPr>
          <w:rFonts w:ascii="仿宋" w:eastAsia="仿宋" w:hAnsi="仿宋" w:cs="仿宋" w:hint="eastAsia"/>
          <w:sz w:val="28"/>
          <w:lang w:eastAsia="zh-CN"/>
        </w:rPr>
        <w:t>从定性角度来看，我们注重番茄酱项目的战略目标对齐，确保每个决策和行动都与番茄酱项目整体目标保持一致。团队会定期召开战略对齐会议，审视当前工作与番茄酱项目战略是否保持一致，以及是否需要调整战略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在定量方面，我们设计了一系列关键绩效指标（KPIs），涵盖番茄酱项目进度、质量、成本和风险等方面。这些指标通过数据收集和分析，为番茄酱项目管理团队提供了客观的评估依据。例如，我们通过番茄酱项目管理软件追踪进度，使用成本绩效分析（CPI）评估成本控制情况。</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绩效评估不仅仅停留在番茄酱项目内部，还考虑了番茄酱项目对外部环境的影响。我们定期进行干系人满意度调查，以了解各利益相关方对番茄酱项目的期望和满意度，并及时做出调整。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此外，我们采用敏捷方法，进行短周期的迭代和回顾。每个迭代结束后，团队会进行回顾会议，总结经验教训，识别可以改进的地方，并在下一轮迭代中进行优化。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这种多层次、多角度的绩效评估方法，使得我们能够全面了解番茄酱项目的运行状态，及时做出调整，确保番茄酱项目在不断变化的环境中保持稳健前行。</w:t>
      </w:r>
    </w:p>
    <w:p>
      <w:pPr>
        <w:pStyle w:val="Heading2"/>
        <w:ind w:firstLine="560" w:firstLineChars="200"/>
        <w:rPr>
          <w:rFonts w:ascii="仿宋" w:eastAsia="仿宋" w:hAnsi="仿宋" w:cs="仿宋" w:hint="eastAsia"/>
          <w:sz w:val="28"/>
          <w:lang w:eastAsia="zh-CN"/>
        </w:rPr>
      </w:pPr>
      <w:bookmarkStart w:id="18" w:name="_Toc3331"/>
      <w:r>
        <w:rPr>
          <w:rFonts w:ascii="仿宋" w:eastAsia="仿宋" w:hAnsi="仿宋" w:cs="仿宋" w:hint="eastAsia"/>
          <w:sz w:val="28"/>
          <w:lang w:eastAsia="zh-CN"/>
        </w:rPr>
        <w:t>(三)、绩效评估周期</w:t>
      </w:r>
      <w:bookmarkEnd w:id="18"/>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为了确保番茄酱项目的有效管理和不断优化，我们采用了精心设计的绩效评估周期。这个周期旨在实现灵活、实时和全面的评估，以适应番茄酱项目执行中的各种挑战。</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灵活的周期设计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绩效评估周期的设计考虑到番茄酱项目的不同需求，分为短期、中期和长期。短期评估关注每个迭代或工作周期，以及时发现和解决当前任务中的问题。中期评估涵盖几个迭代，深入了解整体番茄酱项目的趋势和性能。长期评估则着眼于整个番茄酱项目阶段，确保番茄酱项目目标的一致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实时信息反馈</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强调实时性的信息反馈，通过采用先进的番茄酱项目管理工具和协作平台，团队成员能够随时更新和分享番茄酱项目数据。这种实时性的反馈机制使我们能够及时察觉潜在问题，快速调整，保持番茄酱项目的稳健运作。</w:t>
      </w:r>
    </w:p>
    <w:p>
      <w:pPr>
        <w:ind w:firstLine="560" w:firstLineChars="200"/>
        <w:rPr>
          <w:rFonts w:ascii="仿宋" w:eastAsia="仿宋" w:hAnsi="仿宋" w:cs="仿宋" w:hint="eastAsia"/>
          <w:sz w:val="28"/>
        </w:rPr>
      </w:pPr>
      <w:r>
        <w:rPr>
          <w:rFonts w:ascii="仿宋" w:eastAsia="仿宋" w:hAnsi="仿宋" w:cs="仿宋" w:hint="eastAsia"/>
          <w:sz w:val="28"/>
          <w:lang w:eastAsia="zh-CN"/>
        </w:rPr>
        <w:t>决策制定与团队学习</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r>
        <w:rPr>
          <w:rFonts w:ascii="仿宋" w:eastAsia="仿宋" w:hAnsi="仿宋" w:cs="仿宋" w:hint="eastAsia"/>
          <w:sz w:val="28"/>
          <w:lang w:eastAsia="zh-CN"/>
        </w:rPr>
        <w:t>绩效评估周期与番茄酱项目的决策制定密不可分。每个周期的番茄酱项目回顾会议成为集体总结经验、识别问题深层次原因并找到创新解决方案的平台。这种定期的反思与调整机制使番茄酱项目能够不断学习、进化，以更好地适应变化的环境。</w:t>
      </w:r>
    </w:p>
    <w:p>
      <w:pPr>
        <w:pStyle w:val="Heading1"/>
        <w:ind w:firstLine="560" w:firstLineChars="200"/>
        <w:rPr>
          <w:rFonts w:ascii="仿宋" w:eastAsia="仿宋" w:hAnsi="仿宋" w:cs="仿宋" w:hint="eastAsia"/>
          <w:sz w:val="28"/>
          <w:lang w:eastAsia="zh-CN"/>
        </w:rPr>
      </w:pPr>
      <w:bookmarkStart w:id="19" w:name="_Toc6160"/>
      <w:r>
        <w:rPr>
          <w:rFonts w:ascii="仿宋" w:eastAsia="仿宋" w:hAnsi="仿宋" w:cs="仿宋" w:hint="eastAsia"/>
          <w:sz w:val="28"/>
          <w:lang w:eastAsia="zh-CN"/>
        </w:rPr>
        <w:t>六、番茄酱项目选址可行性分析</w:t>
      </w:r>
      <w:bookmarkEnd w:id="19"/>
    </w:p>
    <w:p>
      <w:pPr>
        <w:pStyle w:val="Heading2"/>
        <w:rPr>
          <w:rFonts w:ascii="仿宋" w:eastAsia="仿宋" w:hAnsi="仿宋" w:cs="仿宋" w:hint="eastAsia"/>
          <w:lang w:eastAsia="zh-CN"/>
        </w:rPr>
      </w:pPr>
      <w:bookmarkStart w:id="20" w:name="_Toc8972"/>
      <w:r>
        <w:rPr>
          <w:rFonts w:ascii="仿宋" w:eastAsia="仿宋" w:hAnsi="仿宋" w:cs="仿宋" w:hint="eastAsia"/>
          <w:lang w:eastAsia="zh-CN"/>
        </w:rPr>
        <w:t>(一)、番茄酱项目选址</w:t>
      </w:r>
      <w:bookmarkEnd w:id="20"/>
    </w:p>
    <w:p>
      <w:pPr>
        <w:ind w:firstLine="560" w:firstLineChars="200"/>
        <w:rPr>
          <w:rFonts w:ascii="仿宋" w:eastAsia="仿宋" w:hAnsi="仿宋" w:cs="仿宋" w:hint="eastAsia"/>
          <w:sz w:val="28"/>
        </w:rPr>
      </w:pPr>
      <w:r>
        <w:rPr>
          <w:rFonts w:ascii="仿宋" w:eastAsia="仿宋" w:hAnsi="仿宋" w:cs="仿宋" w:hint="eastAsia"/>
          <w:sz w:val="28"/>
          <w:lang w:eastAsia="zh-CN"/>
        </w:rPr>
        <w:t>该番茄酱项目选址位于XX省XX市XX区XXX街道</w:t>
      </w:r>
    </w:p>
    <w:p>
      <w:pPr>
        <w:pStyle w:val="Heading2"/>
        <w:ind w:firstLine="560" w:firstLineChars="200"/>
        <w:rPr>
          <w:rFonts w:ascii="仿宋" w:eastAsia="仿宋" w:hAnsi="仿宋" w:cs="仿宋" w:hint="eastAsia"/>
          <w:sz w:val="28"/>
          <w:lang w:eastAsia="zh-CN"/>
        </w:rPr>
      </w:pPr>
      <w:bookmarkStart w:id="21" w:name="_Toc16863"/>
      <w:r>
        <w:rPr>
          <w:rFonts w:ascii="仿宋" w:eastAsia="仿宋" w:hAnsi="仿宋" w:cs="仿宋" w:hint="eastAsia"/>
          <w:sz w:val="28"/>
          <w:lang w:eastAsia="zh-CN"/>
        </w:rPr>
        <w:t>(二)、用地控制指标</w:t>
      </w:r>
      <w:bookmarkEnd w:id="21"/>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番茄酱项目的征地面积将根据番茄酱项目的实际规模和需求进行精确规划。具体面积XXX平方米，旨在确保番茄酱项目不仅能够满足当前的发展需求，还能够预留空间以适应未来的扩展。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净用地面积是在征地面积基础上去除不可利用面积后的实际可开发用地。具体面积XXX平方米，考虑到环保、交通、安全等多方面因素，以确保番茄酱项目在整体利用效率上达到最优。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番茄酱项目计划建设的建筑总规模具体面积XXX平方米。这一规模的确定综合考虑了番茄酱项目的性质、规模，以及城市规划的相关要求，确保建筑布局与周边环境协调一致。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绿地率是番茄酱项目用地中被规划为绿地的比例。具体面积XXX平方米，旨在通过合理规划绿地，改善番茄酱项目周边环境，提升居民生活质量，并符合城市整体绿化规划。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容积率是用地上可以建设的建筑总体积与用地面积之比。具体面积XXX，通过合理的容积率规划，确保番茄酱项目建筑规模与周边环境和谐共生。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w:t>
      </w:r>
      <w:r>
        <w:rPr>
          <w:rFonts w:ascii="仿宋" w:eastAsia="仿宋" w:hAnsi="仿宋" w:cs="仿宋" w:hint="eastAsia"/>
          <w:sz w:val="28"/>
          <w:lang w:eastAsia="zh-CN"/>
        </w:rPr>
        <w:t xml:space="preserve"> 城市规划一致性：</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https://d.book118.com/998040033070006024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番茄酱项目规划设计方案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番茄酱项目规划设计方案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番茄酱项目规划设计方案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番茄酱项目规划设计方案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番茄酱项目规划设计方案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番茄酱项目规划设计方案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番茄酱项目规划设计方案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番茄酱项目规划设计方案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番茄酱项目规划设计方案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番茄酱项目规划设计方案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番茄酱项目规划设计方案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番茄酱项目规划设计方案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番茄酱项目规划设计方案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番茄酱项目规划设计方案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番茄酱项目规划设计方案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番茄酱项目规划设计方案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番茄酱项目规划设计方案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1B652E2"/>
    <w:rsid w:val="31B652E2"/>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99804003307000602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2024-01-05T16:09:00Z</dcterms:created>
  <dcterms:modified xsi:type="dcterms:W3CDTF">2024-01-05T16:09:20Z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762E8A427C414EFC876B053954212564_11</vt:lpwstr>
  </property>
  <property fmtid="{D5CDD505-2E9C-101B-9397-08002B2CF9AE}" pid="3" name="KSOProductBuildVer">
    <vt:lpwstr>2052-12.1.0.16120</vt:lpwstr>
  </property>
</Properties>
</file>