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高低压成套开关柜项目规划设计蓝图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141" w:history="1">
        <w:r>
          <w:rPr>
            <w:rFonts w:ascii="仿宋" w:eastAsia="仿宋" w:hAnsi="仿宋" w:cs="仿宋" w:hint="eastAsia"/>
            <w:lang w:eastAsia="zh-CN"/>
          </w:rPr>
          <w:t>概论</w:t>
        </w:r>
        <w:r>
          <w:tab/>
        </w:r>
        <w:r>
          <w:fldChar w:fldCharType="begin"/>
        </w:r>
        <w:r>
          <w:instrText xml:space="preserve"> PAGEREF _Toc15141 \h </w:instrText>
        </w:r>
        <w:r>
          <w:fldChar w:fldCharType="separate"/>
        </w:r>
        <w:r>
          <w:t>3</w:t>
        </w:r>
        <w:r>
          <w:fldChar w:fldCharType="end"/>
        </w:r>
      </w:hyperlink>
    </w:p>
    <w:p>
      <w:pPr>
        <w:pStyle w:val="TOC1"/>
        <w:tabs>
          <w:tab w:val="right" w:leader="dot" w:pos="8306"/>
        </w:tabs>
      </w:pPr>
      <w:hyperlink w:anchor="_Toc15664" w:history="1">
        <w:r>
          <w:rPr>
            <w:rFonts w:ascii="仿宋" w:eastAsia="仿宋" w:hAnsi="仿宋" w:cs="仿宋" w:hint="eastAsia"/>
            <w:lang w:eastAsia="zh-CN"/>
          </w:rPr>
          <w:t>一、高低压成套开关柜项目概论</w:t>
        </w:r>
        <w:r>
          <w:tab/>
        </w:r>
        <w:r>
          <w:fldChar w:fldCharType="begin"/>
        </w:r>
        <w:r>
          <w:instrText xml:space="preserve"> PAGEREF _Toc15664 \h </w:instrText>
        </w:r>
        <w:r>
          <w:fldChar w:fldCharType="separate"/>
        </w:r>
        <w:r>
          <w:t>3</w:t>
        </w:r>
        <w:r>
          <w:fldChar w:fldCharType="end"/>
        </w:r>
      </w:hyperlink>
    </w:p>
    <w:p>
      <w:pPr>
        <w:pStyle w:val="TOC2"/>
        <w:tabs>
          <w:tab w:val="right" w:leader="dot" w:pos="8306"/>
        </w:tabs>
      </w:pPr>
      <w:hyperlink w:anchor="_Toc923" w:history="1">
        <w:r>
          <w:rPr>
            <w:rFonts w:ascii="仿宋" w:eastAsia="仿宋" w:hAnsi="仿宋" w:cs="仿宋" w:hint="eastAsia"/>
            <w:lang w:eastAsia="zh-CN"/>
          </w:rPr>
          <w:t>(一)、高低压成套开关柜项目概况</w:t>
        </w:r>
        <w:r>
          <w:tab/>
        </w:r>
        <w:r>
          <w:fldChar w:fldCharType="begin"/>
        </w:r>
        <w:r>
          <w:instrText xml:space="preserve"> PAGEREF _Toc923 \h </w:instrText>
        </w:r>
        <w:r>
          <w:fldChar w:fldCharType="separate"/>
        </w:r>
        <w:r>
          <w:t>3</w:t>
        </w:r>
        <w:r>
          <w:fldChar w:fldCharType="end"/>
        </w:r>
      </w:hyperlink>
    </w:p>
    <w:p>
      <w:pPr>
        <w:pStyle w:val="TOC2"/>
        <w:tabs>
          <w:tab w:val="right" w:leader="dot" w:pos="8306"/>
        </w:tabs>
      </w:pPr>
      <w:hyperlink w:anchor="_Toc5348" w:history="1">
        <w:r>
          <w:rPr>
            <w:rFonts w:ascii="仿宋" w:eastAsia="仿宋" w:hAnsi="仿宋" w:cs="仿宋" w:hint="eastAsia"/>
            <w:lang w:eastAsia="zh-CN"/>
          </w:rPr>
          <w:t>(二)、高低压成套开关柜项目目标</w:t>
        </w:r>
        <w:r>
          <w:tab/>
        </w:r>
        <w:r>
          <w:fldChar w:fldCharType="begin"/>
        </w:r>
        <w:r>
          <w:instrText xml:space="preserve"> PAGEREF _Toc5348 \h </w:instrText>
        </w:r>
        <w:r>
          <w:fldChar w:fldCharType="separate"/>
        </w:r>
        <w:r>
          <w:t>5</w:t>
        </w:r>
        <w:r>
          <w:fldChar w:fldCharType="end"/>
        </w:r>
      </w:hyperlink>
    </w:p>
    <w:p>
      <w:pPr>
        <w:pStyle w:val="TOC2"/>
        <w:tabs>
          <w:tab w:val="right" w:leader="dot" w:pos="8306"/>
        </w:tabs>
      </w:pPr>
      <w:hyperlink w:anchor="_Toc5341" w:history="1">
        <w:r>
          <w:rPr>
            <w:rFonts w:ascii="仿宋" w:eastAsia="仿宋" w:hAnsi="仿宋" w:cs="仿宋" w:hint="eastAsia"/>
            <w:lang w:eastAsia="zh-CN"/>
          </w:rPr>
          <w:t>(三)、高低压成套开关柜项目提出的理由</w:t>
        </w:r>
        <w:r>
          <w:tab/>
        </w:r>
        <w:r>
          <w:fldChar w:fldCharType="begin"/>
        </w:r>
        <w:r>
          <w:instrText xml:space="preserve"> PAGEREF _Toc5341 \h </w:instrText>
        </w:r>
        <w:r>
          <w:fldChar w:fldCharType="separate"/>
        </w:r>
        <w:r>
          <w:t>6</w:t>
        </w:r>
        <w:r>
          <w:fldChar w:fldCharType="end"/>
        </w:r>
      </w:hyperlink>
    </w:p>
    <w:p>
      <w:pPr>
        <w:pStyle w:val="TOC2"/>
        <w:tabs>
          <w:tab w:val="right" w:leader="dot" w:pos="8306"/>
        </w:tabs>
      </w:pPr>
      <w:hyperlink w:anchor="_Toc5416" w:history="1">
        <w:r>
          <w:rPr>
            <w:rFonts w:ascii="仿宋" w:eastAsia="仿宋" w:hAnsi="仿宋" w:cs="仿宋" w:hint="eastAsia"/>
            <w:lang w:eastAsia="zh-CN"/>
          </w:rPr>
          <w:t>(四)、高低压成套开关柜项目意义</w:t>
        </w:r>
        <w:r>
          <w:tab/>
        </w:r>
        <w:r>
          <w:fldChar w:fldCharType="begin"/>
        </w:r>
        <w:r>
          <w:instrText xml:space="preserve"> PAGEREF _Toc5416 \h </w:instrText>
        </w:r>
        <w:r>
          <w:fldChar w:fldCharType="separate"/>
        </w:r>
        <w:r>
          <w:t>8</w:t>
        </w:r>
        <w:r>
          <w:fldChar w:fldCharType="end"/>
        </w:r>
      </w:hyperlink>
    </w:p>
    <w:p>
      <w:pPr>
        <w:pStyle w:val="TOC2"/>
        <w:tabs>
          <w:tab w:val="right" w:leader="dot" w:pos="8306"/>
        </w:tabs>
      </w:pPr>
      <w:hyperlink w:anchor="_Toc148" w:history="1">
        <w:r>
          <w:rPr>
            <w:rFonts w:ascii="仿宋" w:eastAsia="仿宋" w:hAnsi="仿宋" w:cs="仿宋" w:hint="eastAsia"/>
            <w:lang w:eastAsia="zh-CN"/>
          </w:rPr>
          <w:t>(五)、高低压成套开关柜项目背景</w:t>
        </w:r>
        <w:r>
          <w:tab/>
        </w:r>
        <w:r>
          <w:fldChar w:fldCharType="begin"/>
        </w:r>
        <w:r>
          <w:instrText xml:space="preserve"> PAGEREF _Toc148 \h </w:instrText>
        </w:r>
        <w:r>
          <w:fldChar w:fldCharType="separate"/>
        </w:r>
        <w:r>
          <w:t>9</w:t>
        </w:r>
        <w:r>
          <w:fldChar w:fldCharType="end"/>
        </w:r>
      </w:hyperlink>
    </w:p>
    <w:p>
      <w:pPr>
        <w:pStyle w:val="TOC1"/>
        <w:tabs>
          <w:tab w:val="right" w:leader="dot" w:pos="8306"/>
        </w:tabs>
      </w:pPr>
      <w:hyperlink w:anchor="_Toc29337" w:history="1">
        <w:r>
          <w:rPr>
            <w:rFonts w:ascii="仿宋" w:eastAsia="仿宋" w:hAnsi="仿宋" w:cs="仿宋" w:hint="eastAsia"/>
            <w:lang w:eastAsia="zh-CN"/>
          </w:rPr>
          <w:t>二、高低压成套开关柜项目可持续发展</w:t>
        </w:r>
        <w:r>
          <w:tab/>
        </w:r>
        <w:r>
          <w:fldChar w:fldCharType="begin"/>
        </w:r>
        <w:r>
          <w:instrText xml:space="preserve"> PAGEREF _Toc29337 \h </w:instrText>
        </w:r>
        <w:r>
          <w:fldChar w:fldCharType="separate"/>
        </w:r>
        <w:r>
          <w:t>10</w:t>
        </w:r>
        <w:r>
          <w:fldChar w:fldCharType="end"/>
        </w:r>
      </w:hyperlink>
    </w:p>
    <w:p>
      <w:pPr>
        <w:pStyle w:val="TOC2"/>
        <w:tabs>
          <w:tab w:val="right" w:leader="dot" w:pos="8306"/>
        </w:tabs>
      </w:pPr>
      <w:hyperlink w:anchor="_Toc21531" w:history="1">
        <w:r>
          <w:rPr>
            <w:rFonts w:ascii="仿宋" w:eastAsia="仿宋" w:hAnsi="仿宋" w:cs="仿宋" w:hint="eastAsia"/>
            <w:lang w:eastAsia="zh-CN"/>
          </w:rPr>
          <w:t>(一)、可持续战略与实践</w:t>
        </w:r>
        <w:r>
          <w:tab/>
        </w:r>
        <w:r>
          <w:fldChar w:fldCharType="begin"/>
        </w:r>
        <w:r>
          <w:instrText xml:space="preserve"> PAGEREF _Toc21531 \h </w:instrText>
        </w:r>
        <w:r>
          <w:fldChar w:fldCharType="separate"/>
        </w:r>
        <w:r>
          <w:t>10</w:t>
        </w:r>
        <w:r>
          <w:fldChar w:fldCharType="end"/>
        </w:r>
      </w:hyperlink>
    </w:p>
    <w:p>
      <w:pPr>
        <w:pStyle w:val="TOC2"/>
        <w:tabs>
          <w:tab w:val="right" w:leader="dot" w:pos="8306"/>
        </w:tabs>
      </w:pPr>
      <w:hyperlink w:anchor="_Toc19346" w:history="1">
        <w:r>
          <w:rPr>
            <w:rFonts w:ascii="仿宋" w:eastAsia="仿宋" w:hAnsi="仿宋" w:cs="仿宋" w:hint="eastAsia"/>
            <w:lang w:eastAsia="zh-CN"/>
          </w:rPr>
          <w:t>(二)、环保与社会责任</w:t>
        </w:r>
        <w:r>
          <w:tab/>
        </w:r>
        <w:r>
          <w:fldChar w:fldCharType="begin"/>
        </w:r>
        <w:r>
          <w:instrText xml:space="preserve"> PAGEREF _Toc19346 \h </w:instrText>
        </w:r>
        <w:r>
          <w:fldChar w:fldCharType="separate"/>
        </w:r>
        <w:r>
          <w:t>11</w:t>
        </w:r>
        <w:r>
          <w:fldChar w:fldCharType="end"/>
        </w:r>
      </w:hyperlink>
    </w:p>
    <w:p>
      <w:pPr>
        <w:pStyle w:val="TOC1"/>
        <w:tabs>
          <w:tab w:val="right" w:leader="dot" w:pos="8306"/>
        </w:tabs>
      </w:pPr>
      <w:hyperlink w:anchor="_Toc2341" w:history="1">
        <w:r>
          <w:rPr>
            <w:rFonts w:ascii="仿宋" w:eastAsia="仿宋" w:hAnsi="仿宋" w:cs="仿宋" w:hint="eastAsia"/>
            <w:lang w:eastAsia="zh-CN"/>
          </w:rPr>
          <w:t>三、高低压成套开关柜项目建设单位说明</w:t>
        </w:r>
        <w:r>
          <w:tab/>
        </w:r>
        <w:r>
          <w:fldChar w:fldCharType="begin"/>
        </w:r>
        <w:r>
          <w:instrText xml:space="preserve"> PAGEREF _Toc2341 \h </w:instrText>
        </w:r>
        <w:r>
          <w:fldChar w:fldCharType="separate"/>
        </w:r>
        <w:r>
          <w:t>12</w:t>
        </w:r>
        <w:r>
          <w:fldChar w:fldCharType="end"/>
        </w:r>
      </w:hyperlink>
    </w:p>
    <w:p>
      <w:pPr>
        <w:pStyle w:val="TOC2"/>
        <w:tabs>
          <w:tab w:val="right" w:leader="dot" w:pos="8306"/>
        </w:tabs>
      </w:pPr>
      <w:hyperlink w:anchor="_Toc15540" w:history="1">
        <w:r>
          <w:rPr>
            <w:rFonts w:ascii="仿宋" w:eastAsia="仿宋" w:hAnsi="仿宋" w:cs="仿宋" w:hint="eastAsia"/>
            <w:lang w:eastAsia="zh-CN"/>
          </w:rPr>
          <w:t>(一)、高低压成套开关柜项目承办单位基本情况</w:t>
        </w:r>
        <w:r>
          <w:tab/>
        </w:r>
        <w:r>
          <w:fldChar w:fldCharType="begin"/>
        </w:r>
        <w:r>
          <w:instrText xml:space="preserve"> PAGEREF _Toc15540 \h </w:instrText>
        </w:r>
        <w:r>
          <w:fldChar w:fldCharType="separate"/>
        </w:r>
        <w:r>
          <w:t>12</w:t>
        </w:r>
        <w:r>
          <w:fldChar w:fldCharType="end"/>
        </w:r>
      </w:hyperlink>
    </w:p>
    <w:p>
      <w:pPr>
        <w:pStyle w:val="TOC2"/>
        <w:tabs>
          <w:tab w:val="right" w:leader="dot" w:pos="8306"/>
        </w:tabs>
      </w:pPr>
      <w:hyperlink w:anchor="_Toc5282" w:history="1">
        <w:r>
          <w:rPr>
            <w:rFonts w:ascii="仿宋" w:eastAsia="仿宋" w:hAnsi="仿宋" w:cs="仿宋" w:hint="eastAsia"/>
            <w:lang w:eastAsia="zh-CN"/>
          </w:rPr>
          <w:t>(二)、公司经济效益分析</w:t>
        </w:r>
        <w:r>
          <w:tab/>
        </w:r>
        <w:r>
          <w:fldChar w:fldCharType="begin"/>
        </w:r>
        <w:r>
          <w:instrText xml:space="preserve"> PAGEREF _Toc5282 \h </w:instrText>
        </w:r>
        <w:r>
          <w:fldChar w:fldCharType="separate"/>
        </w:r>
        <w:r>
          <w:t>12</w:t>
        </w:r>
        <w:r>
          <w:fldChar w:fldCharType="end"/>
        </w:r>
      </w:hyperlink>
    </w:p>
    <w:p>
      <w:pPr>
        <w:pStyle w:val="TOC1"/>
        <w:tabs>
          <w:tab w:val="right" w:leader="dot" w:pos="8306"/>
        </w:tabs>
      </w:pPr>
      <w:hyperlink w:anchor="_Toc20151" w:history="1">
        <w:r>
          <w:rPr>
            <w:rFonts w:ascii="仿宋" w:eastAsia="仿宋" w:hAnsi="仿宋" w:cs="仿宋" w:hint="eastAsia"/>
            <w:lang w:eastAsia="zh-CN"/>
          </w:rPr>
          <w:t>四、高低压成套开关柜项目土建工程</w:t>
        </w:r>
        <w:r>
          <w:tab/>
        </w:r>
        <w:r>
          <w:fldChar w:fldCharType="begin"/>
        </w:r>
        <w:r>
          <w:instrText xml:space="preserve"> PAGEREF _Toc20151 \h </w:instrText>
        </w:r>
        <w:r>
          <w:fldChar w:fldCharType="separate"/>
        </w:r>
        <w:r>
          <w:t>13</w:t>
        </w:r>
        <w:r>
          <w:fldChar w:fldCharType="end"/>
        </w:r>
      </w:hyperlink>
    </w:p>
    <w:p>
      <w:pPr>
        <w:pStyle w:val="TOC2"/>
        <w:tabs>
          <w:tab w:val="right" w:leader="dot" w:pos="8306"/>
        </w:tabs>
      </w:pPr>
      <w:hyperlink w:anchor="_Toc19914" w:history="1">
        <w:r>
          <w:rPr>
            <w:rFonts w:ascii="仿宋" w:eastAsia="仿宋" w:hAnsi="仿宋" w:cs="仿宋" w:hint="eastAsia"/>
            <w:lang w:eastAsia="zh-CN"/>
          </w:rPr>
          <w:t>(一)、建筑工程设计原则</w:t>
        </w:r>
        <w:r>
          <w:tab/>
        </w:r>
        <w:r>
          <w:fldChar w:fldCharType="begin"/>
        </w:r>
        <w:r>
          <w:instrText xml:space="preserve"> PAGEREF _Toc19914 \h </w:instrText>
        </w:r>
        <w:r>
          <w:fldChar w:fldCharType="separate"/>
        </w:r>
        <w:r>
          <w:t>13</w:t>
        </w:r>
        <w:r>
          <w:fldChar w:fldCharType="end"/>
        </w:r>
      </w:hyperlink>
    </w:p>
    <w:p>
      <w:pPr>
        <w:pStyle w:val="TOC2"/>
        <w:tabs>
          <w:tab w:val="right" w:leader="dot" w:pos="8306"/>
        </w:tabs>
      </w:pPr>
      <w:hyperlink w:anchor="_Toc12239" w:history="1">
        <w:r>
          <w:rPr>
            <w:rFonts w:ascii="仿宋" w:eastAsia="仿宋" w:hAnsi="仿宋" w:cs="仿宋" w:hint="eastAsia"/>
            <w:lang w:eastAsia="zh-CN"/>
          </w:rPr>
          <w:t>(二)、土建工程设计年限及安全等级</w:t>
        </w:r>
        <w:r>
          <w:tab/>
        </w:r>
        <w:r>
          <w:fldChar w:fldCharType="begin"/>
        </w:r>
        <w:r>
          <w:instrText xml:space="preserve"> PAGEREF _Toc12239 \h </w:instrText>
        </w:r>
        <w:r>
          <w:fldChar w:fldCharType="separate"/>
        </w:r>
        <w:r>
          <w:t>14</w:t>
        </w:r>
        <w:r>
          <w:fldChar w:fldCharType="end"/>
        </w:r>
      </w:hyperlink>
    </w:p>
    <w:p>
      <w:pPr>
        <w:pStyle w:val="TOC2"/>
        <w:tabs>
          <w:tab w:val="right" w:leader="dot" w:pos="8306"/>
        </w:tabs>
      </w:pPr>
      <w:hyperlink w:anchor="_Toc30321" w:history="1">
        <w:r>
          <w:rPr>
            <w:rFonts w:ascii="仿宋" w:eastAsia="仿宋" w:hAnsi="仿宋" w:cs="仿宋" w:hint="eastAsia"/>
            <w:lang w:eastAsia="zh-CN"/>
          </w:rPr>
          <w:t>(三)、建筑工程设计总体要求</w:t>
        </w:r>
        <w:r>
          <w:tab/>
        </w:r>
        <w:r>
          <w:fldChar w:fldCharType="begin"/>
        </w:r>
        <w:r>
          <w:instrText xml:space="preserve"> PAGEREF _Toc30321 \h </w:instrText>
        </w:r>
        <w:r>
          <w:fldChar w:fldCharType="separate"/>
        </w:r>
        <w:r>
          <w:t>16</w:t>
        </w:r>
        <w:r>
          <w:fldChar w:fldCharType="end"/>
        </w:r>
      </w:hyperlink>
    </w:p>
    <w:p>
      <w:pPr>
        <w:pStyle w:val="TOC2"/>
        <w:tabs>
          <w:tab w:val="right" w:leader="dot" w:pos="8306"/>
        </w:tabs>
      </w:pPr>
      <w:hyperlink w:anchor="_Toc32041" w:history="1">
        <w:r>
          <w:rPr>
            <w:rFonts w:ascii="仿宋" w:eastAsia="仿宋" w:hAnsi="仿宋" w:cs="仿宋" w:hint="eastAsia"/>
            <w:lang w:eastAsia="zh-CN"/>
          </w:rPr>
          <w:t>(四)、土建工程建设指标</w:t>
        </w:r>
        <w:r>
          <w:tab/>
        </w:r>
        <w:r>
          <w:fldChar w:fldCharType="begin"/>
        </w:r>
        <w:r>
          <w:instrText xml:space="preserve"> PAGEREF _Toc32041 \h </w:instrText>
        </w:r>
        <w:r>
          <w:fldChar w:fldCharType="separate"/>
        </w:r>
        <w:r>
          <w:t>16</w:t>
        </w:r>
        <w:r>
          <w:fldChar w:fldCharType="end"/>
        </w:r>
      </w:hyperlink>
    </w:p>
    <w:p>
      <w:pPr>
        <w:pStyle w:val="TOC1"/>
        <w:tabs>
          <w:tab w:val="right" w:leader="dot" w:pos="8306"/>
        </w:tabs>
      </w:pPr>
      <w:hyperlink w:anchor="_Toc14101" w:history="1">
        <w:r>
          <w:rPr>
            <w:rFonts w:ascii="仿宋" w:eastAsia="仿宋" w:hAnsi="仿宋" w:cs="仿宋" w:hint="eastAsia"/>
            <w:lang w:eastAsia="zh-CN"/>
          </w:rPr>
          <w:t>五、高低压成套开关柜项目选址可行性分析</w:t>
        </w:r>
        <w:r>
          <w:tab/>
        </w:r>
        <w:r>
          <w:fldChar w:fldCharType="begin"/>
        </w:r>
        <w:r>
          <w:instrText xml:space="preserve"> PAGEREF _Toc14101 \h </w:instrText>
        </w:r>
        <w:r>
          <w:fldChar w:fldCharType="separate"/>
        </w:r>
        <w:r>
          <w:t>17</w:t>
        </w:r>
        <w:r>
          <w:fldChar w:fldCharType="end"/>
        </w:r>
      </w:hyperlink>
    </w:p>
    <w:p>
      <w:pPr>
        <w:pStyle w:val="TOC2"/>
        <w:tabs>
          <w:tab w:val="right" w:leader="dot" w:pos="8306"/>
        </w:tabs>
      </w:pPr>
      <w:hyperlink w:anchor="_Toc17734" w:history="1">
        <w:r>
          <w:rPr>
            <w:rFonts w:ascii="仿宋" w:eastAsia="仿宋" w:hAnsi="仿宋" w:cs="仿宋" w:hint="eastAsia"/>
            <w:lang w:eastAsia="zh-CN"/>
          </w:rPr>
          <w:t>(一)、高低压成套开关柜项目选址</w:t>
        </w:r>
        <w:r>
          <w:tab/>
        </w:r>
        <w:r>
          <w:fldChar w:fldCharType="begin"/>
        </w:r>
        <w:r>
          <w:instrText xml:space="preserve"> PAGEREF _Toc17734 \h </w:instrText>
        </w:r>
        <w:r>
          <w:fldChar w:fldCharType="separate"/>
        </w:r>
        <w:r>
          <w:t>17</w:t>
        </w:r>
        <w:r>
          <w:fldChar w:fldCharType="end"/>
        </w:r>
      </w:hyperlink>
    </w:p>
    <w:p>
      <w:pPr>
        <w:pStyle w:val="TOC2"/>
        <w:tabs>
          <w:tab w:val="right" w:leader="dot" w:pos="8306"/>
        </w:tabs>
      </w:pPr>
      <w:hyperlink w:anchor="_Toc13381" w:history="1">
        <w:r>
          <w:rPr>
            <w:rFonts w:ascii="仿宋" w:eastAsia="仿宋" w:hAnsi="仿宋" w:cs="仿宋" w:hint="eastAsia"/>
            <w:lang w:eastAsia="zh-CN"/>
          </w:rPr>
          <w:t>(二)、用地控制指标</w:t>
        </w:r>
        <w:r>
          <w:tab/>
        </w:r>
        <w:r>
          <w:fldChar w:fldCharType="begin"/>
        </w:r>
        <w:r>
          <w:instrText xml:space="preserve"> PAGEREF _Toc13381 \h </w:instrText>
        </w:r>
        <w:r>
          <w:fldChar w:fldCharType="separate"/>
        </w:r>
        <w:r>
          <w:t>17</w:t>
        </w:r>
        <w:r>
          <w:fldChar w:fldCharType="end"/>
        </w:r>
      </w:hyperlink>
    </w:p>
    <w:p>
      <w:pPr>
        <w:pStyle w:val="TOC2"/>
        <w:tabs>
          <w:tab w:val="right" w:leader="dot" w:pos="8306"/>
        </w:tabs>
      </w:pPr>
      <w:hyperlink w:anchor="_Toc29249" w:history="1">
        <w:r>
          <w:rPr>
            <w:rFonts w:ascii="仿宋" w:eastAsia="仿宋" w:hAnsi="仿宋" w:cs="仿宋" w:hint="eastAsia"/>
            <w:lang w:eastAsia="zh-CN"/>
          </w:rPr>
          <w:t>(三)、节约用地措施</w:t>
        </w:r>
        <w:r>
          <w:tab/>
        </w:r>
        <w:r>
          <w:fldChar w:fldCharType="begin"/>
        </w:r>
        <w:r>
          <w:instrText xml:space="preserve"> PAGEREF _Toc29249 \h </w:instrText>
        </w:r>
        <w:r>
          <w:fldChar w:fldCharType="separate"/>
        </w:r>
        <w:r>
          <w:t>19</w:t>
        </w:r>
        <w:r>
          <w:fldChar w:fldCharType="end"/>
        </w:r>
      </w:hyperlink>
    </w:p>
    <w:p>
      <w:pPr>
        <w:pStyle w:val="TOC2"/>
        <w:tabs>
          <w:tab w:val="right" w:leader="dot" w:pos="8306"/>
        </w:tabs>
      </w:pPr>
      <w:hyperlink w:anchor="_Toc20560" w:history="1">
        <w:r>
          <w:rPr>
            <w:rFonts w:ascii="仿宋" w:eastAsia="仿宋" w:hAnsi="仿宋" w:cs="仿宋" w:hint="eastAsia"/>
            <w:lang w:eastAsia="zh-CN"/>
          </w:rPr>
          <w:t>(四)、总图布置方案</w:t>
        </w:r>
        <w:r>
          <w:tab/>
        </w:r>
        <w:r>
          <w:fldChar w:fldCharType="begin"/>
        </w:r>
        <w:r>
          <w:instrText xml:space="preserve"> PAGEREF _Toc20560 \h </w:instrText>
        </w:r>
        <w:r>
          <w:fldChar w:fldCharType="separate"/>
        </w:r>
        <w:r>
          <w:t>20</w:t>
        </w:r>
        <w:r>
          <w:fldChar w:fldCharType="end"/>
        </w:r>
      </w:hyperlink>
    </w:p>
    <w:p>
      <w:pPr>
        <w:pStyle w:val="TOC2"/>
        <w:tabs>
          <w:tab w:val="right" w:leader="dot" w:pos="8306"/>
        </w:tabs>
      </w:pPr>
      <w:hyperlink w:anchor="_Toc841" w:history="1">
        <w:r>
          <w:rPr>
            <w:rFonts w:ascii="仿宋" w:eastAsia="仿宋" w:hAnsi="仿宋" w:cs="仿宋" w:hint="eastAsia"/>
            <w:lang w:eastAsia="zh-CN"/>
          </w:rPr>
          <w:t>(五)、选址综合评价</w:t>
        </w:r>
        <w:r>
          <w:tab/>
        </w:r>
        <w:r>
          <w:fldChar w:fldCharType="begin"/>
        </w:r>
        <w:r>
          <w:instrText xml:space="preserve"> PAGEREF _Toc841 \h </w:instrText>
        </w:r>
        <w:r>
          <w:fldChar w:fldCharType="separate"/>
        </w:r>
        <w:r>
          <w:t>21</w:t>
        </w:r>
        <w:r>
          <w:fldChar w:fldCharType="end"/>
        </w:r>
      </w:hyperlink>
    </w:p>
    <w:p>
      <w:pPr>
        <w:pStyle w:val="TOC1"/>
        <w:tabs>
          <w:tab w:val="right" w:leader="dot" w:pos="8306"/>
        </w:tabs>
      </w:pPr>
      <w:hyperlink w:anchor="_Toc863" w:history="1">
        <w:r>
          <w:rPr>
            <w:rFonts w:ascii="仿宋" w:eastAsia="仿宋" w:hAnsi="仿宋" w:cs="仿宋" w:hint="eastAsia"/>
            <w:lang w:eastAsia="zh-CN"/>
          </w:rPr>
          <w:t>六、高低压成套开关柜项目危机管理</w:t>
        </w:r>
        <w:r>
          <w:tab/>
        </w:r>
        <w:r>
          <w:fldChar w:fldCharType="begin"/>
        </w:r>
        <w:r>
          <w:instrText xml:space="preserve"> PAGEREF _Toc863 \h </w:instrText>
        </w:r>
        <w:r>
          <w:fldChar w:fldCharType="separate"/>
        </w:r>
        <w:r>
          <w:t>22</w:t>
        </w:r>
        <w:r>
          <w:fldChar w:fldCharType="end"/>
        </w:r>
      </w:hyperlink>
    </w:p>
    <w:p>
      <w:pPr>
        <w:pStyle w:val="TOC2"/>
        <w:tabs>
          <w:tab w:val="right" w:leader="dot" w:pos="8306"/>
        </w:tabs>
      </w:pPr>
      <w:hyperlink w:anchor="_Toc30412" w:history="1">
        <w:r>
          <w:rPr>
            <w:rFonts w:ascii="仿宋" w:eastAsia="仿宋" w:hAnsi="仿宋" w:cs="仿宋" w:hint="eastAsia"/>
            <w:lang w:eastAsia="zh-CN"/>
          </w:rPr>
          <w:t>(一)、危机预警与识别</w:t>
        </w:r>
        <w:r>
          <w:tab/>
        </w:r>
        <w:r>
          <w:fldChar w:fldCharType="begin"/>
        </w:r>
        <w:r>
          <w:instrText xml:space="preserve"> PAGEREF _Toc30412 \h </w:instrText>
        </w:r>
        <w:r>
          <w:fldChar w:fldCharType="separate"/>
        </w:r>
        <w:r>
          <w:t>22</w:t>
        </w:r>
        <w:r>
          <w:fldChar w:fldCharType="end"/>
        </w:r>
      </w:hyperlink>
    </w:p>
    <w:p>
      <w:pPr>
        <w:pStyle w:val="TOC2"/>
        <w:tabs>
          <w:tab w:val="right" w:leader="dot" w:pos="8306"/>
        </w:tabs>
      </w:pPr>
      <w:hyperlink w:anchor="_Toc17764" w:history="1">
        <w:r>
          <w:rPr>
            <w:rFonts w:ascii="仿宋" w:eastAsia="仿宋" w:hAnsi="仿宋" w:cs="仿宋" w:hint="eastAsia"/>
            <w:lang w:eastAsia="zh-CN"/>
          </w:rPr>
          <w:t>(二)、危机应对与恢复</w:t>
        </w:r>
        <w:r>
          <w:tab/>
        </w:r>
        <w:r>
          <w:fldChar w:fldCharType="begin"/>
        </w:r>
        <w:r>
          <w:instrText xml:space="preserve"> PAGEREF _Toc17764 \h </w:instrText>
        </w:r>
        <w:r>
          <w:fldChar w:fldCharType="separate"/>
        </w:r>
        <w:r>
          <w:t>23</w:t>
        </w:r>
        <w:r>
          <w:fldChar w:fldCharType="end"/>
        </w:r>
      </w:hyperlink>
    </w:p>
    <w:p>
      <w:pPr>
        <w:pStyle w:val="TOC1"/>
        <w:tabs>
          <w:tab w:val="right" w:leader="dot" w:pos="8306"/>
        </w:tabs>
      </w:pPr>
      <w:hyperlink w:anchor="_Toc4911" w:history="1">
        <w:r>
          <w:rPr>
            <w:rFonts w:ascii="仿宋" w:eastAsia="仿宋" w:hAnsi="仿宋" w:cs="仿宋" w:hint="eastAsia"/>
            <w:lang w:eastAsia="zh-CN"/>
          </w:rPr>
          <w:t>七、高低压成套开关柜项目人力资源培养与发展</w:t>
        </w:r>
        <w:r>
          <w:tab/>
        </w:r>
        <w:r>
          <w:fldChar w:fldCharType="begin"/>
        </w:r>
        <w:r>
          <w:instrText xml:space="preserve"> PAGEREF _Toc4911 \h </w:instrText>
        </w:r>
        <w:r>
          <w:fldChar w:fldCharType="separate"/>
        </w:r>
        <w:r>
          <w:t>25</w:t>
        </w:r>
        <w:r>
          <w:fldChar w:fldCharType="end"/>
        </w:r>
      </w:hyperlink>
    </w:p>
    <w:p>
      <w:pPr>
        <w:pStyle w:val="TOC2"/>
        <w:tabs>
          <w:tab w:val="right" w:leader="dot" w:pos="8306"/>
        </w:tabs>
      </w:pPr>
      <w:hyperlink w:anchor="_Toc8327" w:history="1">
        <w:r>
          <w:rPr>
            <w:rFonts w:ascii="仿宋" w:eastAsia="仿宋" w:hAnsi="仿宋" w:cs="仿宋" w:hint="eastAsia"/>
            <w:lang w:eastAsia="zh-CN"/>
          </w:rPr>
          <w:t>(一)、人才需求与规划</w:t>
        </w:r>
        <w:r>
          <w:tab/>
        </w:r>
        <w:r>
          <w:fldChar w:fldCharType="begin"/>
        </w:r>
        <w:r>
          <w:instrText xml:space="preserve"> PAGEREF _Toc8327 \h </w:instrText>
        </w:r>
        <w:r>
          <w:fldChar w:fldCharType="separate"/>
        </w:r>
        <w:r>
          <w:t>25</w:t>
        </w:r>
        <w:r>
          <w:fldChar w:fldCharType="end"/>
        </w:r>
      </w:hyperlink>
    </w:p>
    <w:p>
      <w:pPr>
        <w:pStyle w:val="TOC2"/>
        <w:tabs>
          <w:tab w:val="right" w:leader="dot" w:pos="8306"/>
        </w:tabs>
      </w:pPr>
      <w:hyperlink w:anchor="_Toc27138" w:history="1">
        <w:r>
          <w:rPr>
            <w:rFonts w:ascii="仿宋" w:eastAsia="仿宋" w:hAnsi="仿宋" w:cs="仿宋" w:hint="eastAsia"/>
            <w:lang w:eastAsia="zh-CN"/>
          </w:rPr>
          <w:t>(二)、培训与发展计划</w:t>
        </w:r>
        <w:r>
          <w:tab/>
        </w:r>
        <w:r>
          <w:fldChar w:fldCharType="begin"/>
        </w:r>
        <w:r>
          <w:instrText xml:space="preserve"> PAGEREF _Toc27138 \h </w:instrText>
        </w:r>
        <w:r>
          <w:fldChar w:fldCharType="separate"/>
        </w:r>
        <w:r>
          <w:t>25</w:t>
        </w:r>
        <w:r>
          <w:fldChar w:fldCharType="end"/>
        </w:r>
      </w:hyperlink>
    </w:p>
    <w:p>
      <w:pPr>
        <w:pStyle w:val="TOC1"/>
        <w:tabs>
          <w:tab w:val="right" w:leader="dot" w:pos="8306"/>
        </w:tabs>
      </w:pPr>
      <w:hyperlink w:anchor="_Toc30714" w:history="1">
        <w:r>
          <w:rPr>
            <w:rFonts w:ascii="仿宋" w:eastAsia="仿宋" w:hAnsi="仿宋" w:cs="仿宋" w:hint="eastAsia"/>
            <w:lang w:eastAsia="zh-CN"/>
          </w:rPr>
          <w:t>八、高低压成套开关柜项目创新与研发</w:t>
        </w:r>
        <w:r>
          <w:tab/>
        </w:r>
        <w:r>
          <w:fldChar w:fldCharType="begin"/>
        </w:r>
        <w:r>
          <w:instrText xml:space="preserve"> PAGEREF _Toc30714 \h </w:instrText>
        </w:r>
        <w:r>
          <w:fldChar w:fldCharType="separate"/>
        </w:r>
        <w:r>
          <w:t>26</w:t>
        </w:r>
        <w:r>
          <w:fldChar w:fldCharType="end"/>
        </w:r>
      </w:hyperlink>
    </w:p>
    <w:p>
      <w:pPr>
        <w:pStyle w:val="TOC2"/>
        <w:tabs>
          <w:tab w:val="right" w:leader="dot" w:pos="8306"/>
        </w:tabs>
      </w:pPr>
      <w:hyperlink w:anchor="_Toc4621" w:history="1">
        <w:r>
          <w:rPr>
            <w:rFonts w:ascii="仿宋" w:eastAsia="仿宋" w:hAnsi="仿宋" w:cs="仿宋" w:hint="eastAsia"/>
            <w:lang w:eastAsia="zh-CN"/>
          </w:rPr>
          <w:t>(一)、创新策略与方向</w:t>
        </w:r>
        <w:r>
          <w:tab/>
        </w:r>
        <w:r>
          <w:fldChar w:fldCharType="begin"/>
        </w:r>
        <w:r>
          <w:instrText xml:space="preserve"> PAGEREF _Toc4621 \h </w:instrText>
        </w:r>
        <w:r>
          <w:fldChar w:fldCharType="separate"/>
        </w:r>
        <w:r>
          <w:t>26</w:t>
        </w:r>
        <w:r>
          <w:fldChar w:fldCharType="end"/>
        </w:r>
      </w:hyperlink>
    </w:p>
    <w:p>
      <w:pPr>
        <w:pStyle w:val="TOC2"/>
        <w:tabs>
          <w:tab w:val="right" w:leader="dot" w:pos="8306"/>
        </w:tabs>
      </w:pPr>
      <w:hyperlink w:anchor="_Toc11857" w:history="1">
        <w:r>
          <w:rPr>
            <w:rFonts w:ascii="仿宋" w:eastAsia="仿宋" w:hAnsi="仿宋" w:cs="仿宋" w:hint="eastAsia"/>
            <w:lang w:eastAsia="zh-CN"/>
          </w:rPr>
          <w:t>(二)、研发规划与投入</w:t>
        </w:r>
        <w:r>
          <w:tab/>
        </w:r>
        <w:r>
          <w:fldChar w:fldCharType="begin"/>
        </w:r>
        <w:r>
          <w:instrText xml:space="preserve"> PAGEREF _Toc11857 \h </w:instrText>
        </w:r>
        <w:r>
          <w:fldChar w:fldCharType="separate"/>
        </w:r>
        <w:r>
          <w:t>27</w:t>
        </w:r>
        <w:r>
          <w:fldChar w:fldCharType="end"/>
        </w:r>
      </w:hyperlink>
    </w:p>
    <w:p>
      <w:pPr>
        <w:pStyle w:val="TOC1"/>
        <w:tabs>
          <w:tab w:val="right" w:leader="dot" w:pos="8306"/>
        </w:tabs>
      </w:pPr>
      <w:hyperlink w:anchor="_Toc14008" w:history="1">
        <w:r>
          <w:rPr>
            <w:rFonts w:ascii="仿宋" w:eastAsia="仿宋" w:hAnsi="仿宋" w:cs="仿宋" w:hint="eastAsia"/>
            <w:lang w:eastAsia="zh-CN"/>
          </w:rPr>
          <w:t>九、高低压成套开关柜项目人力资源管理</w:t>
        </w:r>
        <w:r>
          <w:tab/>
        </w:r>
        <w:r>
          <w:fldChar w:fldCharType="begin"/>
        </w:r>
        <w:r>
          <w:instrText xml:space="preserve"> PAGEREF _Toc14008 \h </w:instrText>
        </w:r>
        <w:r>
          <w:fldChar w:fldCharType="separate"/>
        </w:r>
        <w:r>
          <w:t>29</w:t>
        </w:r>
        <w:r>
          <w:fldChar w:fldCharType="end"/>
        </w:r>
      </w:hyperlink>
    </w:p>
    <w:p>
      <w:pPr>
        <w:pStyle w:val="TOC2"/>
        <w:tabs>
          <w:tab w:val="right" w:leader="dot" w:pos="8306"/>
        </w:tabs>
      </w:pPr>
      <w:hyperlink w:anchor="_Toc28639" w:history="1">
        <w:r>
          <w:rPr>
            <w:rFonts w:ascii="仿宋" w:eastAsia="仿宋" w:hAnsi="仿宋" w:cs="仿宋" w:hint="eastAsia"/>
            <w:lang w:eastAsia="zh-CN"/>
          </w:rPr>
          <w:t>(一)、建立健全的预算管理制度</w:t>
        </w:r>
        <w:r>
          <w:tab/>
        </w:r>
        <w:r>
          <w:fldChar w:fldCharType="begin"/>
        </w:r>
        <w:r>
          <w:instrText xml:space="preserve"> PAGEREF _Toc28639 \h </w:instrText>
        </w:r>
        <w:r>
          <w:fldChar w:fldCharType="separate"/>
        </w:r>
        <w:r>
          <w:t>29</w:t>
        </w:r>
        <w:r>
          <w:fldChar w:fldCharType="end"/>
        </w:r>
      </w:hyperlink>
    </w:p>
    <w:p>
      <w:pPr>
        <w:pStyle w:val="TOC2"/>
        <w:tabs>
          <w:tab w:val="right" w:leader="dot" w:pos="8306"/>
        </w:tabs>
      </w:pPr>
      <w:hyperlink w:anchor="_Toc20360" w:history="1">
        <w:r>
          <w:rPr>
            <w:rFonts w:ascii="仿宋" w:eastAsia="仿宋" w:hAnsi="仿宋" w:cs="仿宋" w:hint="eastAsia"/>
            <w:lang w:eastAsia="zh-CN"/>
          </w:rPr>
          <w:t>(二)、加强资金流动监控</w:t>
        </w:r>
        <w:r>
          <w:tab/>
        </w:r>
        <w:r>
          <w:fldChar w:fldCharType="begin"/>
        </w:r>
        <w:r>
          <w:instrText xml:space="preserve"> PAGEREF _Toc20360 \h </w:instrText>
        </w:r>
        <w:r>
          <w:fldChar w:fldCharType="separate"/>
        </w:r>
        <w:r>
          <w:t>31</w:t>
        </w:r>
        <w:r>
          <w:fldChar w:fldCharType="end"/>
        </w:r>
      </w:hyperlink>
    </w:p>
    <w:p>
      <w:pPr>
        <w:pStyle w:val="TOC2"/>
        <w:tabs>
          <w:tab w:val="right" w:leader="dot" w:pos="8306"/>
        </w:tabs>
      </w:pPr>
      <w:hyperlink w:anchor="_Toc18591" w:history="1">
        <w:r>
          <w:rPr>
            <w:rFonts w:ascii="仿宋" w:eastAsia="仿宋" w:hAnsi="仿宋" w:cs="仿宋" w:hint="eastAsia"/>
            <w:lang w:eastAsia="zh-CN"/>
          </w:rPr>
          <w:t>(三)、制定完善的风险控制机制</w:t>
        </w:r>
        <w:r>
          <w:tab/>
        </w:r>
        <w:r>
          <w:fldChar w:fldCharType="begin"/>
        </w:r>
        <w:r>
          <w:instrText xml:space="preserve"> PAGEREF _Toc18591 \h </w:instrText>
        </w:r>
        <w:r>
          <w:fldChar w:fldCharType="separate"/>
        </w:r>
        <w:r>
          <w:t>32</w:t>
        </w:r>
        <w:r>
          <w:fldChar w:fldCharType="end"/>
        </w:r>
      </w:hyperlink>
    </w:p>
    <w:p>
      <w:pPr>
        <w:pStyle w:val="TOC2"/>
        <w:tabs>
          <w:tab w:val="right" w:leader="dot" w:pos="8306"/>
        </w:tabs>
      </w:pPr>
      <w:hyperlink w:anchor="_Toc10454" w:history="1">
        <w:r>
          <w:rPr>
            <w:rFonts w:ascii="仿宋" w:eastAsia="仿宋" w:hAnsi="仿宋" w:cs="仿宋" w:hint="eastAsia"/>
            <w:lang w:eastAsia="zh-CN"/>
          </w:rPr>
          <w:t>(四)、优化成本管理</w:t>
        </w:r>
        <w:r>
          <w:tab/>
        </w:r>
        <w:r>
          <w:fldChar w:fldCharType="begin"/>
        </w:r>
        <w:r>
          <w:instrText xml:space="preserve"> PAGEREF _Toc10454 \h </w:instrText>
        </w:r>
        <w:r>
          <w:fldChar w:fldCharType="separate"/>
        </w:r>
        <w:r>
          <w:t>33</w:t>
        </w:r>
        <w:r>
          <w:fldChar w:fldCharType="end"/>
        </w:r>
      </w:hyperlink>
    </w:p>
    <w:p>
      <w:pPr>
        <w:pStyle w:val="TOC1"/>
        <w:tabs>
          <w:tab w:val="right" w:leader="dot" w:pos="8306"/>
        </w:tabs>
      </w:pPr>
      <w:hyperlink w:anchor="_Toc10925" w:history="1">
        <w:r>
          <w:rPr>
            <w:rFonts w:ascii="仿宋" w:eastAsia="仿宋" w:hAnsi="仿宋" w:cs="仿宋" w:hint="eastAsia"/>
            <w:lang w:eastAsia="zh-CN"/>
          </w:rPr>
          <w:t>十、高低压成套开关柜项目投资规划</w:t>
        </w:r>
        <w:r>
          <w:tab/>
        </w:r>
        <w:r>
          <w:fldChar w:fldCharType="begin"/>
        </w:r>
        <w:r>
          <w:instrText xml:space="preserve"> PAGEREF _Toc10925 \h </w:instrText>
        </w:r>
        <w:r>
          <w:fldChar w:fldCharType="separate"/>
        </w:r>
        <w:r>
          <w:t>35</w:t>
        </w:r>
        <w:r>
          <w:fldChar w:fldCharType="end"/>
        </w:r>
      </w:hyperlink>
    </w:p>
    <w:p>
      <w:pPr>
        <w:pStyle w:val="TOC2"/>
        <w:tabs>
          <w:tab w:val="right" w:leader="dot" w:pos="8306"/>
        </w:tabs>
      </w:pPr>
      <w:hyperlink w:anchor="_Toc28391" w:history="1">
        <w:r>
          <w:rPr>
            <w:rFonts w:ascii="仿宋" w:eastAsia="仿宋" w:hAnsi="仿宋" w:cs="仿宋" w:hint="eastAsia"/>
            <w:lang w:eastAsia="zh-CN"/>
          </w:rPr>
          <w:t>(一)、高低压成套开关柜项目总投资估算</w:t>
        </w:r>
        <w:r>
          <w:tab/>
        </w:r>
        <w:r>
          <w:fldChar w:fldCharType="begin"/>
        </w:r>
        <w:r>
          <w:instrText xml:space="preserve"> PAGEREF _Toc28391 \h </w:instrText>
        </w:r>
        <w:r>
          <w:fldChar w:fldCharType="separate"/>
        </w:r>
        <w:r>
          <w:t>35</w:t>
        </w:r>
        <w:r>
          <w:fldChar w:fldCharType="end"/>
        </w:r>
      </w:hyperlink>
    </w:p>
    <w:p>
      <w:pPr>
        <w:pStyle w:val="TOC2"/>
        <w:tabs>
          <w:tab w:val="right" w:leader="dot" w:pos="8306"/>
        </w:tabs>
      </w:pPr>
      <w:hyperlink w:anchor="_Toc29031" w:history="1">
        <w:r>
          <w:rPr>
            <w:rFonts w:ascii="仿宋" w:eastAsia="仿宋" w:hAnsi="仿宋" w:cs="仿宋" w:hint="eastAsia"/>
            <w:lang w:eastAsia="zh-CN"/>
          </w:rPr>
          <w:t>(二)、资金筹措</w:t>
        </w:r>
        <w:r>
          <w:tab/>
        </w:r>
        <w:r>
          <w:fldChar w:fldCharType="begin"/>
        </w:r>
        <w:r>
          <w:instrText xml:space="preserve"> PAGEREF _Toc29031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090" w:history="1">
        <w:r>
          <w:rPr>
            <w:rFonts w:ascii="仿宋" w:eastAsia="仿宋" w:hAnsi="仿宋" w:cs="仿宋" w:hint="eastAsia"/>
            <w:lang w:eastAsia="zh-CN"/>
          </w:rPr>
          <w:t>十一、高低压成套开关柜项目经营效益</w:t>
        </w:r>
        <w:r>
          <w:tab/>
        </w:r>
        <w:r>
          <w:fldChar w:fldCharType="begin"/>
        </w:r>
        <w:r>
          <w:instrText xml:space="preserve"> PAGEREF _Toc14090 \h </w:instrText>
        </w:r>
        <w:r>
          <w:fldChar w:fldCharType="separate"/>
        </w:r>
        <w:r>
          <w:t>37</w:t>
        </w:r>
        <w:r>
          <w:fldChar w:fldCharType="end"/>
        </w:r>
      </w:hyperlink>
    </w:p>
    <w:p>
      <w:pPr>
        <w:pStyle w:val="TOC2"/>
        <w:tabs>
          <w:tab w:val="right" w:leader="dot" w:pos="8306"/>
        </w:tabs>
      </w:pPr>
      <w:hyperlink w:anchor="_Toc3752" w:history="1">
        <w:r>
          <w:rPr>
            <w:rFonts w:ascii="仿宋" w:eastAsia="仿宋" w:hAnsi="仿宋" w:cs="仿宋" w:hint="eastAsia"/>
            <w:lang w:eastAsia="zh-CN"/>
          </w:rPr>
          <w:t>(一)、经济评价财务测算</w:t>
        </w:r>
        <w:r>
          <w:tab/>
        </w:r>
        <w:r>
          <w:fldChar w:fldCharType="begin"/>
        </w:r>
        <w:r>
          <w:instrText xml:space="preserve"> PAGEREF _Toc3752 \h </w:instrText>
        </w:r>
        <w:r>
          <w:fldChar w:fldCharType="separate"/>
        </w:r>
        <w:r>
          <w:t>37</w:t>
        </w:r>
        <w:r>
          <w:fldChar w:fldCharType="end"/>
        </w:r>
      </w:hyperlink>
    </w:p>
    <w:p>
      <w:pPr>
        <w:pStyle w:val="TOC2"/>
        <w:tabs>
          <w:tab w:val="right" w:leader="dot" w:pos="8306"/>
        </w:tabs>
      </w:pPr>
      <w:hyperlink w:anchor="_Toc7789" w:history="1">
        <w:r>
          <w:rPr>
            <w:rFonts w:ascii="仿宋" w:eastAsia="仿宋" w:hAnsi="仿宋" w:cs="仿宋" w:hint="eastAsia"/>
            <w:lang w:eastAsia="zh-CN"/>
          </w:rPr>
          <w:t>(二)、高低压成套开关柜项目盈利能力分析</w:t>
        </w:r>
        <w:r>
          <w:tab/>
        </w:r>
        <w:r>
          <w:fldChar w:fldCharType="begin"/>
        </w:r>
        <w:r>
          <w:instrText xml:space="preserve"> PAGEREF _Toc7789 \h </w:instrText>
        </w:r>
        <w:r>
          <w:fldChar w:fldCharType="separate"/>
        </w:r>
        <w:r>
          <w:t>38</w:t>
        </w:r>
        <w:r>
          <w:fldChar w:fldCharType="end"/>
        </w:r>
      </w:hyperlink>
    </w:p>
    <w:p>
      <w:pPr>
        <w:pStyle w:val="TOC1"/>
        <w:tabs>
          <w:tab w:val="right" w:leader="dot" w:pos="8306"/>
        </w:tabs>
      </w:pPr>
      <w:hyperlink w:anchor="_Toc15031" w:history="1">
        <w:r>
          <w:rPr>
            <w:rFonts w:ascii="仿宋" w:eastAsia="仿宋" w:hAnsi="仿宋" w:cs="仿宋" w:hint="eastAsia"/>
            <w:lang w:eastAsia="zh-CN"/>
          </w:rPr>
          <w:t>十二、高低压成套开关柜项目风险管理</w:t>
        </w:r>
        <w:r>
          <w:tab/>
        </w:r>
        <w:r>
          <w:fldChar w:fldCharType="begin"/>
        </w:r>
        <w:r>
          <w:instrText xml:space="preserve"> PAGEREF _Toc15031 \h </w:instrText>
        </w:r>
        <w:r>
          <w:fldChar w:fldCharType="separate"/>
        </w:r>
        <w:r>
          <w:t>39</w:t>
        </w:r>
        <w:r>
          <w:fldChar w:fldCharType="end"/>
        </w:r>
      </w:hyperlink>
    </w:p>
    <w:p>
      <w:pPr>
        <w:pStyle w:val="TOC2"/>
        <w:tabs>
          <w:tab w:val="right" w:leader="dot" w:pos="8306"/>
        </w:tabs>
      </w:pPr>
      <w:hyperlink w:anchor="_Toc5310" w:history="1">
        <w:r>
          <w:rPr>
            <w:rFonts w:ascii="仿宋" w:eastAsia="仿宋" w:hAnsi="仿宋" w:cs="仿宋" w:hint="eastAsia"/>
            <w:lang w:eastAsia="zh-CN"/>
          </w:rPr>
          <w:t>(一)、风险识别与评估</w:t>
        </w:r>
        <w:r>
          <w:tab/>
        </w:r>
        <w:r>
          <w:fldChar w:fldCharType="begin"/>
        </w:r>
        <w:r>
          <w:instrText xml:space="preserve"> PAGEREF _Toc5310 \h </w:instrText>
        </w:r>
        <w:r>
          <w:fldChar w:fldCharType="separate"/>
        </w:r>
        <w:r>
          <w:t>39</w:t>
        </w:r>
        <w:r>
          <w:fldChar w:fldCharType="end"/>
        </w:r>
      </w:hyperlink>
    </w:p>
    <w:p>
      <w:pPr>
        <w:pStyle w:val="TOC2"/>
        <w:tabs>
          <w:tab w:val="right" w:leader="dot" w:pos="8306"/>
        </w:tabs>
      </w:pPr>
      <w:hyperlink w:anchor="_Toc1254" w:history="1">
        <w:r>
          <w:rPr>
            <w:rFonts w:ascii="仿宋" w:eastAsia="仿宋" w:hAnsi="仿宋" w:cs="仿宋" w:hint="eastAsia"/>
            <w:lang w:eastAsia="zh-CN"/>
          </w:rPr>
          <w:t>(二)、风险应对策略</w:t>
        </w:r>
        <w:r>
          <w:tab/>
        </w:r>
        <w:r>
          <w:fldChar w:fldCharType="begin"/>
        </w:r>
        <w:r>
          <w:instrText xml:space="preserve"> PAGEREF _Toc1254 \h </w:instrText>
        </w:r>
        <w:r>
          <w:fldChar w:fldCharType="separate"/>
        </w:r>
        <w:r>
          <w:t>40</w:t>
        </w:r>
        <w:r>
          <w:fldChar w:fldCharType="end"/>
        </w:r>
      </w:hyperlink>
    </w:p>
    <w:p>
      <w:pPr>
        <w:pStyle w:val="TOC2"/>
        <w:tabs>
          <w:tab w:val="right" w:leader="dot" w:pos="8306"/>
        </w:tabs>
      </w:pPr>
      <w:hyperlink w:anchor="_Toc22757" w:history="1">
        <w:r>
          <w:rPr>
            <w:rFonts w:ascii="仿宋" w:eastAsia="仿宋" w:hAnsi="仿宋" w:cs="仿宋" w:hint="eastAsia"/>
            <w:lang w:eastAsia="zh-CN"/>
          </w:rPr>
          <w:t>(三)、风险监控与控制</w:t>
        </w:r>
        <w:r>
          <w:tab/>
        </w:r>
        <w:r>
          <w:fldChar w:fldCharType="begin"/>
        </w:r>
        <w:r>
          <w:instrText xml:space="preserve"> PAGEREF _Toc22757 \h </w:instrText>
        </w:r>
        <w:r>
          <w:fldChar w:fldCharType="separate"/>
        </w:r>
        <w:r>
          <w:t>42</w:t>
        </w:r>
        <w:r>
          <w:fldChar w:fldCharType="end"/>
        </w:r>
      </w:hyperlink>
    </w:p>
    <w:p>
      <w:pPr>
        <w:pStyle w:val="TOC1"/>
        <w:tabs>
          <w:tab w:val="right" w:leader="dot" w:pos="8306"/>
        </w:tabs>
      </w:pPr>
      <w:hyperlink w:anchor="_Toc20982" w:history="1">
        <w:r>
          <w:rPr>
            <w:rFonts w:ascii="仿宋" w:eastAsia="仿宋" w:hAnsi="仿宋" w:cs="仿宋" w:hint="eastAsia"/>
            <w:lang w:eastAsia="zh-CN"/>
          </w:rPr>
          <w:t>十三、高低压成套开关柜项目治理与监督</w:t>
        </w:r>
        <w:r>
          <w:tab/>
        </w:r>
        <w:r>
          <w:fldChar w:fldCharType="begin"/>
        </w:r>
        <w:r>
          <w:instrText xml:space="preserve"> PAGEREF _Toc20982 \h </w:instrText>
        </w:r>
        <w:r>
          <w:fldChar w:fldCharType="separate"/>
        </w:r>
        <w:r>
          <w:t>43</w:t>
        </w:r>
        <w:r>
          <w:fldChar w:fldCharType="end"/>
        </w:r>
      </w:hyperlink>
    </w:p>
    <w:p>
      <w:pPr>
        <w:pStyle w:val="TOC2"/>
        <w:tabs>
          <w:tab w:val="right" w:leader="dot" w:pos="8306"/>
        </w:tabs>
      </w:pPr>
      <w:hyperlink w:anchor="_Toc8264" w:history="1">
        <w:r>
          <w:rPr>
            <w:rFonts w:ascii="仿宋" w:eastAsia="仿宋" w:hAnsi="仿宋" w:cs="仿宋" w:hint="eastAsia"/>
            <w:lang w:eastAsia="zh-CN"/>
          </w:rPr>
          <w:t>(一)、高低压成套开关柜项目治理结构</w:t>
        </w:r>
        <w:r>
          <w:tab/>
        </w:r>
        <w:r>
          <w:fldChar w:fldCharType="begin"/>
        </w:r>
        <w:r>
          <w:instrText xml:space="preserve"> PAGEREF _Toc8264 \h </w:instrText>
        </w:r>
        <w:r>
          <w:fldChar w:fldCharType="separate"/>
        </w:r>
        <w:r>
          <w:t>43</w:t>
        </w:r>
        <w:r>
          <w:fldChar w:fldCharType="end"/>
        </w:r>
      </w:hyperlink>
    </w:p>
    <w:p>
      <w:pPr>
        <w:pStyle w:val="TOC2"/>
        <w:tabs>
          <w:tab w:val="right" w:leader="dot" w:pos="8306"/>
        </w:tabs>
      </w:pPr>
      <w:hyperlink w:anchor="_Toc32435" w:history="1">
        <w:r>
          <w:rPr>
            <w:rFonts w:ascii="仿宋" w:eastAsia="仿宋" w:hAnsi="仿宋" w:cs="仿宋" w:hint="eastAsia"/>
            <w:lang w:eastAsia="zh-CN"/>
          </w:rPr>
          <w:t>(二)、监督与审计</w:t>
        </w:r>
        <w:r>
          <w:tab/>
        </w:r>
        <w:r>
          <w:fldChar w:fldCharType="begin"/>
        </w:r>
        <w:r>
          <w:instrText xml:space="preserve"> PAGEREF _Toc32435 \h </w:instrText>
        </w:r>
        <w:r>
          <w:fldChar w:fldCharType="separate"/>
        </w:r>
        <w:r>
          <w:t>45</w:t>
        </w:r>
        <w:r>
          <w:fldChar w:fldCharType="end"/>
        </w:r>
      </w:hyperlink>
    </w:p>
    <w:p>
      <w:pPr>
        <w:pStyle w:val="TOC1"/>
        <w:tabs>
          <w:tab w:val="right" w:leader="dot" w:pos="8306"/>
        </w:tabs>
      </w:pPr>
      <w:hyperlink w:anchor="_Toc25982" w:history="1">
        <w:r>
          <w:rPr>
            <w:rFonts w:ascii="仿宋" w:eastAsia="仿宋" w:hAnsi="仿宋" w:cs="仿宋" w:hint="eastAsia"/>
            <w:lang w:eastAsia="zh-CN"/>
          </w:rPr>
          <w:t>十四、高低压成套开关柜项目实施保障措施</w:t>
        </w:r>
        <w:r>
          <w:tab/>
        </w:r>
        <w:r>
          <w:fldChar w:fldCharType="begin"/>
        </w:r>
        <w:r>
          <w:instrText xml:space="preserve"> PAGEREF _Toc25982 \h </w:instrText>
        </w:r>
        <w:r>
          <w:fldChar w:fldCharType="separate"/>
        </w:r>
        <w:r>
          <w:t>46</w:t>
        </w:r>
        <w:r>
          <w:fldChar w:fldCharType="end"/>
        </w:r>
      </w:hyperlink>
    </w:p>
    <w:p>
      <w:pPr>
        <w:pStyle w:val="TOC2"/>
        <w:tabs>
          <w:tab w:val="right" w:leader="dot" w:pos="8306"/>
        </w:tabs>
      </w:pPr>
      <w:hyperlink w:anchor="_Toc20588" w:history="1">
        <w:r>
          <w:rPr>
            <w:rFonts w:ascii="仿宋" w:eastAsia="仿宋" w:hAnsi="仿宋" w:cs="仿宋" w:hint="eastAsia"/>
            <w:lang w:eastAsia="zh-CN"/>
          </w:rPr>
          <w:t>(一)、高低压成套开关柜项目实施保障机制</w:t>
        </w:r>
        <w:r>
          <w:tab/>
        </w:r>
        <w:r>
          <w:fldChar w:fldCharType="begin"/>
        </w:r>
        <w:r>
          <w:instrText xml:space="preserve"> PAGEREF _Toc20588 \h </w:instrText>
        </w:r>
        <w:r>
          <w:fldChar w:fldCharType="separate"/>
        </w:r>
        <w:r>
          <w:t>46</w:t>
        </w:r>
        <w:r>
          <w:fldChar w:fldCharType="end"/>
        </w:r>
      </w:hyperlink>
    </w:p>
    <w:p>
      <w:pPr>
        <w:pStyle w:val="TOC2"/>
        <w:tabs>
          <w:tab w:val="right" w:leader="dot" w:pos="8306"/>
        </w:tabs>
      </w:pPr>
      <w:hyperlink w:anchor="_Toc353" w:history="1">
        <w:r>
          <w:rPr>
            <w:rFonts w:ascii="仿宋" w:eastAsia="仿宋" w:hAnsi="仿宋" w:cs="仿宋" w:hint="eastAsia"/>
            <w:lang w:eastAsia="zh-CN"/>
          </w:rPr>
          <w:t>(二)、高低压成套开关柜项目法律合规要求</w:t>
        </w:r>
        <w:r>
          <w:tab/>
        </w:r>
        <w:r>
          <w:fldChar w:fldCharType="begin"/>
        </w:r>
        <w:r>
          <w:instrText xml:space="preserve"> PAGEREF _Toc353 \h </w:instrText>
        </w:r>
        <w:r>
          <w:fldChar w:fldCharType="separate"/>
        </w:r>
        <w:r>
          <w:t>50</w:t>
        </w:r>
        <w:r>
          <w:fldChar w:fldCharType="end"/>
        </w:r>
      </w:hyperlink>
    </w:p>
    <w:p>
      <w:pPr>
        <w:pStyle w:val="TOC2"/>
        <w:tabs>
          <w:tab w:val="right" w:leader="dot" w:pos="8306"/>
        </w:tabs>
      </w:pPr>
      <w:hyperlink w:anchor="_Toc27187" w:history="1">
        <w:r>
          <w:rPr>
            <w:rFonts w:ascii="仿宋" w:eastAsia="仿宋" w:hAnsi="仿宋" w:cs="仿宋" w:hint="eastAsia"/>
            <w:lang w:eastAsia="zh-CN"/>
          </w:rPr>
          <w:t>(三)、高低压成套开关柜项目合同管理与法律事务</w:t>
        </w:r>
        <w:r>
          <w:tab/>
        </w:r>
        <w:r>
          <w:fldChar w:fldCharType="begin"/>
        </w:r>
        <w:r>
          <w:instrText xml:space="preserve"> PAGEREF _Toc27187 \h </w:instrText>
        </w:r>
        <w:r>
          <w:fldChar w:fldCharType="separate"/>
        </w:r>
        <w:r>
          <w:t>54</w:t>
        </w:r>
        <w:r>
          <w:fldChar w:fldCharType="end"/>
        </w:r>
      </w:hyperlink>
    </w:p>
    <w:p>
      <w:pPr>
        <w:pStyle w:val="TOC2"/>
        <w:tabs>
          <w:tab w:val="right" w:leader="dot" w:pos="8306"/>
        </w:tabs>
      </w:pPr>
      <w:hyperlink w:anchor="_Toc2521" w:history="1">
        <w:r>
          <w:rPr>
            <w:rFonts w:ascii="仿宋" w:eastAsia="仿宋" w:hAnsi="仿宋" w:cs="仿宋" w:hint="eastAsia"/>
            <w:lang w:eastAsia="zh-CN"/>
          </w:rPr>
          <w:t>(四)、高低压成套开关柜项目知识产权保护策略</w:t>
        </w:r>
        <w:r>
          <w:tab/>
        </w:r>
        <w:r>
          <w:fldChar w:fldCharType="begin"/>
        </w:r>
        <w:r>
          <w:instrText xml:space="preserve"> PAGEREF _Toc2521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14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664"/>
      <w:r>
        <w:rPr>
          <w:rFonts w:ascii="仿宋" w:eastAsia="仿宋" w:hAnsi="仿宋" w:cs="仿宋" w:hint="eastAsia"/>
          <w:sz w:val="28"/>
          <w:lang w:eastAsia="zh-CN"/>
        </w:rPr>
        <w:t>一、高低压成套开关柜项目概论</w:t>
      </w:r>
      <w:bookmarkEnd w:id="2"/>
    </w:p>
    <w:p>
      <w:pPr>
        <w:pStyle w:val="Heading2"/>
        <w:rPr>
          <w:rFonts w:ascii="仿宋" w:eastAsia="仿宋" w:hAnsi="仿宋" w:cs="仿宋" w:hint="eastAsia"/>
          <w:lang w:eastAsia="zh-CN"/>
        </w:rPr>
      </w:pPr>
      <w:bookmarkStart w:id="3" w:name="_Toc923"/>
      <w:r>
        <w:rPr>
          <w:rFonts w:ascii="仿宋" w:eastAsia="仿宋" w:hAnsi="仿宋" w:cs="仿宋" w:hint="eastAsia"/>
          <w:lang w:eastAsia="zh-CN"/>
        </w:rPr>
        <w:t>(一)、高低压成套开关柜项目概况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的起源追溯至对市场的深入洞察。市场的不断演变与变革为高低压成套开关柜项目提供了难得的机遇。当前市场存在的需求缺口和变革的大环境共同构成了高低压成套开关柜项目的背景。这个高低压成套开关柜项目旨在充分利用市场机遇，填补行业中尚未满足的需求，为客户提供全新的解决方案。市场的变革和需求的增长使得这个高低压成套开关柜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高低压成套开关柜项目名称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高低压成套开关柜项目正式命名为高低压成套开关柜。这个名称不仅仅是一个标识，更代表了高低压成套开关柜项目的核心理念和愿景。它蕴含着高低压成套开关柜项目所要解决问题的关键字，具有强烈的表达和辨识度，为高低压成套开关柜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高低压成套开关柜项目目标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的核心目标是提供一种全新、高效的解决方案，满足客户日益增长的需求。高低压成套开关柜项目追求的不仅仅是满足市场需求，更是在市场中获得卓越的竞争优势。通过不断提升产品或服务的质量和创新水平，高低压成套开关柜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高低压成套开关柜项目范围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全面涵盖了产品研发、制造、市场推广和售后服务，确保从产品设计到最终用户体验的全方位关注。这一全面的高低压成套开关柜项目范围是为了确保高低压成套开关柜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高低压成套开关柜项目时间表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高低压成套开关柜项目计划在未来18个月内完成，包括研发、测试、市场试点和正式推出等不同阶段。这个时间表的合理设计是为了确保高低压成套开关柜项目各个阶段的顺利推进，以便按时交付高质量的成果。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高低压成套开关柜项目预算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高低压成套开关柜项目总预算估算为XX百万美元，主要分配在研发、市场推广、人员培训和运营等方面。这一充足的预算为高低压成套开关柜项目提供了充足的资源，确保高低压成套开关柜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高低压成套开关柜项目风险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可能面临的风险包括市场接受度低、技术难题、竞争激烈等。高低压成套开关柜项目团队已经制定了相应的风险应对计划，通过前瞻性的风险管理，确保高低压成套开关柜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高低压成套开关柜项目团队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高低压成套开关柜项目汇聚了一支经验丰富、多领域专业素养的核心团队，确保高低压成套开关柜项目在各个方面都能拥有高水平的执行力。团队的协同作战是高低压成套开关柜项目成功的关键因素之一。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高低压成套开关柜项目背景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高低压成套开关柜项目的背景根植于市场对更高效、创新产品的渴望，同时也受到科技发展对行业格局的深刻改变的影响。这为高低压成套开关柜项目提供了广阔的发展空间和市场需求。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高低压成套开关柜项目现状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截至目前，高低压成套开关柜项目已完成市场调研和技术验证，取得了初步的成功。这为高低压成套开关柜项目在未来的发展奠定了坚实的基础，为更远大的目标打下了坚实的基石。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5348"/>
      <w:r>
        <w:rPr>
          <w:rFonts w:ascii="仿宋" w:eastAsia="仿宋" w:hAnsi="仿宋" w:cs="仿宋" w:hint="eastAsia"/>
          <w:sz w:val="28"/>
          <w:lang w:eastAsia="zh-CN"/>
        </w:rPr>
        <w:t>(二)、高低压成套开关柜项目目标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高低压成套开关柜项目首要业务目标是在市场中占据有利地位，实现产品/服务的成功推广和销售。通过不断提升产品质量、创新性，高低压成套开关柜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在科技迅速发展的时代，高低压成套开关柜项目着眼于技术创新。通过持续的研发和技术升级，高低压成套开关柜项目旨在推出更具创新性的产品或服务，以满足市场对新鲜、先进解决方案的需求。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高低压成套开关柜项目设定了客户满意度目标。通过提供卓越的产品质量和优质的客户服务，高低压成套开关柜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高低压成套开关柜项目注重社会责任和可持续发展。通过实施环保、社会责任高低压成套开关柜项目，高低压成套开关柜项目致力于在经济发展的同时保护环境，促进社会公平，实现可持续经营。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高低压成套开关柜项目的团队是实现目标的核心驱动力。因此，高低压成套开关柜项目设定了团队发展目标，包括提升团队成员的专业技能、培养领导力，以及搭建协同高效的团队工作氛围。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5341"/>
      <w:r>
        <w:rPr>
          <w:rFonts w:ascii="仿宋" w:eastAsia="仿宋" w:hAnsi="仿宋" w:cs="仿宋" w:hint="eastAsia"/>
          <w:sz w:val="28"/>
          <w:lang w:eastAsia="zh-CN"/>
        </w:rPr>
        <w:t>(三)、高低压成套开关柜项目提出的理由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高低压成套开关柜项目提出的理由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的提出源于对市场机遇的深刻洞察。当前市场中存在的需求缺口和行业发展趋势表明，有巨大的商业机会等待被开发。通过准确捕捉市场机遇，高低压成套开关柜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的理念基于对技术创新的信仰。通过持续的研发和技术投入，高低压成套开关柜项目有望推出更具创新性的产品或服务。在科技飞速发展的当下，高低压成套开关柜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的提出是为了增强企业的行业竞争力。通过提升产品或服务的质量和独特性，高低压成套开关柜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响应了消费者需求的变化。随着社会和科技的不断发展，消费者对产品和服务的需求也在发生变化。通过深入了解并及时回应消费者的新需求，高低压成套开关柜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的提出是企业战略发展规划的一部分。在面对日益激烈的市场竞争和不断变化的商业环境中，高低压成套开关柜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的提出不仅仅是基于商业考量，还注重社会责任。通过推出环保、社会责任等方面的高低压成套开关柜项目，高低压成套开关柜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高低压成套开关柜项目的提出反映了对利益相关者期望的关注。包括客户、员工、投资者等利益相关者在企业发展中都有着各自的期望，高低压成套开关柜项目力求在满足这些期望的同时，取得更大的共赢。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5416"/>
      <w:r>
        <w:rPr>
          <w:rFonts w:ascii="仿宋" w:eastAsia="仿宋" w:hAnsi="仿宋" w:cs="仿宋" w:hint="eastAsia"/>
          <w:sz w:val="28"/>
          <w:lang w:eastAsia="zh-CN"/>
        </w:rPr>
        <w:t>(四)、高低压成套开关柜项目意义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在实施高低压成套开关柜项目的过程中，我们不仅仅是在追逐商业成功，更是为企业和社会的多个层面创造了深远的意义。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的首要意义在于提升企业的市场竞争力。通过持续的创新和对产品质量的高标准要求，高低压成套开关柜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此外，高低压成套开关柜项目的推进将促使行业技术水平的提升。通过引入先进技术和创新性解决方案，高低压成套开关柜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高低压成套开关柜项目不仅创造了大量就业机会，提高了就业水平，还注重社会责任和环保。通过参与社会公益事业和推动环保高低压成套开关柜项目，高低压成套开关柜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综合而言，高低压成套开关柜项目意义重大，不仅推动了企业的发展，也为行业和社会的进步贡献了积极力量。这是一个全面而深刻的影响，将在未来产生可持续的正面效应。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48"/>
      <w:r>
        <w:rPr>
          <w:rFonts w:ascii="仿宋" w:eastAsia="仿宋" w:hAnsi="仿宋" w:cs="仿宋" w:hint="eastAsia"/>
          <w:sz w:val="28"/>
          <w:lang w:eastAsia="zh-CN"/>
        </w:rPr>
        <w:t>(五)、高低压成套开关柜项目背景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在当今迅猛发展的商业环境中，高低压成套开关柜项目的动因根植于对多方面因素的审慎考量。这个高低压成套开关柜项目的提出并非孤立的决策，而是对企业所处背景深入思考的产物。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高低压成套开关柜项目背后的首要原因。科技的迅速发展和全球市场的快速变化使得企业必须灵活应对。高低压成套开关柜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竞争的激烈程度也是高低压成套开关柜项目背景中不可忽视的一环。企业需要在激烈竞争中脱颖而出，为此，高低压成套开关柜项目致力于打破常规，提供独特的价值主张，以吸引客户并确保市场份额的增长。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技术的迅速发展为企业带来了机遇与挑战。作为高低压成套开关柜项目启动的背景之一，对新兴技术的应用将有助于提升企业的技术水平，使其在不断演进的商业环境中保持竞争优势。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此外，社会对企业责任的期望也在逐渐升高。高低压成套开关柜项目充分融入了社会责任的理念，通过可持续经营和社会公益高低压成套开关柜项目，企图为社会贡献一份力量，在商业成功的同时关注社会价值。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9337"/>
      <w:r>
        <w:rPr>
          <w:rFonts w:ascii="仿宋" w:eastAsia="仿宋" w:hAnsi="仿宋" w:cs="仿宋" w:hint="eastAsia"/>
          <w:sz w:val="28"/>
          <w:lang w:eastAsia="zh-CN"/>
        </w:rPr>
        <w:t>二、高低压成套开关柜项目可持续发展</w:t>
      </w:r>
      <w:bookmarkEnd w:id="8"/>
    </w:p>
    <w:p>
      <w:pPr>
        <w:pStyle w:val="Heading2"/>
        <w:rPr>
          <w:rFonts w:ascii="仿宋" w:eastAsia="仿宋" w:hAnsi="仿宋" w:cs="仿宋" w:hint="eastAsia"/>
          <w:lang w:eastAsia="zh-CN"/>
        </w:rPr>
      </w:pPr>
      <w:bookmarkStart w:id="9" w:name="_Toc21531"/>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低压成套开关柜项目中，高低压成套开关柜项目团队着眼于未来，明确了可持续发展的战略方向。制定的具体可持续发展目标包括降低资源使用、采用环保技术、最大化社会效益等。这一步骤不仅有助于高低压成套开关柜项目在环保和社会责任方面达到最高标准，也为未来提供了明确的指引，确保高低压成套开关柜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可持续实践的融入高低压成套开关柜项目管理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高低压成套开关柜项目管理周期。从高低压成套开关柜项目规划开始，高低压成套开关柜项目团队就考虑了环境和社会的因素。在执行阶段，高低压成套开关柜项目团队积极推动绿色技术的应用，优化资源利用。此外，关注员工的社会责任，通过培训和沟通活动提高员工对可持续发展的认知，使他们能够在日常工作中践行可持续实践。这些举措不仅为高低压成套开关柜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9346"/>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高低压成套开关柜项目的可持续发展理念，我们深信环保与社会责任是高低压成套开关柜项目成功的关键支柱。在高低压成套开关柜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团队通过引入先进的环保技术、建立高效的废物处理系统以及推动能源节约措施，积极履行环保责任。定期的环保监测和评估确保高低压成套开关柜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不仅致力于自身可持续发展，还注重对社会的回馈。通过支持社区高低压成套开关柜项目、参与慈善事业、提供培训机会等方式，高低压成套开关柜项目积极履行社会责任。与当地社区建立积极互动，关注员工的工作与生活平衡，以及员工的身心健康，是高低压成套开关柜项目在社会责任层面的关键举措。这样的实践不仅增强了高低压成套开关柜项目在社会中的声誉，也促进了社会的共同繁荣。</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1" w:name="_Toc2341"/>
      <w:r>
        <w:rPr>
          <w:rFonts w:ascii="仿宋" w:eastAsia="仿宋" w:hAnsi="仿宋" w:cs="仿宋" w:hint="eastAsia"/>
          <w:sz w:val="28"/>
          <w:lang w:eastAsia="zh-CN"/>
        </w:rPr>
        <w:t>三、高低压成套开关柜项目建设单位说明</w:t>
      </w:r>
      <w:bookmarkEnd w:id="11"/>
    </w:p>
    <w:p>
      <w:pPr>
        <w:pStyle w:val="Heading2"/>
        <w:rPr>
          <w:rFonts w:ascii="仿宋" w:eastAsia="仿宋" w:hAnsi="仿宋" w:cs="仿宋" w:hint="eastAsia"/>
          <w:lang w:eastAsia="zh-CN"/>
        </w:rPr>
      </w:pPr>
      <w:bookmarkStart w:id="12" w:name="_Toc15540"/>
      <w:r>
        <w:rPr>
          <w:rFonts w:ascii="仿宋" w:eastAsia="仿宋" w:hAnsi="仿宋" w:cs="仿宋" w:hint="eastAsia"/>
          <w:lang w:eastAsia="zh-CN"/>
        </w:rPr>
        <w:t>(一)、高低压成套开关柜项目承办单位基本情况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5282"/>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高低压成套开关柜项目承办单位的XXXX，我们着眼于实现可持续的经济效益。通过技术创新和解决方案的提供，公司预计在高低压成套开关柜项目执行期间将获得可观的收入增长。这一收入来源主要包括高低压成套开关柜项目交付、技术服务和解决方案的销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同时，我们注重成本控制和效率提升，以确保高低压成套开关柜项目的可持续盈利。透过精细的管理和资源优化，公司期望实现高低压成套开关柜项目利润最大化。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高低压成套开关柜项目实施进行全面的投资评估，包括高低压成套开关柜项目启动阶段的资金投入和后续运营成本。通过对高低压成套开关柜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高低压成套开关柜项目实施过程中具备足够的资金流动性，公司将进行详尽的现金流分析。这包括资金需求的合理预测、高低压成套开关柜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20151"/>
      <w:r>
        <w:rPr>
          <w:rFonts w:ascii="仿宋" w:eastAsia="仿宋" w:hAnsi="仿宋" w:cs="仿宋" w:hint="eastAsia"/>
          <w:sz w:val="28"/>
          <w:lang w:eastAsia="zh-CN"/>
        </w:rPr>
        <w:t>四、高低压成套开关柜项目土建工程</w:t>
      </w:r>
      <w:bookmarkEnd w:id="14"/>
    </w:p>
    <w:p>
      <w:pPr>
        <w:pStyle w:val="Heading2"/>
        <w:rPr>
          <w:rFonts w:ascii="仿宋" w:eastAsia="仿宋" w:hAnsi="仿宋" w:cs="仿宋" w:hint="eastAsia"/>
          <w:lang w:eastAsia="zh-CN"/>
        </w:rPr>
      </w:pPr>
      <w:bookmarkStart w:id="15" w:name="_Toc19914"/>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在高低压成套开关柜项目的建筑工程设计中，我们将秉承一系列重要的设计原则，以确保高低压成套开关柜项目建筑在功能、美观、可持续性等方面达到最佳效果。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首要原则是确保建筑的功能性得到最大化的发挥。我们将充分理解高低压成套开关柜项目的实际需求，合理布局各个功能区域，保证建筑在满足业务需求的同时，提供高效的工作环境。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在建筑设计中，我们将综合考虑建设和运营成本。通过精细的经济效益分析，确保设计方案在高效利用资源的同时，对高低压成套开关柜项目的长期盈利能力有积极的贡献。</w:t>
      </w:r>
    </w:p>
    <w:p>
      <w:pPr>
        <w:pStyle w:val="Heading2"/>
        <w:ind w:firstLine="560" w:firstLineChars="200"/>
        <w:rPr>
          <w:rFonts w:ascii="仿宋" w:eastAsia="仿宋" w:hAnsi="仿宋" w:cs="仿宋" w:hint="eastAsia"/>
          <w:sz w:val="28"/>
          <w:lang w:eastAsia="zh-CN"/>
        </w:rPr>
      </w:pPr>
      <w:bookmarkStart w:id="16" w:name="_Toc12239"/>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高低压成套开关柜项目的土建工程设计中，我们将精准设定设计年限，结合高低压成套开关柜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高低压成套开关柜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30321"/>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高低压成套开关柜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高低压成套开关柜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高低压成套开关柜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32041"/>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本期工程高低压成套开关柜项目预计总建筑面积XXX平方米，其中：计容建筑面积XXX平方米，计划建筑工程投资XX万元，占高低压成套开关柜项目总投资的XX%。</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https://d.book118.com/998042131111006046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5130A3"/>
    <w:rsid w:val="3C5130A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804213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2024-03-04T02:15:00Z</dcterms:created>
  <dcterms:modified xsi:type="dcterms:W3CDTF">2024-03-04T02:15:44Z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6E39B3320E8448D29E7956976D4AB5DE_11</vt:lpwstr>
  </property>
  <property fmtid="{D5CDD505-2E9C-101B-9397-08002B2CF9AE}" pid="3" name="KSOProductBuildVer">
    <vt:lpwstr>2052-12.1.0.16388</vt:lpwstr>
  </property>
</Properties>
</file>