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专用改性型氯化聚乙烯项目规划设计纲要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1" w:history="1">
        <w:r>
          <w:rPr>
            <w:rFonts w:ascii="仿宋" w:eastAsia="仿宋" w:hAnsi="仿宋" w:cs="仿宋" w:hint="eastAsia"/>
            <w:lang w:eastAsia="zh-CN"/>
          </w:rPr>
          <w:t>前言</w:t>
        </w:r>
        <w:r>
          <w:tab/>
        </w:r>
        <w:r>
          <w:fldChar w:fldCharType="begin"/>
        </w:r>
        <w:r>
          <w:instrText xml:space="preserve"> PAGEREF _Toc15821 \h </w:instrText>
        </w:r>
        <w:r>
          <w:fldChar w:fldCharType="separate"/>
        </w:r>
        <w:r>
          <w:t>3</w:t>
        </w:r>
        <w:r>
          <w:fldChar w:fldCharType="end"/>
        </w:r>
      </w:hyperlink>
    </w:p>
    <w:p>
      <w:pPr>
        <w:pStyle w:val="TOC1"/>
        <w:tabs>
          <w:tab w:val="right" w:leader="dot" w:pos="8306"/>
        </w:tabs>
      </w:pPr>
      <w:hyperlink w:anchor="_Toc30794" w:history="1">
        <w:r>
          <w:rPr>
            <w:rFonts w:ascii="仿宋" w:eastAsia="仿宋" w:hAnsi="仿宋" w:cs="仿宋" w:hint="eastAsia"/>
            <w:lang w:eastAsia="zh-CN"/>
          </w:rPr>
          <w:t>一、专用改性型氯化聚乙烯项目绩效评估</w:t>
        </w:r>
        <w:r>
          <w:tab/>
        </w:r>
        <w:r>
          <w:fldChar w:fldCharType="begin"/>
        </w:r>
        <w:r>
          <w:instrText xml:space="preserve"> PAGEREF _Toc30794 \h </w:instrText>
        </w:r>
        <w:r>
          <w:fldChar w:fldCharType="separate"/>
        </w:r>
        <w:r>
          <w:t>3</w:t>
        </w:r>
        <w:r>
          <w:fldChar w:fldCharType="end"/>
        </w:r>
      </w:hyperlink>
    </w:p>
    <w:p>
      <w:pPr>
        <w:pStyle w:val="TOC2"/>
        <w:tabs>
          <w:tab w:val="right" w:leader="dot" w:pos="8306"/>
        </w:tabs>
      </w:pPr>
      <w:hyperlink w:anchor="_Toc12084" w:history="1">
        <w:r>
          <w:rPr>
            <w:rFonts w:ascii="仿宋" w:eastAsia="仿宋" w:hAnsi="仿宋" w:cs="仿宋" w:hint="eastAsia"/>
            <w:lang w:eastAsia="zh-CN"/>
          </w:rPr>
          <w:t>(一)、绩效评估指标</w:t>
        </w:r>
        <w:r>
          <w:tab/>
        </w:r>
        <w:r>
          <w:fldChar w:fldCharType="begin"/>
        </w:r>
        <w:r>
          <w:instrText xml:space="preserve"> PAGEREF _Toc12084 \h </w:instrText>
        </w:r>
        <w:r>
          <w:fldChar w:fldCharType="separate"/>
        </w:r>
        <w:r>
          <w:t>3</w:t>
        </w:r>
        <w:r>
          <w:fldChar w:fldCharType="end"/>
        </w:r>
      </w:hyperlink>
    </w:p>
    <w:p>
      <w:pPr>
        <w:pStyle w:val="TOC2"/>
        <w:tabs>
          <w:tab w:val="right" w:leader="dot" w:pos="8306"/>
        </w:tabs>
      </w:pPr>
      <w:hyperlink w:anchor="_Toc2308" w:history="1">
        <w:r>
          <w:rPr>
            <w:rFonts w:ascii="仿宋" w:eastAsia="仿宋" w:hAnsi="仿宋" w:cs="仿宋" w:hint="eastAsia"/>
            <w:lang w:eastAsia="zh-CN"/>
          </w:rPr>
          <w:t>(二)、绩效评估方法</w:t>
        </w:r>
        <w:r>
          <w:tab/>
        </w:r>
        <w:r>
          <w:fldChar w:fldCharType="begin"/>
        </w:r>
        <w:r>
          <w:instrText xml:space="preserve"> PAGEREF _Toc2308 \h </w:instrText>
        </w:r>
        <w:r>
          <w:fldChar w:fldCharType="separate"/>
        </w:r>
        <w:r>
          <w:t>4</w:t>
        </w:r>
        <w:r>
          <w:fldChar w:fldCharType="end"/>
        </w:r>
      </w:hyperlink>
    </w:p>
    <w:p>
      <w:pPr>
        <w:pStyle w:val="TOC2"/>
        <w:tabs>
          <w:tab w:val="right" w:leader="dot" w:pos="8306"/>
        </w:tabs>
      </w:pPr>
      <w:hyperlink w:anchor="_Toc10970" w:history="1">
        <w:r>
          <w:rPr>
            <w:rFonts w:ascii="仿宋" w:eastAsia="仿宋" w:hAnsi="仿宋" w:cs="仿宋" w:hint="eastAsia"/>
            <w:lang w:eastAsia="zh-CN"/>
          </w:rPr>
          <w:t>(三)、绩效评估周期</w:t>
        </w:r>
        <w:r>
          <w:tab/>
        </w:r>
        <w:r>
          <w:fldChar w:fldCharType="begin"/>
        </w:r>
        <w:r>
          <w:instrText xml:space="preserve"> PAGEREF _Toc10970 \h </w:instrText>
        </w:r>
        <w:r>
          <w:fldChar w:fldCharType="separate"/>
        </w:r>
        <w:r>
          <w:t>5</w:t>
        </w:r>
        <w:r>
          <w:fldChar w:fldCharType="end"/>
        </w:r>
      </w:hyperlink>
    </w:p>
    <w:p>
      <w:pPr>
        <w:pStyle w:val="TOC1"/>
        <w:tabs>
          <w:tab w:val="right" w:leader="dot" w:pos="8306"/>
        </w:tabs>
      </w:pPr>
      <w:hyperlink w:anchor="_Toc30391" w:history="1">
        <w:r>
          <w:rPr>
            <w:rFonts w:ascii="仿宋" w:eastAsia="仿宋" w:hAnsi="仿宋" w:cs="仿宋" w:hint="eastAsia"/>
            <w:lang w:eastAsia="zh-CN"/>
          </w:rPr>
          <w:t>二、工艺说明</w:t>
        </w:r>
        <w:r>
          <w:tab/>
        </w:r>
        <w:r>
          <w:fldChar w:fldCharType="begin"/>
        </w:r>
        <w:r>
          <w:instrText xml:space="preserve"> PAGEREF _Toc30391 \h </w:instrText>
        </w:r>
        <w:r>
          <w:fldChar w:fldCharType="separate"/>
        </w:r>
        <w:r>
          <w:t>6</w:t>
        </w:r>
        <w:r>
          <w:fldChar w:fldCharType="end"/>
        </w:r>
      </w:hyperlink>
    </w:p>
    <w:p>
      <w:pPr>
        <w:pStyle w:val="TOC2"/>
        <w:tabs>
          <w:tab w:val="right" w:leader="dot" w:pos="8306"/>
        </w:tabs>
      </w:pPr>
      <w:hyperlink w:anchor="_Toc374" w:history="1">
        <w:r>
          <w:rPr>
            <w:rFonts w:ascii="仿宋" w:eastAsia="仿宋" w:hAnsi="仿宋" w:cs="仿宋" w:hint="eastAsia"/>
            <w:lang w:eastAsia="zh-CN"/>
          </w:rPr>
          <w:t>(一)、技术管理特点</w:t>
        </w:r>
        <w:r>
          <w:tab/>
        </w:r>
        <w:r>
          <w:fldChar w:fldCharType="begin"/>
        </w:r>
        <w:r>
          <w:instrText xml:space="preserve"> PAGEREF _Toc374 \h </w:instrText>
        </w:r>
        <w:r>
          <w:fldChar w:fldCharType="separate"/>
        </w:r>
        <w:r>
          <w:t>6</w:t>
        </w:r>
        <w:r>
          <w:fldChar w:fldCharType="end"/>
        </w:r>
      </w:hyperlink>
    </w:p>
    <w:p>
      <w:pPr>
        <w:pStyle w:val="TOC2"/>
        <w:tabs>
          <w:tab w:val="right" w:leader="dot" w:pos="8306"/>
        </w:tabs>
      </w:pPr>
      <w:hyperlink w:anchor="_Toc20196" w:history="1">
        <w:r>
          <w:rPr>
            <w:rFonts w:ascii="仿宋" w:eastAsia="仿宋" w:hAnsi="仿宋" w:cs="仿宋" w:hint="eastAsia"/>
            <w:lang w:eastAsia="zh-CN"/>
          </w:rPr>
          <w:t>(二)、专用改性型氯化聚乙烯项目工艺技术设计方案</w:t>
        </w:r>
        <w:r>
          <w:tab/>
        </w:r>
        <w:r>
          <w:fldChar w:fldCharType="begin"/>
        </w:r>
        <w:r>
          <w:instrText xml:space="preserve"> PAGEREF _Toc20196 \h </w:instrText>
        </w:r>
        <w:r>
          <w:fldChar w:fldCharType="separate"/>
        </w:r>
        <w:r>
          <w:t>8</w:t>
        </w:r>
        <w:r>
          <w:fldChar w:fldCharType="end"/>
        </w:r>
      </w:hyperlink>
    </w:p>
    <w:p>
      <w:pPr>
        <w:pStyle w:val="TOC2"/>
        <w:tabs>
          <w:tab w:val="right" w:leader="dot" w:pos="8306"/>
        </w:tabs>
      </w:pPr>
      <w:hyperlink w:anchor="_Toc13189" w:history="1">
        <w:r>
          <w:rPr>
            <w:rFonts w:ascii="仿宋" w:eastAsia="仿宋" w:hAnsi="仿宋" w:cs="仿宋" w:hint="eastAsia"/>
            <w:lang w:eastAsia="zh-CN"/>
          </w:rPr>
          <w:t>(三)、设备选型方案</w:t>
        </w:r>
        <w:r>
          <w:tab/>
        </w:r>
        <w:r>
          <w:fldChar w:fldCharType="begin"/>
        </w:r>
        <w:r>
          <w:instrText xml:space="preserve"> PAGEREF _Toc13189 \h </w:instrText>
        </w:r>
        <w:r>
          <w:fldChar w:fldCharType="separate"/>
        </w:r>
        <w:r>
          <w:t>9</w:t>
        </w:r>
        <w:r>
          <w:fldChar w:fldCharType="end"/>
        </w:r>
      </w:hyperlink>
    </w:p>
    <w:p>
      <w:pPr>
        <w:pStyle w:val="TOC1"/>
        <w:tabs>
          <w:tab w:val="right" w:leader="dot" w:pos="8306"/>
        </w:tabs>
      </w:pPr>
      <w:hyperlink w:anchor="_Toc7445" w:history="1">
        <w:r>
          <w:rPr>
            <w:rFonts w:ascii="仿宋" w:eastAsia="仿宋" w:hAnsi="仿宋" w:cs="仿宋" w:hint="eastAsia"/>
            <w:lang w:eastAsia="zh-CN"/>
          </w:rPr>
          <w:t>三、专用改性型氯化聚乙烯项目概论</w:t>
        </w:r>
        <w:r>
          <w:tab/>
        </w:r>
        <w:r>
          <w:fldChar w:fldCharType="begin"/>
        </w:r>
        <w:r>
          <w:instrText xml:space="preserve"> PAGEREF _Toc7445 \h </w:instrText>
        </w:r>
        <w:r>
          <w:fldChar w:fldCharType="separate"/>
        </w:r>
        <w:r>
          <w:t>10</w:t>
        </w:r>
        <w:r>
          <w:fldChar w:fldCharType="end"/>
        </w:r>
      </w:hyperlink>
    </w:p>
    <w:p>
      <w:pPr>
        <w:pStyle w:val="TOC2"/>
        <w:tabs>
          <w:tab w:val="right" w:leader="dot" w:pos="8306"/>
        </w:tabs>
      </w:pPr>
      <w:hyperlink w:anchor="_Toc24444" w:history="1">
        <w:r>
          <w:rPr>
            <w:rFonts w:ascii="仿宋" w:eastAsia="仿宋" w:hAnsi="仿宋" w:cs="仿宋" w:hint="eastAsia"/>
            <w:lang w:eastAsia="zh-CN"/>
          </w:rPr>
          <w:t>(一)、专用改性型氯化聚乙烯项目概况</w:t>
        </w:r>
        <w:r>
          <w:tab/>
        </w:r>
        <w:r>
          <w:fldChar w:fldCharType="begin"/>
        </w:r>
        <w:r>
          <w:instrText xml:space="preserve"> PAGEREF _Toc24444 \h </w:instrText>
        </w:r>
        <w:r>
          <w:fldChar w:fldCharType="separate"/>
        </w:r>
        <w:r>
          <w:t>10</w:t>
        </w:r>
        <w:r>
          <w:fldChar w:fldCharType="end"/>
        </w:r>
      </w:hyperlink>
    </w:p>
    <w:p>
      <w:pPr>
        <w:pStyle w:val="TOC2"/>
        <w:tabs>
          <w:tab w:val="right" w:leader="dot" w:pos="8306"/>
        </w:tabs>
      </w:pPr>
      <w:hyperlink w:anchor="_Toc2737" w:history="1">
        <w:r>
          <w:rPr>
            <w:rFonts w:ascii="仿宋" w:eastAsia="仿宋" w:hAnsi="仿宋" w:cs="仿宋" w:hint="eastAsia"/>
            <w:lang w:eastAsia="zh-CN"/>
          </w:rPr>
          <w:t>(二)、专用改性型氯化聚乙烯项目目标</w:t>
        </w:r>
        <w:r>
          <w:tab/>
        </w:r>
        <w:r>
          <w:fldChar w:fldCharType="begin"/>
        </w:r>
        <w:r>
          <w:instrText xml:space="preserve"> PAGEREF _Toc2737 \h </w:instrText>
        </w:r>
        <w:r>
          <w:fldChar w:fldCharType="separate"/>
        </w:r>
        <w:r>
          <w:t>13</w:t>
        </w:r>
        <w:r>
          <w:fldChar w:fldCharType="end"/>
        </w:r>
      </w:hyperlink>
    </w:p>
    <w:p>
      <w:pPr>
        <w:pStyle w:val="TOC2"/>
        <w:tabs>
          <w:tab w:val="right" w:leader="dot" w:pos="8306"/>
        </w:tabs>
      </w:pPr>
      <w:hyperlink w:anchor="_Toc8907" w:history="1">
        <w:r>
          <w:rPr>
            <w:rFonts w:ascii="仿宋" w:eastAsia="仿宋" w:hAnsi="仿宋" w:cs="仿宋" w:hint="eastAsia"/>
            <w:lang w:eastAsia="zh-CN"/>
          </w:rPr>
          <w:t>(三)、专用改性型氯化聚乙烯项目提出的理由</w:t>
        </w:r>
        <w:r>
          <w:tab/>
        </w:r>
        <w:r>
          <w:fldChar w:fldCharType="begin"/>
        </w:r>
        <w:r>
          <w:instrText xml:space="preserve"> PAGEREF _Toc8907 \h </w:instrText>
        </w:r>
        <w:r>
          <w:fldChar w:fldCharType="separate"/>
        </w:r>
        <w:r>
          <w:t>14</w:t>
        </w:r>
        <w:r>
          <w:fldChar w:fldCharType="end"/>
        </w:r>
      </w:hyperlink>
    </w:p>
    <w:p>
      <w:pPr>
        <w:pStyle w:val="TOC2"/>
        <w:tabs>
          <w:tab w:val="right" w:leader="dot" w:pos="8306"/>
        </w:tabs>
      </w:pPr>
      <w:hyperlink w:anchor="_Toc31360" w:history="1">
        <w:r>
          <w:rPr>
            <w:rFonts w:ascii="仿宋" w:eastAsia="仿宋" w:hAnsi="仿宋" w:cs="仿宋" w:hint="eastAsia"/>
            <w:lang w:eastAsia="zh-CN"/>
          </w:rPr>
          <w:t>(四)、专用改性型氯化聚乙烯项目意义</w:t>
        </w:r>
        <w:r>
          <w:tab/>
        </w:r>
        <w:r>
          <w:fldChar w:fldCharType="begin"/>
        </w:r>
        <w:r>
          <w:instrText xml:space="preserve"> PAGEREF _Toc31360 \h </w:instrText>
        </w:r>
        <w:r>
          <w:fldChar w:fldCharType="separate"/>
        </w:r>
        <w:r>
          <w:t>16</w:t>
        </w:r>
        <w:r>
          <w:fldChar w:fldCharType="end"/>
        </w:r>
      </w:hyperlink>
    </w:p>
    <w:p>
      <w:pPr>
        <w:pStyle w:val="TOC2"/>
        <w:tabs>
          <w:tab w:val="right" w:leader="dot" w:pos="8306"/>
        </w:tabs>
      </w:pPr>
      <w:hyperlink w:anchor="_Toc3014" w:history="1">
        <w:r>
          <w:rPr>
            <w:rFonts w:ascii="仿宋" w:eastAsia="仿宋" w:hAnsi="仿宋" w:cs="仿宋" w:hint="eastAsia"/>
            <w:lang w:eastAsia="zh-CN"/>
          </w:rPr>
          <w:t>(五)、专用改性型氯化聚乙烯项目背景</w:t>
        </w:r>
        <w:r>
          <w:tab/>
        </w:r>
        <w:r>
          <w:fldChar w:fldCharType="begin"/>
        </w:r>
        <w:r>
          <w:instrText xml:space="preserve"> PAGEREF _Toc3014 \h </w:instrText>
        </w:r>
        <w:r>
          <w:fldChar w:fldCharType="separate"/>
        </w:r>
        <w:r>
          <w:t>16</w:t>
        </w:r>
        <w:r>
          <w:fldChar w:fldCharType="end"/>
        </w:r>
      </w:hyperlink>
    </w:p>
    <w:p>
      <w:pPr>
        <w:pStyle w:val="TOC1"/>
        <w:tabs>
          <w:tab w:val="right" w:leader="dot" w:pos="8306"/>
        </w:tabs>
      </w:pPr>
      <w:hyperlink w:anchor="_Toc25969" w:history="1">
        <w:r>
          <w:rPr>
            <w:rFonts w:ascii="仿宋" w:eastAsia="仿宋" w:hAnsi="仿宋" w:cs="仿宋" w:hint="eastAsia"/>
            <w:lang w:eastAsia="zh-CN"/>
          </w:rPr>
          <w:t>四、专用改性型氯化聚乙烯项目土建工程</w:t>
        </w:r>
        <w:r>
          <w:tab/>
        </w:r>
        <w:r>
          <w:fldChar w:fldCharType="begin"/>
        </w:r>
        <w:r>
          <w:instrText xml:space="preserve"> PAGEREF _Toc25969 \h </w:instrText>
        </w:r>
        <w:r>
          <w:fldChar w:fldCharType="separate"/>
        </w:r>
        <w:r>
          <w:t>17</w:t>
        </w:r>
        <w:r>
          <w:fldChar w:fldCharType="end"/>
        </w:r>
      </w:hyperlink>
    </w:p>
    <w:p>
      <w:pPr>
        <w:pStyle w:val="TOC2"/>
        <w:tabs>
          <w:tab w:val="right" w:leader="dot" w:pos="8306"/>
        </w:tabs>
      </w:pPr>
      <w:hyperlink w:anchor="_Toc27622" w:history="1">
        <w:r>
          <w:rPr>
            <w:rFonts w:ascii="仿宋" w:eastAsia="仿宋" w:hAnsi="仿宋" w:cs="仿宋" w:hint="eastAsia"/>
            <w:lang w:eastAsia="zh-CN"/>
          </w:rPr>
          <w:t>(一)、建筑工程设计原则</w:t>
        </w:r>
        <w:r>
          <w:tab/>
        </w:r>
        <w:r>
          <w:fldChar w:fldCharType="begin"/>
        </w:r>
        <w:r>
          <w:instrText xml:space="preserve"> PAGEREF _Toc27622 \h </w:instrText>
        </w:r>
        <w:r>
          <w:fldChar w:fldCharType="separate"/>
        </w:r>
        <w:r>
          <w:t>17</w:t>
        </w:r>
        <w:r>
          <w:fldChar w:fldCharType="end"/>
        </w:r>
      </w:hyperlink>
    </w:p>
    <w:p>
      <w:pPr>
        <w:pStyle w:val="TOC2"/>
        <w:tabs>
          <w:tab w:val="right" w:leader="dot" w:pos="8306"/>
        </w:tabs>
      </w:pPr>
      <w:hyperlink w:anchor="_Toc10840" w:history="1">
        <w:r>
          <w:rPr>
            <w:rFonts w:ascii="仿宋" w:eastAsia="仿宋" w:hAnsi="仿宋" w:cs="仿宋" w:hint="eastAsia"/>
            <w:lang w:eastAsia="zh-CN"/>
          </w:rPr>
          <w:t>(二)、土建工程设计年限及安全等级</w:t>
        </w:r>
        <w:r>
          <w:tab/>
        </w:r>
        <w:r>
          <w:fldChar w:fldCharType="begin"/>
        </w:r>
        <w:r>
          <w:instrText xml:space="preserve"> PAGEREF _Toc10840 \h </w:instrText>
        </w:r>
        <w:r>
          <w:fldChar w:fldCharType="separate"/>
        </w:r>
        <w:r>
          <w:t>19</w:t>
        </w:r>
        <w:r>
          <w:fldChar w:fldCharType="end"/>
        </w:r>
      </w:hyperlink>
    </w:p>
    <w:p>
      <w:pPr>
        <w:pStyle w:val="TOC2"/>
        <w:tabs>
          <w:tab w:val="right" w:leader="dot" w:pos="8306"/>
        </w:tabs>
      </w:pPr>
      <w:hyperlink w:anchor="_Toc5377" w:history="1">
        <w:r>
          <w:rPr>
            <w:rFonts w:ascii="仿宋" w:eastAsia="仿宋" w:hAnsi="仿宋" w:cs="仿宋" w:hint="eastAsia"/>
            <w:lang w:eastAsia="zh-CN"/>
          </w:rPr>
          <w:t>(三)、建筑工程设计总体要求</w:t>
        </w:r>
        <w:r>
          <w:tab/>
        </w:r>
        <w:r>
          <w:fldChar w:fldCharType="begin"/>
        </w:r>
        <w:r>
          <w:instrText xml:space="preserve"> PAGEREF _Toc5377 \h </w:instrText>
        </w:r>
        <w:r>
          <w:fldChar w:fldCharType="separate"/>
        </w:r>
        <w:r>
          <w:t>20</w:t>
        </w:r>
        <w:r>
          <w:fldChar w:fldCharType="end"/>
        </w:r>
      </w:hyperlink>
    </w:p>
    <w:p>
      <w:pPr>
        <w:pStyle w:val="TOC2"/>
        <w:tabs>
          <w:tab w:val="right" w:leader="dot" w:pos="8306"/>
        </w:tabs>
      </w:pPr>
      <w:hyperlink w:anchor="_Toc20663" w:history="1">
        <w:r>
          <w:rPr>
            <w:rFonts w:ascii="仿宋" w:eastAsia="仿宋" w:hAnsi="仿宋" w:cs="仿宋" w:hint="eastAsia"/>
            <w:lang w:eastAsia="zh-CN"/>
          </w:rPr>
          <w:t>(四)、土建工程建设指标</w:t>
        </w:r>
        <w:r>
          <w:tab/>
        </w:r>
        <w:r>
          <w:fldChar w:fldCharType="begin"/>
        </w:r>
        <w:r>
          <w:instrText xml:space="preserve"> PAGEREF _Toc20663 \h </w:instrText>
        </w:r>
        <w:r>
          <w:fldChar w:fldCharType="separate"/>
        </w:r>
        <w:r>
          <w:t>21</w:t>
        </w:r>
        <w:r>
          <w:fldChar w:fldCharType="end"/>
        </w:r>
      </w:hyperlink>
    </w:p>
    <w:p>
      <w:pPr>
        <w:pStyle w:val="TOC1"/>
        <w:tabs>
          <w:tab w:val="right" w:leader="dot" w:pos="8306"/>
        </w:tabs>
      </w:pPr>
      <w:hyperlink w:anchor="_Toc8561" w:history="1">
        <w:r>
          <w:rPr>
            <w:rFonts w:ascii="仿宋" w:eastAsia="仿宋" w:hAnsi="仿宋" w:cs="仿宋" w:hint="eastAsia"/>
            <w:lang w:eastAsia="zh-CN"/>
          </w:rPr>
          <w:t>五、专用改性型氯化聚乙烯项目选址可行性分析</w:t>
        </w:r>
        <w:r>
          <w:tab/>
        </w:r>
        <w:r>
          <w:fldChar w:fldCharType="begin"/>
        </w:r>
        <w:r>
          <w:instrText xml:space="preserve"> PAGEREF _Toc8561 \h </w:instrText>
        </w:r>
        <w:r>
          <w:fldChar w:fldCharType="separate"/>
        </w:r>
        <w:r>
          <w:t>21</w:t>
        </w:r>
        <w:r>
          <w:fldChar w:fldCharType="end"/>
        </w:r>
      </w:hyperlink>
    </w:p>
    <w:p>
      <w:pPr>
        <w:pStyle w:val="TOC2"/>
        <w:tabs>
          <w:tab w:val="right" w:leader="dot" w:pos="8306"/>
        </w:tabs>
      </w:pPr>
      <w:hyperlink w:anchor="_Toc32476" w:history="1">
        <w:r>
          <w:rPr>
            <w:rFonts w:ascii="仿宋" w:eastAsia="仿宋" w:hAnsi="仿宋" w:cs="仿宋" w:hint="eastAsia"/>
            <w:lang w:eastAsia="zh-CN"/>
          </w:rPr>
          <w:t>(一)、专用改性型氯化聚乙烯项目选址</w:t>
        </w:r>
        <w:r>
          <w:tab/>
        </w:r>
        <w:r>
          <w:fldChar w:fldCharType="begin"/>
        </w:r>
        <w:r>
          <w:instrText xml:space="preserve"> PAGEREF _Toc32476 \h </w:instrText>
        </w:r>
        <w:r>
          <w:fldChar w:fldCharType="separate"/>
        </w:r>
        <w:r>
          <w:t>21</w:t>
        </w:r>
        <w:r>
          <w:fldChar w:fldCharType="end"/>
        </w:r>
      </w:hyperlink>
    </w:p>
    <w:p>
      <w:pPr>
        <w:pStyle w:val="TOC2"/>
        <w:tabs>
          <w:tab w:val="right" w:leader="dot" w:pos="8306"/>
        </w:tabs>
      </w:pPr>
      <w:hyperlink w:anchor="_Toc9793" w:history="1">
        <w:r>
          <w:rPr>
            <w:rFonts w:ascii="仿宋" w:eastAsia="仿宋" w:hAnsi="仿宋" w:cs="仿宋" w:hint="eastAsia"/>
            <w:lang w:eastAsia="zh-CN"/>
          </w:rPr>
          <w:t>(二)、用地控制指标</w:t>
        </w:r>
        <w:r>
          <w:tab/>
        </w:r>
        <w:r>
          <w:fldChar w:fldCharType="begin"/>
        </w:r>
        <w:r>
          <w:instrText xml:space="preserve"> PAGEREF _Toc9793 \h </w:instrText>
        </w:r>
        <w:r>
          <w:fldChar w:fldCharType="separate"/>
        </w:r>
        <w:r>
          <w:t>21</w:t>
        </w:r>
        <w:r>
          <w:fldChar w:fldCharType="end"/>
        </w:r>
      </w:hyperlink>
    </w:p>
    <w:p>
      <w:pPr>
        <w:pStyle w:val="TOC2"/>
        <w:tabs>
          <w:tab w:val="right" w:leader="dot" w:pos="8306"/>
        </w:tabs>
      </w:pPr>
      <w:hyperlink w:anchor="_Toc9683" w:history="1">
        <w:r>
          <w:rPr>
            <w:rFonts w:ascii="仿宋" w:eastAsia="仿宋" w:hAnsi="仿宋" w:cs="仿宋" w:hint="eastAsia"/>
            <w:lang w:eastAsia="zh-CN"/>
          </w:rPr>
          <w:t>(三)、节约用地措施</w:t>
        </w:r>
        <w:r>
          <w:tab/>
        </w:r>
        <w:r>
          <w:fldChar w:fldCharType="begin"/>
        </w:r>
        <w:r>
          <w:instrText xml:space="preserve"> PAGEREF _Toc9683 \h </w:instrText>
        </w:r>
        <w:r>
          <w:fldChar w:fldCharType="separate"/>
        </w:r>
        <w:r>
          <w:t>23</w:t>
        </w:r>
        <w:r>
          <w:fldChar w:fldCharType="end"/>
        </w:r>
      </w:hyperlink>
    </w:p>
    <w:p>
      <w:pPr>
        <w:pStyle w:val="TOC2"/>
        <w:tabs>
          <w:tab w:val="right" w:leader="dot" w:pos="8306"/>
        </w:tabs>
      </w:pPr>
      <w:hyperlink w:anchor="_Toc26574" w:history="1">
        <w:r>
          <w:rPr>
            <w:rFonts w:ascii="仿宋" w:eastAsia="仿宋" w:hAnsi="仿宋" w:cs="仿宋" w:hint="eastAsia"/>
            <w:lang w:eastAsia="zh-CN"/>
          </w:rPr>
          <w:t>(四)、总图布置方案</w:t>
        </w:r>
        <w:r>
          <w:tab/>
        </w:r>
        <w:r>
          <w:fldChar w:fldCharType="begin"/>
        </w:r>
        <w:r>
          <w:instrText xml:space="preserve"> PAGEREF _Toc26574 \h </w:instrText>
        </w:r>
        <w:r>
          <w:fldChar w:fldCharType="separate"/>
        </w:r>
        <w:r>
          <w:t>24</w:t>
        </w:r>
        <w:r>
          <w:fldChar w:fldCharType="end"/>
        </w:r>
      </w:hyperlink>
    </w:p>
    <w:p>
      <w:pPr>
        <w:pStyle w:val="TOC2"/>
        <w:tabs>
          <w:tab w:val="right" w:leader="dot" w:pos="8306"/>
        </w:tabs>
      </w:pPr>
      <w:hyperlink w:anchor="_Toc14843" w:history="1">
        <w:r>
          <w:rPr>
            <w:rFonts w:ascii="仿宋" w:eastAsia="仿宋" w:hAnsi="仿宋" w:cs="仿宋" w:hint="eastAsia"/>
            <w:lang w:eastAsia="zh-CN"/>
          </w:rPr>
          <w:t>(五)、选址综合评价</w:t>
        </w:r>
        <w:r>
          <w:tab/>
        </w:r>
        <w:r>
          <w:fldChar w:fldCharType="begin"/>
        </w:r>
        <w:r>
          <w:instrText xml:space="preserve"> PAGEREF _Toc14843 \h </w:instrText>
        </w:r>
        <w:r>
          <w:fldChar w:fldCharType="separate"/>
        </w:r>
        <w:r>
          <w:t>25</w:t>
        </w:r>
        <w:r>
          <w:fldChar w:fldCharType="end"/>
        </w:r>
      </w:hyperlink>
    </w:p>
    <w:p>
      <w:pPr>
        <w:pStyle w:val="TOC1"/>
        <w:tabs>
          <w:tab w:val="right" w:leader="dot" w:pos="8306"/>
        </w:tabs>
      </w:pPr>
      <w:hyperlink w:anchor="_Toc11403" w:history="1">
        <w:r>
          <w:rPr>
            <w:rFonts w:ascii="仿宋" w:eastAsia="仿宋" w:hAnsi="仿宋" w:cs="仿宋" w:hint="eastAsia"/>
            <w:lang w:eastAsia="zh-CN"/>
          </w:rPr>
          <w:t>六、专用改性型氯化聚乙烯项目建设单位说明</w:t>
        </w:r>
        <w:r>
          <w:tab/>
        </w:r>
        <w:r>
          <w:fldChar w:fldCharType="begin"/>
        </w:r>
        <w:r>
          <w:instrText xml:space="preserve"> PAGEREF _Toc11403 \h </w:instrText>
        </w:r>
        <w:r>
          <w:fldChar w:fldCharType="separate"/>
        </w:r>
        <w:r>
          <w:t>27</w:t>
        </w:r>
        <w:r>
          <w:fldChar w:fldCharType="end"/>
        </w:r>
      </w:hyperlink>
    </w:p>
    <w:p>
      <w:pPr>
        <w:pStyle w:val="TOC2"/>
        <w:tabs>
          <w:tab w:val="right" w:leader="dot" w:pos="8306"/>
        </w:tabs>
      </w:pPr>
      <w:hyperlink w:anchor="_Toc17734" w:history="1">
        <w:r>
          <w:rPr>
            <w:rFonts w:ascii="仿宋" w:eastAsia="仿宋" w:hAnsi="仿宋" w:cs="仿宋" w:hint="eastAsia"/>
            <w:lang w:eastAsia="zh-CN"/>
          </w:rPr>
          <w:t>(一)、专用改性型氯化聚乙烯项目承办单位基本情况</w:t>
        </w:r>
        <w:r>
          <w:tab/>
        </w:r>
        <w:r>
          <w:fldChar w:fldCharType="begin"/>
        </w:r>
        <w:r>
          <w:instrText xml:space="preserve"> PAGEREF _Toc17734 \h </w:instrText>
        </w:r>
        <w:r>
          <w:fldChar w:fldCharType="separate"/>
        </w:r>
        <w:r>
          <w:t>27</w:t>
        </w:r>
        <w:r>
          <w:fldChar w:fldCharType="end"/>
        </w:r>
      </w:hyperlink>
    </w:p>
    <w:p>
      <w:pPr>
        <w:pStyle w:val="TOC2"/>
        <w:tabs>
          <w:tab w:val="right" w:leader="dot" w:pos="8306"/>
        </w:tabs>
      </w:pPr>
      <w:hyperlink w:anchor="_Toc26309" w:history="1">
        <w:r>
          <w:rPr>
            <w:rFonts w:ascii="仿宋" w:eastAsia="仿宋" w:hAnsi="仿宋" w:cs="仿宋" w:hint="eastAsia"/>
            <w:lang w:eastAsia="zh-CN"/>
          </w:rPr>
          <w:t>(二)、公司经济效益分析</w:t>
        </w:r>
        <w:r>
          <w:tab/>
        </w:r>
        <w:r>
          <w:fldChar w:fldCharType="begin"/>
        </w:r>
        <w:r>
          <w:instrText xml:space="preserve"> PAGEREF _Toc26309 \h </w:instrText>
        </w:r>
        <w:r>
          <w:fldChar w:fldCharType="separate"/>
        </w:r>
        <w:r>
          <w:t>27</w:t>
        </w:r>
        <w:r>
          <w:fldChar w:fldCharType="end"/>
        </w:r>
      </w:hyperlink>
    </w:p>
    <w:p>
      <w:pPr>
        <w:pStyle w:val="TOC1"/>
        <w:tabs>
          <w:tab w:val="right" w:leader="dot" w:pos="8306"/>
        </w:tabs>
      </w:pPr>
      <w:hyperlink w:anchor="_Toc18534" w:history="1">
        <w:r>
          <w:rPr>
            <w:rFonts w:ascii="仿宋" w:eastAsia="仿宋" w:hAnsi="仿宋" w:cs="仿宋" w:hint="eastAsia"/>
            <w:lang w:eastAsia="zh-CN"/>
          </w:rPr>
          <w:t>七、专用改性型氯化聚乙烯项目风险管理</w:t>
        </w:r>
        <w:r>
          <w:tab/>
        </w:r>
        <w:r>
          <w:fldChar w:fldCharType="begin"/>
        </w:r>
        <w:r>
          <w:instrText xml:space="preserve"> PAGEREF _Toc18534 \h </w:instrText>
        </w:r>
        <w:r>
          <w:fldChar w:fldCharType="separate"/>
        </w:r>
        <w:r>
          <w:t>28</w:t>
        </w:r>
        <w:r>
          <w:fldChar w:fldCharType="end"/>
        </w:r>
      </w:hyperlink>
    </w:p>
    <w:p>
      <w:pPr>
        <w:pStyle w:val="TOC2"/>
        <w:tabs>
          <w:tab w:val="right" w:leader="dot" w:pos="8306"/>
        </w:tabs>
      </w:pPr>
      <w:hyperlink w:anchor="_Toc30102" w:history="1">
        <w:r>
          <w:rPr>
            <w:rFonts w:ascii="仿宋" w:eastAsia="仿宋" w:hAnsi="仿宋" w:cs="仿宋" w:hint="eastAsia"/>
            <w:lang w:eastAsia="zh-CN"/>
          </w:rPr>
          <w:t>(一)、风险识别与评估</w:t>
        </w:r>
        <w:r>
          <w:tab/>
        </w:r>
        <w:r>
          <w:fldChar w:fldCharType="begin"/>
        </w:r>
        <w:r>
          <w:instrText xml:space="preserve"> PAGEREF _Toc30102 \h </w:instrText>
        </w:r>
        <w:r>
          <w:fldChar w:fldCharType="separate"/>
        </w:r>
        <w:r>
          <w:t>28</w:t>
        </w:r>
        <w:r>
          <w:fldChar w:fldCharType="end"/>
        </w:r>
      </w:hyperlink>
    </w:p>
    <w:p>
      <w:pPr>
        <w:pStyle w:val="TOC2"/>
        <w:tabs>
          <w:tab w:val="right" w:leader="dot" w:pos="8306"/>
        </w:tabs>
      </w:pPr>
      <w:hyperlink w:anchor="_Toc19065" w:history="1">
        <w:r>
          <w:rPr>
            <w:rFonts w:ascii="仿宋" w:eastAsia="仿宋" w:hAnsi="仿宋" w:cs="仿宋" w:hint="eastAsia"/>
            <w:lang w:eastAsia="zh-CN"/>
          </w:rPr>
          <w:t>(二)、风险应对策略</w:t>
        </w:r>
        <w:r>
          <w:tab/>
        </w:r>
        <w:r>
          <w:fldChar w:fldCharType="begin"/>
        </w:r>
        <w:r>
          <w:instrText xml:space="preserve"> PAGEREF _Toc19065 \h </w:instrText>
        </w:r>
        <w:r>
          <w:fldChar w:fldCharType="separate"/>
        </w:r>
        <w:r>
          <w:t>30</w:t>
        </w:r>
        <w:r>
          <w:fldChar w:fldCharType="end"/>
        </w:r>
      </w:hyperlink>
    </w:p>
    <w:p>
      <w:pPr>
        <w:pStyle w:val="TOC2"/>
        <w:tabs>
          <w:tab w:val="right" w:leader="dot" w:pos="8306"/>
        </w:tabs>
      </w:pPr>
      <w:hyperlink w:anchor="_Toc32365" w:history="1">
        <w:r>
          <w:rPr>
            <w:rFonts w:ascii="仿宋" w:eastAsia="仿宋" w:hAnsi="仿宋" w:cs="仿宋" w:hint="eastAsia"/>
            <w:lang w:eastAsia="zh-CN"/>
          </w:rPr>
          <w:t>(三)、风险监控与控制</w:t>
        </w:r>
        <w:r>
          <w:tab/>
        </w:r>
        <w:r>
          <w:fldChar w:fldCharType="begin"/>
        </w:r>
        <w:r>
          <w:instrText xml:space="preserve"> PAGEREF _Toc32365 \h </w:instrText>
        </w:r>
        <w:r>
          <w:fldChar w:fldCharType="separate"/>
        </w:r>
        <w:r>
          <w:t>31</w:t>
        </w:r>
        <w:r>
          <w:fldChar w:fldCharType="end"/>
        </w:r>
      </w:hyperlink>
    </w:p>
    <w:p>
      <w:pPr>
        <w:pStyle w:val="TOC1"/>
        <w:tabs>
          <w:tab w:val="right" w:leader="dot" w:pos="8306"/>
        </w:tabs>
      </w:pPr>
      <w:hyperlink w:anchor="_Toc13034" w:history="1">
        <w:r>
          <w:rPr>
            <w:rFonts w:ascii="仿宋" w:eastAsia="仿宋" w:hAnsi="仿宋" w:cs="仿宋" w:hint="eastAsia"/>
            <w:lang w:eastAsia="zh-CN"/>
          </w:rPr>
          <w:t>八、专用改性型氯化聚乙烯项目经营效益</w:t>
        </w:r>
        <w:r>
          <w:tab/>
        </w:r>
        <w:r>
          <w:fldChar w:fldCharType="begin"/>
        </w:r>
        <w:r>
          <w:instrText xml:space="preserve"> PAGEREF _Toc13034 \h </w:instrText>
        </w:r>
        <w:r>
          <w:fldChar w:fldCharType="separate"/>
        </w:r>
        <w:r>
          <w:t>33</w:t>
        </w:r>
        <w:r>
          <w:fldChar w:fldCharType="end"/>
        </w:r>
      </w:hyperlink>
    </w:p>
    <w:p>
      <w:pPr>
        <w:pStyle w:val="TOC2"/>
        <w:tabs>
          <w:tab w:val="right" w:leader="dot" w:pos="8306"/>
        </w:tabs>
      </w:pPr>
      <w:hyperlink w:anchor="_Toc11218" w:history="1">
        <w:r>
          <w:rPr>
            <w:rFonts w:ascii="仿宋" w:eastAsia="仿宋" w:hAnsi="仿宋" w:cs="仿宋" w:hint="eastAsia"/>
            <w:lang w:eastAsia="zh-CN"/>
          </w:rPr>
          <w:t>(一)、经济评价财务测算</w:t>
        </w:r>
        <w:r>
          <w:tab/>
        </w:r>
        <w:r>
          <w:fldChar w:fldCharType="begin"/>
        </w:r>
        <w:r>
          <w:instrText xml:space="preserve"> PAGEREF _Toc11218 \h </w:instrText>
        </w:r>
        <w:r>
          <w:fldChar w:fldCharType="separate"/>
        </w:r>
        <w:r>
          <w:t>33</w:t>
        </w:r>
        <w:r>
          <w:fldChar w:fldCharType="end"/>
        </w:r>
      </w:hyperlink>
    </w:p>
    <w:p>
      <w:pPr>
        <w:pStyle w:val="TOC2"/>
        <w:tabs>
          <w:tab w:val="right" w:leader="dot" w:pos="8306"/>
        </w:tabs>
      </w:pPr>
      <w:hyperlink w:anchor="_Toc10158" w:history="1">
        <w:r>
          <w:rPr>
            <w:rFonts w:ascii="仿宋" w:eastAsia="仿宋" w:hAnsi="仿宋" w:cs="仿宋" w:hint="eastAsia"/>
            <w:lang w:eastAsia="zh-CN"/>
          </w:rPr>
          <w:t>(二)、专用改性型氯化聚乙烯项目盈利能力分析</w:t>
        </w:r>
        <w:r>
          <w:tab/>
        </w:r>
        <w:r>
          <w:fldChar w:fldCharType="begin"/>
        </w:r>
        <w:r>
          <w:instrText xml:space="preserve"> PAGEREF _Toc10158 \h </w:instrText>
        </w:r>
        <w:r>
          <w:fldChar w:fldCharType="separate"/>
        </w:r>
        <w:r>
          <w:t>34</w:t>
        </w:r>
        <w:r>
          <w:fldChar w:fldCharType="end"/>
        </w:r>
      </w:hyperlink>
    </w:p>
    <w:p>
      <w:pPr>
        <w:pStyle w:val="TOC1"/>
        <w:tabs>
          <w:tab w:val="right" w:leader="dot" w:pos="8306"/>
        </w:tabs>
      </w:pPr>
      <w:hyperlink w:anchor="_Toc17232" w:history="1">
        <w:r>
          <w:rPr>
            <w:rFonts w:ascii="仿宋" w:eastAsia="仿宋" w:hAnsi="仿宋" w:cs="仿宋" w:hint="eastAsia"/>
            <w:lang w:eastAsia="zh-CN"/>
          </w:rPr>
          <w:t>九、专用改性型氯化聚乙烯项目人力资源管理</w:t>
        </w:r>
        <w:r>
          <w:tab/>
        </w:r>
        <w:r>
          <w:fldChar w:fldCharType="begin"/>
        </w:r>
        <w:r>
          <w:instrText xml:space="preserve"> PAGEREF _Toc17232 \h </w:instrText>
        </w:r>
        <w:r>
          <w:fldChar w:fldCharType="separate"/>
        </w:r>
        <w:r>
          <w:t>35</w:t>
        </w:r>
        <w:r>
          <w:fldChar w:fldCharType="end"/>
        </w:r>
      </w:hyperlink>
    </w:p>
    <w:p>
      <w:pPr>
        <w:pStyle w:val="TOC2"/>
        <w:tabs>
          <w:tab w:val="right" w:leader="dot" w:pos="8306"/>
        </w:tabs>
      </w:pPr>
      <w:hyperlink w:anchor="_Toc14845" w:history="1">
        <w:r>
          <w:rPr>
            <w:rFonts w:ascii="仿宋" w:eastAsia="仿宋" w:hAnsi="仿宋" w:cs="仿宋" w:hint="eastAsia"/>
            <w:lang w:eastAsia="zh-CN"/>
          </w:rPr>
          <w:t>(一)、建立健全的预算管理制度</w:t>
        </w:r>
        <w:r>
          <w:tab/>
        </w:r>
        <w:r>
          <w:fldChar w:fldCharType="begin"/>
        </w:r>
        <w:r>
          <w:instrText xml:space="preserve"> PAGEREF _Toc14845 \h </w:instrText>
        </w:r>
        <w:r>
          <w:fldChar w:fldCharType="separate"/>
        </w:r>
        <w:r>
          <w:t>35</w:t>
        </w:r>
        <w:r>
          <w:fldChar w:fldCharType="end"/>
        </w:r>
      </w:hyperlink>
    </w:p>
    <w:p>
      <w:pPr>
        <w:pStyle w:val="TOC2"/>
        <w:tabs>
          <w:tab w:val="right" w:leader="dot" w:pos="8306"/>
        </w:tabs>
      </w:pPr>
      <w:hyperlink w:anchor="_Toc21418" w:history="1">
        <w:r>
          <w:rPr>
            <w:rFonts w:ascii="仿宋" w:eastAsia="仿宋" w:hAnsi="仿宋" w:cs="仿宋" w:hint="eastAsia"/>
            <w:lang w:eastAsia="zh-CN"/>
          </w:rPr>
          <w:t>(二)、加强资金流动监控</w:t>
        </w:r>
        <w:r>
          <w:tab/>
        </w:r>
        <w:r>
          <w:fldChar w:fldCharType="begin"/>
        </w:r>
        <w:r>
          <w:instrText xml:space="preserve"> PAGEREF _Toc21418 \h </w:instrText>
        </w:r>
        <w:r>
          <w:fldChar w:fldCharType="separate"/>
        </w:r>
        <w:r>
          <w:t>37</w:t>
        </w:r>
        <w:r>
          <w:fldChar w:fldCharType="end"/>
        </w:r>
      </w:hyperlink>
    </w:p>
    <w:p>
      <w:pPr>
        <w:pStyle w:val="TOC2"/>
        <w:tabs>
          <w:tab w:val="right" w:leader="dot" w:pos="8306"/>
        </w:tabs>
      </w:pPr>
      <w:hyperlink w:anchor="_Toc15926" w:history="1">
        <w:r>
          <w:rPr>
            <w:rFonts w:ascii="仿宋" w:eastAsia="仿宋" w:hAnsi="仿宋" w:cs="仿宋" w:hint="eastAsia"/>
            <w:lang w:eastAsia="zh-CN"/>
          </w:rPr>
          <w:t>(三)、制定完善的风险控制机制</w:t>
        </w:r>
        <w:r>
          <w:tab/>
        </w:r>
        <w:r>
          <w:fldChar w:fldCharType="begin"/>
        </w:r>
        <w:r>
          <w:instrText xml:space="preserve"> PAGEREF _Toc15926 \h </w:instrText>
        </w:r>
        <w:r>
          <w:fldChar w:fldCharType="separate"/>
        </w:r>
        <w:r>
          <w:t>38</w:t>
        </w:r>
        <w:r>
          <w:fldChar w:fldCharType="end"/>
        </w:r>
      </w:hyperlink>
    </w:p>
    <w:p>
      <w:pPr>
        <w:pStyle w:val="TOC2"/>
        <w:tabs>
          <w:tab w:val="right" w:leader="dot" w:pos="8306"/>
        </w:tabs>
      </w:pPr>
      <w:hyperlink w:anchor="_Toc1482" w:history="1">
        <w:r>
          <w:rPr>
            <w:rFonts w:ascii="仿宋" w:eastAsia="仿宋" w:hAnsi="仿宋" w:cs="仿宋" w:hint="eastAsia"/>
            <w:lang w:eastAsia="zh-CN"/>
          </w:rPr>
          <w:t>(四)、优化成本管理</w:t>
        </w:r>
        <w:r>
          <w:tab/>
        </w:r>
        <w:r>
          <w:fldChar w:fldCharType="begin"/>
        </w:r>
        <w:r>
          <w:instrText xml:space="preserve"> PAGEREF _Toc1482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5" w:history="1">
        <w:r>
          <w:rPr>
            <w:rFonts w:ascii="仿宋" w:eastAsia="仿宋" w:hAnsi="仿宋" w:cs="仿宋" w:hint="eastAsia"/>
            <w:lang w:eastAsia="zh-CN"/>
          </w:rPr>
          <w:t>十、专用改性型氯化聚乙烯项目人力资源培养与发展</w:t>
        </w:r>
        <w:r>
          <w:tab/>
        </w:r>
        <w:r>
          <w:fldChar w:fldCharType="begin"/>
        </w:r>
        <w:r>
          <w:instrText xml:space="preserve"> PAGEREF _Toc20375 \h </w:instrText>
        </w:r>
        <w:r>
          <w:fldChar w:fldCharType="separate"/>
        </w:r>
        <w:r>
          <w:t>41</w:t>
        </w:r>
        <w:r>
          <w:fldChar w:fldCharType="end"/>
        </w:r>
      </w:hyperlink>
    </w:p>
    <w:p>
      <w:pPr>
        <w:pStyle w:val="TOC2"/>
        <w:tabs>
          <w:tab w:val="right" w:leader="dot" w:pos="8306"/>
        </w:tabs>
      </w:pPr>
      <w:hyperlink w:anchor="_Toc11782" w:history="1">
        <w:r>
          <w:rPr>
            <w:rFonts w:ascii="仿宋" w:eastAsia="仿宋" w:hAnsi="仿宋" w:cs="仿宋" w:hint="eastAsia"/>
            <w:lang w:eastAsia="zh-CN"/>
          </w:rPr>
          <w:t>(一)、人才需求与规划</w:t>
        </w:r>
        <w:r>
          <w:tab/>
        </w:r>
        <w:r>
          <w:fldChar w:fldCharType="begin"/>
        </w:r>
        <w:r>
          <w:instrText xml:space="preserve"> PAGEREF _Toc11782 \h </w:instrText>
        </w:r>
        <w:r>
          <w:fldChar w:fldCharType="separate"/>
        </w:r>
        <w:r>
          <w:t>41</w:t>
        </w:r>
        <w:r>
          <w:fldChar w:fldCharType="end"/>
        </w:r>
      </w:hyperlink>
    </w:p>
    <w:p>
      <w:pPr>
        <w:pStyle w:val="TOC2"/>
        <w:tabs>
          <w:tab w:val="right" w:leader="dot" w:pos="8306"/>
        </w:tabs>
      </w:pPr>
      <w:hyperlink w:anchor="_Toc18148" w:history="1">
        <w:r>
          <w:rPr>
            <w:rFonts w:ascii="仿宋" w:eastAsia="仿宋" w:hAnsi="仿宋" w:cs="仿宋" w:hint="eastAsia"/>
            <w:lang w:eastAsia="zh-CN"/>
          </w:rPr>
          <w:t>(二)、培训与发展计划</w:t>
        </w:r>
        <w:r>
          <w:tab/>
        </w:r>
        <w:r>
          <w:fldChar w:fldCharType="begin"/>
        </w:r>
        <w:r>
          <w:instrText xml:space="preserve"> PAGEREF _Toc18148 \h </w:instrText>
        </w:r>
        <w:r>
          <w:fldChar w:fldCharType="separate"/>
        </w:r>
        <w:r>
          <w:t>41</w:t>
        </w:r>
        <w:r>
          <w:fldChar w:fldCharType="end"/>
        </w:r>
      </w:hyperlink>
    </w:p>
    <w:p>
      <w:pPr>
        <w:pStyle w:val="TOC1"/>
        <w:tabs>
          <w:tab w:val="right" w:leader="dot" w:pos="8306"/>
        </w:tabs>
      </w:pPr>
      <w:hyperlink w:anchor="_Toc26802" w:history="1">
        <w:r>
          <w:rPr>
            <w:rFonts w:ascii="仿宋" w:eastAsia="仿宋" w:hAnsi="仿宋" w:cs="仿宋" w:hint="eastAsia"/>
            <w:lang w:eastAsia="zh-CN"/>
          </w:rPr>
          <w:t>十一、生产安全保护</w:t>
        </w:r>
        <w:r>
          <w:tab/>
        </w:r>
        <w:r>
          <w:fldChar w:fldCharType="begin"/>
        </w:r>
        <w:r>
          <w:instrText xml:space="preserve"> PAGEREF _Toc26802 \h </w:instrText>
        </w:r>
        <w:r>
          <w:fldChar w:fldCharType="separate"/>
        </w:r>
        <w:r>
          <w:t>42</w:t>
        </w:r>
        <w:r>
          <w:fldChar w:fldCharType="end"/>
        </w:r>
      </w:hyperlink>
    </w:p>
    <w:p>
      <w:pPr>
        <w:pStyle w:val="TOC2"/>
        <w:tabs>
          <w:tab w:val="right" w:leader="dot" w:pos="8306"/>
        </w:tabs>
      </w:pPr>
      <w:hyperlink w:anchor="_Toc25411" w:history="1">
        <w:r>
          <w:rPr>
            <w:rFonts w:ascii="仿宋" w:eastAsia="仿宋" w:hAnsi="仿宋" w:cs="仿宋" w:hint="eastAsia"/>
            <w:lang w:eastAsia="zh-CN"/>
          </w:rPr>
          <w:t>(一)、消防安全</w:t>
        </w:r>
        <w:r>
          <w:tab/>
        </w:r>
        <w:r>
          <w:fldChar w:fldCharType="begin"/>
        </w:r>
        <w:r>
          <w:instrText xml:space="preserve"> PAGEREF _Toc25411 \h </w:instrText>
        </w:r>
        <w:r>
          <w:fldChar w:fldCharType="separate"/>
        </w:r>
        <w:r>
          <w:t>42</w:t>
        </w:r>
        <w:r>
          <w:fldChar w:fldCharType="end"/>
        </w:r>
      </w:hyperlink>
    </w:p>
    <w:p>
      <w:pPr>
        <w:pStyle w:val="TOC2"/>
        <w:tabs>
          <w:tab w:val="right" w:leader="dot" w:pos="8306"/>
        </w:tabs>
      </w:pPr>
      <w:hyperlink w:anchor="_Toc9237" w:history="1">
        <w:r>
          <w:rPr>
            <w:rFonts w:ascii="仿宋" w:eastAsia="仿宋" w:hAnsi="仿宋" w:cs="仿宋" w:hint="eastAsia"/>
            <w:lang w:eastAsia="zh-CN"/>
          </w:rPr>
          <w:t>(二)、防火防爆总图布置措施</w:t>
        </w:r>
        <w:r>
          <w:tab/>
        </w:r>
        <w:r>
          <w:fldChar w:fldCharType="begin"/>
        </w:r>
        <w:r>
          <w:instrText xml:space="preserve"> PAGEREF _Toc9237 \h </w:instrText>
        </w:r>
        <w:r>
          <w:fldChar w:fldCharType="separate"/>
        </w:r>
        <w:r>
          <w:t>44</w:t>
        </w:r>
        <w:r>
          <w:fldChar w:fldCharType="end"/>
        </w:r>
      </w:hyperlink>
    </w:p>
    <w:p>
      <w:pPr>
        <w:pStyle w:val="TOC2"/>
        <w:tabs>
          <w:tab w:val="right" w:leader="dot" w:pos="8306"/>
        </w:tabs>
      </w:pPr>
      <w:hyperlink w:anchor="_Toc7875" w:history="1">
        <w:r>
          <w:rPr>
            <w:rFonts w:ascii="仿宋" w:eastAsia="仿宋" w:hAnsi="仿宋" w:cs="仿宋" w:hint="eastAsia"/>
            <w:lang w:eastAsia="zh-CN"/>
          </w:rPr>
          <w:t>(三)、自然灾害防范措施</w:t>
        </w:r>
        <w:r>
          <w:tab/>
        </w:r>
        <w:r>
          <w:fldChar w:fldCharType="begin"/>
        </w:r>
        <w:r>
          <w:instrText xml:space="preserve"> PAGEREF _Toc7875 \h </w:instrText>
        </w:r>
        <w:r>
          <w:fldChar w:fldCharType="separate"/>
        </w:r>
        <w:r>
          <w:t>45</w:t>
        </w:r>
        <w:r>
          <w:fldChar w:fldCharType="end"/>
        </w:r>
      </w:hyperlink>
    </w:p>
    <w:p>
      <w:pPr>
        <w:pStyle w:val="TOC2"/>
        <w:tabs>
          <w:tab w:val="right" w:leader="dot" w:pos="8306"/>
        </w:tabs>
      </w:pPr>
      <w:hyperlink w:anchor="_Toc19260" w:history="1">
        <w:r>
          <w:rPr>
            <w:rFonts w:ascii="仿宋" w:eastAsia="仿宋" w:hAnsi="仿宋" w:cs="仿宋" w:hint="eastAsia"/>
            <w:lang w:eastAsia="zh-CN"/>
          </w:rPr>
          <w:t>(四)、安全色及安全标志使用要求</w:t>
        </w:r>
        <w:r>
          <w:tab/>
        </w:r>
        <w:r>
          <w:fldChar w:fldCharType="begin"/>
        </w:r>
        <w:r>
          <w:instrText xml:space="preserve"> PAGEREF _Toc19260 \h </w:instrText>
        </w:r>
        <w:r>
          <w:fldChar w:fldCharType="separate"/>
        </w:r>
        <w:r>
          <w:t>46</w:t>
        </w:r>
        <w:r>
          <w:fldChar w:fldCharType="end"/>
        </w:r>
      </w:hyperlink>
    </w:p>
    <w:p>
      <w:pPr>
        <w:pStyle w:val="TOC2"/>
        <w:tabs>
          <w:tab w:val="right" w:leader="dot" w:pos="8306"/>
        </w:tabs>
      </w:pPr>
      <w:hyperlink w:anchor="_Toc13429" w:history="1">
        <w:r>
          <w:rPr>
            <w:rFonts w:ascii="仿宋" w:eastAsia="仿宋" w:hAnsi="仿宋" w:cs="仿宋" w:hint="eastAsia"/>
            <w:lang w:eastAsia="zh-CN"/>
          </w:rPr>
          <w:t>(五)、防尘防毒措施</w:t>
        </w:r>
        <w:r>
          <w:tab/>
        </w:r>
        <w:r>
          <w:fldChar w:fldCharType="begin"/>
        </w:r>
        <w:r>
          <w:instrText xml:space="preserve"> PAGEREF _Toc13429 \h </w:instrText>
        </w:r>
        <w:r>
          <w:fldChar w:fldCharType="separate"/>
        </w:r>
        <w:r>
          <w:t>47</w:t>
        </w:r>
        <w:r>
          <w:fldChar w:fldCharType="end"/>
        </w:r>
      </w:hyperlink>
    </w:p>
    <w:p>
      <w:pPr>
        <w:pStyle w:val="TOC2"/>
        <w:tabs>
          <w:tab w:val="right" w:leader="dot" w:pos="8306"/>
        </w:tabs>
      </w:pPr>
      <w:hyperlink w:anchor="_Toc8265" w:history="1">
        <w:r>
          <w:rPr>
            <w:rFonts w:ascii="仿宋" w:eastAsia="仿宋" w:hAnsi="仿宋" w:cs="仿宋" w:hint="eastAsia"/>
            <w:lang w:eastAsia="zh-CN"/>
          </w:rPr>
          <w:t>(六)、防静电、触电防护及防雷措施</w:t>
        </w:r>
        <w:r>
          <w:tab/>
        </w:r>
        <w:r>
          <w:fldChar w:fldCharType="begin"/>
        </w:r>
        <w:r>
          <w:instrText xml:space="preserve"> PAGEREF _Toc8265 \h </w:instrText>
        </w:r>
        <w:r>
          <w:fldChar w:fldCharType="separate"/>
        </w:r>
        <w:r>
          <w:t>48</w:t>
        </w:r>
        <w:r>
          <w:fldChar w:fldCharType="end"/>
        </w:r>
      </w:hyperlink>
    </w:p>
    <w:p>
      <w:pPr>
        <w:pStyle w:val="TOC2"/>
        <w:tabs>
          <w:tab w:val="right" w:leader="dot" w:pos="8306"/>
        </w:tabs>
      </w:pPr>
      <w:hyperlink w:anchor="_Toc19460" w:history="1">
        <w:r>
          <w:rPr>
            <w:rFonts w:ascii="仿宋" w:eastAsia="仿宋" w:hAnsi="仿宋" w:cs="仿宋" w:hint="eastAsia"/>
            <w:lang w:eastAsia="zh-CN"/>
          </w:rPr>
          <w:t>(七)、机械设备安全保障措施</w:t>
        </w:r>
        <w:r>
          <w:tab/>
        </w:r>
        <w:r>
          <w:fldChar w:fldCharType="begin"/>
        </w:r>
        <w:r>
          <w:instrText xml:space="preserve"> PAGEREF _Toc19460 \h </w:instrText>
        </w:r>
        <w:r>
          <w:fldChar w:fldCharType="separate"/>
        </w:r>
        <w:r>
          <w:t>49</w:t>
        </w:r>
        <w:r>
          <w:fldChar w:fldCharType="end"/>
        </w:r>
      </w:hyperlink>
    </w:p>
    <w:p>
      <w:pPr>
        <w:pStyle w:val="TOC1"/>
        <w:tabs>
          <w:tab w:val="right" w:leader="dot" w:pos="8306"/>
        </w:tabs>
      </w:pPr>
      <w:hyperlink w:anchor="_Toc2590" w:history="1">
        <w:r>
          <w:rPr>
            <w:rFonts w:ascii="仿宋" w:eastAsia="仿宋" w:hAnsi="仿宋" w:cs="仿宋" w:hint="eastAsia"/>
            <w:lang w:eastAsia="zh-CN"/>
          </w:rPr>
          <w:t>十二、专用改性型氯化聚乙烯项目社会影响</w:t>
        </w:r>
        <w:r>
          <w:tab/>
        </w:r>
        <w:r>
          <w:fldChar w:fldCharType="begin"/>
        </w:r>
        <w:r>
          <w:instrText xml:space="preserve"> PAGEREF _Toc2590 \h </w:instrText>
        </w:r>
        <w:r>
          <w:fldChar w:fldCharType="separate"/>
        </w:r>
        <w:r>
          <w:t>51</w:t>
        </w:r>
        <w:r>
          <w:fldChar w:fldCharType="end"/>
        </w:r>
      </w:hyperlink>
    </w:p>
    <w:p>
      <w:pPr>
        <w:pStyle w:val="TOC2"/>
        <w:tabs>
          <w:tab w:val="right" w:leader="dot" w:pos="8306"/>
        </w:tabs>
      </w:pPr>
      <w:hyperlink w:anchor="_Toc7966" w:history="1">
        <w:r>
          <w:rPr>
            <w:rFonts w:ascii="仿宋" w:eastAsia="仿宋" w:hAnsi="仿宋" w:cs="仿宋" w:hint="eastAsia"/>
            <w:lang w:eastAsia="zh-CN"/>
          </w:rPr>
          <w:t>(一)、社会责任与义务</w:t>
        </w:r>
        <w:r>
          <w:tab/>
        </w:r>
        <w:r>
          <w:fldChar w:fldCharType="begin"/>
        </w:r>
        <w:r>
          <w:instrText xml:space="preserve"> PAGEREF _Toc7966 \h </w:instrText>
        </w:r>
        <w:r>
          <w:fldChar w:fldCharType="separate"/>
        </w:r>
        <w:r>
          <w:t>51</w:t>
        </w:r>
        <w:r>
          <w:fldChar w:fldCharType="end"/>
        </w:r>
      </w:hyperlink>
    </w:p>
    <w:p>
      <w:pPr>
        <w:pStyle w:val="TOC2"/>
        <w:tabs>
          <w:tab w:val="right" w:leader="dot" w:pos="8306"/>
        </w:tabs>
      </w:pPr>
      <w:hyperlink w:anchor="_Toc30883" w:history="1">
        <w:r>
          <w:rPr>
            <w:rFonts w:ascii="仿宋" w:eastAsia="仿宋" w:hAnsi="仿宋" w:cs="仿宋" w:hint="eastAsia"/>
            <w:lang w:eastAsia="zh-CN"/>
          </w:rPr>
          <w:t>(二)、社会参与与沟通</w:t>
        </w:r>
        <w:r>
          <w:tab/>
        </w:r>
        <w:r>
          <w:fldChar w:fldCharType="begin"/>
        </w:r>
        <w:r>
          <w:instrText xml:space="preserve"> PAGEREF _Toc30883 \h </w:instrText>
        </w:r>
        <w:r>
          <w:fldChar w:fldCharType="separate"/>
        </w:r>
        <w:r>
          <w:t>51</w:t>
        </w:r>
        <w:r>
          <w:fldChar w:fldCharType="end"/>
        </w:r>
      </w:hyperlink>
    </w:p>
    <w:p>
      <w:pPr>
        <w:pStyle w:val="TOC1"/>
        <w:tabs>
          <w:tab w:val="right" w:leader="dot" w:pos="8306"/>
        </w:tabs>
      </w:pPr>
      <w:hyperlink w:anchor="_Toc20282" w:history="1">
        <w:r>
          <w:rPr>
            <w:rFonts w:ascii="仿宋" w:eastAsia="仿宋" w:hAnsi="仿宋" w:cs="仿宋" w:hint="eastAsia"/>
            <w:lang w:eastAsia="zh-CN"/>
          </w:rPr>
          <w:t>十三、专用改性型氯化聚乙烯项目工程方案分析</w:t>
        </w:r>
        <w:r>
          <w:tab/>
        </w:r>
        <w:r>
          <w:fldChar w:fldCharType="begin"/>
        </w:r>
        <w:r>
          <w:instrText xml:space="preserve"> PAGEREF _Toc20282 \h </w:instrText>
        </w:r>
        <w:r>
          <w:fldChar w:fldCharType="separate"/>
        </w:r>
        <w:r>
          <w:t>53</w:t>
        </w:r>
        <w:r>
          <w:fldChar w:fldCharType="end"/>
        </w:r>
      </w:hyperlink>
    </w:p>
    <w:p>
      <w:pPr>
        <w:pStyle w:val="TOC2"/>
        <w:tabs>
          <w:tab w:val="right" w:leader="dot" w:pos="8306"/>
        </w:tabs>
      </w:pPr>
      <w:hyperlink w:anchor="_Toc23538" w:history="1">
        <w:r>
          <w:rPr>
            <w:rFonts w:ascii="仿宋" w:eastAsia="仿宋" w:hAnsi="仿宋" w:cs="仿宋" w:hint="eastAsia"/>
            <w:lang w:eastAsia="zh-CN"/>
          </w:rPr>
          <w:t>(一)、建筑工程设计原则</w:t>
        </w:r>
        <w:r>
          <w:tab/>
        </w:r>
        <w:r>
          <w:fldChar w:fldCharType="begin"/>
        </w:r>
        <w:r>
          <w:instrText xml:space="preserve"> PAGEREF _Toc23538 \h </w:instrText>
        </w:r>
        <w:r>
          <w:fldChar w:fldCharType="separate"/>
        </w:r>
        <w:r>
          <w:t>53</w:t>
        </w:r>
        <w:r>
          <w:fldChar w:fldCharType="end"/>
        </w:r>
      </w:hyperlink>
    </w:p>
    <w:p>
      <w:pPr>
        <w:pStyle w:val="TOC2"/>
        <w:tabs>
          <w:tab w:val="right" w:leader="dot" w:pos="8306"/>
        </w:tabs>
      </w:pPr>
      <w:hyperlink w:anchor="_Toc5758" w:history="1">
        <w:r>
          <w:rPr>
            <w:rFonts w:ascii="仿宋" w:eastAsia="仿宋" w:hAnsi="仿宋" w:cs="仿宋" w:hint="eastAsia"/>
            <w:lang w:eastAsia="zh-CN"/>
          </w:rPr>
          <w:t>(二)、土建工程建设指标</w:t>
        </w:r>
        <w:r>
          <w:tab/>
        </w:r>
        <w:r>
          <w:fldChar w:fldCharType="begin"/>
        </w:r>
        <w:r>
          <w:instrText xml:space="preserve"> PAGEREF _Toc5758 \h </w:instrText>
        </w:r>
        <w:r>
          <w:fldChar w:fldCharType="separate"/>
        </w:r>
        <w:r>
          <w:t>56</w:t>
        </w:r>
        <w:r>
          <w:fldChar w:fldCharType="end"/>
        </w:r>
      </w:hyperlink>
    </w:p>
    <w:p>
      <w:pPr>
        <w:pStyle w:val="TOC1"/>
        <w:tabs>
          <w:tab w:val="right" w:leader="dot" w:pos="8306"/>
        </w:tabs>
      </w:pPr>
      <w:hyperlink w:anchor="_Toc20016" w:history="1">
        <w:r>
          <w:rPr>
            <w:rFonts w:ascii="仿宋" w:eastAsia="仿宋" w:hAnsi="仿宋" w:cs="仿宋" w:hint="eastAsia"/>
            <w:lang w:eastAsia="zh-CN"/>
          </w:rPr>
          <w:t>十四、供应链管理</w:t>
        </w:r>
        <w:r>
          <w:tab/>
        </w:r>
        <w:r>
          <w:fldChar w:fldCharType="begin"/>
        </w:r>
        <w:r>
          <w:instrText xml:space="preserve"> PAGEREF _Toc20016 \h </w:instrText>
        </w:r>
        <w:r>
          <w:fldChar w:fldCharType="separate"/>
        </w:r>
        <w:r>
          <w:t>58</w:t>
        </w:r>
        <w:r>
          <w:fldChar w:fldCharType="end"/>
        </w:r>
      </w:hyperlink>
    </w:p>
    <w:p>
      <w:pPr>
        <w:pStyle w:val="TOC2"/>
        <w:tabs>
          <w:tab w:val="right" w:leader="dot" w:pos="8306"/>
        </w:tabs>
      </w:pPr>
      <w:hyperlink w:anchor="_Toc5322" w:history="1">
        <w:r>
          <w:rPr>
            <w:rFonts w:ascii="仿宋" w:eastAsia="仿宋" w:hAnsi="仿宋" w:cs="仿宋" w:hint="eastAsia"/>
            <w:lang w:eastAsia="zh-CN"/>
          </w:rPr>
          <w:t>(一)、供应链战略规划</w:t>
        </w:r>
        <w:r>
          <w:tab/>
        </w:r>
        <w:r>
          <w:fldChar w:fldCharType="begin"/>
        </w:r>
        <w:r>
          <w:instrText xml:space="preserve"> PAGEREF _Toc5322 \h </w:instrText>
        </w:r>
        <w:r>
          <w:fldChar w:fldCharType="separate"/>
        </w:r>
        <w:r>
          <w:t>58</w:t>
        </w:r>
        <w:r>
          <w:fldChar w:fldCharType="end"/>
        </w:r>
      </w:hyperlink>
    </w:p>
    <w:p>
      <w:pPr>
        <w:pStyle w:val="TOC2"/>
        <w:tabs>
          <w:tab w:val="right" w:leader="dot" w:pos="8306"/>
        </w:tabs>
      </w:pPr>
      <w:hyperlink w:anchor="_Toc19676" w:history="1">
        <w:r>
          <w:rPr>
            <w:rFonts w:ascii="仿宋" w:eastAsia="仿宋" w:hAnsi="仿宋" w:cs="仿宋" w:hint="eastAsia"/>
            <w:lang w:eastAsia="zh-CN"/>
          </w:rPr>
          <w:t>(二)、供应商选择与合作</w:t>
        </w:r>
        <w:r>
          <w:tab/>
        </w:r>
        <w:r>
          <w:fldChar w:fldCharType="begin"/>
        </w:r>
        <w:r>
          <w:instrText xml:space="preserve"> PAGEREF _Toc19676 \h </w:instrText>
        </w:r>
        <w:r>
          <w:fldChar w:fldCharType="separate"/>
        </w:r>
        <w:r>
          <w:t>59</w:t>
        </w:r>
        <w:r>
          <w:fldChar w:fldCharType="end"/>
        </w:r>
      </w:hyperlink>
    </w:p>
    <w:p>
      <w:pPr>
        <w:pStyle w:val="TOC2"/>
        <w:tabs>
          <w:tab w:val="right" w:leader="dot" w:pos="8306"/>
        </w:tabs>
      </w:pPr>
      <w:hyperlink w:anchor="_Toc16953" w:history="1">
        <w:r>
          <w:rPr>
            <w:rFonts w:ascii="仿宋" w:eastAsia="仿宋" w:hAnsi="仿宋" w:cs="仿宋" w:hint="eastAsia"/>
            <w:lang w:eastAsia="zh-CN"/>
          </w:rPr>
          <w:t>(三)、物流与库存管理</w:t>
        </w:r>
        <w:r>
          <w:tab/>
        </w:r>
        <w:r>
          <w:fldChar w:fldCharType="begin"/>
        </w:r>
        <w:r>
          <w:instrText xml:space="preserve"> PAGEREF _Toc16953 \h </w:instrText>
        </w:r>
        <w:r>
          <w:fldChar w:fldCharType="separate"/>
        </w:r>
        <w:r>
          <w:t>60</w:t>
        </w:r>
        <w:r>
          <w:fldChar w:fldCharType="end"/>
        </w:r>
      </w:hyperlink>
    </w:p>
    <w:p>
      <w:pPr>
        <w:pStyle w:val="TOC1"/>
        <w:tabs>
          <w:tab w:val="right" w:leader="dot" w:pos="8306"/>
        </w:tabs>
      </w:pPr>
      <w:hyperlink w:anchor="_Toc1492" w:history="1">
        <w:r>
          <w:rPr>
            <w:rFonts w:ascii="仿宋" w:eastAsia="仿宋" w:hAnsi="仿宋" w:cs="仿宋" w:hint="eastAsia"/>
            <w:lang w:eastAsia="zh-CN"/>
          </w:rPr>
          <w:t>十五、专用改性型氯化聚乙烯项目实施时间节点</w:t>
        </w:r>
        <w:r>
          <w:tab/>
        </w:r>
        <w:r>
          <w:fldChar w:fldCharType="begin"/>
        </w:r>
        <w:r>
          <w:instrText xml:space="preserve"> PAGEREF _Toc1492 \h </w:instrText>
        </w:r>
        <w:r>
          <w:fldChar w:fldCharType="separate"/>
        </w:r>
        <w:r>
          <w:t>62</w:t>
        </w:r>
        <w:r>
          <w:fldChar w:fldCharType="end"/>
        </w:r>
      </w:hyperlink>
    </w:p>
    <w:p>
      <w:pPr>
        <w:pStyle w:val="TOC2"/>
        <w:tabs>
          <w:tab w:val="right" w:leader="dot" w:pos="8306"/>
        </w:tabs>
      </w:pPr>
      <w:hyperlink w:anchor="_Toc6812" w:history="1">
        <w:r>
          <w:rPr>
            <w:rFonts w:ascii="仿宋" w:eastAsia="仿宋" w:hAnsi="仿宋" w:cs="仿宋" w:hint="eastAsia"/>
            <w:lang w:eastAsia="zh-CN"/>
          </w:rPr>
          <w:t>(一)、专用改性型氯化聚乙烯项目启动阶段时间节点</w:t>
        </w:r>
        <w:r>
          <w:tab/>
        </w:r>
        <w:r>
          <w:fldChar w:fldCharType="begin"/>
        </w:r>
        <w:r>
          <w:instrText xml:space="preserve"> PAGEREF _Toc6812 \h </w:instrText>
        </w:r>
        <w:r>
          <w:fldChar w:fldCharType="separate"/>
        </w:r>
        <w:r>
          <w:t>62</w:t>
        </w:r>
        <w:r>
          <w:fldChar w:fldCharType="end"/>
        </w:r>
      </w:hyperlink>
    </w:p>
    <w:p>
      <w:pPr>
        <w:pStyle w:val="TOC2"/>
        <w:tabs>
          <w:tab w:val="right" w:leader="dot" w:pos="8306"/>
        </w:tabs>
      </w:pPr>
      <w:hyperlink w:anchor="_Toc7532" w:history="1">
        <w:r>
          <w:rPr>
            <w:rFonts w:ascii="仿宋" w:eastAsia="仿宋" w:hAnsi="仿宋" w:cs="仿宋" w:hint="eastAsia"/>
            <w:lang w:eastAsia="zh-CN"/>
          </w:rPr>
          <w:t>(二)、专用改性型氯化聚乙烯项目执行阶段时间节点</w:t>
        </w:r>
        <w:r>
          <w:tab/>
        </w:r>
        <w:r>
          <w:fldChar w:fldCharType="begin"/>
        </w:r>
        <w:r>
          <w:instrText xml:space="preserve"> PAGEREF _Toc7532 \h </w:instrText>
        </w:r>
        <w:r>
          <w:fldChar w:fldCharType="separate"/>
        </w:r>
        <w:r>
          <w:t>63</w:t>
        </w:r>
        <w:r>
          <w:fldChar w:fldCharType="end"/>
        </w:r>
      </w:hyperlink>
    </w:p>
    <w:p>
      <w:pPr>
        <w:pStyle w:val="TOC2"/>
        <w:tabs>
          <w:tab w:val="right" w:leader="dot" w:pos="8306"/>
        </w:tabs>
      </w:pPr>
      <w:hyperlink w:anchor="_Toc29102" w:history="1">
        <w:r>
          <w:rPr>
            <w:rFonts w:ascii="仿宋" w:eastAsia="仿宋" w:hAnsi="仿宋" w:cs="仿宋" w:hint="eastAsia"/>
            <w:lang w:eastAsia="zh-CN"/>
          </w:rPr>
          <w:t>(三)、专用改性型氯化聚乙烯项目完成阶段时间节点</w:t>
        </w:r>
        <w:r>
          <w:tab/>
        </w:r>
        <w:r>
          <w:fldChar w:fldCharType="begin"/>
        </w:r>
        <w:r>
          <w:instrText xml:space="preserve"> PAGEREF _Toc29102 \h </w:instrText>
        </w:r>
        <w:r>
          <w:fldChar w:fldCharType="separate"/>
        </w:r>
        <w:r>
          <w:t>64</w:t>
        </w:r>
        <w:r>
          <w:fldChar w:fldCharType="end"/>
        </w:r>
      </w:hyperlink>
    </w:p>
    <w:p>
      <w:pPr>
        <w:pStyle w:val="TOC1"/>
        <w:tabs>
          <w:tab w:val="right" w:leader="dot" w:pos="8306"/>
        </w:tabs>
      </w:pPr>
      <w:hyperlink w:anchor="_Toc15942" w:history="1">
        <w:r>
          <w:rPr>
            <w:rFonts w:ascii="仿宋" w:eastAsia="仿宋" w:hAnsi="仿宋" w:cs="仿宋" w:hint="eastAsia"/>
            <w:lang w:eastAsia="zh-CN"/>
          </w:rPr>
          <w:t>十六、风险识别与分类</w:t>
        </w:r>
        <w:r>
          <w:tab/>
        </w:r>
        <w:r>
          <w:fldChar w:fldCharType="begin"/>
        </w:r>
        <w:r>
          <w:instrText xml:space="preserve"> PAGEREF _Toc15942 \h </w:instrText>
        </w:r>
        <w:r>
          <w:fldChar w:fldCharType="separate"/>
        </w:r>
        <w:r>
          <w:t>66</w:t>
        </w:r>
        <w:r>
          <w:fldChar w:fldCharType="end"/>
        </w:r>
      </w:hyperlink>
    </w:p>
    <w:p>
      <w:pPr>
        <w:pStyle w:val="TOC2"/>
        <w:tabs>
          <w:tab w:val="right" w:leader="dot" w:pos="8306"/>
        </w:tabs>
      </w:pPr>
      <w:hyperlink w:anchor="_Toc7703" w:history="1">
        <w:r>
          <w:rPr>
            <w:rFonts w:ascii="仿宋" w:eastAsia="仿宋" w:hAnsi="仿宋" w:cs="仿宋" w:hint="eastAsia"/>
            <w:lang w:eastAsia="zh-CN"/>
          </w:rPr>
          <w:t>(一)、风险识别</w:t>
        </w:r>
        <w:r>
          <w:tab/>
        </w:r>
        <w:r>
          <w:fldChar w:fldCharType="begin"/>
        </w:r>
        <w:r>
          <w:instrText xml:space="preserve"> PAGEREF _Toc7703 \h </w:instrText>
        </w:r>
        <w:r>
          <w:fldChar w:fldCharType="separate"/>
        </w:r>
        <w:r>
          <w:t>66</w:t>
        </w:r>
        <w:r>
          <w:fldChar w:fldCharType="end"/>
        </w:r>
      </w:hyperlink>
    </w:p>
    <w:p>
      <w:pPr>
        <w:pStyle w:val="TOC2"/>
        <w:tabs>
          <w:tab w:val="right" w:leader="dot" w:pos="8306"/>
        </w:tabs>
      </w:pPr>
      <w:hyperlink w:anchor="_Toc2246" w:history="1">
        <w:r>
          <w:rPr>
            <w:rFonts w:ascii="仿宋" w:eastAsia="仿宋" w:hAnsi="仿宋" w:cs="仿宋" w:hint="eastAsia"/>
            <w:lang w:eastAsia="zh-CN"/>
          </w:rPr>
          <w:t>(二)、风险分类</w:t>
        </w:r>
        <w:r>
          <w:tab/>
        </w:r>
        <w:r>
          <w:fldChar w:fldCharType="begin"/>
        </w:r>
        <w:r>
          <w:instrText xml:space="preserve"> PAGEREF _Toc2246 \h </w:instrText>
        </w:r>
        <w:r>
          <w:fldChar w:fldCharType="separate"/>
        </w:r>
        <w:r>
          <w:t>67</w:t>
        </w:r>
        <w:r>
          <w:fldChar w:fldCharType="end"/>
        </w:r>
      </w:hyperlink>
    </w:p>
    <w:p>
      <w:pPr>
        <w:pStyle w:val="TOC1"/>
        <w:tabs>
          <w:tab w:val="right" w:leader="dot" w:pos="8306"/>
        </w:tabs>
      </w:pPr>
      <w:hyperlink w:anchor="_Toc22916" w:history="1">
        <w:r>
          <w:rPr>
            <w:rFonts w:ascii="仿宋" w:eastAsia="仿宋" w:hAnsi="仿宋" w:cs="仿宋" w:hint="eastAsia"/>
            <w:lang w:eastAsia="zh-CN"/>
          </w:rPr>
          <w:t>十七、质量管理体系</w:t>
        </w:r>
        <w:r>
          <w:tab/>
        </w:r>
        <w:r>
          <w:fldChar w:fldCharType="begin"/>
        </w:r>
        <w:r>
          <w:instrText xml:space="preserve"> PAGEREF _Toc22916 \h </w:instrText>
        </w:r>
        <w:r>
          <w:fldChar w:fldCharType="separate"/>
        </w:r>
        <w:r>
          <w:t>69</w:t>
        </w:r>
        <w:r>
          <w:fldChar w:fldCharType="end"/>
        </w:r>
      </w:hyperlink>
    </w:p>
    <w:p>
      <w:pPr>
        <w:pStyle w:val="TOC2"/>
        <w:tabs>
          <w:tab w:val="right" w:leader="dot" w:pos="8306"/>
        </w:tabs>
      </w:pPr>
      <w:hyperlink w:anchor="_Toc26460" w:history="1">
        <w:r>
          <w:rPr>
            <w:rFonts w:ascii="仿宋" w:eastAsia="仿宋" w:hAnsi="仿宋" w:cs="仿宋" w:hint="eastAsia"/>
            <w:lang w:eastAsia="zh-CN"/>
          </w:rPr>
          <w:t>(一)、质量目标与方针</w:t>
        </w:r>
        <w:r>
          <w:tab/>
        </w:r>
        <w:r>
          <w:fldChar w:fldCharType="begin"/>
        </w:r>
        <w:r>
          <w:instrText xml:space="preserve"> PAGEREF _Toc26460 \h </w:instrText>
        </w:r>
        <w:r>
          <w:fldChar w:fldCharType="separate"/>
        </w:r>
        <w:r>
          <w:t>69</w:t>
        </w:r>
        <w:r>
          <w:fldChar w:fldCharType="end"/>
        </w:r>
      </w:hyperlink>
    </w:p>
    <w:p>
      <w:pPr>
        <w:pStyle w:val="TOC2"/>
        <w:tabs>
          <w:tab w:val="right" w:leader="dot" w:pos="8306"/>
        </w:tabs>
      </w:pPr>
      <w:hyperlink w:anchor="_Toc26189" w:history="1">
        <w:r>
          <w:rPr>
            <w:rFonts w:ascii="仿宋" w:eastAsia="仿宋" w:hAnsi="仿宋" w:cs="仿宋" w:hint="eastAsia"/>
            <w:lang w:eastAsia="zh-CN"/>
          </w:rPr>
          <w:t>(二)、质量管理责任</w:t>
        </w:r>
        <w:r>
          <w:tab/>
        </w:r>
        <w:r>
          <w:fldChar w:fldCharType="begin"/>
        </w:r>
        <w:r>
          <w:instrText xml:space="preserve"> PAGEREF _Toc26189 \h </w:instrText>
        </w:r>
        <w:r>
          <w:fldChar w:fldCharType="separate"/>
        </w:r>
        <w:r>
          <w:t>70</w:t>
        </w:r>
        <w:r>
          <w:fldChar w:fldCharType="end"/>
        </w:r>
      </w:hyperlink>
    </w:p>
    <w:p>
      <w:pPr>
        <w:pStyle w:val="TOC2"/>
        <w:tabs>
          <w:tab w:val="right" w:leader="dot" w:pos="8306"/>
        </w:tabs>
      </w:pPr>
      <w:hyperlink w:anchor="_Toc13824" w:history="1">
        <w:r>
          <w:rPr>
            <w:rFonts w:ascii="仿宋" w:eastAsia="仿宋" w:hAnsi="仿宋" w:cs="仿宋" w:hint="eastAsia"/>
            <w:lang w:eastAsia="zh-CN"/>
          </w:rPr>
          <w:t>(三)、质量管理体系文件</w:t>
        </w:r>
        <w:r>
          <w:tab/>
        </w:r>
        <w:r>
          <w:fldChar w:fldCharType="begin"/>
        </w:r>
        <w:r>
          <w:instrText xml:space="preserve"> PAGEREF _Toc13824 \h </w:instrText>
        </w:r>
        <w:r>
          <w:fldChar w:fldCharType="separate"/>
        </w:r>
        <w:r>
          <w:t>72</w:t>
        </w:r>
        <w:r>
          <w:fldChar w:fldCharType="end"/>
        </w:r>
      </w:hyperlink>
    </w:p>
    <w:p>
      <w:pPr>
        <w:pStyle w:val="TOC2"/>
        <w:tabs>
          <w:tab w:val="right" w:leader="dot" w:pos="8306"/>
        </w:tabs>
      </w:pPr>
      <w:hyperlink w:anchor="_Toc20357" w:history="1">
        <w:r>
          <w:rPr>
            <w:rFonts w:ascii="仿宋" w:eastAsia="仿宋" w:hAnsi="仿宋" w:cs="仿宋" w:hint="eastAsia"/>
            <w:lang w:eastAsia="zh-CN"/>
          </w:rPr>
          <w:t>(四)、质量培训与教育</w:t>
        </w:r>
        <w:r>
          <w:tab/>
        </w:r>
        <w:r>
          <w:fldChar w:fldCharType="begin"/>
        </w:r>
        <w:r>
          <w:instrText xml:space="preserve"> PAGEREF _Toc20357 \h </w:instrText>
        </w:r>
        <w:r>
          <w:fldChar w:fldCharType="separate"/>
        </w:r>
        <w:r>
          <w:t>74</w:t>
        </w:r>
        <w:r>
          <w:fldChar w:fldCharType="end"/>
        </w:r>
      </w:hyperlink>
    </w:p>
    <w:p>
      <w:pPr>
        <w:pStyle w:val="TOC2"/>
        <w:tabs>
          <w:tab w:val="right" w:leader="dot" w:pos="8306"/>
        </w:tabs>
      </w:pPr>
      <w:hyperlink w:anchor="_Toc24201" w:history="1">
        <w:r>
          <w:rPr>
            <w:rFonts w:ascii="仿宋" w:eastAsia="仿宋" w:hAnsi="仿宋" w:cs="仿宋" w:hint="eastAsia"/>
            <w:lang w:eastAsia="zh-CN"/>
          </w:rPr>
          <w:t>(五)、质量审核与评价</w:t>
        </w:r>
        <w:r>
          <w:tab/>
        </w:r>
        <w:r>
          <w:fldChar w:fldCharType="begin"/>
        </w:r>
        <w:r>
          <w:instrText xml:space="preserve"> PAGEREF _Toc24201 \h </w:instrText>
        </w:r>
        <w:r>
          <w:fldChar w:fldCharType="separate"/>
        </w:r>
        <w:r>
          <w:t>75</w:t>
        </w:r>
        <w:r>
          <w:fldChar w:fldCharType="end"/>
        </w:r>
      </w:hyperlink>
    </w:p>
    <w:p>
      <w:pPr>
        <w:pStyle w:val="TOC2"/>
        <w:tabs>
          <w:tab w:val="right" w:leader="dot" w:pos="8306"/>
        </w:tabs>
      </w:pPr>
      <w:hyperlink w:anchor="_Toc32370" w:history="1">
        <w:r>
          <w:rPr>
            <w:rFonts w:ascii="仿宋" w:eastAsia="仿宋" w:hAnsi="仿宋" w:cs="仿宋" w:hint="eastAsia"/>
            <w:lang w:eastAsia="zh-CN"/>
          </w:rPr>
          <w:t>(六)、不符合与纠正措施</w:t>
        </w:r>
        <w:r>
          <w:tab/>
        </w:r>
        <w:r>
          <w:fldChar w:fldCharType="begin"/>
        </w:r>
        <w:r>
          <w:instrText xml:space="preserve"> PAGEREF _Toc32370 \h </w:instrText>
        </w:r>
        <w:r>
          <w:fldChar w:fldCharType="separate"/>
        </w:r>
        <w:r>
          <w:t>76</w:t>
        </w:r>
        <w:r>
          <w:fldChar w:fldCharType="end"/>
        </w:r>
      </w:hyperlink>
    </w:p>
    <w:p>
      <w:pPr>
        <w:pStyle w:val="TOC1"/>
        <w:tabs>
          <w:tab w:val="right" w:leader="dot" w:pos="8306"/>
        </w:tabs>
      </w:pPr>
      <w:hyperlink w:anchor="_Toc22731" w:history="1">
        <w:r>
          <w:rPr>
            <w:rFonts w:ascii="仿宋" w:eastAsia="仿宋" w:hAnsi="仿宋" w:cs="仿宋" w:hint="eastAsia"/>
            <w:lang w:eastAsia="zh-CN"/>
          </w:rPr>
          <w:t>十八、专用改性型氯化聚乙烯项目实施保障措施</w:t>
        </w:r>
        <w:r>
          <w:tab/>
        </w:r>
        <w:r>
          <w:fldChar w:fldCharType="begin"/>
        </w:r>
        <w:r>
          <w:instrText xml:space="preserve"> PAGEREF _Toc22731 \h </w:instrText>
        </w:r>
        <w:r>
          <w:fldChar w:fldCharType="separate"/>
        </w:r>
        <w:r>
          <w:t>77</w:t>
        </w:r>
        <w:r>
          <w:fldChar w:fldCharType="end"/>
        </w:r>
      </w:hyperlink>
    </w:p>
    <w:p>
      <w:pPr>
        <w:pStyle w:val="TOC2"/>
        <w:tabs>
          <w:tab w:val="right" w:leader="dot" w:pos="8306"/>
        </w:tabs>
      </w:pPr>
      <w:hyperlink w:anchor="_Toc30896" w:history="1">
        <w:r>
          <w:rPr>
            <w:rFonts w:ascii="仿宋" w:eastAsia="仿宋" w:hAnsi="仿宋" w:cs="仿宋" w:hint="eastAsia"/>
            <w:lang w:eastAsia="zh-CN"/>
          </w:rPr>
          <w:t>(一)、专用改性型氯化聚乙烯项目实施保障机制</w:t>
        </w:r>
        <w:r>
          <w:tab/>
        </w:r>
        <w:r>
          <w:fldChar w:fldCharType="begin"/>
        </w:r>
        <w:r>
          <w:instrText xml:space="preserve"> PAGEREF _Toc30896 \h </w:instrText>
        </w:r>
        <w:r>
          <w:fldChar w:fldCharType="separate"/>
        </w:r>
        <w:r>
          <w:t>77</w:t>
        </w:r>
        <w:r>
          <w:fldChar w:fldCharType="end"/>
        </w:r>
      </w:hyperlink>
    </w:p>
    <w:p>
      <w:pPr>
        <w:pStyle w:val="TOC2"/>
        <w:tabs>
          <w:tab w:val="right" w:leader="dot" w:pos="8306"/>
        </w:tabs>
      </w:pPr>
      <w:hyperlink w:anchor="_Toc13476" w:history="1">
        <w:r>
          <w:rPr>
            <w:rFonts w:ascii="仿宋" w:eastAsia="仿宋" w:hAnsi="仿宋" w:cs="仿宋" w:hint="eastAsia"/>
            <w:lang w:eastAsia="zh-CN"/>
          </w:rPr>
          <w:t>(二)、专用改性型氯化聚乙烯项目法律合规要求</w:t>
        </w:r>
        <w:r>
          <w:tab/>
        </w:r>
        <w:r>
          <w:fldChar w:fldCharType="begin"/>
        </w:r>
        <w:r>
          <w:instrText xml:space="preserve"> PAGEREF _Toc13476 \h </w:instrText>
        </w:r>
        <w:r>
          <w:fldChar w:fldCharType="separate"/>
        </w:r>
        <w:r>
          <w:t>81</w:t>
        </w:r>
        <w:r>
          <w:fldChar w:fldCharType="end"/>
        </w:r>
      </w:hyperlink>
    </w:p>
    <w:p>
      <w:pPr>
        <w:pStyle w:val="TOC2"/>
        <w:tabs>
          <w:tab w:val="right" w:leader="dot" w:pos="8306"/>
        </w:tabs>
      </w:pPr>
      <w:hyperlink w:anchor="_Toc29843" w:history="1">
        <w:r>
          <w:rPr>
            <w:rFonts w:ascii="仿宋" w:eastAsia="仿宋" w:hAnsi="仿宋" w:cs="仿宋" w:hint="eastAsia"/>
            <w:lang w:eastAsia="zh-CN"/>
          </w:rPr>
          <w:t>(三)、专用改性型氯化聚乙烯项目合同管理与法律事务</w:t>
        </w:r>
        <w:r>
          <w:tab/>
        </w:r>
        <w:r>
          <w:fldChar w:fldCharType="begin"/>
        </w:r>
        <w:r>
          <w:instrText xml:space="preserve"> PAGEREF _Toc29843 \h </w:instrText>
        </w:r>
        <w:r>
          <w:fldChar w:fldCharType="separate"/>
        </w:r>
        <w:r>
          <w:t>86</w:t>
        </w:r>
        <w:r>
          <w:fldChar w:fldCharType="end"/>
        </w:r>
      </w:hyperlink>
    </w:p>
    <w:p>
      <w:pPr>
        <w:pStyle w:val="TOC2"/>
        <w:tabs>
          <w:tab w:val="right" w:leader="dot" w:pos="8306"/>
        </w:tabs>
      </w:pPr>
      <w:hyperlink w:anchor="_Toc17750" w:history="1">
        <w:r>
          <w:rPr>
            <w:rFonts w:ascii="仿宋" w:eastAsia="仿宋" w:hAnsi="仿宋" w:cs="仿宋" w:hint="eastAsia"/>
            <w:lang w:eastAsia="zh-CN"/>
          </w:rPr>
          <w:t>(四)、专用改性型氯化聚乙烯项目知识产权保护策略</w:t>
        </w:r>
        <w:r>
          <w:tab/>
        </w:r>
        <w:r>
          <w:fldChar w:fldCharType="begin"/>
        </w:r>
        <w:r>
          <w:instrText xml:space="preserve"> PAGEREF _Toc17750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94"/>
      <w:r>
        <w:rPr>
          <w:rFonts w:ascii="仿宋" w:eastAsia="仿宋" w:hAnsi="仿宋" w:cs="仿宋" w:hint="eastAsia"/>
          <w:sz w:val="28"/>
          <w:lang w:eastAsia="zh-CN"/>
        </w:rPr>
        <w:t>一、专用改性型氯化聚乙烯项目绩效评估</w:t>
      </w:r>
      <w:bookmarkEnd w:id="2"/>
    </w:p>
    <w:p>
      <w:pPr>
        <w:pStyle w:val="Heading2"/>
        <w:rPr>
          <w:rFonts w:ascii="仿宋" w:eastAsia="仿宋" w:hAnsi="仿宋" w:cs="仿宋" w:hint="eastAsia"/>
          <w:lang w:eastAsia="zh-CN"/>
        </w:rPr>
      </w:pPr>
      <w:bookmarkStart w:id="3" w:name="_Toc120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中，我们设计了一套全面的绩效评估指标，以确保专用改性型氯化聚乙烯项目的可控和成功交付。这些指标跨足专用改性型氯化聚乙烯项目目标、成本、进度和质量等多个维度，为我们提供了全面洞察专用改性型氯化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目标达成率是我们关注的首要指标。我们设定了明确的目标，并通过定期监测和评估，迅速发现并应对潜在的目标偏差。这为专用改性型氯化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成本绩效是另一个核心关注点。通过实际成本与预算成本的对比分析，我们深入了解成本差异的原因，及时调整资源分配，保持专用改性型氯化聚乙烯项目在经济效益方面的合理水平。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进度作为关键的绩效指标之一，得到了精心的关注。我们制定了详细的专用改性型氯化聚乙烯项目进度计划，并设立了进度符合度指标，确保实际进度与计划进度保持一致。这使我们能够快速发现和解决潜在的进度问题，保持专用改性型氯化聚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改性型氯化聚乙烯项目绩效的不可或缺的一环。我们引入了一系列的质量标准和客户满意度指标，以确保专用改性型氯化聚乙烯项目交付的成果在质量上达到或超越预期水平。通过持续监测这些指标，我们努力提升专用改性型氯化聚乙烯项目整体质量水平，为专用改性型氯化聚乙烯项目的成功交付提供有力保障。通过这些科学且全面的绩效评估，我们能够更好地引导专用改性型氯化聚乙烯项目的持续改进，确保专用改性型氯化聚乙烯项目目标的顺利达成。</w:t>
      </w:r>
    </w:p>
    <w:p>
      <w:pPr>
        <w:pStyle w:val="Heading2"/>
        <w:ind w:firstLine="560" w:firstLineChars="200"/>
        <w:rPr>
          <w:rFonts w:ascii="仿宋" w:eastAsia="仿宋" w:hAnsi="仿宋" w:cs="仿宋" w:hint="eastAsia"/>
          <w:sz w:val="28"/>
          <w:lang w:eastAsia="zh-CN"/>
        </w:rPr>
      </w:pPr>
      <w:bookmarkStart w:id="4" w:name="_Toc23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绩效评估是专用改性型氯化聚乙烯项目中的关键环节，为确保专用改性型氯化聚乙烯项目达到预期目标，我们采用了多层次、多维度的绩效评估方法。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改性型氯化聚乙烯项目的战略目标对齐，确保每个决策和行动都与专用改性型氯化聚乙烯项目整体目标保持一致。团队会定期召开战略对齐会议，审视当前工作与专用改性型氯化聚乙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改性型氯化聚乙烯项目进度、质量、成本和风险等方面。这些指标通过数据收集和分析，为专用改性型氯化聚乙烯项目管理团队提供了客观的评估依据。例如，我们通过专用改性型氯化聚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改性型氯化聚乙烯项目内部，还考虑了专用改性型氯化聚乙烯项目对外部环境的影响。我们定期进行干系人满意度调查，以了解各利益相关方对专用改性型氯化聚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这种多层次、多角度的绩效评估方法，使得我们能够全面了解专用改性型氯化聚乙烯项目的运行状态，及时做出调整，确保专用改性型氯化聚乙烯项目在不断变化的环境中保持稳健前行。</w:t>
      </w:r>
    </w:p>
    <w:p>
      <w:pPr>
        <w:pStyle w:val="Heading2"/>
        <w:ind w:firstLine="560" w:firstLineChars="200"/>
        <w:rPr>
          <w:rFonts w:ascii="仿宋" w:eastAsia="仿宋" w:hAnsi="仿宋" w:cs="仿宋" w:hint="eastAsia"/>
          <w:sz w:val="28"/>
          <w:lang w:eastAsia="zh-CN"/>
        </w:rPr>
      </w:pPr>
      <w:bookmarkStart w:id="5" w:name="_Toc109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为了确保专用改性型氯化聚乙烯项目的有效管理和不断优化，我们采用了精心设计的绩效评估周期。这个周期旨在实现灵活、实时和全面的评估，以适应专用改性型氯化聚乙烯项目执行中的各种挑战。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用改性型氯化聚乙烯项目的不同需求，分为短期、中期和长期。短期评估关注每个迭代或工作周期，以及时发现和解决当前任务中的问题。中期评估涵盖几个迭代，深入了解整体专用改性型氯化聚乙烯项目的趋势和性能。长期评估则着眼于整个专用改性型氯化聚乙烯项目阶段，确保专用改性型氯化聚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用改性型氯化聚乙烯项目管理工具和协作平台，团队成员能够随时更新和分享专用改性型氯化聚乙烯项目数据。这种实时性的反馈机制使我们能够及时察觉潜在问题，快速调整，保持专用改性型氯化聚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用改性型氯化聚乙烯项目的决策制定密不可分。每个周期的专用改性型氯化聚乙烯项目回顾会议成为集体总结经验、识别问题深层次原因并找到创新解决方案的平台。这种定期的反思与调整机制使专用改性型氯化聚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9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7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技术管理特点体现在其创新导向。通过引入最先进的技术趋势和解决方案，专用改性型氯化聚乙烯项目致力于提升科技含量、提高质量和效率水平。这意味着我们将采用最新的工具和方法，确保专用改性型氯化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改性型氯化聚乙烯项目技术管理的显著特征。通过整合不同领域的技术资源，我们实现了跨学科的协同工作。这有助于优化技术架构，提高整体效能。此外，整合性策略还促进了不同技术团队之间的紧密沟通和高效合作，确保专用改性型氯化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改性型氯化聚乙烯项目所采用的技术。通过不断优化技术方案，专用改性型氯化聚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改性型氯化聚乙烯项目团队将在专用改性型氯化聚乙烯项目初期识别可能的技术风险，并采取相应的预防和应对措施。通过建立健全的风险评估机制，专用改性型氯化聚乙烯项目能够在实施过程中及时发现并解决潜在的技术问题，保障专用改性型氯化聚乙烯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专用改性型氯化聚乙烯项目中，技术将成为专用改性型氯化聚乙烯项目成功的有力支持。这一深度剖析揭示了技术管理在专用改性型氯化聚乙烯项目实施中的关键作用，为专用改性型氯化聚乙烯项目的技术基础奠定了坚实的基础。</w:t>
      </w:r>
    </w:p>
    <w:p>
      <w:pPr>
        <w:pStyle w:val="Heading2"/>
        <w:ind w:firstLine="560" w:firstLineChars="200"/>
        <w:rPr>
          <w:rFonts w:ascii="仿宋" w:eastAsia="仿宋" w:hAnsi="仿宋" w:cs="仿宋" w:hint="eastAsia"/>
          <w:sz w:val="28"/>
          <w:lang w:eastAsia="zh-CN"/>
        </w:rPr>
      </w:pPr>
      <w:bookmarkStart w:id="8" w:name="_Toc20196"/>
      <w:r>
        <w:rPr>
          <w:rFonts w:ascii="仿宋" w:eastAsia="仿宋" w:hAnsi="仿宋" w:cs="仿宋" w:hint="eastAsia"/>
          <w:sz w:val="28"/>
          <w:lang w:eastAsia="zh-CN"/>
        </w:rPr>
        <w:t>(二)、专用改性型氯化聚乙烯项目工艺技术设计方案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改性型氯化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改性型氯化聚乙烯项目将严格按照相关行业规范要求进行组织。通过有效控制产品质量，专用改性型氯化聚乙烯项目将致力于为顾客提供优质的专用改性型氯化聚乙烯项目产品和良好的服务。这体现了专用改性型氯化聚乙烯项目对于生产活动合规性和质量标准的高度重视，为专用改性型氯化聚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改性型氯化聚乙烯项目注重生态效益和清洁生产原则。专用改性型氯化聚乙烯项目建设将紧密结合地方特色经济发展，与社会经济发展规划和区域环境保护规划方案相协调一致。通过与当地区域自然生态系统的结合，专用改性型氯化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改性型氯化聚乙烯项目产品具有多样化的客户需求和个性化的特点。因此，专用改性型氯化聚乙烯项目产品规格品种多样，且单批生产数量较小。为满足这一特点，专用改性型氯化聚乙烯项目承办单位将建设先进的柔性制造生产线。通过广泛应用柔性制造技术，专用改性型氯化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改性型氯化聚乙烯项目采用的技术具有较高的技术含量和自动化水平，处于国内先进水平。这一技术选用不仅体现了对生产效率、质量和环境友好性的高标准要求，同时为专用改性型氯化聚乙烯项目的可持续发展奠定了坚实的基础。</w:t>
      </w:r>
    </w:p>
    <w:p>
      <w:pPr>
        <w:pStyle w:val="Heading2"/>
        <w:ind w:firstLine="560" w:firstLineChars="200"/>
        <w:rPr>
          <w:rFonts w:ascii="仿宋" w:eastAsia="仿宋" w:hAnsi="仿宋" w:cs="仿宋" w:hint="eastAsia"/>
          <w:sz w:val="28"/>
          <w:lang w:eastAsia="zh-CN"/>
        </w:rPr>
      </w:pPr>
      <w:bookmarkStart w:id="9" w:name="_Toc1318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为确保专用改性型氯化聚乙烯项目的高效生产和技术实施，我们制定了一套精心设计的设备选型方案，以满足专用改性型氯化聚乙烯项目生产、质量和环保的要求。该方案的主要特点如下：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改性型氯化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改性型氯化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445"/>
      <w:r>
        <w:rPr>
          <w:rFonts w:ascii="仿宋" w:eastAsia="仿宋" w:hAnsi="仿宋" w:cs="仿宋" w:hint="eastAsia"/>
          <w:sz w:val="28"/>
          <w:lang w:eastAsia="zh-CN"/>
        </w:rPr>
        <w:t>三、专用改性型氯化聚乙烯项目概论</w:t>
      </w:r>
      <w:bookmarkEnd w:id="10"/>
    </w:p>
    <w:p>
      <w:pPr>
        <w:pStyle w:val="Heading2"/>
        <w:rPr>
          <w:rFonts w:ascii="仿宋" w:eastAsia="仿宋" w:hAnsi="仿宋" w:cs="仿宋" w:hint="eastAsia"/>
          <w:lang w:eastAsia="zh-CN"/>
        </w:rPr>
      </w:pPr>
      <w:bookmarkStart w:id="11" w:name="_Toc24444"/>
      <w:r>
        <w:rPr>
          <w:rFonts w:ascii="仿宋" w:eastAsia="仿宋" w:hAnsi="仿宋" w:cs="仿宋" w:hint="eastAsia"/>
          <w:lang w:eastAsia="zh-CN"/>
        </w:rPr>
        <w:t>(一)、专用改性型氯化聚乙烯项目概况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起源追溯至对市场的深入洞察。市场的不断演变与变革为专用改性型氯化聚乙烯项目提供了难得的机遇。当前市场存在的需求缺口和变革的大环境共同构成了专用改性型氯化聚乙烯项目的背景。这个专用改性型氯化聚乙烯项目旨在充分利用市场机遇，填补行业中尚未满足的需求，为客户提供全新的解决方案。市场的变革和需求的增长使得这个专用改性型氯化聚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专用改性型氯化聚乙烯项目名称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正式命名为专用改性型氯化聚乙烯。这个名称不仅仅是一个标识，更代表了专用改性型氯化聚乙烯项目的核心理念和愿景。它蕴含着专用改性型氯化聚乙烯项目所要解决问题的关键字，具有强烈的表达和辨识度，为专用改性型氯化聚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专用改性型氯化聚乙烯项目目标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核心目标是提供一种全新、高效的解决方案，满足客户日益增长的需求。专用改性型氯化聚乙烯项目追求的不仅仅是满足市场需求，更是在市场中获得卓越的竞争优势。通过不断提升产品或服务的质量和创新水平，专用改性型氯化聚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专用改性型氯化聚乙烯项目范围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全面涵盖了产品研发、制造、市场推广和售后服务，确保从产品设计到最终用户体验的全方位关注。这一全面的专用改性型氯化聚乙烯项目范围是为了确保专用改性型氯化聚乙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专用改性型氯化聚乙烯项目时间表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计划在未来18个月内完成，包括研发、测试、市场试点和正式推出等不同阶段。这个时间表的合理设计是为了确保专用改性型氯化聚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专用改性型氯化聚乙烯项目预算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总预算估算为XX百万美元，主要分配在研发、市场推广、人员培训和运营等方面。这一充足的预算为专用改性型氯化聚乙烯项目提供了充足的资源，确保专用改性型氯化聚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专用改性型氯化聚乙烯项目风险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可能面临的风险包括市场接受度低、技术难题、竞争激烈等。专用改性型氯化聚乙烯项目团队已经制定了相应的风险应对计划，通过前瞻性的风险管理，确保专用改性型氯化聚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专用改性型氯化聚乙烯项目团队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汇聚了一支经验丰富、多领域专业素养的核心团队，确保专用改性型氯化聚乙烯项目在各个方面都能拥有高水平的执行力。团队的协同作战是专用改性型氯化聚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专用改性型氯化聚乙烯项目背景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专用改性型氯化聚乙烯项目的背景根植于市场对更高效、创新产品的渴望，同时也受到科技发展对行业格局的深刻改变的影响。这为专用改性型氯化聚乙烯项目提供了广阔的发展空间和市场需求。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专用改性型氯化聚乙烯项目现状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截至目前，专用改性型氯化聚乙烯项目已完成市场调研和技术验证，取得了初步的成功。这为专用改性型氯化聚乙烯项目在未来的发展奠定了坚实的基础，为更远大的目标打下了坚实的基石。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37"/>
      <w:r>
        <w:rPr>
          <w:rFonts w:ascii="仿宋" w:eastAsia="仿宋" w:hAnsi="仿宋" w:cs="仿宋" w:hint="eastAsia"/>
          <w:sz w:val="28"/>
          <w:lang w:eastAsia="zh-CN"/>
        </w:rPr>
        <w:t>(二)、专用改性型氯化聚乙烯项目目标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改性型氯化聚乙烯项目首要业务目标是在市场中占据有利地位，实现产品/服务的成功推广和销售。通过不断提升产品质量、创新性，专用改性型氯化聚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在科技迅速发展的时代，专用改性型氯化聚乙烯项目着眼于技术创新。通过持续的研发和技术升级，专用改性型氯化聚乙烯项目旨在推出更具创新性的产品或服务，以满足市场对新鲜、先进解决方案的需求。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改性型氯化聚乙烯项目设定了客户满意度目标。通过提供卓越的产品质量和优质的客户服务，专用改性型氯化聚乙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专用改性型氯化聚乙烯项目注重社会责任和可持续发展。通过实施环保、社会责任专用改性型氯化聚乙烯项目，专用改性型氯化聚乙烯项目致力于在经济发展的同时保护环境，促进社会公平，实现可持续经营。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专用改性型氯化聚乙烯项目的团队是实现目标的核心驱动力。因此，专用改性型氯化聚乙烯项目设定了团队发展目标，包括提升团队成员的专业技能、培养领导力，以及搭建协同高效的团队工作氛围。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907"/>
      <w:r>
        <w:rPr>
          <w:rFonts w:ascii="仿宋" w:eastAsia="仿宋" w:hAnsi="仿宋" w:cs="仿宋" w:hint="eastAsia"/>
          <w:sz w:val="28"/>
          <w:lang w:eastAsia="zh-CN"/>
        </w:rPr>
        <w:t>(三)、专用改性型氯化聚乙烯项目提出的理由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专用改性型氯化聚乙烯项目提出的理由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源于对市场机遇的深刻洞察。当前市场中存在的需求缺口和行业发展趋势表明，有巨大的商业机会等待被开发。通过准确捕捉市场机遇，专用改性型氯化聚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理念基于对技术创新的信仰。通过持续的研发和技术投入，专用改性型氯化聚乙烯项目有望推出更具创新性的产品或服务。在科技飞速发展的当下，专用改性型氯化聚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是为了增强企业的行业竞争力。通过提升产品或服务的质量和独特性，专用改性型氯化聚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响应了消费者需求的变化。随着社会和科技的不断发展，消费者对产品和服务的需求也在发生变化。通过深入了解并及时回应消费者的新需求，专用改性型氯化聚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是企业战略发展规划的一部分。在面对日益激烈的市场竞争和不断变化的商业环境中，专用改性型氯化聚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不仅仅是基于商业考量，还注重社会责任。通过推出环保、社会责任等方面的专用改性型氯化聚乙烯项目，专用改性型氯化聚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反映了对利益相关者期望的关注。包括客户、员工、投资者等利益相关者在企业发展中都有着各自的期望，专用改性型氯化聚乙烯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31360"/>
      <w:r>
        <w:rPr>
          <w:rFonts w:ascii="仿宋" w:eastAsia="仿宋" w:hAnsi="仿宋" w:cs="仿宋" w:hint="eastAsia"/>
          <w:sz w:val="28"/>
          <w:lang w:eastAsia="zh-CN"/>
        </w:rPr>
        <w:t>(四)、专用改性型氯化聚乙烯项目意义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在实施专用改性型氯化聚乙烯项目的过程中，我们不仅仅是在追逐商业成功，更是为企业和社会的多个层面创造了深远的意义。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首要意义在于提升企业的市场竞争力。通过持续的创新和对产品质量的高标准要求，专用改性型氯化聚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改性型氯化聚乙烯项目的推进将促使行业技术水平的提升。通过引入先进技术和创新性解决方案，专用改性型氯化聚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改性型氯化聚乙烯项目不仅创造了大量就业机会，提高了就业水平，还注重社会责任和环保。通过参与社会公益事业和推动环保专用改性型氯化聚乙烯项目，专用改性型氯化聚乙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综合而言，专用改性型氯化聚乙烯项目意义重大，不仅推动了企业的发展，也为行业和社会的进步贡献了积极力量。这是一个全面而深刻的影响，将在未来产生可持续的正面效应。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14"/>
      <w:r>
        <w:rPr>
          <w:rFonts w:ascii="仿宋" w:eastAsia="仿宋" w:hAnsi="仿宋" w:cs="仿宋" w:hint="eastAsia"/>
          <w:sz w:val="28"/>
          <w:lang w:eastAsia="zh-CN"/>
        </w:rPr>
        <w:t>(五)、专用改性型氯化聚乙烯项目背景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https://d.book118.com/998046010137006025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96483"/>
    <w:rsid w:val="30A964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460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2024-01-11T20:01:00Z</dcterms:created>
  <dcterms:modified xsi:type="dcterms:W3CDTF">2024-01-11T20:01:35Z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3D702A76C8F04B7AA427CD0EC250C91F_11</vt:lpwstr>
  </property>
  <property fmtid="{D5CDD505-2E9C-101B-9397-08002B2CF9AE}" pid="3" name="KSOProductBuildVer">
    <vt:lpwstr>2052-12.1.0.16120</vt:lpwstr>
  </property>
</Properties>
</file>