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天然气销售市场分析及竞争策略分析报告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5670" w:history="1">
        <w:r>
          <w:rPr>
            <w:rFonts w:ascii="仿宋" w:eastAsia="仿宋" w:hAnsi="仿宋" w:cs="仿宋" w:hint="eastAsia"/>
            <w:lang w:val="en-GB"/>
          </w:rPr>
          <w:t>概论</w:t>
        </w:r>
        <w:r>
          <w:tab/>
        </w:r>
        <w:r>
          <w:fldChar w:fldCharType="begin"/>
        </w:r>
        <w:r>
          <w:instrText xml:space="preserve"> PAGEREF _Toc25670 \h </w:instrText>
        </w:r>
        <w:r>
          <w:fldChar w:fldCharType="separate"/>
        </w:r>
        <w:r>
          <w:t>3</w:t>
        </w:r>
        <w:r>
          <w:fldChar w:fldCharType="end"/>
        </w:r>
      </w:hyperlink>
    </w:p>
    <w:p>
      <w:pPr>
        <w:pStyle w:val="TOC1"/>
        <w:tabs>
          <w:tab w:val="right" w:leader="dot" w:pos="8306"/>
        </w:tabs>
      </w:pPr>
      <w:hyperlink w:anchor="_Toc15713" w:history="1">
        <w:r>
          <w:rPr>
            <w:rFonts w:ascii="仿宋" w:eastAsia="仿宋" w:hAnsi="仿宋" w:cs="仿宋" w:hint="eastAsia"/>
            <w:lang w:val="en-GB"/>
          </w:rPr>
          <w:t>一、天然气销售行业前景</w:t>
        </w:r>
        <w:r>
          <w:tab/>
        </w:r>
        <w:r>
          <w:fldChar w:fldCharType="begin"/>
        </w:r>
        <w:r>
          <w:instrText xml:space="preserve"> PAGEREF _Toc15713 \h </w:instrText>
        </w:r>
        <w:r>
          <w:fldChar w:fldCharType="separate"/>
        </w:r>
        <w:r>
          <w:t>3</w:t>
        </w:r>
        <w:r>
          <w:fldChar w:fldCharType="end"/>
        </w:r>
      </w:hyperlink>
    </w:p>
    <w:p>
      <w:pPr>
        <w:pStyle w:val="TOC2"/>
        <w:tabs>
          <w:tab w:val="right" w:leader="dot" w:pos="8306"/>
        </w:tabs>
      </w:pPr>
      <w:hyperlink w:anchor="_Toc29339" w:history="1">
        <w:r>
          <w:rPr>
            <w:rFonts w:ascii="仿宋" w:eastAsia="仿宋" w:hAnsi="仿宋" w:cs="仿宋" w:hint="eastAsia"/>
            <w:lang w:val="en-GB"/>
          </w:rPr>
          <w:t>(一)、市场增长预测</w:t>
        </w:r>
        <w:r>
          <w:tab/>
        </w:r>
        <w:r>
          <w:fldChar w:fldCharType="begin"/>
        </w:r>
        <w:r>
          <w:instrText xml:space="preserve"> PAGEREF _Toc29339 \h </w:instrText>
        </w:r>
        <w:r>
          <w:fldChar w:fldCharType="separate"/>
        </w:r>
        <w:r>
          <w:t>3</w:t>
        </w:r>
        <w:r>
          <w:fldChar w:fldCharType="end"/>
        </w:r>
      </w:hyperlink>
    </w:p>
    <w:p>
      <w:pPr>
        <w:pStyle w:val="TOC2"/>
        <w:tabs>
          <w:tab w:val="right" w:leader="dot" w:pos="8306"/>
        </w:tabs>
      </w:pPr>
      <w:hyperlink w:anchor="_Toc4668" w:history="1">
        <w:r>
          <w:rPr>
            <w:rFonts w:ascii="仿宋" w:eastAsia="仿宋" w:hAnsi="仿宋" w:cs="仿宋" w:hint="eastAsia"/>
            <w:lang w:val="en-GB"/>
          </w:rPr>
          <w:t>(二)、新兴市场机会</w:t>
        </w:r>
        <w:r>
          <w:tab/>
        </w:r>
        <w:r>
          <w:fldChar w:fldCharType="begin"/>
        </w:r>
        <w:r>
          <w:instrText xml:space="preserve"> PAGEREF _Toc4668 \h </w:instrText>
        </w:r>
        <w:r>
          <w:fldChar w:fldCharType="separate"/>
        </w:r>
        <w:r>
          <w:t>4</w:t>
        </w:r>
        <w:r>
          <w:fldChar w:fldCharType="end"/>
        </w:r>
      </w:hyperlink>
    </w:p>
    <w:p>
      <w:pPr>
        <w:pStyle w:val="TOC2"/>
        <w:tabs>
          <w:tab w:val="right" w:leader="dot" w:pos="8306"/>
        </w:tabs>
      </w:pPr>
      <w:hyperlink w:anchor="_Toc12960" w:history="1">
        <w:r>
          <w:rPr>
            <w:rFonts w:ascii="仿宋" w:eastAsia="仿宋" w:hAnsi="仿宋" w:cs="仿宋" w:hint="eastAsia"/>
            <w:lang w:val="en-GB"/>
          </w:rPr>
          <w:t>(三)、技术前景展望</w:t>
        </w:r>
        <w:r>
          <w:tab/>
        </w:r>
        <w:r>
          <w:fldChar w:fldCharType="begin"/>
        </w:r>
        <w:r>
          <w:instrText xml:space="preserve"> PAGEREF _Toc12960 \h </w:instrText>
        </w:r>
        <w:r>
          <w:fldChar w:fldCharType="separate"/>
        </w:r>
        <w:r>
          <w:t>5</w:t>
        </w:r>
        <w:r>
          <w:fldChar w:fldCharType="end"/>
        </w:r>
      </w:hyperlink>
    </w:p>
    <w:p>
      <w:pPr>
        <w:pStyle w:val="TOC2"/>
        <w:tabs>
          <w:tab w:val="right" w:leader="dot" w:pos="8306"/>
        </w:tabs>
      </w:pPr>
      <w:hyperlink w:anchor="_Toc23565" w:history="1">
        <w:r>
          <w:rPr>
            <w:rFonts w:ascii="仿宋" w:eastAsia="仿宋" w:hAnsi="仿宋" w:cs="仿宋" w:hint="eastAsia"/>
            <w:lang w:val="en-GB"/>
          </w:rPr>
          <w:t>(四)、政策环境变化</w:t>
        </w:r>
        <w:r>
          <w:tab/>
        </w:r>
        <w:r>
          <w:fldChar w:fldCharType="begin"/>
        </w:r>
        <w:r>
          <w:instrText xml:space="preserve"> PAGEREF _Toc23565 \h </w:instrText>
        </w:r>
        <w:r>
          <w:fldChar w:fldCharType="separate"/>
        </w:r>
        <w:r>
          <w:t>6</w:t>
        </w:r>
        <w:r>
          <w:fldChar w:fldCharType="end"/>
        </w:r>
      </w:hyperlink>
    </w:p>
    <w:p>
      <w:pPr>
        <w:pStyle w:val="TOC1"/>
        <w:tabs>
          <w:tab w:val="right" w:leader="dot" w:pos="8306"/>
        </w:tabs>
      </w:pPr>
      <w:hyperlink w:anchor="_Toc26279" w:history="1">
        <w:r>
          <w:rPr>
            <w:rFonts w:ascii="仿宋" w:eastAsia="仿宋" w:hAnsi="仿宋" w:cs="仿宋" w:hint="eastAsia"/>
            <w:lang w:val="en-GB"/>
          </w:rPr>
          <w:t>二、天然气销售行业发展现状</w:t>
        </w:r>
        <w:r>
          <w:tab/>
        </w:r>
        <w:r>
          <w:fldChar w:fldCharType="begin"/>
        </w:r>
        <w:r>
          <w:instrText xml:space="preserve"> PAGEREF _Toc26279 \h </w:instrText>
        </w:r>
        <w:r>
          <w:fldChar w:fldCharType="separate"/>
        </w:r>
        <w:r>
          <w:t>7</w:t>
        </w:r>
        <w:r>
          <w:fldChar w:fldCharType="end"/>
        </w:r>
      </w:hyperlink>
    </w:p>
    <w:p>
      <w:pPr>
        <w:pStyle w:val="TOC2"/>
        <w:tabs>
          <w:tab w:val="right" w:leader="dot" w:pos="8306"/>
        </w:tabs>
      </w:pPr>
      <w:hyperlink w:anchor="_Toc32291" w:history="1">
        <w:r>
          <w:rPr>
            <w:rFonts w:ascii="仿宋" w:eastAsia="仿宋" w:hAnsi="仿宋" w:cs="仿宋" w:hint="eastAsia"/>
            <w:lang w:val="en-GB"/>
          </w:rPr>
          <w:t>(一)、天然气销售行业整体概况</w:t>
        </w:r>
        <w:r>
          <w:tab/>
        </w:r>
        <w:r>
          <w:fldChar w:fldCharType="begin"/>
        </w:r>
        <w:r>
          <w:instrText xml:space="preserve"> PAGEREF _Toc32291 \h </w:instrText>
        </w:r>
        <w:r>
          <w:fldChar w:fldCharType="separate"/>
        </w:r>
        <w:r>
          <w:t>7</w:t>
        </w:r>
        <w:r>
          <w:fldChar w:fldCharType="end"/>
        </w:r>
      </w:hyperlink>
    </w:p>
    <w:p>
      <w:pPr>
        <w:pStyle w:val="TOC2"/>
        <w:tabs>
          <w:tab w:val="right" w:leader="dot" w:pos="8306"/>
        </w:tabs>
      </w:pPr>
      <w:hyperlink w:anchor="_Toc28163" w:history="1">
        <w:r>
          <w:rPr>
            <w:rFonts w:ascii="仿宋" w:eastAsia="仿宋" w:hAnsi="仿宋" w:cs="仿宋" w:hint="eastAsia"/>
            <w:lang w:val="en-GB"/>
          </w:rPr>
          <w:t>(二)、技术创新与发展</w:t>
        </w:r>
        <w:r>
          <w:tab/>
        </w:r>
        <w:r>
          <w:fldChar w:fldCharType="begin"/>
        </w:r>
        <w:r>
          <w:instrText xml:space="preserve"> PAGEREF _Toc28163 \h </w:instrText>
        </w:r>
        <w:r>
          <w:fldChar w:fldCharType="separate"/>
        </w:r>
        <w:r>
          <w:t>8</w:t>
        </w:r>
        <w:r>
          <w:fldChar w:fldCharType="end"/>
        </w:r>
      </w:hyperlink>
    </w:p>
    <w:p>
      <w:pPr>
        <w:pStyle w:val="TOC2"/>
        <w:tabs>
          <w:tab w:val="right" w:leader="dot" w:pos="8306"/>
        </w:tabs>
      </w:pPr>
      <w:hyperlink w:anchor="_Toc9942" w:history="1">
        <w:r>
          <w:rPr>
            <w:rFonts w:ascii="仿宋" w:eastAsia="仿宋" w:hAnsi="仿宋" w:cs="仿宋" w:hint="eastAsia"/>
            <w:lang w:val="en-GB"/>
          </w:rPr>
          <w:t>(三)、政策与法规</w:t>
        </w:r>
        <w:r>
          <w:tab/>
        </w:r>
        <w:r>
          <w:fldChar w:fldCharType="begin"/>
        </w:r>
        <w:r>
          <w:instrText xml:space="preserve"> PAGEREF _Toc9942 \h </w:instrText>
        </w:r>
        <w:r>
          <w:fldChar w:fldCharType="separate"/>
        </w:r>
        <w:r>
          <w:t>9</w:t>
        </w:r>
        <w:r>
          <w:fldChar w:fldCharType="end"/>
        </w:r>
      </w:hyperlink>
    </w:p>
    <w:p>
      <w:pPr>
        <w:pStyle w:val="TOC2"/>
        <w:tabs>
          <w:tab w:val="right" w:leader="dot" w:pos="8306"/>
        </w:tabs>
      </w:pPr>
      <w:hyperlink w:anchor="_Toc8371" w:history="1">
        <w:r>
          <w:rPr>
            <w:rFonts w:ascii="仿宋" w:eastAsia="仿宋" w:hAnsi="仿宋" w:cs="仿宋" w:hint="eastAsia"/>
            <w:lang w:val="en-GB"/>
          </w:rPr>
          <w:t>(四)、消费者需求变化</w:t>
        </w:r>
        <w:r>
          <w:tab/>
        </w:r>
        <w:r>
          <w:fldChar w:fldCharType="begin"/>
        </w:r>
        <w:r>
          <w:instrText xml:space="preserve"> PAGEREF _Toc8371 \h </w:instrText>
        </w:r>
        <w:r>
          <w:fldChar w:fldCharType="separate"/>
        </w:r>
        <w:r>
          <w:t>10</w:t>
        </w:r>
        <w:r>
          <w:fldChar w:fldCharType="end"/>
        </w:r>
      </w:hyperlink>
    </w:p>
    <w:p>
      <w:pPr>
        <w:pStyle w:val="TOC1"/>
        <w:tabs>
          <w:tab w:val="right" w:leader="dot" w:pos="8306"/>
        </w:tabs>
      </w:pPr>
      <w:hyperlink w:anchor="_Toc19726" w:history="1">
        <w:r>
          <w:rPr>
            <w:rFonts w:ascii="仿宋" w:eastAsia="仿宋" w:hAnsi="仿宋" w:cs="仿宋" w:hint="eastAsia"/>
            <w:lang w:val="en-GB"/>
          </w:rPr>
          <w:t>三、市场地位与竞争战略</w:t>
        </w:r>
        <w:r>
          <w:tab/>
        </w:r>
        <w:r>
          <w:fldChar w:fldCharType="begin"/>
        </w:r>
        <w:r>
          <w:instrText xml:space="preserve"> PAGEREF _Toc19726 \h </w:instrText>
        </w:r>
        <w:r>
          <w:fldChar w:fldCharType="separate"/>
        </w:r>
        <w:r>
          <w:t>11</w:t>
        </w:r>
        <w:r>
          <w:fldChar w:fldCharType="end"/>
        </w:r>
      </w:hyperlink>
    </w:p>
    <w:p>
      <w:pPr>
        <w:pStyle w:val="TOC2"/>
        <w:tabs>
          <w:tab w:val="right" w:leader="dot" w:pos="8306"/>
        </w:tabs>
      </w:pPr>
      <w:hyperlink w:anchor="_Toc9563" w:history="1">
        <w:r>
          <w:rPr>
            <w:rFonts w:ascii="仿宋" w:eastAsia="仿宋" w:hAnsi="仿宋" w:cs="仿宋" w:hint="eastAsia"/>
            <w:lang w:val="en-GB"/>
          </w:rPr>
          <w:t>(一)、顾客忠诚</w:t>
        </w:r>
        <w:r>
          <w:tab/>
        </w:r>
        <w:r>
          <w:fldChar w:fldCharType="begin"/>
        </w:r>
        <w:r>
          <w:instrText xml:space="preserve"> PAGEREF _Toc9563 \h </w:instrText>
        </w:r>
        <w:r>
          <w:fldChar w:fldCharType="separate"/>
        </w:r>
        <w:r>
          <w:t>11</w:t>
        </w:r>
        <w:r>
          <w:fldChar w:fldCharType="end"/>
        </w:r>
      </w:hyperlink>
    </w:p>
    <w:p>
      <w:pPr>
        <w:pStyle w:val="TOC2"/>
        <w:tabs>
          <w:tab w:val="right" w:leader="dot" w:pos="8306"/>
        </w:tabs>
      </w:pPr>
      <w:hyperlink w:anchor="_Toc17101" w:history="1">
        <w:r>
          <w:rPr>
            <w:rFonts w:ascii="仿宋" w:eastAsia="仿宋" w:hAnsi="仿宋" w:cs="仿宋" w:hint="eastAsia"/>
            <w:lang w:val="en-GB"/>
          </w:rPr>
          <w:t>(二)、全面质量管理</w:t>
        </w:r>
        <w:r>
          <w:tab/>
        </w:r>
        <w:r>
          <w:fldChar w:fldCharType="begin"/>
        </w:r>
        <w:r>
          <w:instrText xml:space="preserve"> PAGEREF _Toc17101 \h </w:instrText>
        </w:r>
        <w:r>
          <w:fldChar w:fldCharType="separate"/>
        </w:r>
        <w:r>
          <w:t>12</w:t>
        </w:r>
        <w:r>
          <w:fldChar w:fldCharType="end"/>
        </w:r>
      </w:hyperlink>
    </w:p>
    <w:p>
      <w:pPr>
        <w:pStyle w:val="TOC2"/>
        <w:tabs>
          <w:tab w:val="right" w:leader="dot" w:pos="8306"/>
        </w:tabs>
      </w:pPr>
      <w:hyperlink w:anchor="_Toc31770" w:history="1">
        <w:r>
          <w:rPr>
            <w:rFonts w:ascii="仿宋" w:eastAsia="仿宋" w:hAnsi="仿宋" w:cs="仿宋" w:hint="eastAsia"/>
            <w:lang w:val="en-GB"/>
          </w:rPr>
          <w:t>(三)、研究市场营销学的意义</w:t>
        </w:r>
        <w:r>
          <w:tab/>
        </w:r>
        <w:r>
          <w:fldChar w:fldCharType="begin"/>
        </w:r>
        <w:r>
          <w:instrText xml:space="preserve"> PAGEREF _Toc31770 \h </w:instrText>
        </w:r>
        <w:r>
          <w:fldChar w:fldCharType="separate"/>
        </w:r>
        <w:r>
          <w:t>13</w:t>
        </w:r>
        <w:r>
          <w:fldChar w:fldCharType="end"/>
        </w:r>
      </w:hyperlink>
    </w:p>
    <w:p>
      <w:pPr>
        <w:pStyle w:val="TOC2"/>
        <w:tabs>
          <w:tab w:val="right" w:leader="dot" w:pos="8306"/>
        </w:tabs>
      </w:pPr>
      <w:hyperlink w:anchor="_Toc19768" w:history="1">
        <w:r>
          <w:rPr>
            <w:rFonts w:ascii="仿宋" w:eastAsia="仿宋" w:hAnsi="仿宋" w:cs="仿宋" w:hint="eastAsia"/>
            <w:lang w:val="en-GB"/>
          </w:rPr>
          <w:t>(四)、市场营销学的研究方法</w:t>
        </w:r>
        <w:r>
          <w:tab/>
        </w:r>
        <w:r>
          <w:fldChar w:fldCharType="begin"/>
        </w:r>
        <w:r>
          <w:instrText xml:space="preserve"> PAGEREF _Toc19768 \h </w:instrText>
        </w:r>
        <w:r>
          <w:fldChar w:fldCharType="separate"/>
        </w:r>
        <w:r>
          <w:t>14</w:t>
        </w:r>
        <w:r>
          <w:fldChar w:fldCharType="end"/>
        </w:r>
      </w:hyperlink>
    </w:p>
    <w:p>
      <w:pPr>
        <w:pStyle w:val="TOC2"/>
        <w:tabs>
          <w:tab w:val="right" w:leader="dot" w:pos="8306"/>
        </w:tabs>
      </w:pPr>
      <w:hyperlink w:anchor="_Toc3328" w:history="1">
        <w:r>
          <w:rPr>
            <w:rFonts w:ascii="仿宋" w:eastAsia="仿宋" w:hAnsi="仿宋" w:cs="仿宋" w:hint="eastAsia"/>
            <w:lang w:val="en-GB"/>
          </w:rPr>
          <w:t>(五)、选择进攻战略</w:t>
        </w:r>
        <w:r>
          <w:tab/>
        </w:r>
        <w:r>
          <w:fldChar w:fldCharType="begin"/>
        </w:r>
        <w:r>
          <w:instrText xml:space="preserve"> PAGEREF _Toc3328 \h </w:instrText>
        </w:r>
        <w:r>
          <w:fldChar w:fldCharType="separate"/>
        </w:r>
        <w:r>
          <w:t>16</w:t>
        </w:r>
        <w:r>
          <w:fldChar w:fldCharType="end"/>
        </w:r>
      </w:hyperlink>
    </w:p>
    <w:p>
      <w:pPr>
        <w:pStyle w:val="TOC2"/>
        <w:tabs>
          <w:tab w:val="right" w:leader="dot" w:pos="8306"/>
        </w:tabs>
      </w:pPr>
      <w:hyperlink w:anchor="_Toc30130" w:history="1">
        <w:r>
          <w:rPr>
            <w:rFonts w:ascii="仿宋" w:eastAsia="仿宋" w:hAnsi="仿宋" w:cs="仿宋" w:hint="eastAsia"/>
            <w:lang w:val="en-GB"/>
          </w:rPr>
          <w:t>(六)、确定战略目标与竞争对手</w:t>
        </w:r>
        <w:r>
          <w:tab/>
        </w:r>
        <w:r>
          <w:fldChar w:fldCharType="begin"/>
        </w:r>
        <w:r>
          <w:instrText xml:space="preserve"> PAGEREF _Toc30130 \h </w:instrText>
        </w:r>
        <w:r>
          <w:fldChar w:fldCharType="separate"/>
        </w:r>
        <w:r>
          <w:t>18</w:t>
        </w:r>
        <w:r>
          <w:fldChar w:fldCharType="end"/>
        </w:r>
      </w:hyperlink>
    </w:p>
    <w:p>
      <w:pPr>
        <w:pStyle w:val="TOC2"/>
        <w:tabs>
          <w:tab w:val="right" w:leader="dot" w:pos="8306"/>
        </w:tabs>
      </w:pPr>
      <w:hyperlink w:anchor="_Toc16170" w:history="1">
        <w:r>
          <w:rPr>
            <w:rFonts w:ascii="仿宋" w:eastAsia="仿宋" w:hAnsi="仿宋" w:cs="仿宋" w:hint="eastAsia"/>
            <w:lang w:val="en-GB"/>
          </w:rPr>
          <w:t>(七)、市场追随者战略</w:t>
        </w:r>
        <w:r>
          <w:tab/>
        </w:r>
        <w:r>
          <w:fldChar w:fldCharType="begin"/>
        </w:r>
        <w:r>
          <w:instrText xml:space="preserve"> PAGEREF _Toc16170 \h </w:instrText>
        </w:r>
        <w:r>
          <w:fldChar w:fldCharType="separate"/>
        </w:r>
        <w:r>
          <w:t>19</w:t>
        </w:r>
        <w:r>
          <w:fldChar w:fldCharType="end"/>
        </w:r>
      </w:hyperlink>
    </w:p>
    <w:p>
      <w:pPr>
        <w:pStyle w:val="TOC2"/>
        <w:tabs>
          <w:tab w:val="right" w:leader="dot" w:pos="8306"/>
        </w:tabs>
      </w:pPr>
      <w:hyperlink w:anchor="_Toc9479" w:history="1">
        <w:r>
          <w:rPr>
            <w:rFonts w:ascii="仿宋" w:eastAsia="仿宋" w:hAnsi="仿宋" w:cs="仿宋" w:hint="eastAsia"/>
            <w:lang w:val="en-GB"/>
          </w:rPr>
          <w:t>(八)、市场利基者战略</w:t>
        </w:r>
        <w:r>
          <w:tab/>
        </w:r>
        <w:r>
          <w:fldChar w:fldCharType="begin"/>
        </w:r>
        <w:r>
          <w:instrText xml:space="preserve"> PAGEREF _Toc9479 \h </w:instrText>
        </w:r>
        <w:r>
          <w:fldChar w:fldCharType="separate"/>
        </w:r>
        <w:r>
          <w:t>21</w:t>
        </w:r>
        <w:r>
          <w:fldChar w:fldCharType="end"/>
        </w:r>
      </w:hyperlink>
    </w:p>
    <w:p>
      <w:pPr>
        <w:pStyle w:val="TOC2"/>
        <w:tabs>
          <w:tab w:val="right" w:leader="dot" w:pos="8306"/>
        </w:tabs>
      </w:pPr>
      <w:hyperlink w:anchor="_Toc1490" w:history="1">
        <w:r>
          <w:rPr>
            <w:rFonts w:ascii="仿宋" w:eastAsia="仿宋" w:hAnsi="仿宋" w:cs="仿宋" w:hint="eastAsia"/>
            <w:lang w:val="en-GB"/>
          </w:rPr>
          <w:t>(九)、竞争战略选择</w:t>
        </w:r>
        <w:r>
          <w:tab/>
        </w:r>
        <w:r>
          <w:fldChar w:fldCharType="begin"/>
        </w:r>
        <w:r>
          <w:instrText xml:space="preserve"> PAGEREF _Toc1490 \h </w:instrText>
        </w:r>
        <w:r>
          <w:fldChar w:fldCharType="separate"/>
        </w:r>
        <w:r>
          <w:t>23</w:t>
        </w:r>
        <w:r>
          <w:fldChar w:fldCharType="end"/>
        </w:r>
      </w:hyperlink>
    </w:p>
    <w:p>
      <w:pPr>
        <w:pStyle w:val="TOC2"/>
        <w:tabs>
          <w:tab w:val="right" w:leader="dot" w:pos="8306"/>
        </w:tabs>
      </w:pPr>
      <w:hyperlink w:anchor="_Toc24762" w:history="1">
        <w:r>
          <w:rPr>
            <w:rFonts w:ascii="仿宋" w:eastAsia="仿宋" w:hAnsi="仿宋" w:cs="仿宋" w:hint="eastAsia"/>
            <w:lang w:val="en-GB"/>
          </w:rPr>
          <w:t>(十)、天然气销售行业竞争者识别</w:t>
        </w:r>
        <w:r>
          <w:tab/>
        </w:r>
        <w:r>
          <w:fldChar w:fldCharType="begin"/>
        </w:r>
        <w:r>
          <w:instrText xml:space="preserve"> PAGEREF _Toc24762 \h </w:instrText>
        </w:r>
        <w:r>
          <w:fldChar w:fldCharType="separate"/>
        </w:r>
        <w:r>
          <w:t>25</w:t>
        </w:r>
        <w:r>
          <w:fldChar w:fldCharType="end"/>
        </w:r>
      </w:hyperlink>
    </w:p>
    <w:p>
      <w:pPr>
        <w:pStyle w:val="TOC1"/>
        <w:tabs>
          <w:tab w:val="right" w:leader="dot" w:pos="8306"/>
        </w:tabs>
      </w:pPr>
      <w:hyperlink w:anchor="_Toc31448" w:history="1">
        <w:r>
          <w:rPr>
            <w:rFonts w:ascii="仿宋" w:eastAsia="仿宋" w:hAnsi="仿宋" w:cs="仿宋" w:hint="eastAsia"/>
            <w:lang w:val="en-GB"/>
          </w:rPr>
          <w:t>四、员工培训与绩效提升</w:t>
        </w:r>
        <w:r>
          <w:tab/>
        </w:r>
        <w:r>
          <w:fldChar w:fldCharType="begin"/>
        </w:r>
        <w:r>
          <w:instrText xml:space="preserve"> PAGEREF _Toc31448 \h </w:instrText>
        </w:r>
        <w:r>
          <w:fldChar w:fldCharType="separate"/>
        </w:r>
        <w:r>
          <w:t>26</w:t>
        </w:r>
        <w:r>
          <w:fldChar w:fldCharType="end"/>
        </w:r>
      </w:hyperlink>
    </w:p>
    <w:p>
      <w:pPr>
        <w:pStyle w:val="TOC2"/>
        <w:tabs>
          <w:tab w:val="right" w:leader="dot" w:pos="8306"/>
        </w:tabs>
      </w:pPr>
      <w:hyperlink w:anchor="_Toc1007" w:history="1">
        <w:r>
          <w:rPr>
            <w:rFonts w:ascii="仿宋" w:eastAsia="仿宋" w:hAnsi="仿宋" w:cs="仿宋" w:hint="eastAsia"/>
            <w:lang w:val="en-GB"/>
          </w:rPr>
          <w:t>(一)、培训需求分析与计划</w:t>
        </w:r>
        <w:r>
          <w:tab/>
        </w:r>
        <w:r>
          <w:fldChar w:fldCharType="begin"/>
        </w:r>
        <w:r>
          <w:instrText xml:space="preserve"> PAGEREF _Toc1007 \h </w:instrText>
        </w:r>
        <w:r>
          <w:fldChar w:fldCharType="separate"/>
        </w:r>
        <w:r>
          <w:t>26</w:t>
        </w:r>
        <w:r>
          <w:fldChar w:fldCharType="end"/>
        </w:r>
      </w:hyperlink>
    </w:p>
    <w:p>
      <w:pPr>
        <w:pStyle w:val="TOC2"/>
        <w:tabs>
          <w:tab w:val="right" w:leader="dot" w:pos="8306"/>
        </w:tabs>
      </w:pPr>
      <w:hyperlink w:anchor="_Toc6792" w:history="1">
        <w:r>
          <w:rPr>
            <w:rFonts w:ascii="仿宋" w:eastAsia="仿宋" w:hAnsi="仿宋" w:cs="仿宋" w:hint="eastAsia"/>
            <w:lang w:val="en-GB"/>
          </w:rPr>
          <w:t>(二)、绩效评价体系与激励机制</w:t>
        </w:r>
        <w:r>
          <w:tab/>
        </w:r>
        <w:r>
          <w:fldChar w:fldCharType="begin"/>
        </w:r>
        <w:r>
          <w:instrText xml:space="preserve"> PAGEREF _Toc6792 \h </w:instrText>
        </w:r>
        <w:r>
          <w:fldChar w:fldCharType="separate"/>
        </w:r>
        <w:r>
          <w:t>28</w:t>
        </w:r>
        <w:r>
          <w:fldChar w:fldCharType="end"/>
        </w:r>
      </w:hyperlink>
    </w:p>
    <w:p>
      <w:pPr>
        <w:pStyle w:val="TOC2"/>
        <w:tabs>
          <w:tab w:val="right" w:leader="dot" w:pos="8306"/>
        </w:tabs>
      </w:pPr>
      <w:hyperlink w:anchor="_Toc22671" w:history="1">
        <w:r>
          <w:rPr>
            <w:rFonts w:ascii="仿宋" w:eastAsia="仿宋" w:hAnsi="仿宋" w:cs="仿宋" w:hint="eastAsia"/>
            <w:lang w:val="en-GB"/>
          </w:rPr>
          <w:t>(三)、职业发展规划与晋升通道</w:t>
        </w:r>
        <w:r>
          <w:tab/>
        </w:r>
        <w:r>
          <w:fldChar w:fldCharType="begin"/>
        </w:r>
        <w:r>
          <w:instrText xml:space="preserve"> PAGEREF _Toc22671 \h </w:instrText>
        </w:r>
        <w:r>
          <w:fldChar w:fldCharType="separate"/>
        </w:r>
        <w:r>
          <w:t>30</w:t>
        </w:r>
        <w:r>
          <w:fldChar w:fldCharType="end"/>
        </w:r>
      </w:hyperlink>
    </w:p>
    <w:p>
      <w:pPr>
        <w:pStyle w:val="TOC2"/>
        <w:tabs>
          <w:tab w:val="right" w:leader="dot" w:pos="8306"/>
        </w:tabs>
      </w:pPr>
      <w:hyperlink w:anchor="_Toc4785" w:history="1">
        <w:r>
          <w:rPr>
            <w:rFonts w:ascii="仿宋" w:eastAsia="仿宋" w:hAnsi="仿宋" w:cs="仿宋" w:hint="eastAsia"/>
            <w:lang w:val="en-GB"/>
          </w:rPr>
          <w:t>(四)、员工满意度与团队凝聚力</w:t>
        </w:r>
        <w:r>
          <w:tab/>
        </w:r>
        <w:r>
          <w:fldChar w:fldCharType="begin"/>
        </w:r>
        <w:r>
          <w:instrText xml:space="preserve"> PAGEREF _Toc4785 \h </w:instrText>
        </w:r>
        <w:r>
          <w:fldChar w:fldCharType="separate"/>
        </w:r>
        <w:r>
          <w:t>32</w:t>
        </w:r>
        <w:r>
          <w:fldChar w:fldCharType="end"/>
        </w:r>
      </w:hyperlink>
    </w:p>
    <w:p>
      <w:pPr>
        <w:pStyle w:val="TOC1"/>
        <w:tabs>
          <w:tab w:val="right" w:leader="dot" w:pos="8306"/>
        </w:tabs>
      </w:pPr>
      <w:hyperlink w:anchor="_Toc23188" w:history="1">
        <w:r>
          <w:rPr>
            <w:rFonts w:ascii="仿宋" w:eastAsia="仿宋" w:hAnsi="仿宋" w:cs="仿宋" w:hint="eastAsia"/>
            <w:lang w:val="en-GB"/>
          </w:rPr>
          <w:t>五、公司简介</w:t>
        </w:r>
        <w:r>
          <w:tab/>
        </w:r>
        <w:r>
          <w:fldChar w:fldCharType="begin"/>
        </w:r>
        <w:r>
          <w:instrText xml:space="preserve"> PAGEREF _Toc23188 \h </w:instrText>
        </w:r>
        <w:r>
          <w:fldChar w:fldCharType="separate"/>
        </w:r>
        <w:r>
          <w:t>34</w:t>
        </w:r>
        <w:r>
          <w:fldChar w:fldCharType="end"/>
        </w:r>
      </w:hyperlink>
    </w:p>
    <w:p>
      <w:pPr>
        <w:pStyle w:val="TOC2"/>
        <w:tabs>
          <w:tab w:val="right" w:leader="dot" w:pos="8306"/>
        </w:tabs>
      </w:pPr>
      <w:hyperlink w:anchor="_Toc26437" w:history="1">
        <w:r>
          <w:rPr>
            <w:rFonts w:ascii="仿宋" w:eastAsia="仿宋" w:hAnsi="仿宋" w:cs="仿宋" w:hint="eastAsia"/>
            <w:lang w:val="en-GB"/>
          </w:rPr>
          <w:t>(一)、公司基本信息</w:t>
        </w:r>
        <w:r>
          <w:tab/>
        </w:r>
        <w:r>
          <w:fldChar w:fldCharType="begin"/>
        </w:r>
        <w:r>
          <w:instrText xml:space="preserve"> PAGEREF _Toc26437 \h </w:instrText>
        </w:r>
        <w:r>
          <w:fldChar w:fldCharType="separate"/>
        </w:r>
        <w:r>
          <w:t>34</w:t>
        </w:r>
        <w:r>
          <w:fldChar w:fldCharType="end"/>
        </w:r>
      </w:hyperlink>
    </w:p>
    <w:p>
      <w:pPr>
        <w:pStyle w:val="TOC2"/>
        <w:tabs>
          <w:tab w:val="right" w:leader="dot" w:pos="8306"/>
        </w:tabs>
      </w:pPr>
      <w:hyperlink w:anchor="_Toc32409" w:history="1">
        <w:r>
          <w:rPr>
            <w:rFonts w:ascii="仿宋" w:eastAsia="仿宋" w:hAnsi="仿宋" w:cs="仿宋" w:hint="eastAsia"/>
            <w:lang w:val="en-GB"/>
          </w:rPr>
          <w:t>(二)、公司简介</w:t>
        </w:r>
        <w:r>
          <w:tab/>
        </w:r>
        <w:r>
          <w:fldChar w:fldCharType="begin"/>
        </w:r>
        <w:r>
          <w:instrText xml:space="preserve"> PAGEREF _Toc32409 \h </w:instrText>
        </w:r>
        <w:r>
          <w:fldChar w:fldCharType="separate"/>
        </w:r>
        <w:r>
          <w:t>34</w:t>
        </w:r>
        <w:r>
          <w:fldChar w:fldCharType="end"/>
        </w:r>
      </w:hyperlink>
    </w:p>
    <w:p>
      <w:pPr>
        <w:pStyle w:val="TOC1"/>
        <w:tabs>
          <w:tab w:val="right" w:leader="dot" w:pos="8306"/>
        </w:tabs>
      </w:pPr>
      <w:hyperlink w:anchor="_Toc276" w:history="1">
        <w:r>
          <w:rPr>
            <w:rFonts w:ascii="仿宋" w:eastAsia="仿宋" w:hAnsi="仿宋" w:cs="仿宋" w:hint="eastAsia"/>
            <w:lang w:val="en-GB"/>
          </w:rPr>
          <w:t>六、天然气销售促销策略</w:t>
        </w:r>
        <w:r>
          <w:tab/>
        </w:r>
        <w:r>
          <w:fldChar w:fldCharType="begin"/>
        </w:r>
        <w:r>
          <w:instrText xml:space="preserve"> PAGEREF _Toc276 \h </w:instrText>
        </w:r>
        <w:r>
          <w:fldChar w:fldCharType="separate"/>
        </w:r>
        <w:r>
          <w:t>35</w:t>
        </w:r>
        <w:r>
          <w:fldChar w:fldCharType="end"/>
        </w:r>
      </w:hyperlink>
    </w:p>
    <w:p>
      <w:pPr>
        <w:pStyle w:val="TOC2"/>
        <w:tabs>
          <w:tab w:val="right" w:leader="dot" w:pos="8306"/>
        </w:tabs>
      </w:pPr>
      <w:hyperlink w:anchor="_Toc24110" w:history="1">
        <w:r>
          <w:rPr>
            <w:rFonts w:ascii="仿宋" w:eastAsia="仿宋" w:hAnsi="仿宋" w:cs="仿宋" w:hint="eastAsia"/>
            <w:lang w:val="en-GB"/>
          </w:rPr>
          <w:t>(一)、广告与宣传</w:t>
        </w:r>
        <w:r>
          <w:tab/>
        </w:r>
        <w:r>
          <w:fldChar w:fldCharType="begin"/>
        </w:r>
        <w:r>
          <w:instrText xml:space="preserve"> PAGEREF _Toc24110 \h </w:instrText>
        </w:r>
        <w:r>
          <w:fldChar w:fldCharType="separate"/>
        </w:r>
        <w:r>
          <w:t>35</w:t>
        </w:r>
        <w:r>
          <w:fldChar w:fldCharType="end"/>
        </w:r>
      </w:hyperlink>
    </w:p>
    <w:p>
      <w:pPr>
        <w:pStyle w:val="TOC2"/>
        <w:tabs>
          <w:tab w:val="right" w:leader="dot" w:pos="8306"/>
        </w:tabs>
      </w:pPr>
      <w:hyperlink w:anchor="_Toc8044" w:history="1">
        <w:r>
          <w:rPr>
            <w:rFonts w:ascii="仿宋" w:eastAsia="仿宋" w:hAnsi="仿宋" w:cs="仿宋" w:hint="eastAsia"/>
            <w:lang w:val="en-GB"/>
          </w:rPr>
          <w:t>(二)、促销活动</w:t>
        </w:r>
        <w:r>
          <w:tab/>
        </w:r>
        <w:r>
          <w:fldChar w:fldCharType="begin"/>
        </w:r>
        <w:r>
          <w:instrText xml:space="preserve"> PAGEREF _Toc8044 \h </w:instrText>
        </w:r>
        <w:r>
          <w:fldChar w:fldCharType="separate"/>
        </w:r>
        <w:r>
          <w:t>36</w:t>
        </w:r>
        <w:r>
          <w:fldChar w:fldCharType="end"/>
        </w:r>
      </w:hyperlink>
    </w:p>
    <w:p>
      <w:pPr>
        <w:pStyle w:val="TOC2"/>
        <w:tabs>
          <w:tab w:val="right" w:leader="dot" w:pos="8306"/>
        </w:tabs>
      </w:pPr>
      <w:hyperlink w:anchor="_Toc32636" w:history="1">
        <w:r>
          <w:rPr>
            <w:rFonts w:ascii="仿宋" w:eastAsia="仿宋" w:hAnsi="仿宋" w:cs="仿宋" w:hint="eastAsia"/>
            <w:lang w:val="en-GB"/>
          </w:rPr>
          <w:t>(三)、品牌推广</w:t>
        </w:r>
        <w:r>
          <w:tab/>
        </w:r>
        <w:r>
          <w:fldChar w:fldCharType="begin"/>
        </w:r>
        <w:r>
          <w:instrText xml:space="preserve"> PAGEREF _Toc32636 \h </w:instrText>
        </w:r>
        <w:r>
          <w:fldChar w:fldCharType="separate"/>
        </w:r>
        <w:r>
          <w:t>38</w:t>
        </w:r>
        <w:r>
          <w:fldChar w:fldCharType="end"/>
        </w:r>
      </w:hyperlink>
    </w:p>
    <w:p>
      <w:pPr>
        <w:pStyle w:val="TOC2"/>
        <w:tabs>
          <w:tab w:val="right" w:leader="dot" w:pos="8306"/>
        </w:tabs>
      </w:pPr>
      <w:hyperlink w:anchor="_Toc11167" w:history="1">
        <w:r>
          <w:rPr>
            <w:rFonts w:ascii="仿宋" w:eastAsia="仿宋" w:hAnsi="仿宋" w:cs="仿宋" w:hint="eastAsia"/>
            <w:lang w:val="en-GB"/>
          </w:rPr>
          <w:t>(四)、数字营销</w:t>
        </w:r>
        <w:r>
          <w:tab/>
        </w:r>
        <w:r>
          <w:fldChar w:fldCharType="begin"/>
        </w:r>
        <w:r>
          <w:instrText xml:space="preserve"> PAGEREF _Toc11167 \h </w:instrText>
        </w:r>
        <w:r>
          <w:fldChar w:fldCharType="separate"/>
        </w:r>
        <w:r>
          <w:t>39</w:t>
        </w:r>
        <w:r>
          <w:fldChar w:fldCharType="end"/>
        </w:r>
      </w:hyperlink>
    </w:p>
    <w:p>
      <w:pPr>
        <w:pStyle w:val="TOC1"/>
        <w:tabs>
          <w:tab w:val="right" w:leader="dot" w:pos="8306"/>
        </w:tabs>
      </w:pPr>
      <w:hyperlink w:anchor="_Toc23346" w:history="1">
        <w:r>
          <w:rPr>
            <w:rFonts w:ascii="仿宋" w:eastAsia="仿宋" w:hAnsi="仿宋" w:cs="仿宋" w:hint="eastAsia"/>
            <w:lang w:val="en-GB"/>
          </w:rPr>
          <w:t>七、天然气销售行业竞争对选址的影响</w:t>
        </w:r>
        <w:r>
          <w:tab/>
        </w:r>
        <w:r>
          <w:fldChar w:fldCharType="begin"/>
        </w:r>
        <w:r>
          <w:instrText xml:space="preserve"> PAGEREF _Toc23346 \h </w:instrText>
        </w:r>
        <w:r>
          <w:fldChar w:fldCharType="separate"/>
        </w:r>
        <w:r>
          <w:t>41</w:t>
        </w:r>
        <w:r>
          <w:fldChar w:fldCharType="end"/>
        </w:r>
      </w:hyperlink>
    </w:p>
    <w:p>
      <w:pPr>
        <w:pStyle w:val="TOC2"/>
        <w:tabs>
          <w:tab w:val="right" w:leader="dot" w:pos="8306"/>
        </w:tabs>
      </w:pPr>
      <w:hyperlink w:anchor="_Toc9654" w:history="1">
        <w:r>
          <w:rPr>
            <w:rFonts w:ascii="仿宋" w:eastAsia="仿宋" w:hAnsi="仿宋" w:cs="仿宋" w:hint="eastAsia"/>
            <w:lang w:val="en-GB"/>
          </w:rPr>
          <w:t>(一)、地理位置分析</w:t>
        </w:r>
        <w:r>
          <w:tab/>
        </w:r>
        <w:r>
          <w:fldChar w:fldCharType="begin"/>
        </w:r>
        <w:r>
          <w:instrText xml:space="preserve"> PAGEREF _Toc9654 \h </w:instrText>
        </w:r>
        <w:r>
          <w:fldChar w:fldCharType="separate"/>
        </w:r>
        <w:r>
          <w:t>41</w:t>
        </w:r>
        <w:r>
          <w:fldChar w:fldCharType="end"/>
        </w:r>
      </w:hyperlink>
    </w:p>
    <w:p>
      <w:pPr>
        <w:pStyle w:val="TOC2"/>
        <w:tabs>
          <w:tab w:val="right" w:leader="dot" w:pos="8306"/>
        </w:tabs>
      </w:pPr>
      <w:hyperlink w:anchor="_Toc6882" w:history="1">
        <w:r>
          <w:rPr>
            <w:rFonts w:ascii="仿宋" w:eastAsia="仿宋" w:hAnsi="仿宋" w:cs="仿宋" w:hint="eastAsia"/>
            <w:lang w:val="en-GB"/>
          </w:rPr>
          <w:t>(二)、供应链优势</w:t>
        </w:r>
        <w:r>
          <w:tab/>
        </w:r>
        <w:r>
          <w:fldChar w:fldCharType="begin"/>
        </w:r>
        <w:r>
          <w:instrText xml:space="preserve"> PAGEREF _Toc6882 \h </w:instrText>
        </w:r>
        <w:r>
          <w:fldChar w:fldCharType="separate"/>
        </w:r>
        <w:r>
          <w:t>43</w:t>
        </w:r>
        <w:r>
          <w:fldChar w:fldCharType="end"/>
        </w:r>
      </w:hyperlink>
    </w:p>
    <w:p>
      <w:pPr>
        <w:pStyle w:val="TOC2"/>
        <w:tabs>
          <w:tab w:val="right" w:leader="dot" w:pos="8306"/>
        </w:tabs>
      </w:pPr>
      <w:hyperlink w:anchor="_Toc23527" w:history="1">
        <w:r>
          <w:rPr>
            <w:rFonts w:ascii="仿宋" w:eastAsia="仿宋" w:hAnsi="仿宋" w:cs="仿宋" w:hint="eastAsia"/>
            <w:lang w:val="en-GB"/>
          </w:rPr>
          <w:t>(三)、人才资源</w:t>
        </w:r>
        <w:r>
          <w:tab/>
        </w:r>
        <w:r>
          <w:fldChar w:fldCharType="begin"/>
        </w:r>
        <w:r>
          <w:instrText xml:space="preserve"> PAGEREF _Toc23527 \h </w:instrText>
        </w:r>
        <w:r>
          <w:fldChar w:fldCharType="separate"/>
        </w:r>
        <w:r>
          <w:t>44</w:t>
        </w:r>
        <w:r>
          <w:fldChar w:fldCharType="end"/>
        </w:r>
      </w:hyperlink>
    </w:p>
    <w:p>
      <w:pPr>
        <w:pStyle w:val="TOC2"/>
        <w:tabs>
          <w:tab w:val="right" w:leader="dot" w:pos="8306"/>
        </w:tabs>
      </w:pPr>
      <w:hyperlink w:anchor="_Toc6959" w:history="1">
        <w:r>
          <w:rPr>
            <w:rFonts w:ascii="仿宋" w:eastAsia="仿宋" w:hAnsi="仿宋" w:cs="仿宋" w:hint="eastAsia"/>
            <w:lang w:val="en-GB"/>
          </w:rPr>
          <w:t>(四)、政策支持</w:t>
        </w:r>
        <w:r>
          <w:tab/>
        </w:r>
        <w:r>
          <w:fldChar w:fldCharType="begin"/>
        </w:r>
        <w:r>
          <w:instrText xml:space="preserve"> PAGEREF _Toc6959 \h </w:instrText>
        </w:r>
        <w:r>
          <w:fldChar w:fldCharType="separate"/>
        </w:r>
        <w:r>
          <w:t>45</w:t>
        </w:r>
        <w:r>
          <w:fldChar w:fldCharType="end"/>
        </w:r>
      </w:hyperlink>
    </w:p>
    <w:p>
      <w:pPr>
        <w:pStyle w:val="TOC1"/>
        <w:tabs>
          <w:tab w:val="right" w:leader="dot" w:pos="8306"/>
        </w:tabs>
      </w:pPr>
      <w:hyperlink w:anchor="_Toc27266" w:history="1">
        <w:r>
          <w:rPr>
            <w:rFonts w:ascii="仿宋" w:eastAsia="仿宋" w:hAnsi="仿宋" w:cs="仿宋" w:hint="eastAsia"/>
            <w:lang w:val="en-GB"/>
          </w:rPr>
          <w:t>八、天然气销售市场地位与竞争战略</w:t>
        </w:r>
        <w:r>
          <w:tab/>
        </w:r>
        <w:r>
          <w:fldChar w:fldCharType="begin"/>
        </w:r>
        <w:r>
          <w:instrText xml:space="preserve"> PAGEREF _Toc27266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0" w:history="1">
        <w:r>
          <w:rPr>
            <w:rFonts w:ascii="仿宋" w:eastAsia="仿宋" w:hAnsi="仿宋" w:cs="仿宋" w:hint="eastAsia"/>
            <w:lang w:val="en-GB"/>
          </w:rPr>
          <w:t>(一)、公司市场地位</w:t>
        </w:r>
        <w:r>
          <w:tab/>
        </w:r>
        <w:r>
          <w:fldChar w:fldCharType="begin"/>
        </w:r>
        <w:r>
          <w:instrText xml:space="preserve"> PAGEREF _Toc22650 \h </w:instrText>
        </w:r>
        <w:r>
          <w:fldChar w:fldCharType="separate"/>
        </w:r>
        <w:r>
          <w:t>46</w:t>
        </w:r>
        <w:r>
          <w:fldChar w:fldCharType="end"/>
        </w:r>
      </w:hyperlink>
    </w:p>
    <w:p>
      <w:pPr>
        <w:pStyle w:val="TOC2"/>
        <w:tabs>
          <w:tab w:val="right" w:leader="dot" w:pos="8306"/>
        </w:tabs>
      </w:pPr>
      <w:hyperlink w:anchor="_Toc12396" w:history="1">
        <w:r>
          <w:rPr>
            <w:rFonts w:ascii="仿宋" w:eastAsia="仿宋" w:hAnsi="仿宋" w:cs="仿宋" w:hint="eastAsia"/>
            <w:lang w:val="en-GB"/>
          </w:rPr>
          <w:t>(二)、竞争对手分析</w:t>
        </w:r>
        <w:r>
          <w:tab/>
        </w:r>
        <w:r>
          <w:fldChar w:fldCharType="begin"/>
        </w:r>
        <w:r>
          <w:instrText xml:space="preserve"> PAGEREF _Toc12396 \h </w:instrText>
        </w:r>
        <w:r>
          <w:fldChar w:fldCharType="separate"/>
        </w:r>
        <w:r>
          <w:t>47</w:t>
        </w:r>
        <w:r>
          <w:fldChar w:fldCharType="end"/>
        </w:r>
      </w:hyperlink>
    </w:p>
    <w:p>
      <w:pPr>
        <w:pStyle w:val="TOC2"/>
        <w:tabs>
          <w:tab w:val="right" w:leader="dot" w:pos="8306"/>
        </w:tabs>
      </w:pPr>
      <w:hyperlink w:anchor="_Toc25077" w:history="1">
        <w:r>
          <w:rPr>
            <w:rFonts w:ascii="仿宋" w:eastAsia="仿宋" w:hAnsi="仿宋" w:cs="仿宋" w:hint="eastAsia"/>
            <w:lang w:val="en-GB"/>
          </w:rPr>
          <w:t>(三)、竞争战略</w:t>
        </w:r>
        <w:r>
          <w:tab/>
        </w:r>
        <w:r>
          <w:fldChar w:fldCharType="begin"/>
        </w:r>
        <w:r>
          <w:instrText xml:space="preserve"> PAGEREF _Toc25077 \h </w:instrText>
        </w:r>
        <w:r>
          <w:fldChar w:fldCharType="separate"/>
        </w:r>
        <w:r>
          <w:t>48</w:t>
        </w:r>
        <w:r>
          <w:fldChar w:fldCharType="end"/>
        </w:r>
      </w:hyperlink>
    </w:p>
    <w:p>
      <w:pPr>
        <w:pStyle w:val="TOC2"/>
        <w:tabs>
          <w:tab w:val="right" w:leader="dot" w:pos="8306"/>
        </w:tabs>
      </w:pPr>
      <w:hyperlink w:anchor="_Toc1132" w:history="1">
        <w:r>
          <w:rPr>
            <w:rFonts w:ascii="仿宋" w:eastAsia="仿宋" w:hAnsi="仿宋" w:cs="仿宋" w:hint="eastAsia"/>
            <w:lang w:val="en-GB"/>
          </w:rPr>
          <w:t>(四)、市场定位</w:t>
        </w:r>
        <w:r>
          <w:tab/>
        </w:r>
        <w:r>
          <w:fldChar w:fldCharType="begin"/>
        </w:r>
        <w:r>
          <w:instrText xml:space="preserve"> PAGEREF _Toc1132 \h </w:instrText>
        </w:r>
        <w:r>
          <w:fldChar w:fldCharType="separate"/>
        </w:r>
        <w:r>
          <w:t>49</w:t>
        </w:r>
        <w:r>
          <w:fldChar w:fldCharType="end"/>
        </w:r>
      </w:hyperlink>
    </w:p>
    <w:p>
      <w:pPr>
        <w:pStyle w:val="TOC1"/>
        <w:tabs>
          <w:tab w:val="right" w:leader="dot" w:pos="8306"/>
        </w:tabs>
      </w:pPr>
      <w:hyperlink w:anchor="_Toc3649" w:history="1">
        <w:r>
          <w:rPr>
            <w:rFonts w:ascii="仿宋" w:eastAsia="仿宋" w:hAnsi="仿宋" w:cs="仿宋" w:hint="eastAsia"/>
            <w:lang w:val="en-GB"/>
          </w:rPr>
          <w:t>九、天然气销售消费者市场分析</w:t>
        </w:r>
        <w:r>
          <w:tab/>
        </w:r>
        <w:r>
          <w:fldChar w:fldCharType="begin"/>
        </w:r>
        <w:r>
          <w:instrText xml:space="preserve"> PAGEREF _Toc3649 \h </w:instrText>
        </w:r>
        <w:r>
          <w:fldChar w:fldCharType="separate"/>
        </w:r>
        <w:r>
          <w:t>50</w:t>
        </w:r>
        <w:r>
          <w:fldChar w:fldCharType="end"/>
        </w:r>
      </w:hyperlink>
    </w:p>
    <w:p>
      <w:pPr>
        <w:pStyle w:val="TOC2"/>
        <w:tabs>
          <w:tab w:val="right" w:leader="dot" w:pos="8306"/>
        </w:tabs>
      </w:pPr>
      <w:hyperlink w:anchor="_Toc6604" w:history="1">
        <w:r>
          <w:rPr>
            <w:rFonts w:ascii="仿宋" w:eastAsia="仿宋" w:hAnsi="仿宋" w:cs="仿宋" w:hint="eastAsia"/>
            <w:lang w:val="en-GB"/>
          </w:rPr>
          <w:t>(一)、目标客户群体</w:t>
        </w:r>
        <w:r>
          <w:tab/>
        </w:r>
        <w:r>
          <w:fldChar w:fldCharType="begin"/>
        </w:r>
        <w:r>
          <w:instrText xml:space="preserve"> PAGEREF _Toc6604 \h </w:instrText>
        </w:r>
        <w:r>
          <w:fldChar w:fldCharType="separate"/>
        </w:r>
        <w:r>
          <w:t>50</w:t>
        </w:r>
        <w:r>
          <w:fldChar w:fldCharType="end"/>
        </w:r>
      </w:hyperlink>
    </w:p>
    <w:p>
      <w:pPr>
        <w:pStyle w:val="TOC2"/>
        <w:tabs>
          <w:tab w:val="right" w:leader="dot" w:pos="8306"/>
        </w:tabs>
      </w:pPr>
      <w:hyperlink w:anchor="_Toc17917" w:history="1">
        <w:r>
          <w:rPr>
            <w:rFonts w:ascii="仿宋" w:eastAsia="仿宋" w:hAnsi="仿宋" w:cs="仿宋" w:hint="eastAsia"/>
            <w:lang w:val="en-GB"/>
          </w:rPr>
          <w:t>(二)、消费者需求</w:t>
        </w:r>
        <w:r>
          <w:tab/>
        </w:r>
        <w:r>
          <w:fldChar w:fldCharType="begin"/>
        </w:r>
        <w:r>
          <w:instrText xml:space="preserve"> PAGEREF _Toc17917 \h </w:instrText>
        </w:r>
        <w:r>
          <w:fldChar w:fldCharType="separate"/>
        </w:r>
        <w:r>
          <w:t>51</w:t>
        </w:r>
        <w:r>
          <w:fldChar w:fldCharType="end"/>
        </w:r>
      </w:hyperlink>
    </w:p>
    <w:p>
      <w:pPr>
        <w:pStyle w:val="TOC1"/>
        <w:tabs>
          <w:tab w:val="right" w:leader="dot" w:pos="8306"/>
        </w:tabs>
      </w:pPr>
      <w:hyperlink w:anchor="_Toc14112" w:history="1">
        <w:r>
          <w:rPr>
            <w:rFonts w:ascii="仿宋" w:eastAsia="仿宋" w:hAnsi="仿宋" w:cs="仿宋" w:hint="eastAsia"/>
            <w:lang w:val="en-GB"/>
          </w:rPr>
          <w:t>十、技术与生产管理</w:t>
        </w:r>
        <w:r>
          <w:tab/>
        </w:r>
        <w:r>
          <w:fldChar w:fldCharType="begin"/>
        </w:r>
        <w:r>
          <w:instrText xml:space="preserve"> PAGEREF _Toc14112 \h </w:instrText>
        </w:r>
        <w:r>
          <w:fldChar w:fldCharType="separate"/>
        </w:r>
        <w:r>
          <w:t>52</w:t>
        </w:r>
        <w:r>
          <w:fldChar w:fldCharType="end"/>
        </w:r>
      </w:hyperlink>
    </w:p>
    <w:p>
      <w:pPr>
        <w:pStyle w:val="TOC2"/>
        <w:tabs>
          <w:tab w:val="right" w:leader="dot" w:pos="8306"/>
        </w:tabs>
      </w:pPr>
      <w:hyperlink w:anchor="_Toc7168" w:history="1">
        <w:r>
          <w:rPr>
            <w:rFonts w:ascii="仿宋" w:eastAsia="仿宋" w:hAnsi="仿宋" w:cs="仿宋" w:hint="eastAsia"/>
            <w:lang w:val="en-GB"/>
          </w:rPr>
          <w:t>(一)、生产流程与工艺优化</w:t>
        </w:r>
        <w:r>
          <w:tab/>
        </w:r>
        <w:r>
          <w:fldChar w:fldCharType="begin"/>
        </w:r>
        <w:r>
          <w:instrText xml:space="preserve"> PAGEREF _Toc7168 \h </w:instrText>
        </w:r>
        <w:r>
          <w:fldChar w:fldCharType="separate"/>
        </w:r>
        <w:r>
          <w:t>52</w:t>
        </w:r>
        <w:r>
          <w:fldChar w:fldCharType="end"/>
        </w:r>
      </w:hyperlink>
    </w:p>
    <w:p>
      <w:pPr>
        <w:pStyle w:val="TOC2"/>
        <w:tabs>
          <w:tab w:val="right" w:leader="dot" w:pos="8306"/>
        </w:tabs>
      </w:pPr>
      <w:hyperlink w:anchor="_Toc14390" w:history="1">
        <w:r>
          <w:rPr>
            <w:rFonts w:ascii="仿宋" w:eastAsia="仿宋" w:hAnsi="仿宋" w:cs="仿宋" w:hint="eastAsia"/>
            <w:lang w:val="en-GB"/>
          </w:rPr>
          <w:t>(二)、技术创新与研发投入</w:t>
        </w:r>
        <w:r>
          <w:tab/>
        </w:r>
        <w:r>
          <w:fldChar w:fldCharType="begin"/>
        </w:r>
        <w:r>
          <w:instrText xml:space="preserve"> PAGEREF _Toc14390 \h </w:instrText>
        </w:r>
        <w:r>
          <w:fldChar w:fldCharType="separate"/>
        </w:r>
        <w:r>
          <w:t>54</w:t>
        </w:r>
        <w:r>
          <w:fldChar w:fldCharType="end"/>
        </w:r>
      </w:hyperlink>
    </w:p>
    <w:p>
      <w:pPr>
        <w:pStyle w:val="TOC2"/>
        <w:tabs>
          <w:tab w:val="right" w:leader="dot" w:pos="8306"/>
        </w:tabs>
      </w:pPr>
      <w:hyperlink w:anchor="_Toc26629" w:history="1">
        <w:r>
          <w:rPr>
            <w:rFonts w:ascii="仿宋" w:eastAsia="仿宋" w:hAnsi="仿宋" w:cs="仿宋" w:hint="eastAsia"/>
            <w:lang w:val="en-GB"/>
          </w:rPr>
          <w:t>(三)、设备与技术更新计划</w:t>
        </w:r>
        <w:r>
          <w:tab/>
        </w:r>
        <w:r>
          <w:fldChar w:fldCharType="begin"/>
        </w:r>
        <w:r>
          <w:instrText xml:space="preserve"> PAGEREF _Toc26629 \h </w:instrText>
        </w:r>
        <w:r>
          <w:fldChar w:fldCharType="separate"/>
        </w:r>
        <w:r>
          <w:t>55</w:t>
        </w:r>
        <w:r>
          <w:fldChar w:fldCharType="end"/>
        </w:r>
      </w:hyperlink>
    </w:p>
    <w:p>
      <w:pPr>
        <w:pStyle w:val="TOC2"/>
        <w:tabs>
          <w:tab w:val="right" w:leader="dot" w:pos="8306"/>
        </w:tabs>
      </w:pPr>
      <w:hyperlink w:anchor="_Toc23665" w:history="1">
        <w:r>
          <w:rPr>
            <w:rFonts w:ascii="仿宋" w:eastAsia="仿宋" w:hAnsi="仿宋" w:cs="仿宋" w:hint="eastAsia"/>
            <w:lang w:val="en-GB"/>
          </w:rPr>
          <w:t>(四)、质量管理与生产效率提升</w:t>
        </w:r>
        <w:r>
          <w:tab/>
        </w:r>
        <w:r>
          <w:fldChar w:fldCharType="begin"/>
        </w:r>
        <w:r>
          <w:instrText xml:space="preserve"> PAGEREF _Toc23665 \h </w:instrText>
        </w:r>
        <w:r>
          <w:fldChar w:fldCharType="separate"/>
        </w:r>
        <w:r>
          <w:t>56</w:t>
        </w:r>
        <w:r>
          <w:fldChar w:fldCharType="end"/>
        </w:r>
      </w:hyperlink>
    </w:p>
    <w:p>
      <w:pPr>
        <w:pStyle w:val="TOC1"/>
        <w:tabs>
          <w:tab w:val="right" w:leader="dot" w:pos="8306"/>
        </w:tabs>
      </w:pPr>
      <w:hyperlink w:anchor="_Toc21" w:history="1">
        <w:r>
          <w:rPr>
            <w:rFonts w:ascii="仿宋" w:eastAsia="仿宋" w:hAnsi="仿宋" w:cs="仿宋" w:hint="eastAsia"/>
            <w:lang w:val="en-GB"/>
          </w:rPr>
          <w:t>十一、天然气销售供应链管理</w:t>
        </w:r>
        <w:r>
          <w:tab/>
        </w:r>
        <w:r>
          <w:fldChar w:fldCharType="begin"/>
        </w:r>
        <w:r>
          <w:instrText xml:space="preserve"> PAGEREF _Toc21 \h </w:instrText>
        </w:r>
        <w:r>
          <w:fldChar w:fldCharType="separate"/>
        </w:r>
        <w:r>
          <w:t>57</w:t>
        </w:r>
        <w:r>
          <w:fldChar w:fldCharType="end"/>
        </w:r>
      </w:hyperlink>
    </w:p>
    <w:p>
      <w:pPr>
        <w:pStyle w:val="TOC2"/>
        <w:tabs>
          <w:tab w:val="right" w:leader="dot" w:pos="8306"/>
        </w:tabs>
      </w:pPr>
      <w:hyperlink w:anchor="_Toc11554" w:history="1">
        <w:r>
          <w:rPr>
            <w:rFonts w:ascii="仿宋" w:eastAsia="仿宋" w:hAnsi="仿宋" w:cs="仿宋" w:hint="eastAsia"/>
            <w:lang w:val="en-GB"/>
          </w:rPr>
          <w:t>(一)、供应链优化策略</w:t>
        </w:r>
        <w:r>
          <w:tab/>
        </w:r>
        <w:r>
          <w:fldChar w:fldCharType="begin"/>
        </w:r>
        <w:r>
          <w:instrText xml:space="preserve"> PAGEREF _Toc11554 \h </w:instrText>
        </w:r>
        <w:r>
          <w:fldChar w:fldCharType="separate"/>
        </w:r>
        <w:r>
          <w:t>57</w:t>
        </w:r>
        <w:r>
          <w:fldChar w:fldCharType="end"/>
        </w:r>
      </w:hyperlink>
    </w:p>
    <w:p>
      <w:pPr>
        <w:pStyle w:val="TOC2"/>
        <w:tabs>
          <w:tab w:val="right" w:leader="dot" w:pos="8306"/>
        </w:tabs>
      </w:pPr>
      <w:hyperlink w:anchor="_Toc19963" w:history="1">
        <w:r>
          <w:rPr>
            <w:rFonts w:ascii="仿宋" w:eastAsia="仿宋" w:hAnsi="仿宋" w:cs="仿宋" w:hint="eastAsia"/>
            <w:lang w:val="en-GB"/>
          </w:rPr>
          <w:t>(二)、供应商合作与管理</w:t>
        </w:r>
        <w:r>
          <w:tab/>
        </w:r>
        <w:r>
          <w:fldChar w:fldCharType="begin"/>
        </w:r>
        <w:r>
          <w:instrText xml:space="preserve"> PAGEREF _Toc19963 \h </w:instrText>
        </w:r>
        <w:r>
          <w:fldChar w:fldCharType="separate"/>
        </w:r>
        <w:r>
          <w:t>58</w:t>
        </w:r>
        <w:r>
          <w:fldChar w:fldCharType="end"/>
        </w:r>
      </w:hyperlink>
    </w:p>
    <w:p>
      <w:pPr>
        <w:pStyle w:val="TOC2"/>
        <w:tabs>
          <w:tab w:val="right" w:leader="dot" w:pos="8306"/>
        </w:tabs>
      </w:pPr>
      <w:hyperlink w:anchor="_Toc25509" w:history="1">
        <w:r>
          <w:rPr>
            <w:rFonts w:ascii="仿宋" w:eastAsia="仿宋" w:hAnsi="仿宋" w:cs="仿宋" w:hint="eastAsia"/>
            <w:lang w:val="en-GB"/>
          </w:rPr>
          <w:t>(三)、物流与库存管理</w:t>
        </w:r>
        <w:r>
          <w:tab/>
        </w:r>
        <w:r>
          <w:fldChar w:fldCharType="begin"/>
        </w:r>
        <w:r>
          <w:instrText xml:space="preserve"> PAGEREF _Toc25509 \h </w:instrText>
        </w:r>
        <w:r>
          <w:fldChar w:fldCharType="separate"/>
        </w:r>
        <w:r>
          <w:t>59</w:t>
        </w:r>
        <w:r>
          <w:fldChar w:fldCharType="end"/>
        </w:r>
      </w:hyperlink>
    </w:p>
    <w:p>
      <w:pPr>
        <w:pStyle w:val="TOC2"/>
        <w:tabs>
          <w:tab w:val="right" w:leader="dot" w:pos="8306"/>
        </w:tabs>
      </w:pPr>
      <w:hyperlink w:anchor="_Toc10615" w:history="1">
        <w:r>
          <w:rPr>
            <w:rFonts w:ascii="仿宋" w:eastAsia="仿宋" w:hAnsi="仿宋" w:cs="仿宋" w:hint="eastAsia"/>
            <w:lang w:val="en-GB"/>
          </w:rPr>
          <w:t>(四)、风险管理与应对策略</w:t>
        </w:r>
        <w:r>
          <w:tab/>
        </w:r>
        <w:r>
          <w:fldChar w:fldCharType="begin"/>
        </w:r>
        <w:r>
          <w:instrText xml:space="preserve"> PAGEREF _Toc10615 \h </w:instrText>
        </w:r>
        <w:r>
          <w:fldChar w:fldCharType="separate"/>
        </w:r>
        <w:r>
          <w:t>60</w:t>
        </w:r>
        <w:r>
          <w:fldChar w:fldCharType="end"/>
        </w:r>
      </w:hyperlink>
    </w:p>
    <w:p>
      <w:pPr>
        <w:pStyle w:val="TOC1"/>
        <w:tabs>
          <w:tab w:val="right" w:leader="dot" w:pos="8306"/>
        </w:tabs>
      </w:pPr>
      <w:hyperlink w:anchor="_Toc13631" w:history="1">
        <w:r>
          <w:rPr>
            <w:rFonts w:ascii="仿宋" w:eastAsia="仿宋" w:hAnsi="仿宋" w:cs="仿宋" w:hint="eastAsia"/>
            <w:lang w:val="en-GB"/>
          </w:rPr>
          <w:t>十二、天然气销售风险管理与合规</w:t>
        </w:r>
        <w:r>
          <w:tab/>
        </w:r>
        <w:r>
          <w:fldChar w:fldCharType="begin"/>
        </w:r>
        <w:r>
          <w:instrText xml:space="preserve"> PAGEREF _Toc13631 \h </w:instrText>
        </w:r>
        <w:r>
          <w:fldChar w:fldCharType="separate"/>
        </w:r>
        <w:r>
          <w:t>61</w:t>
        </w:r>
        <w:r>
          <w:fldChar w:fldCharType="end"/>
        </w:r>
      </w:hyperlink>
    </w:p>
    <w:p>
      <w:pPr>
        <w:pStyle w:val="TOC2"/>
        <w:tabs>
          <w:tab w:val="right" w:leader="dot" w:pos="8306"/>
        </w:tabs>
      </w:pPr>
      <w:hyperlink w:anchor="_Toc25884" w:history="1">
        <w:r>
          <w:rPr>
            <w:rFonts w:ascii="仿宋" w:eastAsia="仿宋" w:hAnsi="仿宋" w:cs="仿宋" w:hint="eastAsia"/>
            <w:lang w:val="en-GB"/>
          </w:rPr>
          <w:t>(一)、风险评估与监测体系</w:t>
        </w:r>
        <w:r>
          <w:tab/>
        </w:r>
        <w:r>
          <w:fldChar w:fldCharType="begin"/>
        </w:r>
        <w:r>
          <w:instrText xml:space="preserve"> PAGEREF _Toc25884 \h </w:instrText>
        </w:r>
        <w:r>
          <w:fldChar w:fldCharType="separate"/>
        </w:r>
        <w:r>
          <w:t>61</w:t>
        </w:r>
        <w:r>
          <w:fldChar w:fldCharType="end"/>
        </w:r>
      </w:hyperlink>
    </w:p>
    <w:p>
      <w:pPr>
        <w:pStyle w:val="TOC2"/>
        <w:tabs>
          <w:tab w:val="right" w:leader="dot" w:pos="8306"/>
        </w:tabs>
      </w:pPr>
      <w:hyperlink w:anchor="_Toc23315" w:history="1">
        <w:r>
          <w:rPr>
            <w:rFonts w:ascii="仿宋" w:eastAsia="仿宋" w:hAnsi="仿宋" w:cs="仿宋" w:hint="eastAsia"/>
            <w:lang w:val="en-GB"/>
          </w:rPr>
          <w:t>(二)、合规政策制定与执行</w:t>
        </w:r>
        <w:r>
          <w:tab/>
        </w:r>
        <w:r>
          <w:fldChar w:fldCharType="begin"/>
        </w:r>
        <w:r>
          <w:instrText xml:space="preserve"> PAGEREF _Toc23315 \h </w:instrText>
        </w:r>
        <w:r>
          <w:fldChar w:fldCharType="separate"/>
        </w:r>
        <w:r>
          <w:t>62</w:t>
        </w:r>
        <w:r>
          <w:fldChar w:fldCharType="end"/>
        </w:r>
      </w:hyperlink>
    </w:p>
    <w:p>
      <w:pPr>
        <w:pStyle w:val="TOC2"/>
        <w:tabs>
          <w:tab w:val="right" w:leader="dot" w:pos="8306"/>
        </w:tabs>
      </w:pPr>
      <w:hyperlink w:anchor="_Toc10997" w:history="1">
        <w:r>
          <w:rPr>
            <w:rFonts w:ascii="仿宋" w:eastAsia="仿宋" w:hAnsi="仿宋" w:cs="仿宋" w:hint="eastAsia"/>
            <w:lang w:val="en-GB"/>
          </w:rPr>
          <w:t>(三)、危机管理与灾备计划</w:t>
        </w:r>
        <w:r>
          <w:tab/>
        </w:r>
        <w:r>
          <w:fldChar w:fldCharType="begin"/>
        </w:r>
        <w:r>
          <w:instrText xml:space="preserve"> PAGEREF _Toc10997 \h </w:instrText>
        </w:r>
        <w:r>
          <w:fldChar w:fldCharType="separate"/>
        </w:r>
        <w:r>
          <w:t>63</w:t>
        </w:r>
        <w:r>
          <w:fldChar w:fldCharType="end"/>
        </w:r>
      </w:hyperlink>
    </w:p>
    <w:p>
      <w:pPr>
        <w:pStyle w:val="TOC2"/>
        <w:tabs>
          <w:tab w:val="right" w:leader="dot" w:pos="8306"/>
        </w:tabs>
      </w:pPr>
      <w:hyperlink w:anchor="_Toc7853" w:history="1">
        <w:r>
          <w:rPr>
            <w:rFonts w:ascii="仿宋" w:eastAsia="仿宋" w:hAnsi="仿宋" w:cs="仿宋" w:hint="eastAsia"/>
            <w:lang w:val="en-GB"/>
          </w:rPr>
          <w:t>(四)、法律事务与法规遵从</w:t>
        </w:r>
        <w:r>
          <w:tab/>
        </w:r>
        <w:r>
          <w:fldChar w:fldCharType="begin"/>
        </w:r>
        <w:r>
          <w:instrText xml:space="preserve"> PAGEREF _Toc7853 \h </w:instrText>
        </w:r>
        <w:r>
          <w:fldChar w:fldCharType="separate"/>
        </w:r>
        <w:r>
          <w:t>65</w:t>
        </w:r>
        <w:r>
          <w:fldChar w:fldCharType="end"/>
        </w:r>
      </w:hyperlink>
    </w:p>
    <w:p>
      <w:pPr>
        <w:pStyle w:val="TOC1"/>
        <w:tabs>
          <w:tab w:val="right" w:leader="dot" w:pos="8306"/>
        </w:tabs>
      </w:pPr>
      <w:hyperlink w:anchor="_Toc28509" w:history="1">
        <w:r>
          <w:rPr>
            <w:rFonts w:ascii="仿宋" w:eastAsia="仿宋" w:hAnsi="仿宋" w:cs="仿宋" w:hint="eastAsia"/>
            <w:lang w:val="en-GB"/>
          </w:rPr>
          <w:t>十三、市场营销与销售策略</w:t>
        </w:r>
        <w:r>
          <w:tab/>
        </w:r>
        <w:r>
          <w:fldChar w:fldCharType="begin"/>
        </w:r>
        <w:r>
          <w:instrText xml:space="preserve"> PAGEREF _Toc28509 \h </w:instrText>
        </w:r>
        <w:r>
          <w:fldChar w:fldCharType="separate"/>
        </w:r>
        <w:r>
          <w:t>66</w:t>
        </w:r>
        <w:r>
          <w:fldChar w:fldCharType="end"/>
        </w:r>
      </w:hyperlink>
    </w:p>
    <w:p>
      <w:pPr>
        <w:pStyle w:val="TOC2"/>
        <w:tabs>
          <w:tab w:val="right" w:leader="dot" w:pos="8306"/>
        </w:tabs>
      </w:pPr>
      <w:hyperlink w:anchor="_Toc14321" w:history="1">
        <w:r>
          <w:rPr>
            <w:rFonts w:ascii="仿宋" w:eastAsia="仿宋" w:hAnsi="仿宋" w:cs="仿宋" w:hint="eastAsia"/>
            <w:lang w:val="en-GB"/>
          </w:rPr>
          <w:t>(一)、市场推广与品牌建设</w:t>
        </w:r>
        <w:r>
          <w:tab/>
        </w:r>
        <w:r>
          <w:fldChar w:fldCharType="begin"/>
        </w:r>
        <w:r>
          <w:instrText xml:space="preserve"> PAGEREF _Toc14321 \h </w:instrText>
        </w:r>
        <w:r>
          <w:fldChar w:fldCharType="separate"/>
        </w:r>
        <w:r>
          <w:t>66</w:t>
        </w:r>
        <w:r>
          <w:fldChar w:fldCharType="end"/>
        </w:r>
      </w:hyperlink>
    </w:p>
    <w:p>
      <w:pPr>
        <w:pStyle w:val="TOC2"/>
        <w:tabs>
          <w:tab w:val="right" w:leader="dot" w:pos="8306"/>
        </w:tabs>
      </w:pPr>
      <w:hyperlink w:anchor="_Toc13246" w:history="1">
        <w:r>
          <w:rPr>
            <w:rFonts w:ascii="仿宋" w:eastAsia="仿宋" w:hAnsi="仿宋" w:cs="仿宋" w:hint="eastAsia"/>
            <w:lang w:val="en-GB"/>
          </w:rPr>
          <w:t>(二)、销售渠道与分销网络</w:t>
        </w:r>
        <w:r>
          <w:tab/>
        </w:r>
        <w:r>
          <w:fldChar w:fldCharType="begin"/>
        </w:r>
        <w:r>
          <w:instrText xml:space="preserve"> PAGEREF _Toc13246 \h </w:instrText>
        </w:r>
        <w:r>
          <w:fldChar w:fldCharType="separate"/>
        </w:r>
        <w:r>
          <w:t>67</w:t>
        </w:r>
        <w:r>
          <w:fldChar w:fldCharType="end"/>
        </w:r>
      </w:hyperlink>
    </w:p>
    <w:p>
      <w:pPr>
        <w:pStyle w:val="TOC2"/>
        <w:tabs>
          <w:tab w:val="right" w:leader="dot" w:pos="8306"/>
        </w:tabs>
      </w:pPr>
      <w:hyperlink w:anchor="_Toc28525" w:history="1">
        <w:r>
          <w:rPr>
            <w:rFonts w:ascii="仿宋" w:eastAsia="仿宋" w:hAnsi="仿宋" w:cs="仿宋" w:hint="eastAsia"/>
            <w:lang w:val="en-GB"/>
          </w:rPr>
          <w:t>(三)、客户关系管理与维护</w:t>
        </w:r>
        <w:r>
          <w:tab/>
        </w:r>
        <w:r>
          <w:fldChar w:fldCharType="begin"/>
        </w:r>
        <w:r>
          <w:instrText xml:space="preserve"> PAGEREF _Toc28525 \h </w:instrText>
        </w:r>
        <w:r>
          <w:fldChar w:fldCharType="separate"/>
        </w:r>
        <w:r>
          <w:t>68</w:t>
        </w:r>
        <w:r>
          <w:fldChar w:fldCharType="end"/>
        </w:r>
      </w:hyperlink>
    </w:p>
    <w:p>
      <w:pPr>
        <w:pStyle w:val="TOC2"/>
        <w:tabs>
          <w:tab w:val="right" w:leader="dot" w:pos="8306"/>
        </w:tabs>
      </w:pPr>
      <w:hyperlink w:anchor="_Toc24586" w:history="1">
        <w:r>
          <w:rPr>
            <w:rFonts w:ascii="仿宋" w:eastAsia="仿宋" w:hAnsi="仿宋" w:cs="仿宋" w:hint="eastAsia"/>
            <w:lang w:val="en-GB"/>
          </w:rPr>
          <w:t>(四)、市场反馈与调整策略</w:t>
        </w:r>
        <w:r>
          <w:tab/>
        </w:r>
        <w:r>
          <w:fldChar w:fldCharType="begin"/>
        </w:r>
        <w:r>
          <w:instrText xml:space="preserve"> PAGEREF _Toc24586 \h </w:instrText>
        </w:r>
        <w:r>
          <w:fldChar w:fldCharType="separate"/>
        </w:r>
        <w:r>
          <w:t>69</w:t>
        </w:r>
        <w:r>
          <w:fldChar w:fldCharType="end"/>
        </w:r>
      </w:hyperlink>
    </w:p>
    <w:p>
      <w:pPr>
        <w:pStyle w:val="TOC1"/>
        <w:tabs>
          <w:tab w:val="right" w:leader="dot" w:pos="8306"/>
        </w:tabs>
      </w:pPr>
      <w:hyperlink w:anchor="_Toc20583" w:history="1">
        <w:r>
          <w:rPr>
            <w:rFonts w:ascii="仿宋" w:eastAsia="仿宋" w:hAnsi="仿宋" w:cs="仿宋" w:hint="eastAsia"/>
            <w:lang w:val="en-GB"/>
          </w:rPr>
          <w:t>十四、天然气销售可持续发展战略</w:t>
        </w:r>
        <w:r>
          <w:tab/>
        </w:r>
        <w:r>
          <w:fldChar w:fldCharType="begin"/>
        </w:r>
        <w:r>
          <w:instrText xml:space="preserve"> PAGEREF _Toc20583 \h </w:instrText>
        </w:r>
        <w:r>
          <w:fldChar w:fldCharType="separate"/>
        </w:r>
        <w:r>
          <w:t>71</w:t>
        </w:r>
        <w:r>
          <w:fldChar w:fldCharType="end"/>
        </w:r>
      </w:hyperlink>
    </w:p>
    <w:p>
      <w:pPr>
        <w:pStyle w:val="TOC2"/>
        <w:tabs>
          <w:tab w:val="right" w:leader="dot" w:pos="8306"/>
        </w:tabs>
      </w:pPr>
      <w:hyperlink w:anchor="_Toc28966" w:history="1">
        <w:r>
          <w:rPr>
            <w:rFonts w:ascii="仿宋" w:eastAsia="仿宋" w:hAnsi="仿宋" w:cs="仿宋" w:hint="eastAsia"/>
            <w:lang w:val="en-GB"/>
          </w:rPr>
          <w:t>(一)、环保与社会责任</w:t>
        </w:r>
        <w:r>
          <w:tab/>
        </w:r>
        <w:r>
          <w:fldChar w:fldCharType="begin"/>
        </w:r>
        <w:r>
          <w:instrText xml:space="preserve"> PAGEREF _Toc28966 \h </w:instrText>
        </w:r>
        <w:r>
          <w:fldChar w:fldCharType="separate"/>
        </w:r>
        <w:r>
          <w:t>71</w:t>
        </w:r>
        <w:r>
          <w:fldChar w:fldCharType="end"/>
        </w:r>
      </w:hyperlink>
    </w:p>
    <w:p>
      <w:pPr>
        <w:pStyle w:val="TOC2"/>
        <w:tabs>
          <w:tab w:val="right" w:leader="dot" w:pos="8306"/>
        </w:tabs>
      </w:pPr>
      <w:hyperlink w:anchor="_Toc20502" w:history="1">
        <w:r>
          <w:rPr>
            <w:rFonts w:ascii="仿宋" w:eastAsia="仿宋" w:hAnsi="仿宋" w:cs="仿宋" w:hint="eastAsia"/>
            <w:lang w:val="en-GB"/>
          </w:rPr>
          <w:t>(二)、资源有效利用与循环经济</w:t>
        </w:r>
        <w:r>
          <w:tab/>
        </w:r>
        <w:r>
          <w:fldChar w:fldCharType="begin"/>
        </w:r>
        <w:r>
          <w:instrText xml:space="preserve"> PAGEREF _Toc20502 \h </w:instrText>
        </w:r>
        <w:r>
          <w:fldChar w:fldCharType="separate"/>
        </w:r>
        <w:r>
          <w:t>72</w:t>
        </w:r>
        <w:r>
          <w:fldChar w:fldCharType="end"/>
        </w:r>
      </w:hyperlink>
    </w:p>
    <w:p>
      <w:pPr>
        <w:pStyle w:val="TOC2"/>
        <w:tabs>
          <w:tab w:val="right" w:leader="dot" w:pos="8306"/>
        </w:tabs>
      </w:pPr>
      <w:hyperlink w:anchor="_Toc27565" w:history="1">
        <w:r>
          <w:rPr>
            <w:rFonts w:ascii="仿宋" w:eastAsia="仿宋" w:hAnsi="仿宋" w:cs="仿宋" w:hint="eastAsia"/>
            <w:lang w:val="en-GB"/>
          </w:rPr>
          <w:t>(三)、社会影响与公益活动</w:t>
        </w:r>
        <w:r>
          <w:tab/>
        </w:r>
        <w:r>
          <w:fldChar w:fldCharType="begin"/>
        </w:r>
        <w:r>
          <w:instrText xml:space="preserve"> PAGEREF _Toc27565 \h </w:instrText>
        </w:r>
        <w:r>
          <w:fldChar w:fldCharType="separate"/>
        </w:r>
        <w:r>
          <w:t>73</w:t>
        </w:r>
        <w:r>
          <w:fldChar w:fldCharType="end"/>
        </w:r>
      </w:hyperlink>
    </w:p>
    <w:p>
      <w:pPr>
        <w:pStyle w:val="TOC2"/>
        <w:tabs>
          <w:tab w:val="right" w:leader="dot" w:pos="8306"/>
        </w:tabs>
      </w:pPr>
      <w:hyperlink w:anchor="_Toc15335" w:history="1">
        <w:r>
          <w:rPr>
            <w:rFonts w:ascii="仿宋" w:eastAsia="仿宋" w:hAnsi="仿宋" w:cs="仿宋" w:hint="eastAsia"/>
            <w:lang w:val="en-GB"/>
          </w:rPr>
          <w:t>(四)、可持续供应链与生产模式</w:t>
        </w:r>
        <w:r>
          <w:tab/>
        </w:r>
        <w:r>
          <w:fldChar w:fldCharType="begin"/>
        </w:r>
        <w:r>
          <w:instrText xml:space="preserve"> PAGEREF _Toc15335 \h </w:instrText>
        </w:r>
        <w:r>
          <w:fldChar w:fldCharType="separate"/>
        </w:r>
        <w:r>
          <w:t>75</w:t>
        </w:r>
        <w:r>
          <w:fldChar w:fldCharType="end"/>
        </w:r>
      </w:hyperlink>
    </w:p>
    <w:p>
      <w:pPr>
        <w:pStyle w:val="TOC1"/>
        <w:tabs>
          <w:tab w:val="right" w:leader="dot" w:pos="8306"/>
        </w:tabs>
      </w:pPr>
      <w:hyperlink w:anchor="_Toc15783" w:history="1">
        <w:r>
          <w:rPr>
            <w:rFonts w:ascii="仿宋" w:eastAsia="仿宋" w:hAnsi="仿宋" w:cs="仿宋" w:hint="eastAsia"/>
            <w:lang w:val="en-GB"/>
          </w:rPr>
          <w:t>十五、天然气销售人才战略与团队建设</w:t>
        </w:r>
        <w:r>
          <w:tab/>
        </w:r>
        <w:r>
          <w:fldChar w:fldCharType="begin"/>
        </w:r>
        <w:r>
          <w:instrText xml:space="preserve"> PAGEREF _Toc15783 \h </w:instrText>
        </w:r>
        <w:r>
          <w:fldChar w:fldCharType="separate"/>
        </w:r>
        <w:r>
          <w:t>76</w:t>
        </w:r>
        <w:r>
          <w:fldChar w:fldCharType="end"/>
        </w:r>
      </w:hyperlink>
    </w:p>
    <w:p>
      <w:pPr>
        <w:pStyle w:val="TOC2"/>
        <w:tabs>
          <w:tab w:val="right" w:leader="dot" w:pos="8306"/>
        </w:tabs>
      </w:pPr>
      <w:hyperlink w:anchor="_Toc3785" w:history="1">
        <w:r>
          <w:rPr>
            <w:rFonts w:ascii="仿宋" w:eastAsia="仿宋" w:hAnsi="仿宋" w:cs="仿宋" w:hint="eastAsia"/>
            <w:lang w:val="en-GB"/>
          </w:rPr>
          <w:t>(一)、人才需求与招聘计划</w:t>
        </w:r>
        <w:r>
          <w:tab/>
        </w:r>
        <w:r>
          <w:fldChar w:fldCharType="begin"/>
        </w:r>
        <w:r>
          <w:instrText xml:space="preserve"> PAGEREF _Toc3785 \h </w:instrText>
        </w:r>
        <w:r>
          <w:fldChar w:fldCharType="separate"/>
        </w:r>
        <w:r>
          <w:t>76</w:t>
        </w:r>
        <w:r>
          <w:fldChar w:fldCharType="end"/>
        </w:r>
      </w:hyperlink>
    </w:p>
    <w:p>
      <w:pPr>
        <w:pStyle w:val="TOC2"/>
        <w:tabs>
          <w:tab w:val="right" w:leader="dot" w:pos="8306"/>
        </w:tabs>
      </w:pPr>
      <w:hyperlink w:anchor="_Toc20273" w:history="1">
        <w:r>
          <w:rPr>
            <w:rFonts w:ascii="仿宋" w:eastAsia="仿宋" w:hAnsi="仿宋" w:cs="仿宋" w:hint="eastAsia"/>
            <w:lang w:val="en-GB"/>
          </w:rPr>
          <w:t>(二)、培训与专业发展</w:t>
        </w:r>
        <w:r>
          <w:tab/>
        </w:r>
        <w:r>
          <w:fldChar w:fldCharType="begin"/>
        </w:r>
        <w:r>
          <w:instrText xml:space="preserve"> PAGEREF _Toc20273 \h </w:instrText>
        </w:r>
        <w:r>
          <w:fldChar w:fldCharType="separate"/>
        </w:r>
        <w:r>
          <w:t>77</w:t>
        </w:r>
        <w:r>
          <w:fldChar w:fldCharType="end"/>
        </w:r>
      </w:hyperlink>
    </w:p>
    <w:p>
      <w:pPr>
        <w:pStyle w:val="TOC2"/>
        <w:tabs>
          <w:tab w:val="right" w:leader="dot" w:pos="8306"/>
        </w:tabs>
      </w:pPr>
      <w:hyperlink w:anchor="_Toc3521" w:history="1">
        <w:r>
          <w:rPr>
            <w:rFonts w:ascii="仿宋" w:eastAsia="仿宋" w:hAnsi="仿宋" w:cs="仿宋" w:hint="eastAsia"/>
            <w:lang w:val="en-GB"/>
          </w:rPr>
          <w:t>(三)、绩效评价与激励机制</w:t>
        </w:r>
        <w:r>
          <w:tab/>
        </w:r>
        <w:r>
          <w:fldChar w:fldCharType="begin"/>
        </w:r>
        <w:r>
          <w:instrText xml:space="preserve"> PAGEREF _Toc3521 \h </w:instrText>
        </w:r>
        <w:r>
          <w:fldChar w:fldCharType="separate"/>
        </w:r>
        <w:r>
          <w:t>78</w:t>
        </w:r>
        <w:r>
          <w:fldChar w:fldCharType="end"/>
        </w:r>
      </w:hyperlink>
    </w:p>
    <w:p>
      <w:pPr>
        <w:pStyle w:val="TOC2"/>
        <w:tabs>
          <w:tab w:val="right" w:leader="dot" w:pos="8306"/>
        </w:tabs>
      </w:pPr>
      <w:hyperlink w:anchor="_Toc16678" w:history="1">
        <w:r>
          <w:rPr>
            <w:rFonts w:ascii="仿宋" w:eastAsia="仿宋" w:hAnsi="仿宋" w:cs="仿宋" w:hint="eastAsia"/>
            <w:lang w:val="en-GB"/>
          </w:rPr>
          <w:t>(四)、团队建设与协作模式</w:t>
        </w:r>
        <w:r>
          <w:tab/>
        </w:r>
        <w:r>
          <w:fldChar w:fldCharType="begin"/>
        </w:r>
        <w:r>
          <w:instrText xml:space="preserve"> PAGEREF _Toc16678 \h </w:instrText>
        </w:r>
        <w:r>
          <w:fldChar w:fldCharType="separate"/>
        </w:r>
        <w:r>
          <w:t>79</w:t>
        </w:r>
        <w:r>
          <w:fldChar w:fldCharType="end"/>
        </w:r>
      </w:hyperlink>
    </w:p>
    <w:p>
      <w:pPr>
        <w:pStyle w:val="TOC1"/>
        <w:tabs>
          <w:tab w:val="right" w:leader="dot" w:pos="8306"/>
        </w:tabs>
      </w:pPr>
      <w:hyperlink w:anchor="_Toc20070" w:history="1">
        <w:r>
          <w:rPr>
            <w:rFonts w:ascii="仿宋" w:eastAsia="仿宋" w:hAnsi="仿宋" w:cs="仿宋" w:hint="eastAsia"/>
            <w:lang w:val="en-GB"/>
          </w:rPr>
          <w:t>十六、天然气销售数字化发展方案</w:t>
        </w:r>
        <w:r>
          <w:tab/>
        </w:r>
        <w:r>
          <w:fldChar w:fldCharType="begin"/>
        </w:r>
        <w:r>
          <w:instrText xml:space="preserve"> PAGEREF _Toc20070 \h </w:instrText>
        </w:r>
        <w:r>
          <w:fldChar w:fldCharType="separate"/>
        </w:r>
        <w:r>
          <w:t>81</w:t>
        </w:r>
        <w:r>
          <w:fldChar w:fldCharType="end"/>
        </w:r>
      </w:hyperlink>
    </w:p>
    <w:p>
      <w:pPr>
        <w:pStyle w:val="TOC2"/>
        <w:tabs>
          <w:tab w:val="right" w:leader="dot" w:pos="8306"/>
        </w:tabs>
      </w:pPr>
      <w:hyperlink w:anchor="_Toc4679" w:history="1">
        <w:r>
          <w:rPr>
            <w:rFonts w:ascii="仿宋" w:eastAsia="仿宋" w:hAnsi="仿宋" w:cs="仿宋" w:hint="eastAsia"/>
            <w:lang w:val="en-GB"/>
          </w:rPr>
          <w:t>(一)、数字化战略规划</w:t>
        </w:r>
        <w:r>
          <w:tab/>
        </w:r>
        <w:r>
          <w:fldChar w:fldCharType="begin"/>
        </w:r>
        <w:r>
          <w:instrText xml:space="preserve"> PAGEREF _Toc4679 \h </w:instrText>
        </w:r>
        <w:r>
          <w:fldChar w:fldCharType="separate"/>
        </w:r>
        <w:r>
          <w:t>81</w:t>
        </w:r>
        <w:r>
          <w:fldChar w:fldCharType="end"/>
        </w:r>
      </w:hyperlink>
    </w:p>
    <w:p>
      <w:pPr>
        <w:pStyle w:val="TOC2"/>
        <w:tabs>
          <w:tab w:val="right" w:leader="dot" w:pos="8306"/>
        </w:tabs>
      </w:pPr>
      <w:hyperlink w:anchor="_Toc7666" w:history="1">
        <w:r>
          <w:rPr>
            <w:rFonts w:ascii="仿宋" w:eastAsia="仿宋" w:hAnsi="仿宋" w:cs="仿宋" w:hint="eastAsia"/>
            <w:lang w:val="en-GB"/>
          </w:rPr>
          <w:t>(二)、数据安全与隐私保护</w:t>
        </w:r>
        <w:r>
          <w:tab/>
        </w:r>
        <w:r>
          <w:fldChar w:fldCharType="begin"/>
        </w:r>
        <w:r>
          <w:instrText xml:space="preserve"> PAGEREF _Toc7666 \h </w:instrText>
        </w:r>
        <w:r>
          <w:fldChar w:fldCharType="separate"/>
        </w:r>
        <w:r>
          <w:t>82</w:t>
        </w:r>
        <w:r>
          <w:fldChar w:fldCharType="end"/>
        </w:r>
      </w:hyperlink>
    </w:p>
    <w:p>
      <w:pPr>
        <w:pStyle w:val="TOC2"/>
        <w:tabs>
          <w:tab w:val="right" w:leader="dot" w:pos="8306"/>
        </w:tabs>
      </w:pPr>
      <w:hyperlink w:anchor="_Toc26232" w:history="1">
        <w:r>
          <w:rPr>
            <w:rFonts w:ascii="仿宋" w:eastAsia="仿宋" w:hAnsi="仿宋" w:cs="仿宋" w:hint="eastAsia"/>
            <w:lang w:val="en-GB"/>
          </w:rPr>
          <w:t>(三)、人工智能与大数据应用</w:t>
        </w:r>
        <w:r>
          <w:tab/>
        </w:r>
        <w:r>
          <w:fldChar w:fldCharType="begin"/>
        </w:r>
        <w:r>
          <w:instrText xml:space="preserve"> PAGEREF _Toc26232 \h </w:instrText>
        </w:r>
        <w:r>
          <w:fldChar w:fldCharType="separate"/>
        </w:r>
        <w:r>
          <w:t>83</w:t>
        </w:r>
        <w:r>
          <w:fldChar w:fldCharType="end"/>
        </w:r>
      </w:hyperlink>
    </w:p>
    <w:p>
      <w:pPr>
        <w:pStyle w:val="TOC2"/>
        <w:tabs>
          <w:tab w:val="right" w:leader="dot" w:pos="8306"/>
        </w:tabs>
      </w:pPr>
      <w:hyperlink w:anchor="_Toc13824" w:history="1">
        <w:r>
          <w:rPr>
            <w:rFonts w:ascii="仿宋" w:eastAsia="仿宋" w:hAnsi="仿宋" w:cs="仿宋" w:hint="eastAsia"/>
            <w:lang w:val="en-GB"/>
          </w:rPr>
          <w:t>(四)、信息技术基础设施建设</w:t>
        </w:r>
        <w:r>
          <w:tab/>
        </w:r>
        <w:r>
          <w:fldChar w:fldCharType="begin"/>
        </w:r>
        <w:r>
          <w:instrText xml:space="preserve"> PAGEREF _Toc13824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567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天然气销售市场竞争的不断加剧，天然气销售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5713"/>
      <w:r>
        <w:rPr>
          <w:rFonts w:ascii="仿宋" w:eastAsia="仿宋" w:hAnsi="仿宋" w:cs="仿宋" w:hint="eastAsia"/>
          <w:sz w:val="28"/>
          <w:lang w:val="en-GB"/>
        </w:rPr>
        <w:t>一、天然气销售行业前景</w:t>
      </w:r>
      <w:bookmarkEnd w:id="2"/>
    </w:p>
    <w:p>
      <w:pPr>
        <w:pStyle w:val="Heading2"/>
        <w:rPr>
          <w:rFonts w:ascii="仿宋" w:eastAsia="仿宋" w:hAnsi="仿宋" w:cs="仿宋" w:hint="eastAsia"/>
          <w:lang w:val="en-GB"/>
        </w:rPr>
      </w:pPr>
      <w:bookmarkStart w:id="3" w:name="_Toc29339"/>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天然气销售行业专业机构的研究和市场数据分析，天然气销售行业展现出强劲的增长势头，未来几年内市场规模有望进一步扩大，年均增长率预计将维持在XX%以上。这一预测的乐观态势主要受益于全球经济的回暖、消费者需求的升级，以及新技术的广泛应用。这为天然气销售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全球经济的回暖将成为推动市场增长的关键因素。随着各国逐渐克服疫情影响，全球经济有望实现复苏，为天然气销售行业创造更有利的经济环境。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消费者需求的升级将成为市场增长的主要推动力。随着消费者对产品和服务品质的不断追求，天然气销售行业有望迎来更高水平的市场需求。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这一市场增长预测为天然气销售行业参与者提供了广泛的发展机遇，激励着企业加大投资、加强创新力，以更好地适应并引领天然气销售行业的发展潮流。</w:t>
      </w:r>
    </w:p>
    <w:p>
      <w:pPr>
        <w:pStyle w:val="Heading2"/>
        <w:ind w:firstLine="560" w:firstLineChars="200"/>
        <w:rPr>
          <w:rFonts w:ascii="仿宋" w:eastAsia="仿宋" w:hAnsi="仿宋" w:cs="仿宋" w:hint="eastAsia"/>
          <w:sz w:val="28"/>
          <w:lang w:val="en-GB"/>
        </w:rPr>
      </w:pPr>
      <w:bookmarkStart w:id="4" w:name="_Toc4668"/>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天然气销售行业在全球化进程加速和新兴市场崛起的大背景下呈现出强劲的增长势头。未来几年内，市场规模有望进一步扩大，年均增长率将保持在XX%以上。这一趋势主要受益于全球经济复苏、消费升级以及新技术应用的推动，为天然气销售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天然气销售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2960"/>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天然气销售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3565"/>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公司将持续关注国家和地方政府对天然气销售行业的政策导向，包括产业支持政策、环保法规等。及时了解政策变化，公司将能够更好地调整业务策略，确保在政策引导下实现可持续经营。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紧密关注产业支持政策。公司将密切关注国家和地方政府对天然气销售行业的支持政策，包括财政、税收等方面的支持。及时了解这些政策的调整和变化，以便灵活调整公司的战略，更好地利用政策红利。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天然气销售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天然气销售行业协商和政策制定过程。通过参与政府决策，公司将有机会在政策制定中发挥更大的影响力，确保政策符合天然气销售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https://d.book118.com/998047114055006044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B3AA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27B3AAF"/>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8047114055006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2024-01-12T05:13:00Z</dcterms:created>
  <dcterms:modified xsi:type="dcterms:W3CDTF">2024-01-12T05:13:24Z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091BFDA45BCC48A3B69BC23256A1A9D9_11</vt:lpwstr>
  </property>
  <property fmtid="{D5CDD505-2E9C-101B-9397-08002B2CF9AE}" pid="3" name="KSOProductBuildVer">
    <vt:lpwstr>2052-12.1.0.16120</vt:lpwstr>
  </property>
</Properties>
</file>