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高硅氧玻璃纤维纱项目计划设计方案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15" w:history="1">
        <w:r>
          <w:rPr>
            <w:rFonts w:ascii="仿宋" w:eastAsia="仿宋" w:hAnsi="仿宋" w:cs="仿宋" w:hint="eastAsia"/>
            <w:lang w:eastAsia="zh-CN"/>
          </w:rPr>
          <w:t>概论</w:t>
        </w:r>
        <w:r>
          <w:tab/>
        </w:r>
        <w:r>
          <w:fldChar w:fldCharType="begin"/>
        </w:r>
        <w:r>
          <w:instrText xml:space="preserve"> PAGEREF _Toc11615 \h </w:instrText>
        </w:r>
        <w:r>
          <w:fldChar w:fldCharType="separate"/>
        </w:r>
        <w:r>
          <w:t>3</w:t>
        </w:r>
        <w:r>
          <w:fldChar w:fldCharType="end"/>
        </w:r>
      </w:hyperlink>
    </w:p>
    <w:p>
      <w:pPr>
        <w:pStyle w:val="TOC1"/>
        <w:tabs>
          <w:tab w:val="right" w:leader="dot" w:pos="8306"/>
        </w:tabs>
      </w:pPr>
      <w:hyperlink w:anchor="_Toc19753" w:history="1">
        <w:r>
          <w:rPr>
            <w:rFonts w:ascii="仿宋" w:eastAsia="仿宋" w:hAnsi="仿宋" w:cs="仿宋" w:hint="eastAsia"/>
            <w:lang w:eastAsia="zh-CN"/>
          </w:rPr>
          <w:t>一、高硅氧玻璃纤维纱项目土建工程</w:t>
        </w:r>
        <w:r>
          <w:tab/>
        </w:r>
        <w:r>
          <w:fldChar w:fldCharType="begin"/>
        </w:r>
        <w:r>
          <w:instrText xml:space="preserve"> PAGEREF _Toc19753 \h </w:instrText>
        </w:r>
        <w:r>
          <w:fldChar w:fldCharType="separate"/>
        </w:r>
        <w:r>
          <w:t>3</w:t>
        </w:r>
        <w:r>
          <w:fldChar w:fldCharType="end"/>
        </w:r>
      </w:hyperlink>
    </w:p>
    <w:p>
      <w:pPr>
        <w:pStyle w:val="TOC2"/>
        <w:tabs>
          <w:tab w:val="right" w:leader="dot" w:pos="8306"/>
        </w:tabs>
      </w:pPr>
      <w:hyperlink w:anchor="_Toc11626" w:history="1">
        <w:r>
          <w:rPr>
            <w:rFonts w:ascii="仿宋" w:eastAsia="仿宋" w:hAnsi="仿宋" w:cs="仿宋" w:hint="eastAsia"/>
            <w:lang w:eastAsia="zh-CN"/>
          </w:rPr>
          <w:t>(一)、建筑工程设计原则</w:t>
        </w:r>
        <w:r>
          <w:tab/>
        </w:r>
        <w:r>
          <w:fldChar w:fldCharType="begin"/>
        </w:r>
        <w:r>
          <w:instrText xml:space="preserve"> PAGEREF _Toc11626 \h </w:instrText>
        </w:r>
        <w:r>
          <w:fldChar w:fldCharType="separate"/>
        </w:r>
        <w:r>
          <w:t>3</w:t>
        </w:r>
        <w:r>
          <w:fldChar w:fldCharType="end"/>
        </w:r>
      </w:hyperlink>
    </w:p>
    <w:p>
      <w:pPr>
        <w:pStyle w:val="TOC2"/>
        <w:tabs>
          <w:tab w:val="right" w:leader="dot" w:pos="8306"/>
        </w:tabs>
      </w:pPr>
      <w:hyperlink w:anchor="_Toc8509" w:history="1">
        <w:r>
          <w:rPr>
            <w:rFonts w:ascii="仿宋" w:eastAsia="仿宋" w:hAnsi="仿宋" w:cs="仿宋" w:hint="eastAsia"/>
            <w:lang w:eastAsia="zh-CN"/>
          </w:rPr>
          <w:t>(二)、土建工程设计年限及安全等级</w:t>
        </w:r>
        <w:r>
          <w:tab/>
        </w:r>
        <w:r>
          <w:fldChar w:fldCharType="begin"/>
        </w:r>
        <w:r>
          <w:instrText xml:space="preserve"> PAGEREF _Toc8509 \h </w:instrText>
        </w:r>
        <w:r>
          <w:fldChar w:fldCharType="separate"/>
        </w:r>
        <w:r>
          <w:t>4</w:t>
        </w:r>
        <w:r>
          <w:fldChar w:fldCharType="end"/>
        </w:r>
      </w:hyperlink>
    </w:p>
    <w:p>
      <w:pPr>
        <w:pStyle w:val="TOC2"/>
        <w:tabs>
          <w:tab w:val="right" w:leader="dot" w:pos="8306"/>
        </w:tabs>
      </w:pPr>
      <w:hyperlink w:anchor="_Toc19891" w:history="1">
        <w:r>
          <w:rPr>
            <w:rFonts w:ascii="仿宋" w:eastAsia="仿宋" w:hAnsi="仿宋" w:cs="仿宋" w:hint="eastAsia"/>
            <w:lang w:eastAsia="zh-CN"/>
          </w:rPr>
          <w:t>(三)、建筑工程设计总体要求</w:t>
        </w:r>
        <w:r>
          <w:tab/>
        </w:r>
        <w:r>
          <w:fldChar w:fldCharType="begin"/>
        </w:r>
        <w:r>
          <w:instrText xml:space="preserve"> PAGEREF _Toc19891 \h </w:instrText>
        </w:r>
        <w:r>
          <w:fldChar w:fldCharType="separate"/>
        </w:r>
        <w:r>
          <w:t>5</w:t>
        </w:r>
        <w:r>
          <w:fldChar w:fldCharType="end"/>
        </w:r>
      </w:hyperlink>
    </w:p>
    <w:p>
      <w:pPr>
        <w:pStyle w:val="TOC2"/>
        <w:tabs>
          <w:tab w:val="right" w:leader="dot" w:pos="8306"/>
        </w:tabs>
      </w:pPr>
      <w:hyperlink w:anchor="_Toc8051" w:history="1">
        <w:r>
          <w:rPr>
            <w:rFonts w:ascii="仿宋" w:eastAsia="仿宋" w:hAnsi="仿宋" w:cs="仿宋" w:hint="eastAsia"/>
            <w:lang w:eastAsia="zh-CN"/>
          </w:rPr>
          <w:t>(四)、土建工程建设指标</w:t>
        </w:r>
        <w:r>
          <w:tab/>
        </w:r>
        <w:r>
          <w:fldChar w:fldCharType="begin"/>
        </w:r>
        <w:r>
          <w:instrText xml:space="preserve"> PAGEREF _Toc8051 \h </w:instrText>
        </w:r>
        <w:r>
          <w:fldChar w:fldCharType="separate"/>
        </w:r>
        <w:r>
          <w:t>6</w:t>
        </w:r>
        <w:r>
          <w:fldChar w:fldCharType="end"/>
        </w:r>
      </w:hyperlink>
    </w:p>
    <w:p>
      <w:pPr>
        <w:pStyle w:val="TOC1"/>
        <w:tabs>
          <w:tab w:val="right" w:leader="dot" w:pos="8306"/>
        </w:tabs>
      </w:pPr>
      <w:hyperlink w:anchor="_Toc6139" w:history="1">
        <w:r>
          <w:rPr>
            <w:rFonts w:ascii="仿宋" w:eastAsia="仿宋" w:hAnsi="仿宋" w:cs="仿宋" w:hint="eastAsia"/>
            <w:lang w:eastAsia="zh-CN"/>
          </w:rPr>
          <w:t>二、产品规划分析</w:t>
        </w:r>
        <w:r>
          <w:tab/>
        </w:r>
        <w:r>
          <w:fldChar w:fldCharType="begin"/>
        </w:r>
        <w:r>
          <w:instrText xml:space="preserve"> PAGEREF _Toc6139 \h </w:instrText>
        </w:r>
        <w:r>
          <w:fldChar w:fldCharType="separate"/>
        </w:r>
        <w:r>
          <w:t>6</w:t>
        </w:r>
        <w:r>
          <w:fldChar w:fldCharType="end"/>
        </w:r>
      </w:hyperlink>
    </w:p>
    <w:p>
      <w:pPr>
        <w:pStyle w:val="TOC2"/>
        <w:tabs>
          <w:tab w:val="right" w:leader="dot" w:pos="8306"/>
        </w:tabs>
      </w:pPr>
      <w:hyperlink w:anchor="_Toc19327" w:history="1">
        <w:r>
          <w:rPr>
            <w:rFonts w:ascii="仿宋" w:eastAsia="仿宋" w:hAnsi="仿宋" w:cs="仿宋" w:hint="eastAsia"/>
            <w:lang w:eastAsia="zh-CN"/>
          </w:rPr>
          <w:t>(一)、产品规划</w:t>
        </w:r>
        <w:r>
          <w:tab/>
        </w:r>
        <w:r>
          <w:fldChar w:fldCharType="begin"/>
        </w:r>
        <w:r>
          <w:instrText xml:space="preserve"> PAGEREF _Toc19327 \h </w:instrText>
        </w:r>
        <w:r>
          <w:fldChar w:fldCharType="separate"/>
        </w:r>
        <w:r>
          <w:t>6</w:t>
        </w:r>
        <w:r>
          <w:fldChar w:fldCharType="end"/>
        </w:r>
      </w:hyperlink>
    </w:p>
    <w:p>
      <w:pPr>
        <w:pStyle w:val="TOC2"/>
        <w:tabs>
          <w:tab w:val="right" w:leader="dot" w:pos="8306"/>
        </w:tabs>
      </w:pPr>
      <w:hyperlink w:anchor="_Toc26193" w:history="1">
        <w:r>
          <w:rPr>
            <w:rFonts w:ascii="仿宋" w:eastAsia="仿宋" w:hAnsi="仿宋" w:cs="仿宋" w:hint="eastAsia"/>
            <w:lang w:eastAsia="zh-CN"/>
          </w:rPr>
          <w:t>(二)、建设规模</w:t>
        </w:r>
        <w:r>
          <w:tab/>
        </w:r>
        <w:r>
          <w:fldChar w:fldCharType="begin"/>
        </w:r>
        <w:r>
          <w:instrText xml:space="preserve"> PAGEREF _Toc26193 \h </w:instrText>
        </w:r>
        <w:r>
          <w:fldChar w:fldCharType="separate"/>
        </w:r>
        <w:r>
          <w:t>7</w:t>
        </w:r>
        <w:r>
          <w:fldChar w:fldCharType="end"/>
        </w:r>
      </w:hyperlink>
    </w:p>
    <w:p>
      <w:pPr>
        <w:pStyle w:val="TOC1"/>
        <w:tabs>
          <w:tab w:val="right" w:leader="dot" w:pos="8306"/>
        </w:tabs>
      </w:pPr>
      <w:hyperlink w:anchor="_Toc4017" w:history="1">
        <w:r>
          <w:rPr>
            <w:rFonts w:ascii="仿宋" w:eastAsia="仿宋" w:hAnsi="仿宋" w:cs="仿宋" w:hint="eastAsia"/>
            <w:lang w:eastAsia="zh-CN"/>
          </w:rPr>
          <w:t>三、高硅氧玻璃纤维纱项目可持续发展</w:t>
        </w:r>
        <w:r>
          <w:tab/>
        </w:r>
        <w:r>
          <w:fldChar w:fldCharType="begin"/>
        </w:r>
        <w:r>
          <w:instrText xml:space="preserve"> PAGEREF _Toc4017 \h </w:instrText>
        </w:r>
        <w:r>
          <w:fldChar w:fldCharType="separate"/>
        </w:r>
        <w:r>
          <w:t>8</w:t>
        </w:r>
        <w:r>
          <w:fldChar w:fldCharType="end"/>
        </w:r>
      </w:hyperlink>
    </w:p>
    <w:p>
      <w:pPr>
        <w:pStyle w:val="TOC2"/>
        <w:tabs>
          <w:tab w:val="right" w:leader="dot" w:pos="8306"/>
        </w:tabs>
      </w:pPr>
      <w:hyperlink w:anchor="_Toc6203" w:history="1">
        <w:r>
          <w:rPr>
            <w:rFonts w:ascii="仿宋" w:eastAsia="仿宋" w:hAnsi="仿宋" w:cs="仿宋" w:hint="eastAsia"/>
            <w:lang w:eastAsia="zh-CN"/>
          </w:rPr>
          <w:t>(一)、可持续战略与实践</w:t>
        </w:r>
        <w:r>
          <w:tab/>
        </w:r>
        <w:r>
          <w:fldChar w:fldCharType="begin"/>
        </w:r>
        <w:r>
          <w:instrText xml:space="preserve"> PAGEREF _Toc6203 \h </w:instrText>
        </w:r>
        <w:r>
          <w:fldChar w:fldCharType="separate"/>
        </w:r>
        <w:r>
          <w:t>8</w:t>
        </w:r>
        <w:r>
          <w:fldChar w:fldCharType="end"/>
        </w:r>
      </w:hyperlink>
    </w:p>
    <w:p>
      <w:pPr>
        <w:pStyle w:val="TOC2"/>
        <w:tabs>
          <w:tab w:val="right" w:leader="dot" w:pos="8306"/>
        </w:tabs>
      </w:pPr>
      <w:hyperlink w:anchor="_Toc23051" w:history="1">
        <w:r>
          <w:rPr>
            <w:rFonts w:ascii="仿宋" w:eastAsia="仿宋" w:hAnsi="仿宋" w:cs="仿宋" w:hint="eastAsia"/>
            <w:lang w:eastAsia="zh-CN"/>
          </w:rPr>
          <w:t>(二)、环保与社会责任</w:t>
        </w:r>
        <w:r>
          <w:tab/>
        </w:r>
        <w:r>
          <w:fldChar w:fldCharType="begin"/>
        </w:r>
        <w:r>
          <w:instrText xml:space="preserve"> PAGEREF _Toc23051 \h </w:instrText>
        </w:r>
        <w:r>
          <w:fldChar w:fldCharType="separate"/>
        </w:r>
        <w:r>
          <w:t>9</w:t>
        </w:r>
        <w:r>
          <w:fldChar w:fldCharType="end"/>
        </w:r>
      </w:hyperlink>
    </w:p>
    <w:p>
      <w:pPr>
        <w:pStyle w:val="TOC1"/>
        <w:tabs>
          <w:tab w:val="right" w:leader="dot" w:pos="8306"/>
        </w:tabs>
      </w:pPr>
      <w:hyperlink w:anchor="_Toc1540" w:history="1">
        <w:r>
          <w:rPr>
            <w:rFonts w:ascii="仿宋" w:eastAsia="仿宋" w:hAnsi="仿宋" w:cs="仿宋" w:hint="eastAsia"/>
            <w:lang w:eastAsia="zh-CN"/>
          </w:rPr>
          <w:t>四、高硅氧玻璃纤维纱项目选址可行性分析</w:t>
        </w:r>
        <w:r>
          <w:tab/>
        </w:r>
        <w:r>
          <w:fldChar w:fldCharType="begin"/>
        </w:r>
        <w:r>
          <w:instrText xml:space="preserve"> PAGEREF _Toc1540 \h </w:instrText>
        </w:r>
        <w:r>
          <w:fldChar w:fldCharType="separate"/>
        </w:r>
        <w:r>
          <w:t>10</w:t>
        </w:r>
        <w:r>
          <w:fldChar w:fldCharType="end"/>
        </w:r>
      </w:hyperlink>
    </w:p>
    <w:p>
      <w:pPr>
        <w:pStyle w:val="TOC2"/>
        <w:tabs>
          <w:tab w:val="right" w:leader="dot" w:pos="8306"/>
        </w:tabs>
      </w:pPr>
      <w:hyperlink w:anchor="_Toc25296" w:history="1">
        <w:r>
          <w:rPr>
            <w:rFonts w:ascii="仿宋" w:eastAsia="仿宋" w:hAnsi="仿宋" w:cs="仿宋" w:hint="eastAsia"/>
            <w:lang w:eastAsia="zh-CN"/>
          </w:rPr>
          <w:t>(一)、高硅氧玻璃纤维纱项目选址</w:t>
        </w:r>
        <w:r>
          <w:tab/>
        </w:r>
        <w:r>
          <w:fldChar w:fldCharType="begin"/>
        </w:r>
        <w:r>
          <w:instrText xml:space="preserve"> PAGEREF _Toc25296 \h </w:instrText>
        </w:r>
        <w:r>
          <w:fldChar w:fldCharType="separate"/>
        </w:r>
        <w:r>
          <w:t>10</w:t>
        </w:r>
        <w:r>
          <w:fldChar w:fldCharType="end"/>
        </w:r>
      </w:hyperlink>
    </w:p>
    <w:p>
      <w:pPr>
        <w:pStyle w:val="TOC2"/>
        <w:tabs>
          <w:tab w:val="right" w:leader="dot" w:pos="8306"/>
        </w:tabs>
      </w:pPr>
      <w:hyperlink w:anchor="_Toc19319" w:history="1">
        <w:r>
          <w:rPr>
            <w:rFonts w:ascii="仿宋" w:eastAsia="仿宋" w:hAnsi="仿宋" w:cs="仿宋" w:hint="eastAsia"/>
            <w:lang w:eastAsia="zh-CN"/>
          </w:rPr>
          <w:t>(二)、用地控制指标</w:t>
        </w:r>
        <w:r>
          <w:tab/>
        </w:r>
        <w:r>
          <w:fldChar w:fldCharType="begin"/>
        </w:r>
        <w:r>
          <w:instrText xml:space="preserve"> PAGEREF _Toc19319 \h </w:instrText>
        </w:r>
        <w:r>
          <w:fldChar w:fldCharType="separate"/>
        </w:r>
        <w:r>
          <w:t>10</w:t>
        </w:r>
        <w:r>
          <w:fldChar w:fldCharType="end"/>
        </w:r>
      </w:hyperlink>
    </w:p>
    <w:p>
      <w:pPr>
        <w:pStyle w:val="TOC2"/>
        <w:tabs>
          <w:tab w:val="right" w:leader="dot" w:pos="8306"/>
        </w:tabs>
      </w:pPr>
      <w:hyperlink w:anchor="_Toc28876" w:history="1">
        <w:r>
          <w:rPr>
            <w:rFonts w:ascii="仿宋" w:eastAsia="仿宋" w:hAnsi="仿宋" w:cs="仿宋" w:hint="eastAsia"/>
            <w:lang w:eastAsia="zh-CN"/>
          </w:rPr>
          <w:t>(三)、节约用地措施</w:t>
        </w:r>
        <w:r>
          <w:tab/>
        </w:r>
        <w:r>
          <w:fldChar w:fldCharType="begin"/>
        </w:r>
        <w:r>
          <w:instrText xml:space="preserve"> PAGEREF _Toc28876 \h </w:instrText>
        </w:r>
        <w:r>
          <w:fldChar w:fldCharType="separate"/>
        </w:r>
        <w:r>
          <w:t>12</w:t>
        </w:r>
        <w:r>
          <w:fldChar w:fldCharType="end"/>
        </w:r>
      </w:hyperlink>
    </w:p>
    <w:p>
      <w:pPr>
        <w:pStyle w:val="TOC2"/>
        <w:tabs>
          <w:tab w:val="right" w:leader="dot" w:pos="8306"/>
        </w:tabs>
      </w:pPr>
      <w:hyperlink w:anchor="_Toc3487" w:history="1">
        <w:r>
          <w:rPr>
            <w:rFonts w:ascii="仿宋" w:eastAsia="仿宋" w:hAnsi="仿宋" w:cs="仿宋" w:hint="eastAsia"/>
            <w:lang w:eastAsia="zh-CN"/>
          </w:rPr>
          <w:t>(四)、总图布置方案</w:t>
        </w:r>
        <w:r>
          <w:tab/>
        </w:r>
        <w:r>
          <w:fldChar w:fldCharType="begin"/>
        </w:r>
        <w:r>
          <w:instrText xml:space="preserve"> PAGEREF _Toc3487 \h </w:instrText>
        </w:r>
        <w:r>
          <w:fldChar w:fldCharType="separate"/>
        </w:r>
        <w:r>
          <w:t>13</w:t>
        </w:r>
        <w:r>
          <w:fldChar w:fldCharType="end"/>
        </w:r>
      </w:hyperlink>
    </w:p>
    <w:p>
      <w:pPr>
        <w:pStyle w:val="TOC2"/>
        <w:tabs>
          <w:tab w:val="right" w:leader="dot" w:pos="8306"/>
        </w:tabs>
      </w:pPr>
      <w:hyperlink w:anchor="_Toc20648" w:history="1">
        <w:r>
          <w:rPr>
            <w:rFonts w:ascii="仿宋" w:eastAsia="仿宋" w:hAnsi="仿宋" w:cs="仿宋" w:hint="eastAsia"/>
            <w:lang w:eastAsia="zh-CN"/>
          </w:rPr>
          <w:t>(五)、选址综合评价</w:t>
        </w:r>
        <w:r>
          <w:tab/>
        </w:r>
        <w:r>
          <w:fldChar w:fldCharType="begin"/>
        </w:r>
        <w:r>
          <w:instrText xml:space="preserve"> PAGEREF _Toc20648 \h </w:instrText>
        </w:r>
        <w:r>
          <w:fldChar w:fldCharType="separate"/>
        </w:r>
        <w:r>
          <w:t>14</w:t>
        </w:r>
        <w:r>
          <w:fldChar w:fldCharType="end"/>
        </w:r>
      </w:hyperlink>
    </w:p>
    <w:p>
      <w:pPr>
        <w:pStyle w:val="TOC1"/>
        <w:tabs>
          <w:tab w:val="right" w:leader="dot" w:pos="8306"/>
        </w:tabs>
      </w:pPr>
      <w:hyperlink w:anchor="_Toc15157" w:history="1">
        <w:r>
          <w:rPr>
            <w:rFonts w:ascii="仿宋" w:eastAsia="仿宋" w:hAnsi="仿宋" w:cs="仿宋" w:hint="eastAsia"/>
            <w:lang w:eastAsia="zh-CN"/>
          </w:rPr>
          <w:t>五、市场分析、调研</w:t>
        </w:r>
        <w:r>
          <w:tab/>
        </w:r>
        <w:r>
          <w:fldChar w:fldCharType="begin"/>
        </w:r>
        <w:r>
          <w:instrText xml:space="preserve"> PAGEREF _Toc15157 \h </w:instrText>
        </w:r>
        <w:r>
          <w:fldChar w:fldCharType="separate"/>
        </w:r>
        <w:r>
          <w:t>16</w:t>
        </w:r>
        <w:r>
          <w:fldChar w:fldCharType="end"/>
        </w:r>
      </w:hyperlink>
    </w:p>
    <w:p>
      <w:pPr>
        <w:pStyle w:val="TOC2"/>
        <w:tabs>
          <w:tab w:val="right" w:leader="dot" w:pos="8306"/>
        </w:tabs>
      </w:pPr>
      <w:hyperlink w:anchor="_Toc8194" w:history="1">
        <w:r>
          <w:rPr>
            <w:rFonts w:ascii="仿宋" w:eastAsia="仿宋" w:hAnsi="仿宋" w:cs="仿宋" w:hint="eastAsia"/>
            <w:lang w:eastAsia="zh-CN"/>
          </w:rPr>
          <w:t>(一)、高硅氧玻璃纤维纱行业分析</w:t>
        </w:r>
        <w:r>
          <w:tab/>
        </w:r>
        <w:r>
          <w:fldChar w:fldCharType="begin"/>
        </w:r>
        <w:r>
          <w:instrText xml:space="preserve"> PAGEREF _Toc8194 \h </w:instrText>
        </w:r>
        <w:r>
          <w:fldChar w:fldCharType="separate"/>
        </w:r>
        <w:r>
          <w:t>16</w:t>
        </w:r>
        <w:r>
          <w:fldChar w:fldCharType="end"/>
        </w:r>
      </w:hyperlink>
    </w:p>
    <w:p>
      <w:pPr>
        <w:pStyle w:val="TOC2"/>
        <w:tabs>
          <w:tab w:val="right" w:leader="dot" w:pos="8306"/>
        </w:tabs>
      </w:pPr>
      <w:hyperlink w:anchor="_Toc1518" w:history="1">
        <w:r>
          <w:rPr>
            <w:rFonts w:ascii="仿宋" w:eastAsia="仿宋" w:hAnsi="仿宋" w:cs="仿宋" w:hint="eastAsia"/>
            <w:lang w:eastAsia="zh-CN"/>
          </w:rPr>
          <w:t>(二)、高硅氧玻璃纤维纱市场分析预测</w:t>
        </w:r>
        <w:r>
          <w:tab/>
        </w:r>
        <w:r>
          <w:fldChar w:fldCharType="begin"/>
        </w:r>
        <w:r>
          <w:instrText xml:space="preserve"> PAGEREF _Toc1518 \h </w:instrText>
        </w:r>
        <w:r>
          <w:fldChar w:fldCharType="separate"/>
        </w:r>
        <w:r>
          <w:t>16</w:t>
        </w:r>
        <w:r>
          <w:fldChar w:fldCharType="end"/>
        </w:r>
      </w:hyperlink>
    </w:p>
    <w:p>
      <w:pPr>
        <w:pStyle w:val="TOC1"/>
        <w:tabs>
          <w:tab w:val="right" w:leader="dot" w:pos="8306"/>
        </w:tabs>
      </w:pPr>
      <w:hyperlink w:anchor="_Toc21027" w:history="1">
        <w:r>
          <w:rPr>
            <w:rFonts w:ascii="仿宋" w:eastAsia="仿宋" w:hAnsi="仿宋" w:cs="仿宋" w:hint="eastAsia"/>
            <w:lang w:eastAsia="zh-CN"/>
          </w:rPr>
          <w:t>六、高硅氧玻璃纤维纱项目危机管理</w:t>
        </w:r>
        <w:r>
          <w:tab/>
        </w:r>
        <w:r>
          <w:fldChar w:fldCharType="begin"/>
        </w:r>
        <w:r>
          <w:instrText xml:space="preserve"> PAGEREF _Toc21027 \h </w:instrText>
        </w:r>
        <w:r>
          <w:fldChar w:fldCharType="separate"/>
        </w:r>
        <w:r>
          <w:t>17</w:t>
        </w:r>
        <w:r>
          <w:fldChar w:fldCharType="end"/>
        </w:r>
      </w:hyperlink>
    </w:p>
    <w:p>
      <w:pPr>
        <w:pStyle w:val="TOC2"/>
        <w:tabs>
          <w:tab w:val="right" w:leader="dot" w:pos="8306"/>
        </w:tabs>
      </w:pPr>
      <w:hyperlink w:anchor="_Toc709" w:history="1">
        <w:r>
          <w:rPr>
            <w:rFonts w:ascii="仿宋" w:eastAsia="仿宋" w:hAnsi="仿宋" w:cs="仿宋" w:hint="eastAsia"/>
            <w:lang w:eastAsia="zh-CN"/>
          </w:rPr>
          <w:t>(一)、危机预警与识别</w:t>
        </w:r>
        <w:r>
          <w:tab/>
        </w:r>
        <w:r>
          <w:fldChar w:fldCharType="begin"/>
        </w:r>
        <w:r>
          <w:instrText xml:space="preserve"> PAGEREF _Toc709 \h </w:instrText>
        </w:r>
        <w:r>
          <w:fldChar w:fldCharType="separate"/>
        </w:r>
        <w:r>
          <w:t>17</w:t>
        </w:r>
        <w:r>
          <w:fldChar w:fldCharType="end"/>
        </w:r>
      </w:hyperlink>
    </w:p>
    <w:p>
      <w:pPr>
        <w:pStyle w:val="TOC2"/>
        <w:tabs>
          <w:tab w:val="right" w:leader="dot" w:pos="8306"/>
        </w:tabs>
      </w:pPr>
      <w:hyperlink w:anchor="_Toc17290" w:history="1">
        <w:r>
          <w:rPr>
            <w:rFonts w:ascii="仿宋" w:eastAsia="仿宋" w:hAnsi="仿宋" w:cs="仿宋" w:hint="eastAsia"/>
            <w:lang w:eastAsia="zh-CN"/>
          </w:rPr>
          <w:t>(二)、危机应对与恢复</w:t>
        </w:r>
        <w:r>
          <w:tab/>
        </w:r>
        <w:r>
          <w:fldChar w:fldCharType="begin"/>
        </w:r>
        <w:r>
          <w:instrText xml:space="preserve"> PAGEREF _Toc17290 \h </w:instrText>
        </w:r>
        <w:r>
          <w:fldChar w:fldCharType="separate"/>
        </w:r>
        <w:r>
          <w:t>18</w:t>
        </w:r>
        <w:r>
          <w:fldChar w:fldCharType="end"/>
        </w:r>
      </w:hyperlink>
    </w:p>
    <w:p>
      <w:pPr>
        <w:pStyle w:val="TOC1"/>
        <w:tabs>
          <w:tab w:val="right" w:leader="dot" w:pos="8306"/>
        </w:tabs>
      </w:pPr>
      <w:hyperlink w:anchor="_Toc4589" w:history="1">
        <w:r>
          <w:rPr>
            <w:rFonts w:ascii="仿宋" w:eastAsia="仿宋" w:hAnsi="仿宋" w:cs="仿宋" w:hint="eastAsia"/>
            <w:lang w:eastAsia="zh-CN"/>
          </w:rPr>
          <w:t>七、高硅氧玻璃纤维纱项目财务管理</w:t>
        </w:r>
        <w:r>
          <w:tab/>
        </w:r>
        <w:r>
          <w:fldChar w:fldCharType="begin"/>
        </w:r>
        <w:r>
          <w:instrText xml:space="preserve"> PAGEREF _Toc4589 \h </w:instrText>
        </w:r>
        <w:r>
          <w:fldChar w:fldCharType="separate"/>
        </w:r>
        <w:r>
          <w:t>20</w:t>
        </w:r>
        <w:r>
          <w:fldChar w:fldCharType="end"/>
        </w:r>
      </w:hyperlink>
    </w:p>
    <w:p>
      <w:pPr>
        <w:pStyle w:val="TOC2"/>
        <w:tabs>
          <w:tab w:val="right" w:leader="dot" w:pos="8306"/>
        </w:tabs>
      </w:pPr>
      <w:hyperlink w:anchor="_Toc6818" w:history="1">
        <w:r>
          <w:rPr>
            <w:rFonts w:ascii="仿宋" w:eastAsia="仿宋" w:hAnsi="仿宋" w:cs="仿宋" w:hint="eastAsia"/>
            <w:lang w:eastAsia="zh-CN"/>
          </w:rPr>
          <w:t>(一)、资金需求大</w:t>
        </w:r>
        <w:r>
          <w:tab/>
        </w:r>
        <w:r>
          <w:fldChar w:fldCharType="begin"/>
        </w:r>
        <w:r>
          <w:instrText xml:space="preserve"> PAGEREF _Toc6818 \h </w:instrText>
        </w:r>
        <w:r>
          <w:fldChar w:fldCharType="separate"/>
        </w:r>
        <w:r>
          <w:t>20</w:t>
        </w:r>
        <w:r>
          <w:fldChar w:fldCharType="end"/>
        </w:r>
      </w:hyperlink>
    </w:p>
    <w:p>
      <w:pPr>
        <w:pStyle w:val="TOC2"/>
        <w:tabs>
          <w:tab w:val="right" w:leader="dot" w:pos="8306"/>
        </w:tabs>
      </w:pPr>
      <w:hyperlink w:anchor="_Toc29465" w:history="1">
        <w:r>
          <w:rPr>
            <w:rFonts w:ascii="仿宋" w:eastAsia="仿宋" w:hAnsi="仿宋" w:cs="仿宋" w:hint="eastAsia"/>
            <w:lang w:eastAsia="zh-CN"/>
          </w:rPr>
          <w:t>(二)、研发周期长</w:t>
        </w:r>
        <w:r>
          <w:tab/>
        </w:r>
        <w:r>
          <w:fldChar w:fldCharType="begin"/>
        </w:r>
        <w:r>
          <w:instrText xml:space="preserve"> PAGEREF _Toc29465 \h </w:instrText>
        </w:r>
        <w:r>
          <w:fldChar w:fldCharType="separate"/>
        </w:r>
        <w:r>
          <w:t>21</w:t>
        </w:r>
        <w:r>
          <w:fldChar w:fldCharType="end"/>
        </w:r>
      </w:hyperlink>
    </w:p>
    <w:p>
      <w:pPr>
        <w:pStyle w:val="TOC2"/>
        <w:tabs>
          <w:tab w:val="right" w:leader="dot" w:pos="8306"/>
        </w:tabs>
      </w:pPr>
      <w:hyperlink w:anchor="_Toc26464" w:history="1">
        <w:r>
          <w:rPr>
            <w:rFonts w:ascii="仿宋" w:eastAsia="仿宋" w:hAnsi="仿宋" w:cs="仿宋" w:hint="eastAsia"/>
            <w:lang w:eastAsia="zh-CN"/>
          </w:rPr>
          <w:t>(三)、市场风险大</w:t>
        </w:r>
        <w:r>
          <w:tab/>
        </w:r>
        <w:r>
          <w:fldChar w:fldCharType="begin"/>
        </w:r>
        <w:r>
          <w:instrText xml:space="preserve"> PAGEREF _Toc26464 \h </w:instrText>
        </w:r>
        <w:r>
          <w:fldChar w:fldCharType="separate"/>
        </w:r>
        <w:r>
          <w:t>22</w:t>
        </w:r>
        <w:r>
          <w:fldChar w:fldCharType="end"/>
        </w:r>
      </w:hyperlink>
    </w:p>
    <w:p>
      <w:pPr>
        <w:pStyle w:val="TOC2"/>
        <w:tabs>
          <w:tab w:val="right" w:leader="dot" w:pos="8306"/>
        </w:tabs>
      </w:pPr>
      <w:hyperlink w:anchor="_Toc20792" w:history="1">
        <w:r>
          <w:rPr>
            <w:rFonts w:ascii="仿宋" w:eastAsia="仿宋" w:hAnsi="仿宋" w:cs="仿宋" w:hint="eastAsia"/>
            <w:lang w:eastAsia="zh-CN"/>
          </w:rPr>
          <w:t>(四)、利润率高</w:t>
        </w:r>
        <w:r>
          <w:tab/>
        </w:r>
        <w:r>
          <w:fldChar w:fldCharType="begin"/>
        </w:r>
        <w:r>
          <w:instrText xml:space="preserve"> PAGEREF _Toc20792 \h </w:instrText>
        </w:r>
        <w:r>
          <w:fldChar w:fldCharType="separate"/>
        </w:r>
        <w:r>
          <w:t>25</w:t>
        </w:r>
        <w:r>
          <w:fldChar w:fldCharType="end"/>
        </w:r>
      </w:hyperlink>
    </w:p>
    <w:p>
      <w:pPr>
        <w:pStyle w:val="TOC1"/>
        <w:tabs>
          <w:tab w:val="right" w:leader="dot" w:pos="8306"/>
        </w:tabs>
      </w:pPr>
      <w:hyperlink w:anchor="_Toc16540" w:history="1">
        <w:r>
          <w:rPr>
            <w:rFonts w:ascii="仿宋" w:eastAsia="仿宋" w:hAnsi="仿宋" w:cs="仿宋" w:hint="eastAsia"/>
            <w:lang w:eastAsia="zh-CN"/>
          </w:rPr>
          <w:t>八、高硅氧玻璃纤维纱项目人力资源管理</w:t>
        </w:r>
        <w:r>
          <w:tab/>
        </w:r>
        <w:r>
          <w:fldChar w:fldCharType="begin"/>
        </w:r>
        <w:r>
          <w:instrText xml:space="preserve"> PAGEREF _Toc16540 \h </w:instrText>
        </w:r>
        <w:r>
          <w:fldChar w:fldCharType="separate"/>
        </w:r>
        <w:r>
          <w:t>27</w:t>
        </w:r>
        <w:r>
          <w:fldChar w:fldCharType="end"/>
        </w:r>
      </w:hyperlink>
    </w:p>
    <w:p>
      <w:pPr>
        <w:pStyle w:val="TOC2"/>
        <w:tabs>
          <w:tab w:val="right" w:leader="dot" w:pos="8306"/>
        </w:tabs>
      </w:pPr>
      <w:hyperlink w:anchor="_Toc10455" w:history="1">
        <w:r>
          <w:rPr>
            <w:rFonts w:ascii="仿宋" w:eastAsia="仿宋" w:hAnsi="仿宋" w:cs="仿宋" w:hint="eastAsia"/>
            <w:lang w:eastAsia="zh-CN"/>
          </w:rPr>
          <w:t>(一)、建立健全的预算管理制度</w:t>
        </w:r>
        <w:r>
          <w:tab/>
        </w:r>
        <w:r>
          <w:fldChar w:fldCharType="begin"/>
        </w:r>
        <w:r>
          <w:instrText xml:space="preserve"> PAGEREF _Toc10455 \h </w:instrText>
        </w:r>
        <w:r>
          <w:fldChar w:fldCharType="separate"/>
        </w:r>
        <w:r>
          <w:t>27</w:t>
        </w:r>
        <w:r>
          <w:fldChar w:fldCharType="end"/>
        </w:r>
      </w:hyperlink>
    </w:p>
    <w:p>
      <w:pPr>
        <w:pStyle w:val="TOC2"/>
        <w:tabs>
          <w:tab w:val="right" w:leader="dot" w:pos="8306"/>
        </w:tabs>
      </w:pPr>
      <w:hyperlink w:anchor="_Toc21858" w:history="1">
        <w:r>
          <w:rPr>
            <w:rFonts w:ascii="仿宋" w:eastAsia="仿宋" w:hAnsi="仿宋" w:cs="仿宋" w:hint="eastAsia"/>
            <w:lang w:eastAsia="zh-CN"/>
          </w:rPr>
          <w:t>(二)、加强资金流动监控</w:t>
        </w:r>
        <w:r>
          <w:tab/>
        </w:r>
        <w:r>
          <w:fldChar w:fldCharType="begin"/>
        </w:r>
        <w:r>
          <w:instrText xml:space="preserve"> PAGEREF _Toc21858 \h </w:instrText>
        </w:r>
        <w:r>
          <w:fldChar w:fldCharType="separate"/>
        </w:r>
        <w:r>
          <w:t>29</w:t>
        </w:r>
        <w:r>
          <w:fldChar w:fldCharType="end"/>
        </w:r>
      </w:hyperlink>
    </w:p>
    <w:p>
      <w:pPr>
        <w:pStyle w:val="TOC2"/>
        <w:tabs>
          <w:tab w:val="right" w:leader="dot" w:pos="8306"/>
        </w:tabs>
      </w:pPr>
      <w:hyperlink w:anchor="_Toc18115" w:history="1">
        <w:r>
          <w:rPr>
            <w:rFonts w:ascii="仿宋" w:eastAsia="仿宋" w:hAnsi="仿宋" w:cs="仿宋" w:hint="eastAsia"/>
            <w:lang w:eastAsia="zh-CN"/>
          </w:rPr>
          <w:t>(三)、制定完善的风险控制机制</w:t>
        </w:r>
        <w:r>
          <w:tab/>
        </w:r>
        <w:r>
          <w:fldChar w:fldCharType="begin"/>
        </w:r>
        <w:r>
          <w:instrText xml:space="preserve"> PAGEREF _Toc18115 \h </w:instrText>
        </w:r>
        <w:r>
          <w:fldChar w:fldCharType="separate"/>
        </w:r>
        <w:r>
          <w:t>30</w:t>
        </w:r>
        <w:r>
          <w:fldChar w:fldCharType="end"/>
        </w:r>
      </w:hyperlink>
    </w:p>
    <w:p>
      <w:pPr>
        <w:pStyle w:val="TOC2"/>
        <w:tabs>
          <w:tab w:val="right" w:leader="dot" w:pos="8306"/>
        </w:tabs>
      </w:pPr>
      <w:hyperlink w:anchor="_Toc22920" w:history="1">
        <w:r>
          <w:rPr>
            <w:rFonts w:ascii="仿宋" w:eastAsia="仿宋" w:hAnsi="仿宋" w:cs="仿宋" w:hint="eastAsia"/>
            <w:lang w:eastAsia="zh-CN"/>
          </w:rPr>
          <w:t>(四)、优化成本管理</w:t>
        </w:r>
        <w:r>
          <w:tab/>
        </w:r>
        <w:r>
          <w:fldChar w:fldCharType="begin"/>
        </w:r>
        <w:r>
          <w:instrText xml:space="preserve"> PAGEREF _Toc22920 \h </w:instrText>
        </w:r>
        <w:r>
          <w:fldChar w:fldCharType="separate"/>
        </w:r>
        <w:r>
          <w:t>32</w:t>
        </w:r>
        <w:r>
          <w:fldChar w:fldCharType="end"/>
        </w:r>
      </w:hyperlink>
    </w:p>
    <w:p>
      <w:pPr>
        <w:pStyle w:val="TOC1"/>
        <w:tabs>
          <w:tab w:val="right" w:leader="dot" w:pos="8306"/>
        </w:tabs>
      </w:pPr>
      <w:hyperlink w:anchor="_Toc18603" w:history="1">
        <w:r>
          <w:rPr>
            <w:rFonts w:ascii="仿宋" w:eastAsia="仿宋" w:hAnsi="仿宋" w:cs="仿宋" w:hint="eastAsia"/>
            <w:lang w:eastAsia="zh-CN"/>
          </w:rPr>
          <w:t>九、高硅氧玻璃纤维纱项目投资规划</w:t>
        </w:r>
        <w:r>
          <w:tab/>
        </w:r>
        <w:r>
          <w:fldChar w:fldCharType="begin"/>
        </w:r>
        <w:r>
          <w:instrText xml:space="preserve"> PAGEREF _Toc18603 \h </w:instrText>
        </w:r>
        <w:r>
          <w:fldChar w:fldCharType="separate"/>
        </w:r>
        <w:r>
          <w:t>33</w:t>
        </w:r>
        <w:r>
          <w:fldChar w:fldCharType="end"/>
        </w:r>
      </w:hyperlink>
    </w:p>
    <w:p>
      <w:pPr>
        <w:pStyle w:val="TOC2"/>
        <w:tabs>
          <w:tab w:val="right" w:leader="dot" w:pos="8306"/>
        </w:tabs>
      </w:pPr>
      <w:hyperlink w:anchor="_Toc12374" w:history="1">
        <w:r>
          <w:rPr>
            <w:rFonts w:ascii="仿宋" w:eastAsia="仿宋" w:hAnsi="仿宋" w:cs="仿宋" w:hint="eastAsia"/>
            <w:lang w:eastAsia="zh-CN"/>
          </w:rPr>
          <w:t>(一)、高硅氧玻璃纤维纱项目总投资估算</w:t>
        </w:r>
        <w:r>
          <w:tab/>
        </w:r>
        <w:r>
          <w:fldChar w:fldCharType="begin"/>
        </w:r>
        <w:r>
          <w:instrText xml:space="preserve"> PAGEREF _Toc12374 \h </w:instrText>
        </w:r>
        <w:r>
          <w:fldChar w:fldCharType="separate"/>
        </w:r>
        <w:r>
          <w:t>33</w:t>
        </w:r>
        <w:r>
          <w:fldChar w:fldCharType="end"/>
        </w:r>
      </w:hyperlink>
    </w:p>
    <w:p>
      <w:pPr>
        <w:pStyle w:val="TOC2"/>
        <w:tabs>
          <w:tab w:val="right" w:leader="dot" w:pos="8306"/>
        </w:tabs>
      </w:pPr>
      <w:hyperlink w:anchor="_Toc6091" w:history="1">
        <w:r>
          <w:rPr>
            <w:rFonts w:ascii="仿宋" w:eastAsia="仿宋" w:hAnsi="仿宋" w:cs="仿宋" w:hint="eastAsia"/>
            <w:lang w:eastAsia="zh-CN"/>
          </w:rPr>
          <w:t>(二)、资金筹措</w:t>
        </w:r>
        <w:r>
          <w:tab/>
        </w:r>
        <w:r>
          <w:fldChar w:fldCharType="begin"/>
        </w:r>
        <w:r>
          <w:instrText xml:space="preserve"> PAGEREF _Toc6091 \h </w:instrText>
        </w:r>
        <w:r>
          <w:fldChar w:fldCharType="separate"/>
        </w:r>
        <w:r>
          <w:t>34</w:t>
        </w:r>
        <w:r>
          <w:fldChar w:fldCharType="end"/>
        </w:r>
      </w:hyperlink>
    </w:p>
    <w:p>
      <w:pPr>
        <w:pStyle w:val="TOC1"/>
        <w:tabs>
          <w:tab w:val="right" w:leader="dot" w:pos="8306"/>
        </w:tabs>
      </w:pPr>
      <w:hyperlink w:anchor="_Toc3326" w:history="1">
        <w:r>
          <w:rPr>
            <w:rFonts w:ascii="仿宋" w:eastAsia="仿宋" w:hAnsi="仿宋" w:cs="仿宋" w:hint="eastAsia"/>
            <w:lang w:eastAsia="zh-CN"/>
          </w:rPr>
          <w:t>十、高硅氧玻璃纤维纱项目技术管理</w:t>
        </w:r>
        <w:r>
          <w:tab/>
        </w:r>
        <w:r>
          <w:fldChar w:fldCharType="begin"/>
        </w:r>
        <w:r>
          <w:instrText xml:space="preserve"> PAGEREF _Toc3326 \h </w:instrText>
        </w:r>
        <w:r>
          <w:fldChar w:fldCharType="separate"/>
        </w:r>
        <w:r>
          <w:t>35</w:t>
        </w:r>
        <w:r>
          <w:fldChar w:fldCharType="end"/>
        </w:r>
      </w:hyperlink>
    </w:p>
    <w:p>
      <w:pPr>
        <w:pStyle w:val="TOC2"/>
        <w:tabs>
          <w:tab w:val="right" w:leader="dot" w:pos="8306"/>
        </w:tabs>
      </w:pPr>
      <w:hyperlink w:anchor="_Toc21986" w:history="1">
        <w:r>
          <w:rPr>
            <w:rFonts w:ascii="仿宋" w:eastAsia="仿宋" w:hAnsi="仿宋" w:cs="仿宋" w:hint="eastAsia"/>
            <w:lang w:eastAsia="zh-CN"/>
          </w:rPr>
          <w:t>(一)、技术方案选用方向</w:t>
        </w:r>
        <w:r>
          <w:tab/>
        </w:r>
        <w:r>
          <w:fldChar w:fldCharType="begin"/>
        </w:r>
        <w:r>
          <w:instrText xml:space="preserve"> PAGEREF _Toc21986 \h </w:instrText>
        </w:r>
        <w:r>
          <w:fldChar w:fldCharType="separate"/>
        </w:r>
        <w:r>
          <w:t>35</w:t>
        </w:r>
        <w:r>
          <w:fldChar w:fldCharType="end"/>
        </w:r>
      </w:hyperlink>
    </w:p>
    <w:p>
      <w:pPr>
        <w:pStyle w:val="TOC2"/>
        <w:tabs>
          <w:tab w:val="right" w:leader="dot" w:pos="8306"/>
        </w:tabs>
      </w:pPr>
      <w:hyperlink w:anchor="_Toc16431" w:history="1">
        <w:r>
          <w:rPr>
            <w:rFonts w:ascii="仿宋" w:eastAsia="仿宋" w:hAnsi="仿宋" w:cs="仿宋" w:hint="eastAsia"/>
            <w:lang w:eastAsia="zh-CN"/>
          </w:rPr>
          <w:t>(二)、工艺技术方案选用原则</w:t>
        </w:r>
        <w:r>
          <w:tab/>
        </w:r>
        <w:r>
          <w:fldChar w:fldCharType="begin"/>
        </w:r>
        <w:r>
          <w:instrText xml:space="preserve"> PAGEREF _Toc16431 \h </w:instrText>
        </w:r>
        <w:r>
          <w:fldChar w:fldCharType="separate"/>
        </w:r>
        <w:r>
          <w:t>37</w:t>
        </w:r>
        <w:r>
          <w:fldChar w:fldCharType="end"/>
        </w:r>
      </w:hyperlink>
    </w:p>
    <w:p>
      <w:pPr>
        <w:pStyle w:val="TOC2"/>
        <w:tabs>
          <w:tab w:val="right" w:leader="dot" w:pos="8306"/>
        </w:tabs>
      </w:pPr>
      <w:hyperlink w:anchor="_Toc14092" w:history="1">
        <w:r>
          <w:rPr>
            <w:rFonts w:ascii="仿宋" w:eastAsia="仿宋" w:hAnsi="仿宋" w:cs="仿宋" w:hint="eastAsia"/>
            <w:lang w:eastAsia="zh-CN"/>
          </w:rPr>
          <w:t>(三)、工艺技术方案要求</w:t>
        </w:r>
        <w:r>
          <w:tab/>
        </w:r>
        <w:r>
          <w:fldChar w:fldCharType="begin"/>
        </w:r>
        <w:r>
          <w:instrText xml:space="preserve"> PAGEREF _Toc14092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69" w:history="1">
        <w:r>
          <w:rPr>
            <w:rFonts w:ascii="仿宋" w:eastAsia="仿宋" w:hAnsi="仿宋" w:cs="仿宋" w:hint="eastAsia"/>
            <w:lang w:eastAsia="zh-CN"/>
          </w:rPr>
          <w:t>十一、高硅氧玻璃纤维纱项目经营效益</w:t>
        </w:r>
        <w:r>
          <w:tab/>
        </w:r>
        <w:r>
          <w:fldChar w:fldCharType="begin"/>
        </w:r>
        <w:r>
          <w:instrText xml:space="preserve"> PAGEREF _Toc25369 \h </w:instrText>
        </w:r>
        <w:r>
          <w:fldChar w:fldCharType="separate"/>
        </w:r>
        <w:r>
          <w:t>41</w:t>
        </w:r>
        <w:r>
          <w:fldChar w:fldCharType="end"/>
        </w:r>
      </w:hyperlink>
    </w:p>
    <w:p>
      <w:pPr>
        <w:pStyle w:val="TOC2"/>
        <w:tabs>
          <w:tab w:val="right" w:leader="dot" w:pos="8306"/>
        </w:tabs>
      </w:pPr>
      <w:hyperlink w:anchor="_Toc22325" w:history="1">
        <w:r>
          <w:rPr>
            <w:rFonts w:ascii="仿宋" w:eastAsia="仿宋" w:hAnsi="仿宋" w:cs="仿宋" w:hint="eastAsia"/>
            <w:lang w:eastAsia="zh-CN"/>
          </w:rPr>
          <w:t>(一)、经济评价财务测算</w:t>
        </w:r>
        <w:r>
          <w:tab/>
        </w:r>
        <w:r>
          <w:fldChar w:fldCharType="begin"/>
        </w:r>
        <w:r>
          <w:instrText xml:space="preserve"> PAGEREF _Toc22325 \h </w:instrText>
        </w:r>
        <w:r>
          <w:fldChar w:fldCharType="separate"/>
        </w:r>
        <w:r>
          <w:t>41</w:t>
        </w:r>
        <w:r>
          <w:fldChar w:fldCharType="end"/>
        </w:r>
      </w:hyperlink>
    </w:p>
    <w:p>
      <w:pPr>
        <w:pStyle w:val="TOC2"/>
        <w:tabs>
          <w:tab w:val="right" w:leader="dot" w:pos="8306"/>
        </w:tabs>
      </w:pPr>
      <w:hyperlink w:anchor="_Toc21388" w:history="1">
        <w:r>
          <w:rPr>
            <w:rFonts w:ascii="仿宋" w:eastAsia="仿宋" w:hAnsi="仿宋" w:cs="仿宋" w:hint="eastAsia"/>
            <w:lang w:eastAsia="zh-CN"/>
          </w:rPr>
          <w:t>(二)、高硅氧玻璃纤维纱项目盈利能力分析</w:t>
        </w:r>
        <w:r>
          <w:tab/>
        </w:r>
        <w:r>
          <w:fldChar w:fldCharType="begin"/>
        </w:r>
        <w:r>
          <w:instrText xml:space="preserve"> PAGEREF _Toc21388 \h </w:instrText>
        </w:r>
        <w:r>
          <w:fldChar w:fldCharType="separate"/>
        </w:r>
        <w:r>
          <w:t>43</w:t>
        </w:r>
        <w:r>
          <w:fldChar w:fldCharType="end"/>
        </w:r>
      </w:hyperlink>
    </w:p>
    <w:p>
      <w:pPr>
        <w:pStyle w:val="TOC1"/>
        <w:tabs>
          <w:tab w:val="right" w:leader="dot" w:pos="8306"/>
        </w:tabs>
      </w:pPr>
      <w:hyperlink w:anchor="_Toc20533" w:history="1">
        <w:r>
          <w:rPr>
            <w:rFonts w:ascii="仿宋" w:eastAsia="仿宋" w:hAnsi="仿宋" w:cs="仿宋" w:hint="eastAsia"/>
            <w:lang w:eastAsia="zh-CN"/>
          </w:rPr>
          <w:t>十二、生产安全保护</w:t>
        </w:r>
        <w:r>
          <w:tab/>
        </w:r>
        <w:r>
          <w:fldChar w:fldCharType="begin"/>
        </w:r>
        <w:r>
          <w:instrText xml:space="preserve"> PAGEREF _Toc20533 \h </w:instrText>
        </w:r>
        <w:r>
          <w:fldChar w:fldCharType="separate"/>
        </w:r>
        <w:r>
          <w:t>43</w:t>
        </w:r>
        <w:r>
          <w:fldChar w:fldCharType="end"/>
        </w:r>
      </w:hyperlink>
    </w:p>
    <w:p>
      <w:pPr>
        <w:pStyle w:val="TOC2"/>
        <w:tabs>
          <w:tab w:val="right" w:leader="dot" w:pos="8306"/>
        </w:tabs>
      </w:pPr>
      <w:hyperlink w:anchor="_Toc21023" w:history="1">
        <w:r>
          <w:rPr>
            <w:rFonts w:ascii="仿宋" w:eastAsia="仿宋" w:hAnsi="仿宋" w:cs="仿宋" w:hint="eastAsia"/>
            <w:lang w:eastAsia="zh-CN"/>
          </w:rPr>
          <w:t>(一)、消防安全</w:t>
        </w:r>
        <w:r>
          <w:tab/>
        </w:r>
        <w:r>
          <w:fldChar w:fldCharType="begin"/>
        </w:r>
        <w:r>
          <w:instrText xml:space="preserve"> PAGEREF _Toc21023 \h </w:instrText>
        </w:r>
        <w:r>
          <w:fldChar w:fldCharType="separate"/>
        </w:r>
        <w:r>
          <w:t>43</w:t>
        </w:r>
        <w:r>
          <w:fldChar w:fldCharType="end"/>
        </w:r>
      </w:hyperlink>
    </w:p>
    <w:p>
      <w:pPr>
        <w:pStyle w:val="TOC2"/>
        <w:tabs>
          <w:tab w:val="right" w:leader="dot" w:pos="8306"/>
        </w:tabs>
      </w:pPr>
      <w:hyperlink w:anchor="_Toc15842" w:history="1">
        <w:r>
          <w:rPr>
            <w:rFonts w:ascii="仿宋" w:eastAsia="仿宋" w:hAnsi="仿宋" w:cs="仿宋" w:hint="eastAsia"/>
            <w:lang w:eastAsia="zh-CN"/>
          </w:rPr>
          <w:t>(二)、防火防爆总图布置措施</w:t>
        </w:r>
        <w:r>
          <w:tab/>
        </w:r>
        <w:r>
          <w:fldChar w:fldCharType="begin"/>
        </w:r>
        <w:r>
          <w:instrText xml:space="preserve"> PAGEREF _Toc15842 \h </w:instrText>
        </w:r>
        <w:r>
          <w:fldChar w:fldCharType="separate"/>
        </w:r>
        <w:r>
          <w:t>45</w:t>
        </w:r>
        <w:r>
          <w:fldChar w:fldCharType="end"/>
        </w:r>
      </w:hyperlink>
    </w:p>
    <w:p>
      <w:pPr>
        <w:pStyle w:val="TOC2"/>
        <w:tabs>
          <w:tab w:val="right" w:leader="dot" w:pos="8306"/>
        </w:tabs>
      </w:pPr>
      <w:hyperlink w:anchor="_Toc23170" w:history="1">
        <w:r>
          <w:rPr>
            <w:rFonts w:ascii="仿宋" w:eastAsia="仿宋" w:hAnsi="仿宋" w:cs="仿宋" w:hint="eastAsia"/>
            <w:lang w:eastAsia="zh-CN"/>
          </w:rPr>
          <w:t>(三)、自然灾害防范措施</w:t>
        </w:r>
        <w:r>
          <w:tab/>
        </w:r>
        <w:r>
          <w:fldChar w:fldCharType="begin"/>
        </w:r>
        <w:r>
          <w:instrText xml:space="preserve"> PAGEREF _Toc23170 \h </w:instrText>
        </w:r>
        <w:r>
          <w:fldChar w:fldCharType="separate"/>
        </w:r>
        <w:r>
          <w:t>46</w:t>
        </w:r>
        <w:r>
          <w:fldChar w:fldCharType="end"/>
        </w:r>
      </w:hyperlink>
    </w:p>
    <w:p>
      <w:pPr>
        <w:pStyle w:val="TOC2"/>
        <w:tabs>
          <w:tab w:val="right" w:leader="dot" w:pos="8306"/>
        </w:tabs>
      </w:pPr>
      <w:hyperlink w:anchor="_Toc1945" w:history="1">
        <w:r>
          <w:rPr>
            <w:rFonts w:ascii="仿宋" w:eastAsia="仿宋" w:hAnsi="仿宋" w:cs="仿宋" w:hint="eastAsia"/>
            <w:lang w:eastAsia="zh-CN"/>
          </w:rPr>
          <w:t>(四)、安全色及安全标志使用要求</w:t>
        </w:r>
        <w:r>
          <w:tab/>
        </w:r>
        <w:r>
          <w:fldChar w:fldCharType="begin"/>
        </w:r>
        <w:r>
          <w:instrText xml:space="preserve"> PAGEREF _Toc1945 \h </w:instrText>
        </w:r>
        <w:r>
          <w:fldChar w:fldCharType="separate"/>
        </w:r>
        <w:r>
          <w:t>47</w:t>
        </w:r>
        <w:r>
          <w:fldChar w:fldCharType="end"/>
        </w:r>
      </w:hyperlink>
    </w:p>
    <w:p>
      <w:pPr>
        <w:pStyle w:val="TOC2"/>
        <w:tabs>
          <w:tab w:val="right" w:leader="dot" w:pos="8306"/>
        </w:tabs>
      </w:pPr>
      <w:hyperlink w:anchor="_Toc20324" w:history="1">
        <w:r>
          <w:rPr>
            <w:rFonts w:ascii="仿宋" w:eastAsia="仿宋" w:hAnsi="仿宋" w:cs="仿宋" w:hint="eastAsia"/>
            <w:lang w:eastAsia="zh-CN"/>
          </w:rPr>
          <w:t>(五)、防尘防毒措施</w:t>
        </w:r>
        <w:r>
          <w:tab/>
        </w:r>
        <w:r>
          <w:fldChar w:fldCharType="begin"/>
        </w:r>
        <w:r>
          <w:instrText xml:space="preserve"> PAGEREF _Toc20324 \h </w:instrText>
        </w:r>
        <w:r>
          <w:fldChar w:fldCharType="separate"/>
        </w:r>
        <w:r>
          <w:t>48</w:t>
        </w:r>
        <w:r>
          <w:fldChar w:fldCharType="end"/>
        </w:r>
      </w:hyperlink>
    </w:p>
    <w:p>
      <w:pPr>
        <w:pStyle w:val="TOC2"/>
        <w:tabs>
          <w:tab w:val="right" w:leader="dot" w:pos="8306"/>
        </w:tabs>
      </w:pPr>
      <w:hyperlink w:anchor="_Toc17154" w:history="1">
        <w:r>
          <w:rPr>
            <w:rFonts w:ascii="仿宋" w:eastAsia="仿宋" w:hAnsi="仿宋" w:cs="仿宋" w:hint="eastAsia"/>
            <w:lang w:eastAsia="zh-CN"/>
          </w:rPr>
          <w:t>(六)、防静电、触电防护及防雷措施</w:t>
        </w:r>
        <w:r>
          <w:tab/>
        </w:r>
        <w:r>
          <w:fldChar w:fldCharType="begin"/>
        </w:r>
        <w:r>
          <w:instrText xml:space="preserve"> PAGEREF _Toc17154 \h </w:instrText>
        </w:r>
        <w:r>
          <w:fldChar w:fldCharType="separate"/>
        </w:r>
        <w:r>
          <w:t>49</w:t>
        </w:r>
        <w:r>
          <w:fldChar w:fldCharType="end"/>
        </w:r>
      </w:hyperlink>
    </w:p>
    <w:p>
      <w:pPr>
        <w:pStyle w:val="TOC2"/>
        <w:tabs>
          <w:tab w:val="right" w:leader="dot" w:pos="8306"/>
        </w:tabs>
      </w:pPr>
      <w:hyperlink w:anchor="_Toc7835" w:history="1">
        <w:r>
          <w:rPr>
            <w:rFonts w:ascii="仿宋" w:eastAsia="仿宋" w:hAnsi="仿宋" w:cs="仿宋" w:hint="eastAsia"/>
            <w:lang w:eastAsia="zh-CN"/>
          </w:rPr>
          <w:t>(七)、机械设备安全保障措施</w:t>
        </w:r>
        <w:r>
          <w:tab/>
        </w:r>
        <w:r>
          <w:fldChar w:fldCharType="begin"/>
        </w:r>
        <w:r>
          <w:instrText xml:space="preserve"> PAGEREF _Toc7835 \h </w:instrText>
        </w:r>
        <w:r>
          <w:fldChar w:fldCharType="separate"/>
        </w:r>
        <w:r>
          <w:t>50</w:t>
        </w:r>
        <w:r>
          <w:fldChar w:fldCharType="end"/>
        </w:r>
      </w:hyperlink>
    </w:p>
    <w:p>
      <w:pPr>
        <w:pStyle w:val="TOC1"/>
        <w:tabs>
          <w:tab w:val="right" w:leader="dot" w:pos="8306"/>
        </w:tabs>
      </w:pPr>
      <w:hyperlink w:anchor="_Toc25127" w:history="1">
        <w:r>
          <w:rPr>
            <w:rFonts w:ascii="仿宋" w:eastAsia="仿宋" w:hAnsi="仿宋" w:cs="仿宋" w:hint="eastAsia"/>
            <w:lang w:eastAsia="zh-CN"/>
          </w:rPr>
          <w:t>十三、营销与推广策略</w:t>
        </w:r>
        <w:r>
          <w:tab/>
        </w:r>
        <w:r>
          <w:fldChar w:fldCharType="begin"/>
        </w:r>
        <w:r>
          <w:instrText xml:space="preserve"> PAGEREF _Toc25127 \h </w:instrText>
        </w:r>
        <w:r>
          <w:fldChar w:fldCharType="separate"/>
        </w:r>
        <w:r>
          <w:t>52</w:t>
        </w:r>
        <w:r>
          <w:fldChar w:fldCharType="end"/>
        </w:r>
      </w:hyperlink>
    </w:p>
    <w:p>
      <w:pPr>
        <w:pStyle w:val="TOC2"/>
        <w:tabs>
          <w:tab w:val="right" w:leader="dot" w:pos="8306"/>
        </w:tabs>
      </w:pPr>
      <w:hyperlink w:anchor="_Toc26475" w:history="1">
        <w:r>
          <w:rPr>
            <w:rFonts w:ascii="仿宋" w:eastAsia="仿宋" w:hAnsi="仿宋" w:cs="仿宋" w:hint="eastAsia"/>
            <w:lang w:eastAsia="zh-CN"/>
          </w:rPr>
          <w:t>(一)、产品/服务定位与特点</w:t>
        </w:r>
        <w:r>
          <w:tab/>
        </w:r>
        <w:r>
          <w:fldChar w:fldCharType="begin"/>
        </w:r>
        <w:r>
          <w:instrText xml:space="preserve"> PAGEREF _Toc26475 \h </w:instrText>
        </w:r>
        <w:r>
          <w:fldChar w:fldCharType="separate"/>
        </w:r>
        <w:r>
          <w:t>52</w:t>
        </w:r>
        <w:r>
          <w:fldChar w:fldCharType="end"/>
        </w:r>
      </w:hyperlink>
    </w:p>
    <w:p>
      <w:pPr>
        <w:pStyle w:val="TOC2"/>
        <w:tabs>
          <w:tab w:val="right" w:leader="dot" w:pos="8306"/>
        </w:tabs>
      </w:pPr>
      <w:hyperlink w:anchor="_Toc12054" w:history="1">
        <w:r>
          <w:rPr>
            <w:rFonts w:ascii="仿宋" w:eastAsia="仿宋" w:hAnsi="仿宋" w:cs="仿宋" w:hint="eastAsia"/>
            <w:lang w:eastAsia="zh-CN"/>
          </w:rPr>
          <w:t>(二)、市场定位与竞争分析</w:t>
        </w:r>
        <w:r>
          <w:tab/>
        </w:r>
        <w:r>
          <w:fldChar w:fldCharType="begin"/>
        </w:r>
        <w:r>
          <w:instrText xml:space="preserve"> PAGEREF _Toc12054 \h </w:instrText>
        </w:r>
        <w:r>
          <w:fldChar w:fldCharType="separate"/>
        </w:r>
        <w:r>
          <w:t>53</w:t>
        </w:r>
        <w:r>
          <w:fldChar w:fldCharType="end"/>
        </w:r>
      </w:hyperlink>
    </w:p>
    <w:p>
      <w:pPr>
        <w:pStyle w:val="TOC2"/>
        <w:tabs>
          <w:tab w:val="right" w:leader="dot" w:pos="8306"/>
        </w:tabs>
      </w:pPr>
      <w:hyperlink w:anchor="_Toc15390" w:history="1">
        <w:r>
          <w:rPr>
            <w:rFonts w:ascii="仿宋" w:eastAsia="仿宋" w:hAnsi="仿宋" w:cs="仿宋" w:hint="eastAsia"/>
            <w:lang w:eastAsia="zh-CN"/>
          </w:rPr>
          <w:t>(三)、营销渠道与策略</w:t>
        </w:r>
        <w:r>
          <w:tab/>
        </w:r>
        <w:r>
          <w:fldChar w:fldCharType="begin"/>
        </w:r>
        <w:r>
          <w:instrText xml:space="preserve"> PAGEREF _Toc15390 \h </w:instrText>
        </w:r>
        <w:r>
          <w:fldChar w:fldCharType="separate"/>
        </w:r>
        <w:r>
          <w:t>55</w:t>
        </w:r>
        <w:r>
          <w:fldChar w:fldCharType="end"/>
        </w:r>
      </w:hyperlink>
    </w:p>
    <w:p>
      <w:pPr>
        <w:pStyle w:val="TOC2"/>
        <w:tabs>
          <w:tab w:val="right" w:leader="dot" w:pos="8306"/>
        </w:tabs>
      </w:pPr>
      <w:hyperlink w:anchor="_Toc27036" w:history="1">
        <w:r>
          <w:rPr>
            <w:rFonts w:ascii="仿宋" w:eastAsia="仿宋" w:hAnsi="仿宋" w:cs="仿宋" w:hint="eastAsia"/>
            <w:lang w:eastAsia="zh-CN"/>
          </w:rPr>
          <w:t>(四)、推广与宣传活动</w:t>
        </w:r>
        <w:r>
          <w:tab/>
        </w:r>
        <w:r>
          <w:fldChar w:fldCharType="begin"/>
        </w:r>
        <w:r>
          <w:instrText xml:space="preserve"> PAGEREF _Toc27036 \h </w:instrText>
        </w:r>
        <w:r>
          <w:fldChar w:fldCharType="separate"/>
        </w:r>
        <w:r>
          <w:t>56</w:t>
        </w:r>
        <w:r>
          <w:fldChar w:fldCharType="end"/>
        </w:r>
      </w:hyperlink>
    </w:p>
    <w:p>
      <w:pPr>
        <w:pStyle w:val="TOC1"/>
        <w:tabs>
          <w:tab w:val="right" w:leader="dot" w:pos="8306"/>
        </w:tabs>
      </w:pPr>
      <w:hyperlink w:anchor="_Toc8527" w:history="1">
        <w:r>
          <w:rPr>
            <w:rFonts w:ascii="仿宋" w:eastAsia="仿宋" w:hAnsi="仿宋" w:cs="仿宋" w:hint="eastAsia"/>
            <w:lang w:eastAsia="zh-CN"/>
          </w:rPr>
          <w:t>十四、高硅氧玻璃纤维纱项目实施保障措施</w:t>
        </w:r>
        <w:r>
          <w:tab/>
        </w:r>
        <w:r>
          <w:fldChar w:fldCharType="begin"/>
        </w:r>
        <w:r>
          <w:instrText xml:space="preserve"> PAGEREF _Toc8527 \h </w:instrText>
        </w:r>
        <w:r>
          <w:fldChar w:fldCharType="separate"/>
        </w:r>
        <w:r>
          <w:t>61</w:t>
        </w:r>
        <w:r>
          <w:fldChar w:fldCharType="end"/>
        </w:r>
      </w:hyperlink>
    </w:p>
    <w:p>
      <w:pPr>
        <w:pStyle w:val="TOC2"/>
        <w:tabs>
          <w:tab w:val="right" w:leader="dot" w:pos="8306"/>
        </w:tabs>
      </w:pPr>
      <w:hyperlink w:anchor="_Toc16355" w:history="1">
        <w:r>
          <w:rPr>
            <w:rFonts w:ascii="仿宋" w:eastAsia="仿宋" w:hAnsi="仿宋" w:cs="仿宋" w:hint="eastAsia"/>
            <w:lang w:eastAsia="zh-CN"/>
          </w:rPr>
          <w:t>(一)、高硅氧玻璃纤维纱项目实施保障机制</w:t>
        </w:r>
        <w:r>
          <w:tab/>
        </w:r>
        <w:r>
          <w:fldChar w:fldCharType="begin"/>
        </w:r>
        <w:r>
          <w:instrText xml:space="preserve"> PAGEREF _Toc16355 \h </w:instrText>
        </w:r>
        <w:r>
          <w:fldChar w:fldCharType="separate"/>
        </w:r>
        <w:r>
          <w:t>61</w:t>
        </w:r>
        <w:r>
          <w:fldChar w:fldCharType="end"/>
        </w:r>
      </w:hyperlink>
    </w:p>
    <w:p>
      <w:pPr>
        <w:pStyle w:val="TOC2"/>
        <w:tabs>
          <w:tab w:val="right" w:leader="dot" w:pos="8306"/>
        </w:tabs>
      </w:pPr>
      <w:hyperlink w:anchor="_Toc16529" w:history="1">
        <w:r>
          <w:rPr>
            <w:rFonts w:ascii="仿宋" w:eastAsia="仿宋" w:hAnsi="仿宋" w:cs="仿宋" w:hint="eastAsia"/>
            <w:lang w:eastAsia="zh-CN"/>
          </w:rPr>
          <w:t>(二)、高硅氧玻璃纤维纱项目法律合规要求</w:t>
        </w:r>
        <w:r>
          <w:tab/>
        </w:r>
        <w:r>
          <w:fldChar w:fldCharType="begin"/>
        </w:r>
        <w:r>
          <w:instrText xml:space="preserve"> PAGEREF _Toc16529 \h </w:instrText>
        </w:r>
        <w:r>
          <w:fldChar w:fldCharType="separate"/>
        </w:r>
        <w:r>
          <w:t>65</w:t>
        </w:r>
        <w:r>
          <w:fldChar w:fldCharType="end"/>
        </w:r>
      </w:hyperlink>
    </w:p>
    <w:p>
      <w:pPr>
        <w:pStyle w:val="TOC2"/>
        <w:tabs>
          <w:tab w:val="right" w:leader="dot" w:pos="8306"/>
        </w:tabs>
      </w:pPr>
      <w:hyperlink w:anchor="_Toc24823" w:history="1">
        <w:r>
          <w:rPr>
            <w:rFonts w:ascii="仿宋" w:eastAsia="仿宋" w:hAnsi="仿宋" w:cs="仿宋" w:hint="eastAsia"/>
            <w:lang w:eastAsia="zh-CN"/>
          </w:rPr>
          <w:t>(三)、高硅氧玻璃纤维纱项目合同管理与法律事务</w:t>
        </w:r>
        <w:r>
          <w:tab/>
        </w:r>
        <w:r>
          <w:fldChar w:fldCharType="begin"/>
        </w:r>
        <w:r>
          <w:instrText xml:space="preserve"> PAGEREF _Toc24823 \h </w:instrText>
        </w:r>
        <w:r>
          <w:fldChar w:fldCharType="separate"/>
        </w:r>
        <w:r>
          <w:t>69</w:t>
        </w:r>
        <w:r>
          <w:fldChar w:fldCharType="end"/>
        </w:r>
      </w:hyperlink>
    </w:p>
    <w:p>
      <w:pPr>
        <w:pStyle w:val="TOC2"/>
        <w:tabs>
          <w:tab w:val="right" w:leader="dot" w:pos="8306"/>
        </w:tabs>
      </w:pPr>
      <w:hyperlink w:anchor="_Toc12641" w:history="1">
        <w:r>
          <w:rPr>
            <w:rFonts w:ascii="仿宋" w:eastAsia="仿宋" w:hAnsi="仿宋" w:cs="仿宋" w:hint="eastAsia"/>
            <w:lang w:eastAsia="zh-CN"/>
          </w:rPr>
          <w:t>(四)、高硅氧玻璃纤维纱项目知识产权保护策略</w:t>
        </w:r>
        <w:r>
          <w:tab/>
        </w:r>
        <w:r>
          <w:fldChar w:fldCharType="begin"/>
        </w:r>
        <w:r>
          <w:instrText xml:space="preserve"> PAGEREF _Toc12641 \h </w:instrText>
        </w:r>
        <w:r>
          <w:fldChar w:fldCharType="separate"/>
        </w:r>
        <w:r>
          <w:t>76</w:t>
        </w:r>
        <w:r>
          <w:fldChar w:fldCharType="end"/>
        </w:r>
      </w:hyperlink>
    </w:p>
    <w:p>
      <w:pPr>
        <w:pStyle w:val="TOC1"/>
        <w:tabs>
          <w:tab w:val="right" w:leader="dot" w:pos="8306"/>
        </w:tabs>
      </w:pPr>
      <w:hyperlink w:anchor="_Toc8320" w:history="1">
        <w:r>
          <w:rPr>
            <w:rFonts w:ascii="仿宋" w:eastAsia="仿宋" w:hAnsi="仿宋" w:cs="仿宋" w:hint="eastAsia"/>
            <w:lang w:eastAsia="zh-CN"/>
          </w:rPr>
          <w:t>十五、高硅氧玻璃纤维纱项目变更管理</w:t>
        </w:r>
        <w:r>
          <w:tab/>
        </w:r>
        <w:r>
          <w:fldChar w:fldCharType="begin"/>
        </w:r>
        <w:r>
          <w:instrText xml:space="preserve"> PAGEREF _Toc8320 \h </w:instrText>
        </w:r>
        <w:r>
          <w:fldChar w:fldCharType="separate"/>
        </w:r>
        <w:r>
          <w:t>78</w:t>
        </w:r>
        <w:r>
          <w:fldChar w:fldCharType="end"/>
        </w:r>
      </w:hyperlink>
    </w:p>
    <w:p>
      <w:pPr>
        <w:pStyle w:val="TOC2"/>
        <w:tabs>
          <w:tab w:val="right" w:leader="dot" w:pos="8306"/>
        </w:tabs>
      </w:pPr>
      <w:hyperlink w:anchor="_Toc4733" w:history="1">
        <w:r>
          <w:rPr>
            <w:rFonts w:ascii="仿宋" w:eastAsia="仿宋" w:hAnsi="仿宋" w:cs="仿宋" w:hint="eastAsia"/>
            <w:lang w:eastAsia="zh-CN"/>
          </w:rPr>
          <w:t>(一)、变更申请与评估</w:t>
        </w:r>
        <w:r>
          <w:tab/>
        </w:r>
        <w:r>
          <w:fldChar w:fldCharType="begin"/>
        </w:r>
        <w:r>
          <w:instrText xml:space="preserve"> PAGEREF _Toc4733 \h </w:instrText>
        </w:r>
        <w:r>
          <w:fldChar w:fldCharType="separate"/>
        </w:r>
        <w:r>
          <w:t>78</w:t>
        </w:r>
        <w:r>
          <w:fldChar w:fldCharType="end"/>
        </w:r>
      </w:hyperlink>
    </w:p>
    <w:p>
      <w:pPr>
        <w:pStyle w:val="TOC2"/>
        <w:tabs>
          <w:tab w:val="right" w:leader="dot" w:pos="8306"/>
        </w:tabs>
      </w:pPr>
      <w:hyperlink w:anchor="_Toc7469" w:history="1">
        <w:r>
          <w:rPr>
            <w:rFonts w:ascii="仿宋" w:eastAsia="仿宋" w:hAnsi="仿宋" w:cs="仿宋" w:hint="eastAsia"/>
            <w:lang w:eastAsia="zh-CN"/>
          </w:rPr>
          <w:t>(二)、变更实施与控制</w:t>
        </w:r>
        <w:r>
          <w:tab/>
        </w:r>
        <w:r>
          <w:fldChar w:fldCharType="begin"/>
        </w:r>
        <w:r>
          <w:instrText xml:space="preserve"> PAGEREF _Toc7469 \h </w:instrText>
        </w:r>
        <w:r>
          <w:fldChar w:fldCharType="separate"/>
        </w:r>
        <w:r>
          <w:t>79</w:t>
        </w:r>
        <w:r>
          <w:fldChar w:fldCharType="end"/>
        </w:r>
      </w:hyperlink>
    </w:p>
    <w:p>
      <w:pPr>
        <w:pStyle w:val="TOC1"/>
        <w:tabs>
          <w:tab w:val="right" w:leader="dot" w:pos="8306"/>
        </w:tabs>
      </w:pPr>
      <w:hyperlink w:anchor="_Toc16147" w:history="1">
        <w:r>
          <w:rPr>
            <w:rFonts w:ascii="仿宋" w:eastAsia="仿宋" w:hAnsi="仿宋" w:cs="仿宋" w:hint="eastAsia"/>
            <w:lang w:eastAsia="zh-CN"/>
          </w:rPr>
          <w:t>十六、利益相关者分析与沟通计划</w:t>
        </w:r>
        <w:r>
          <w:tab/>
        </w:r>
        <w:r>
          <w:fldChar w:fldCharType="begin"/>
        </w:r>
        <w:r>
          <w:instrText xml:space="preserve"> PAGEREF _Toc16147 \h </w:instrText>
        </w:r>
        <w:r>
          <w:fldChar w:fldCharType="separate"/>
        </w:r>
        <w:r>
          <w:t>79</w:t>
        </w:r>
        <w:r>
          <w:fldChar w:fldCharType="end"/>
        </w:r>
      </w:hyperlink>
    </w:p>
    <w:p>
      <w:pPr>
        <w:pStyle w:val="TOC2"/>
        <w:tabs>
          <w:tab w:val="right" w:leader="dot" w:pos="8306"/>
        </w:tabs>
      </w:pPr>
      <w:hyperlink w:anchor="_Toc10157" w:history="1">
        <w:r>
          <w:rPr>
            <w:rFonts w:ascii="仿宋" w:eastAsia="仿宋" w:hAnsi="仿宋" w:cs="仿宋" w:hint="eastAsia"/>
            <w:lang w:eastAsia="zh-CN"/>
          </w:rPr>
          <w:t>(一)、利益相关者分析</w:t>
        </w:r>
        <w:r>
          <w:tab/>
        </w:r>
        <w:r>
          <w:fldChar w:fldCharType="begin"/>
        </w:r>
        <w:r>
          <w:instrText xml:space="preserve"> PAGEREF _Toc10157 \h </w:instrText>
        </w:r>
        <w:r>
          <w:fldChar w:fldCharType="separate"/>
        </w:r>
        <w:r>
          <w:t>79</w:t>
        </w:r>
        <w:r>
          <w:fldChar w:fldCharType="end"/>
        </w:r>
      </w:hyperlink>
    </w:p>
    <w:p>
      <w:pPr>
        <w:pStyle w:val="TOC2"/>
        <w:tabs>
          <w:tab w:val="right" w:leader="dot" w:pos="8306"/>
        </w:tabs>
      </w:pPr>
      <w:hyperlink w:anchor="_Toc1649" w:history="1">
        <w:r>
          <w:rPr>
            <w:rFonts w:ascii="仿宋" w:eastAsia="仿宋" w:hAnsi="仿宋" w:cs="仿宋" w:hint="eastAsia"/>
            <w:lang w:eastAsia="zh-CN"/>
          </w:rPr>
          <w:t>(二)、沟通计划</w:t>
        </w:r>
        <w:r>
          <w:tab/>
        </w:r>
        <w:r>
          <w:fldChar w:fldCharType="begin"/>
        </w:r>
        <w:r>
          <w:instrText xml:space="preserve"> PAGEREF _Toc1649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753"/>
      <w:r>
        <w:rPr>
          <w:rFonts w:ascii="仿宋" w:eastAsia="仿宋" w:hAnsi="仿宋" w:cs="仿宋" w:hint="eastAsia"/>
          <w:sz w:val="28"/>
          <w:lang w:eastAsia="zh-CN"/>
        </w:rPr>
        <w:t>一、高硅氧玻璃纤维纱项目土建工程</w:t>
      </w:r>
      <w:bookmarkEnd w:id="2"/>
    </w:p>
    <w:p>
      <w:pPr>
        <w:pStyle w:val="Heading2"/>
        <w:rPr>
          <w:rFonts w:ascii="仿宋" w:eastAsia="仿宋" w:hAnsi="仿宋" w:cs="仿宋" w:hint="eastAsia"/>
          <w:lang w:eastAsia="zh-CN"/>
        </w:rPr>
      </w:pPr>
      <w:bookmarkStart w:id="3" w:name="_Toc1162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在高硅氧玻璃纤维纱项目的建筑工程设计中，我们将秉承一系列重要的设计原则，以确保高硅氧玻璃纤维纱项目建筑在功能、美观、可持续性等方面达到最佳效果。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首要原则是确保建筑的功能性得到最大化的发挥。我们将充分理解高硅氧玻璃纤维纱项目的实际需求，合理布局各个功能区域，保证建筑在满足业务需求的同时，提供高效的工作环境。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在建筑设计中，我们将综合考虑建设和运营成本。通过精细的经济效益分析，确保设计方案在高效利用资源的同时，对高硅氧玻璃纤维纱项目的长期盈利能力有积极的贡献。</w:t>
      </w:r>
    </w:p>
    <w:p>
      <w:pPr>
        <w:pStyle w:val="Heading2"/>
        <w:ind w:firstLine="560" w:firstLineChars="200"/>
        <w:rPr>
          <w:rFonts w:ascii="仿宋" w:eastAsia="仿宋" w:hAnsi="仿宋" w:cs="仿宋" w:hint="eastAsia"/>
          <w:sz w:val="28"/>
          <w:lang w:eastAsia="zh-CN"/>
        </w:rPr>
      </w:pPr>
      <w:bookmarkStart w:id="4" w:name="_Toc850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硅氧玻璃纤维纱项目的土建工程设计中，我们将精准设定设计年限，结合高硅氧玻璃纤维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硅氧玻璃纤维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89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硅氧玻璃纤维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硅氧玻璃纤维纱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硅氧玻璃纤维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05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本期工程高硅氧玻璃纤维纱项目预计总建筑面积XXX平方米，其中：计容建筑面积XXX平方米，计划建筑工程投资XX万元，占高硅氧玻璃纤维纱项目总投资的XX%。</w:t>
      </w:r>
    </w:p>
    <w:p>
      <w:pPr>
        <w:pStyle w:val="Heading1"/>
        <w:ind w:firstLine="560" w:firstLineChars="200"/>
        <w:rPr>
          <w:rFonts w:ascii="仿宋" w:eastAsia="仿宋" w:hAnsi="仿宋" w:cs="仿宋" w:hint="eastAsia"/>
          <w:sz w:val="28"/>
          <w:lang w:eastAsia="zh-CN"/>
        </w:rPr>
      </w:pPr>
      <w:bookmarkStart w:id="7" w:name="_Toc6139"/>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9327"/>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高硅氧玻璃纤维纱项目的主要产品是XXXX，预计年产值为XXX万元。这一产品在市场中占据着重要的地位，其广泛的应用范围使得该高硅氧玻璃纤维纱项目的市场前景非常广阔。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硅氧玻璃纤维纱项目的xxx产品作为重要的原材料之一，将在多个领域发挥关键作用。其在建筑、交通、能源等方面的广泛应用将为整个产业链提供强大的支持，形成产业协同效应。高硅氧玻璃纤维纱项目的年产值XXX万XXX万XXX万万元不仅反映了其在市场上的巨大潜力，更预示着它对国民经济的积极贡献。这种关联度高、涉及面广的产业关系，使得该高硅氧玻璃纤维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6193"/>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总征地面积为XXXX平方米，相当于约XX.XX亩，其中净用地面积为XXXX平方米，红线范围内相当于约XX.XX亩。这一用地规模充分考虑了高硅氧玻璃纤维纱项目的建设需求，保障了高硅氧玻璃纤维纱项目在合适的空间内得以充分发展。高硅氧玻璃纤维纱项目规划的总建筑面积为XXXX平方米，其中主体工程建设占XXXX平方米，计容建筑面积达XXXX平方米。预计建筑工程的投资将达到XXXX万元，为高硅氧玻璃纤维纱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计划购置的设备共计XXXX台（套），设备购置费用为XXXX万元。这一设备购置计划充分考虑到高硅氧玻璃纤维纱项目的生产需求和技术要求，确保了高硅氧玻璃纤维纱项目在生产运营中具备先进的技术装备和高效的生产能力。设备的合理配置将为高硅氧玻璃纤维纱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计划总投资为XXXX万元，预计年实现营业收入为XXXX万元。这一产能规模的设定旨在确保高硅氧玻璃纤维纱项目能够在投资与回报之间取得平衡，实现长期可持续的发展。高硅氧玻璃纤维纱项目的总投资充分考虑到各个方面的需求，包括用地建设、设备购置等多个环节，以确保高硅氧玻璃纤维纱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4017"/>
      <w:r>
        <w:rPr>
          <w:rFonts w:ascii="仿宋" w:eastAsia="仿宋" w:hAnsi="仿宋" w:cs="仿宋" w:hint="eastAsia"/>
          <w:sz w:val="28"/>
          <w:lang w:eastAsia="zh-CN"/>
        </w:rPr>
        <w:t>三、高硅氧玻璃纤维纱项目可持续发展</w:t>
      </w:r>
      <w:bookmarkEnd w:id="10"/>
    </w:p>
    <w:p>
      <w:pPr>
        <w:pStyle w:val="Heading2"/>
        <w:rPr>
          <w:rFonts w:ascii="仿宋" w:eastAsia="仿宋" w:hAnsi="仿宋" w:cs="仿宋" w:hint="eastAsia"/>
          <w:lang w:eastAsia="zh-CN"/>
        </w:rPr>
      </w:pPr>
      <w:bookmarkStart w:id="11" w:name="_Toc6203"/>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硅氧玻璃纤维纱项目中，高硅氧玻璃纤维纱项目团队着眼于未来，明确了可持续发展的战略方向。制定的具体可持续发展目标包括降低资源使用、采用环保技术、最大化社会效益等。这一步骤不仅有助于高硅氧玻璃纤维纱项目在环保和社会责任方面达到最高标准，也为未来提供了明确的指引，确保高硅氧玻璃纤维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可持续实践的融入高硅氧玻璃纤维纱项目管理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硅氧玻璃纤维纱项目管理周期。从高硅氧玻璃纤维纱项目规划开始，高硅氧玻璃纤维纱项目团队就考虑了环境和社会的因素。在执行阶段，高硅氧玻璃纤维纱项目团队积极推动绿色技术的应用，优化资源利用。此外，关注员工的社会责任，通过培训和沟通活动提高员工对可持续发展的认知，使他们能够在日常工作中践行可持续实践。这些举措不仅为高硅氧玻璃纤维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3051"/>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硅氧玻璃纤维纱项目的可持续发展理念，我们深信环保与社会责任是高硅氧玻璃纤维纱项目成功的关键支柱。在高硅氧玻璃纤维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团队通过引入先进的环保技术、建立高效的废物处理系统以及推动能源节约措施，积极履行环保责任。定期的环保监测和评估确保高硅氧玻璃纤维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不仅致力于自身可持续发展，还注重对社会的回馈。通过支持社区高硅氧玻璃纤维纱项目、参与慈善事业、提供培训机会等方式，高硅氧玻璃纤维纱项目积极履行社会责任。与当地社区建立积极互动，关注员工的工作与生活平衡，以及员工的身心健康，是高硅氧玻璃纤维纱项目在社会责任层面的关键举措。这样的实践不仅增强了高硅氧玻璃纤维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540"/>
      <w:r>
        <w:rPr>
          <w:rFonts w:ascii="仿宋" w:eastAsia="仿宋" w:hAnsi="仿宋" w:cs="仿宋" w:hint="eastAsia"/>
          <w:sz w:val="28"/>
          <w:lang w:eastAsia="zh-CN"/>
        </w:rPr>
        <w:t>四、高硅氧玻璃纤维纱项目选址可行性分析</w:t>
      </w:r>
      <w:bookmarkEnd w:id="13"/>
    </w:p>
    <w:p>
      <w:pPr>
        <w:pStyle w:val="Heading2"/>
        <w:rPr>
          <w:rFonts w:ascii="仿宋" w:eastAsia="仿宋" w:hAnsi="仿宋" w:cs="仿宋" w:hint="eastAsia"/>
          <w:lang w:eastAsia="zh-CN"/>
        </w:rPr>
      </w:pPr>
      <w:bookmarkStart w:id="14" w:name="_Toc25296"/>
      <w:r>
        <w:rPr>
          <w:rFonts w:ascii="仿宋" w:eastAsia="仿宋" w:hAnsi="仿宋" w:cs="仿宋" w:hint="eastAsia"/>
          <w:lang w:eastAsia="zh-CN"/>
        </w:rPr>
        <w:t>(一)、高硅氧玻璃纤维纱项目选址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该高硅氧玻璃纤维纱项目选址位于XX省XX市XX区XXX街道</w:t>
      </w:r>
    </w:p>
    <w:p>
      <w:pPr>
        <w:pStyle w:val="Heading2"/>
        <w:ind w:firstLine="560" w:firstLineChars="200"/>
        <w:rPr>
          <w:rFonts w:ascii="仿宋" w:eastAsia="仿宋" w:hAnsi="仿宋" w:cs="仿宋" w:hint="eastAsia"/>
          <w:sz w:val="28"/>
          <w:lang w:eastAsia="zh-CN"/>
        </w:rPr>
      </w:pPr>
      <w:bookmarkStart w:id="15" w:name="_Toc1931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硅氧玻璃纤维纱项目的征地面积将根据高硅氧玻璃纤维纱项目的实际规模和需求进行精确规划。具体面积XXX平方米，旨在确保高硅氧玻璃纤维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净用地面积是在征地面积基础上去除不可利用面积后的实际可开发用地。具体面积XXX平方米，考虑到环保、交通、安全等多方面因素，以确保高硅氧玻璃纤维纱项目在整体利用效率上达到最优。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高硅氧玻璃纤维纱项目计划建设的建筑总规模具体面积XXX平方米。这一规模的确定综合考虑了高硅氧玻璃纤维纱项目的性质、规模，以及城市规划的相关要求，确保建筑布局与周边环境协调一致。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绿地率是高硅氧玻璃纤维纱项目用地中被规划为绿地的比例。具体面积XXX平方米，旨在通过合理规划绿地，改善高硅氧玻璃纤维纱项目周边环境，提升居民生活质量，并符合城市整体绿化规划。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容积率是用地上可以建设的建筑总体积与用地面积之比。具体面积XXX，通过合理的容积率规划，确保高硅氧玻璃纤维纱项目建筑规模与周边环境和谐共生。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硅氧玻璃纤维纱项目选址与当地城市规划相一致，具体面积XXX平方米。通过与城市规划部门深入沟通，确保高硅氧玻璃纤维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硅氧玻璃纤维纱项目选址符合当地产业政策，具体面积XXX平方米。这包括高硅氧玻璃纤维纱项目对当地经济的促进作用，以及对相关产业的带动效应，确保高硅氧玻璃纤维纱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用地总体要求必须符合环保和可持续发展的原则，具体面积XXX平方米。通过采用绿色建筑设计、节能减排等措施，确保高硅氧玻璃纤维纱项目在建设和运营过程中对环境的影响最小化，达到可持续发展的要求。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确保高硅氧玻璃纤维纱项目选址具备必要的公共设施配套，具体面积XXX平方米。这包括交通便利性、教育、医疗等基础设施，以提高居民生活品质，使得高硅氧玻璃纤维纱项目选址更具吸引力。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考虑用地总体要求对当地社会稳定性的影响，具体面积XXX平方米。通过深入了解当地社区反馈，确保高硅氧玻璃纤维纱项目的选址和建设过程对当地社会和谐稳定产生积极作用。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硅氧玻璃纤维纱项目选址不仅符合法规和规划，还在实际操作中具有可行性。这一全面规划将为高硅氧玻璃纤维纱项目的成功实施提供坚实的基础，确保高硅氧玻璃纤维纱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887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硅氧玻璃纤维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硅氧玻璃纤维纱项目的设备规划和空间设计中，我们将采取灵活设备布局的措施。设备布局将根据实际需求进行灵活设计，避免不必要的浪费。通过合理规划设备摆放位置，我们将提高设备的利用率，减少设备间距，以确保高硅氧玻璃纤维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硅氧玻璃纤维纱项目内部引入共享设施的概念，例如共享会议室、办公区等。通过这种方式，我们可以减少对资源的重复建设，提高资源共享效率，从而减小高硅氧玻璃纤维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48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 在高硅氧玻璃纤维纱项目的总图布置中，我们将不同功能区域进行明确的规划，以最大程度满足高硅氧玻璃纤维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0648"/>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硅氧玻璃纤维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硅氧玻璃纤维纱项目对环境的影响是综合评价的重要因素之一。我们将详细考虑选址周边的自然环境、生态保护区、水源地等情况，确保高硅氧玻璃纤维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对选址的评价还需充分考虑当地政府的产业政策和法规。我们将详细了解高硅氧玻璃纤维纱项目所在地的相关政策，确保高硅氧玻璃纤维纱项目的规划和运营与当地法规相符，降低不必要的法律风险。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考虑到社会稳定性对企业运营的重要性，我们将评估选址地区的社会安全情况、劳工关系、社区反馈等方面，以确保高硅氧玻璃纤维纱项目的建设和运营不会受到社会稳定性的负面影响。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最后，我们将综合考虑用地成本，包括土地购置费用、土地开发成本等。通过对用地成本的详细评估，我们能够做出更为精确的经济效益分析，为高硅氧玻璃纤维纱项目的投资决策提供有力支持。</w:t>
      </w:r>
    </w:p>
    <w:p>
      <w:pPr>
        <w:pStyle w:val="Heading1"/>
        <w:ind w:firstLine="560" w:firstLineChars="200"/>
        <w:rPr>
          <w:rFonts w:ascii="仿宋" w:eastAsia="仿宋" w:hAnsi="仿宋" w:cs="仿宋" w:hint="eastAsia"/>
          <w:sz w:val="28"/>
          <w:lang w:eastAsia="zh-CN"/>
        </w:rPr>
      </w:pPr>
      <w:bookmarkStart w:id="19" w:name="_Toc15157"/>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8194"/>
      <w:r>
        <w:rPr>
          <w:rFonts w:ascii="仿宋" w:eastAsia="仿宋" w:hAnsi="仿宋" w:cs="仿宋" w:hint="eastAsia"/>
          <w:lang w:eastAsia="zh-CN"/>
        </w:rPr>
        <w:t>(一)、高硅氧玻璃纤维纱行业分析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行业一直以来都是市场的关注焦点。行业内的发展趋势、竞争态势以及潜在机会都对高硅氧玻璃纤维纱项目的推进产生深远的影响。通过深入研究行业的整体概貌，我们将更好地理解行业的核心特征，为高硅氧玻璃纤维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硅氧玻璃纤维纱行业，技术一直是推动创新和发展的关键因素。我们将对当前技术趋势进行详尽分析，包括但不限于人工智能、大数据应用、先进制造技术等。这有助于高硅氧玻璃纤维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硅氧玻璃纤维纱项目成功的基础。我们将对主要竞争对手进行深入研究，包括其市场份额、产品特点、市场定位等。通过全面了解竞争对手的优势和劣势，高硅氧玻璃纤维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1518"/>
      <w:r>
        <w:rPr>
          <w:rFonts w:ascii="仿宋" w:eastAsia="仿宋" w:hAnsi="仿宋" w:cs="仿宋" w:hint="eastAsia"/>
          <w:sz w:val="28"/>
          <w:lang w:eastAsia="zh-CN"/>
        </w:rPr>
        <w:t>(二)、高硅氧玻璃纤维纱市场分析预测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https://d.book118.com/998052007042006031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A31C8E"/>
    <w:rsid w:val="33A31C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5200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2024-01-23T02:02:00Z</dcterms:created>
  <dcterms:modified xsi:type="dcterms:W3CDTF">2024-01-23T02:02:18Z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7B0EE731D7924F4F8AA76AE9C3814C59_11</vt:lpwstr>
  </property>
  <property fmtid="{D5CDD505-2E9C-101B-9397-08002B2CF9AE}" pid="3" name="KSOProductBuildVer">
    <vt:lpwstr>2052-12.1.0.16120</vt:lpwstr>
  </property>
</Properties>
</file>