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细胞学诊断项目计划设计方案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808" w:history="1">
        <w:r>
          <w:rPr>
            <w:rFonts w:ascii="仿宋" w:eastAsia="仿宋" w:hAnsi="仿宋" w:cs="仿宋" w:hint="eastAsia"/>
            <w:lang w:eastAsia="zh-CN"/>
          </w:rPr>
          <w:t>序言</w:t>
        </w:r>
        <w:r>
          <w:tab/>
        </w:r>
        <w:r>
          <w:fldChar w:fldCharType="begin"/>
        </w:r>
        <w:r>
          <w:instrText xml:space="preserve"> PAGEREF _Toc5808 \h </w:instrText>
        </w:r>
        <w:r>
          <w:fldChar w:fldCharType="separate"/>
        </w:r>
        <w:r>
          <w:t>3</w:t>
        </w:r>
        <w:r>
          <w:fldChar w:fldCharType="end"/>
        </w:r>
      </w:hyperlink>
    </w:p>
    <w:p>
      <w:pPr>
        <w:pStyle w:val="TOC1"/>
        <w:tabs>
          <w:tab w:val="right" w:leader="dot" w:pos="8306"/>
        </w:tabs>
      </w:pPr>
      <w:hyperlink w:anchor="_Toc31212" w:history="1">
        <w:r>
          <w:rPr>
            <w:rFonts w:ascii="仿宋" w:eastAsia="仿宋" w:hAnsi="仿宋" w:cs="仿宋" w:hint="eastAsia"/>
            <w:lang w:eastAsia="zh-CN"/>
          </w:rPr>
          <w:t>一、细胞学诊断项目可持续发展</w:t>
        </w:r>
        <w:r>
          <w:tab/>
        </w:r>
        <w:r>
          <w:fldChar w:fldCharType="begin"/>
        </w:r>
        <w:r>
          <w:instrText xml:space="preserve"> PAGEREF _Toc31212 \h </w:instrText>
        </w:r>
        <w:r>
          <w:fldChar w:fldCharType="separate"/>
        </w:r>
        <w:r>
          <w:t>3</w:t>
        </w:r>
        <w:r>
          <w:fldChar w:fldCharType="end"/>
        </w:r>
      </w:hyperlink>
    </w:p>
    <w:p>
      <w:pPr>
        <w:pStyle w:val="TOC2"/>
        <w:tabs>
          <w:tab w:val="right" w:leader="dot" w:pos="8306"/>
        </w:tabs>
      </w:pPr>
      <w:hyperlink w:anchor="_Toc258" w:history="1">
        <w:r>
          <w:rPr>
            <w:rFonts w:ascii="仿宋" w:eastAsia="仿宋" w:hAnsi="仿宋" w:cs="仿宋" w:hint="eastAsia"/>
            <w:lang w:eastAsia="zh-CN"/>
          </w:rPr>
          <w:t>(一)、可持续战略与实践</w:t>
        </w:r>
        <w:r>
          <w:tab/>
        </w:r>
        <w:r>
          <w:fldChar w:fldCharType="begin"/>
        </w:r>
        <w:r>
          <w:instrText xml:space="preserve"> PAGEREF _Toc258 \h </w:instrText>
        </w:r>
        <w:r>
          <w:fldChar w:fldCharType="separate"/>
        </w:r>
        <w:r>
          <w:t>3</w:t>
        </w:r>
        <w:r>
          <w:fldChar w:fldCharType="end"/>
        </w:r>
      </w:hyperlink>
    </w:p>
    <w:p>
      <w:pPr>
        <w:pStyle w:val="TOC2"/>
        <w:tabs>
          <w:tab w:val="right" w:leader="dot" w:pos="8306"/>
        </w:tabs>
      </w:pPr>
      <w:hyperlink w:anchor="_Toc23762" w:history="1">
        <w:r>
          <w:rPr>
            <w:rFonts w:ascii="仿宋" w:eastAsia="仿宋" w:hAnsi="仿宋" w:cs="仿宋" w:hint="eastAsia"/>
            <w:lang w:eastAsia="zh-CN"/>
          </w:rPr>
          <w:t>(二)、环保与社会责任</w:t>
        </w:r>
        <w:r>
          <w:tab/>
        </w:r>
        <w:r>
          <w:fldChar w:fldCharType="begin"/>
        </w:r>
        <w:r>
          <w:instrText xml:space="preserve"> PAGEREF _Toc23762 \h </w:instrText>
        </w:r>
        <w:r>
          <w:fldChar w:fldCharType="separate"/>
        </w:r>
        <w:r>
          <w:t>4</w:t>
        </w:r>
        <w:r>
          <w:fldChar w:fldCharType="end"/>
        </w:r>
      </w:hyperlink>
    </w:p>
    <w:p>
      <w:pPr>
        <w:pStyle w:val="TOC1"/>
        <w:tabs>
          <w:tab w:val="right" w:leader="dot" w:pos="8306"/>
        </w:tabs>
      </w:pPr>
      <w:hyperlink w:anchor="_Toc11229" w:history="1">
        <w:r>
          <w:rPr>
            <w:rFonts w:ascii="仿宋" w:eastAsia="仿宋" w:hAnsi="仿宋" w:cs="仿宋" w:hint="eastAsia"/>
            <w:lang w:eastAsia="zh-CN"/>
          </w:rPr>
          <w:t>二、市场分析、调研</w:t>
        </w:r>
        <w:r>
          <w:tab/>
        </w:r>
        <w:r>
          <w:fldChar w:fldCharType="begin"/>
        </w:r>
        <w:r>
          <w:instrText xml:space="preserve"> PAGEREF _Toc11229 \h </w:instrText>
        </w:r>
        <w:r>
          <w:fldChar w:fldCharType="separate"/>
        </w:r>
        <w:r>
          <w:t>5</w:t>
        </w:r>
        <w:r>
          <w:fldChar w:fldCharType="end"/>
        </w:r>
      </w:hyperlink>
    </w:p>
    <w:p>
      <w:pPr>
        <w:pStyle w:val="TOC2"/>
        <w:tabs>
          <w:tab w:val="right" w:leader="dot" w:pos="8306"/>
        </w:tabs>
      </w:pPr>
      <w:hyperlink w:anchor="_Toc13883" w:history="1">
        <w:r>
          <w:rPr>
            <w:rFonts w:ascii="仿宋" w:eastAsia="仿宋" w:hAnsi="仿宋" w:cs="仿宋" w:hint="eastAsia"/>
            <w:lang w:eastAsia="zh-CN"/>
          </w:rPr>
          <w:t>(一)、细胞学诊断行业分析</w:t>
        </w:r>
        <w:r>
          <w:tab/>
        </w:r>
        <w:r>
          <w:fldChar w:fldCharType="begin"/>
        </w:r>
        <w:r>
          <w:instrText xml:space="preserve"> PAGEREF _Toc13883 \h </w:instrText>
        </w:r>
        <w:r>
          <w:fldChar w:fldCharType="separate"/>
        </w:r>
        <w:r>
          <w:t>5</w:t>
        </w:r>
        <w:r>
          <w:fldChar w:fldCharType="end"/>
        </w:r>
      </w:hyperlink>
    </w:p>
    <w:p>
      <w:pPr>
        <w:pStyle w:val="TOC2"/>
        <w:tabs>
          <w:tab w:val="right" w:leader="dot" w:pos="8306"/>
        </w:tabs>
      </w:pPr>
      <w:hyperlink w:anchor="_Toc5075" w:history="1">
        <w:r>
          <w:rPr>
            <w:rFonts w:ascii="仿宋" w:eastAsia="仿宋" w:hAnsi="仿宋" w:cs="仿宋" w:hint="eastAsia"/>
            <w:lang w:eastAsia="zh-CN"/>
          </w:rPr>
          <w:t>(二)、细胞学诊断市场分析预测</w:t>
        </w:r>
        <w:r>
          <w:tab/>
        </w:r>
        <w:r>
          <w:fldChar w:fldCharType="begin"/>
        </w:r>
        <w:r>
          <w:instrText xml:space="preserve"> PAGEREF _Toc5075 \h </w:instrText>
        </w:r>
        <w:r>
          <w:fldChar w:fldCharType="separate"/>
        </w:r>
        <w:r>
          <w:t>5</w:t>
        </w:r>
        <w:r>
          <w:fldChar w:fldCharType="end"/>
        </w:r>
      </w:hyperlink>
    </w:p>
    <w:p>
      <w:pPr>
        <w:pStyle w:val="TOC1"/>
        <w:tabs>
          <w:tab w:val="right" w:leader="dot" w:pos="8306"/>
        </w:tabs>
      </w:pPr>
      <w:hyperlink w:anchor="_Toc7012" w:history="1">
        <w:r>
          <w:rPr>
            <w:rFonts w:ascii="仿宋" w:eastAsia="仿宋" w:hAnsi="仿宋" w:cs="仿宋" w:hint="eastAsia"/>
            <w:lang w:eastAsia="zh-CN"/>
          </w:rPr>
          <w:t>三、细胞学诊断项目绩效评估</w:t>
        </w:r>
        <w:r>
          <w:tab/>
        </w:r>
        <w:r>
          <w:fldChar w:fldCharType="begin"/>
        </w:r>
        <w:r>
          <w:instrText xml:space="preserve"> PAGEREF _Toc7012 \h </w:instrText>
        </w:r>
        <w:r>
          <w:fldChar w:fldCharType="separate"/>
        </w:r>
        <w:r>
          <w:t>6</w:t>
        </w:r>
        <w:r>
          <w:fldChar w:fldCharType="end"/>
        </w:r>
      </w:hyperlink>
    </w:p>
    <w:p>
      <w:pPr>
        <w:pStyle w:val="TOC2"/>
        <w:tabs>
          <w:tab w:val="right" w:leader="dot" w:pos="8306"/>
        </w:tabs>
      </w:pPr>
      <w:hyperlink w:anchor="_Toc8282" w:history="1">
        <w:r>
          <w:rPr>
            <w:rFonts w:ascii="仿宋" w:eastAsia="仿宋" w:hAnsi="仿宋" w:cs="仿宋" w:hint="eastAsia"/>
            <w:lang w:eastAsia="zh-CN"/>
          </w:rPr>
          <w:t>(一)、绩效评估指标</w:t>
        </w:r>
        <w:r>
          <w:tab/>
        </w:r>
        <w:r>
          <w:fldChar w:fldCharType="begin"/>
        </w:r>
        <w:r>
          <w:instrText xml:space="preserve"> PAGEREF _Toc8282 \h </w:instrText>
        </w:r>
        <w:r>
          <w:fldChar w:fldCharType="separate"/>
        </w:r>
        <w:r>
          <w:t>6</w:t>
        </w:r>
        <w:r>
          <w:fldChar w:fldCharType="end"/>
        </w:r>
      </w:hyperlink>
    </w:p>
    <w:p>
      <w:pPr>
        <w:pStyle w:val="TOC2"/>
        <w:tabs>
          <w:tab w:val="right" w:leader="dot" w:pos="8306"/>
        </w:tabs>
      </w:pPr>
      <w:hyperlink w:anchor="_Toc2153" w:history="1">
        <w:r>
          <w:rPr>
            <w:rFonts w:ascii="仿宋" w:eastAsia="仿宋" w:hAnsi="仿宋" w:cs="仿宋" w:hint="eastAsia"/>
            <w:lang w:eastAsia="zh-CN"/>
          </w:rPr>
          <w:t>(二)、绩效评估方法</w:t>
        </w:r>
        <w:r>
          <w:tab/>
        </w:r>
        <w:r>
          <w:fldChar w:fldCharType="begin"/>
        </w:r>
        <w:r>
          <w:instrText xml:space="preserve"> PAGEREF _Toc2153 \h </w:instrText>
        </w:r>
        <w:r>
          <w:fldChar w:fldCharType="separate"/>
        </w:r>
        <w:r>
          <w:t>7</w:t>
        </w:r>
        <w:r>
          <w:fldChar w:fldCharType="end"/>
        </w:r>
      </w:hyperlink>
    </w:p>
    <w:p>
      <w:pPr>
        <w:pStyle w:val="TOC2"/>
        <w:tabs>
          <w:tab w:val="right" w:leader="dot" w:pos="8306"/>
        </w:tabs>
      </w:pPr>
      <w:hyperlink w:anchor="_Toc19860" w:history="1">
        <w:r>
          <w:rPr>
            <w:rFonts w:ascii="仿宋" w:eastAsia="仿宋" w:hAnsi="仿宋" w:cs="仿宋" w:hint="eastAsia"/>
            <w:lang w:eastAsia="zh-CN"/>
          </w:rPr>
          <w:t>(三)、绩效评估周期</w:t>
        </w:r>
        <w:r>
          <w:tab/>
        </w:r>
        <w:r>
          <w:fldChar w:fldCharType="begin"/>
        </w:r>
        <w:r>
          <w:instrText xml:space="preserve"> PAGEREF _Toc19860 \h </w:instrText>
        </w:r>
        <w:r>
          <w:fldChar w:fldCharType="separate"/>
        </w:r>
        <w:r>
          <w:t>8</w:t>
        </w:r>
        <w:r>
          <w:fldChar w:fldCharType="end"/>
        </w:r>
      </w:hyperlink>
    </w:p>
    <w:p>
      <w:pPr>
        <w:pStyle w:val="TOC1"/>
        <w:tabs>
          <w:tab w:val="right" w:leader="dot" w:pos="8306"/>
        </w:tabs>
      </w:pPr>
      <w:hyperlink w:anchor="_Toc8060" w:history="1">
        <w:r>
          <w:rPr>
            <w:rFonts w:ascii="仿宋" w:eastAsia="仿宋" w:hAnsi="仿宋" w:cs="仿宋" w:hint="eastAsia"/>
            <w:lang w:eastAsia="zh-CN"/>
          </w:rPr>
          <w:t>四、细胞学诊断项目建设背景及必要性分析</w:t>
        </w:r>
        <w:r>
          <w:tab/>
        </w:r>
        <w:r>
          <w:fldChar w:fldCharType="begin"/>
        </w:r>
        <w:r>
          <w:instrText xml:space="preserve"> PAGEREF _Toc8060 \h </w:instrText>
        </w:r>
        <w:r>
          <w:fldChar w:fldCharType="separate"/>
        </w:r>
        <w:r>
          <w:t>9</w:t>
        </w:r>
        <w:r>
          <w:fldChar w:fldCharType="end"/>
        </w:r>
      </w:hyperlink>
    </w:p>
    <w:p>
      <w:pPr>
        <w:pStyle w:val="TOC2"/>
        <w:tabs>
          <w:tab w:val="right" w:leader="dot" w:pos="8306"/>
        </w:tabs>
      </w:pPr>
      <w:hyperlink w:anchor="_Toc14649" w:history="1">
        <w:r>
          <w:rPr>
            <w:rFonts w:ascii="仿宋" w:eastAsia="仿宋" w:hAnsi="仿宋" w:cs="仿宋" w:hint="eastAsia"/>
            <w:lang w:eastAsia="zh-CN"/>
          </w:rPr>
          <w:t>(一)、细胞学诊断项目背景分析</w:t>
        </w:r>
        <w:r>
          <w:tab/>
        </w:r>
        <w:r>
          <w:fldChar w:fldCharType="begin"/>
        </w:r>
        <w:r>
          <w:instrText xml:space="preserve"> PAGEREF _Toc14649 \h </w:instrText>
        </w:r>
        <w:r>
          <w:fldChar w:fldCharType="separate"/>
        </w:r>
        <w:r>
          <w:t>9</w:t>
        </w:r>
        <w:r>
          <w:fldChar w:fldCharType="end"/>
        </w:r>
      </w:hyperlink>
    </w:p>
    <w:p>
      <w:pPr>
        <w:pStyle w:val="TOC2"/>
        <w:tabs>
          <w:tab w:val="right" w:leader="dot" w:pos="8306"/>
        </w:tabs>
      </w:pPr>
      <w:hyperlink w:anchor="_Toc8854" w:history="1">
        <w:r>
          <w:rPr>
            <w:rFonts w:ascii="仿宋" w:eastAsia="仿宋" w:hAnsi="仿宋" w:cs="仿宋" w:hint="eastAsia"/>
            <w:lang w:eastAsia="zh-CN"/>
          </w:rPr>
          <w:t>(二)、细胞学诊断项目建设必要性分析</w:t>
        </w:r>
        <w:r>
          <w:tab/>
        </w:r>
        <w:r>
          <w:fldChar w:fldCharType="begin"/>
        </w:r>
        <w:r>
          <w:instrText xml:space="preserve"> PAGEREF _Toc8854 \h </w:instrText>
        </w:r>
        <w:r>
          <w:fldChar w:fldCharType="separate"/>
        </w:r>
        <w:r>
          <w:t>11</w:t>
        </w:r>
        <w:r>
          <w:fldChar w:fldCharType="end"/>
        </w:r>
      </w:hyperlink>
    </w:p>
    <w:p>
      <w:pPr>
        <w:pStyle w:val="TOC1"/>
        <w:tabs>
          <w:tab w:val="right" w:leader="dot" w:pos="8306"/>
        </w:tabs>
      </w:pPr>
      <w:hyperlink w:anchor="_Toc21495" w:history="1">
        <w:r>
          <w:rPr>
            <w:rFonts w:ascii="仿宋" w:eastAsia="仿宋" w:hAnsi="仿宋" w:cs="仿宋" w:hint="eastAsia"/>
            <w:lang w:eastAsia="zh-CN"/>
          </w:rPr>
          <w:t>五、细胞学诊断项目建设单位说明</w:t>
        </w:r>
        <w:r>
          <w:tab/>
        </w:r>
        <w:r>
          <w:fldChar w:fldCharType="begin"/>
        </w:r>
        <w:r>
          <w:instrText xml:space="preserve"> PAGEREF _Toc21495 \h </w:instrText>
        </w:r>
        <w:r>
          <w:fldChar w:fldCharType="separate"/>
        </w:r>
        <w:r>
          <w:t>12</w:t>
        </w:r>
        <w:r>
          <w:fldChar w:fldCharType="end"/>
        </w:r>
      </w:hyperlink>
    </w:p>
    <w:p>
      <w:pPr>
        <w:pStyle w:val="TOC2"/>
        <w:tabs>
          <w:tab w:val="right" w:leader="dot" w:pos="8306"/>
        </w:tabs>
      </w:pPr>
      <w:hyperlink w:anchor="_Toc985" w:history="1">
        <w:r>
          <w:rPr>
            <w:rFonts w:ascii="仿宋" w:eastAsia="仿宋" w:hAnsi="仿宋" w:cs="仿宋" w:hint="eastAsia"/>
            <w:lang w:eastAsia="zh-CN"/>
          </w:rPr>
          <w:t>(一)、细胞学诊断项目承办单位基本情况</w:t>
        </w:r>
        <w:r>
          <w:tab/>
        </w:r>
        <w:r>
          <w:fldChar w:fldCharType="begin"/>
        </w:r>
        <w:r>
          <w:instrText xml:space="preserve"> PAGEREF _Toc985 \h </w:instrText>
        </w:r>
        <w:r>
          <w:fldChar w:fldCharType="separate"/>
        </w:r>
        <w:r>
          <w:t>12</w:t>
        </w:r>
        <w:r>
          <w:fldChar w:fldCharType="end"/>
        </w:r>
      </w:hyperlink>
    </w:p>
    <w:p>
      <w:pPr>
        <w:pStyle w:val="TOC2"/>
        <w:tabs>
          <w:tab w:val="right" w:leader="dot" w:pos="8306"/>
        </w:tabs>
      </w:pPr>
      <w:hyperlink w:anchor="_Toc17102" w:history="1">
        <w:r>
          <w:rPr>
            <w:rFonts w:ascii="仿宋" w:eastAsia="仿宋" w:hAnsi="仿宋" w:cs="仿宋" w:hint="eastAsia"/>
            <w:lang w:eastAsia="zh-CN"/>
          </w:rPr>
          <w:t>(二)、公司经济效益分析</w:t>
        </w:r>
        <w:r>
          <w:tab/>
        </w:r>
        <w:r>
          <w:fldChar w:fldCharType="begin"/>
        </w:r>
        <w:r>
          <w:instrText xml:space="preserve"> PAGEREF _Toc17102 \h </w:instrText>
        </w:r>
        <w:r>
          <w:fldChar w:fldCharType="separate"/>
        </w:r>
        <w:r>
          <w:t>13</w:t>
        </w:r>
        <w:r>
          <w:fldChar w:fldCharType="end"/>
        </w:r>
      </w:hyperlink>
    </w:p>
    <w:p>
      <w:pPr>
        <w:pStyle w:val="TOC1"/>
        <w:tabs>
          <w:tab w:val="right" w:leader="dot" w:pos="8306"/>
        </w:tabs>
      </w:pPr>
      <w:hyperlink w:anchor="_Toc2574" w:history="1">
        <w:r>
          <w:rPr>
            <w:rFonts w:ascii="仿宋" w:eastAsia="仿宋" w:hAnsi="仿宋" w:cs="仿宋" w:hint="eastAsia"/>
            <w:lang w:eastAsia="zh-CN"/>
          </w:rPr>
          <w:t>六、工艺说明</w:t>
        </w:r>
        <w:r>
          <w:tab/>
        </w:r>
        <w:r>
          <w:fldChar w:fldCharType="begin"/>
        </w:r>
        <w:r>
          <w:instrText xml:space="preserve"> PAGEREF _Toc2574 \h </w:instrText>
        </w:r>
        <w:r>
          <w:fldChar w:fldCharType="separate"/>
        </w:r>
        <w:r>
          <w:t>14</w:t>
        </w:r>
        <w:r>
          <w:fldChar w:fldCharType="end"/>
        </w:r>
      </w:hyperlink>
    </w:p>
    <w:p>
      <w:pPr>
        <w:pStyle w:val="TOC2"/>
        <w:tabs>
          <w:tab w:val="right" w:leader="dot" w:pos="8306"/>
        </w:tabs>
      </w:pPr>
      <w:hyperlink w:anchor="_Toc6181" w:history="1">
        <w:r>
          <w:rPr>
            <w:rFonts w:ascii="仿宋" w:eastAsia="仿宋" w:hAnsi="仿宋" w:cs="仿宋" w:hint="eastAsia"/>
            <w:lang w:eastAsia="zh-CN"/>
          </w:rPr>
          <w:t>(一)、技术管理特点</w:t>
        </w:r>
        <w:r>
          <w:tab/>
        </w:r>
        <w:r>
          <w:fldChar w:fldCharType="begin"/>
        </w:r>
        <w:r>
          <w:instrText xml:space="preserve"> PAGEREF _Toc6181 \h </w:instrText>
        </w:r>
        <w:r>
          <w:fldChar w:fldCharType="separate"/>
        </w:r>
        <w:r>
          <w:t>14</w:t>
        </w:r>
        <w:r>
          <w:fldChar w:fldCharType="end"/>
        </w:r>
      </w:hyperlink>
    </w:p>
    <w:p>
      <w:pPr>
        <w:pStyle w:val="TOC2"/>
        <w:tabs>
          <w:tab w:val="right" w:leader="dot" w:pos="8306"/>
        </w:tabs>
      </w:pPr>
      <w:hyperlink w:anchor="_Toc12752" w:history="1">
        <w:r>
          <w:rPr>
            <w:rFonts w:ascii="仿宋" w:eastAsia="仿宋" w:hAnsi="仿宋" w:cs="仿宋" w:hint="eastAsia"/>
            <w:lang w:eastAsia="zh-CN"/>
          </w:rPr>
          <w:t>(二)、细胞学诊断项目工艺技术设计方案</w:t>
        </w:r>
        <w:r>
          <w:tab/>
        </w:r>
        <w:r>
          <w:fldChar w:fldCharType="begin"/>
        </w:r>
        <w:r>
          <w:instrText xml:space="preserve"> PAGEREF _Toc12752 \h </w:instrText>
        </w:r>
        <w:r>
          <w:fldChar w:fldCharType="separate"/>
        </w:r>
        <w:r>
          <w:t>15</w:t>
        </w:r>
        <w:r>
          <w:fldChar w:fldCharType="end"/>
        </w:r>
      </w:hyperlink>
    </w:p>
    <w:p>
      <w:pPr>
        <w:pStyle w:val="TOC2"/>
        <w:tabs>
          <w:tab w:val="right" w:leader="dot" w:pos="8306"/>
        </w:tabs>
      </w:pPr>
      <w:hyperlink w:anchor="_Toc2732" w:history="1">
        <w:r>
          <w:rPr>
            <w:rFonts w:ascii="仿宋" w:eastAsia="仿宋" w:hAnsi="仿宋" w:cs="仿宋" w:hint="eastAsia"/>
            <w:lang w:eastAsia="zh-CN"/>
          </w:rPr>
          <w:t>(三)、设备选型方案</w:t>
        </w:r>
        <w:r>
          <w:tab/>
        </w:r>
        <w:r>
          <w:fldChar w:fldCharType="begin"/>
        </w:r>
        <w:r>
          <w:instrText xml:space="preserve"> PAGEREF _Toc2732 \h </w:instrText>
        </w:r>
        <w:r>
          <w:fldChar w:fldCharType="separate"/>
        </w:r>
        <w:r>
          <w:t>16</w:t>
        </w:r>
        <w:r>
          <w:fldChar w:fldCharType="end"/>
        </w:r>
      </w:hyperlink>
    </w:p>
    <w:p>
      <w:pPr>
        <w:pStyle w:val="TOC1"/>
        <w:tabs>
          <w:tab w:val="right" w:leader="dot" w:pos="8306"/>
        </w:tabs>
      </w:pPr>
      <w:hyperlink w:anchor="_Toc31087" w:history="1">
        <w:r>
          <w:rPr>
            <w:rFonts w:ascii="仿宋" w:eastAsia="仿宋" w:hAnsi="仿宋" w:cs="仿宋" w:hint="eastAsia"/>
            <w:lang w:eastAsia="zh-CN"/>
          </w:rPr>
          <w:t>七、细胞学诊断项目风险管理</w:t>
        </w:r>
        <w:r>
          <w:tab/>
        </w:r>
        <w:r>
          <w:fldChar w:fldCharType="begin"/>
        </w:r>
        <w:r>
          <w:instrText xml:space="preserve"> PAGEREF _Toc31087 \h </w:instrText>
        </w:r>
        <w:r>
          <w:fldChar w:fldCharType="separate"/>
        </w:r>
        <w:r>
          <w:t>18</w:t>
        </w:r>
        <w:r>
          <w:fldChar w:fldCharType="end"/>
        </w:r>
      </w:hyperlink>
    </w:p>
    <w:p>
      <w:pPr>
        <w:pStyle w:val="TOC2"/>
        <w:tabs>
          <w:tab w:val="right" w:leader="dot" w:pos="8306"/>
        </w:tabs>
      </w:pPr>
      <w:hyperlink w:anchor="_Toc16466" w:history="1">
        <w:r>
          <w:rPr>
            <w:rFonts w:ascii="仿宋" w:eastAsia="仿宋" w:hAnsi="仿宋" w:cs="仿宋" w:hint="eastAsia"/>
            <w:lang w:eastAsia="zh-CN"/>
          </w:rPr>
          <w:t>(一)、风险识别与评估</w:t>
        </w:r>
        <w:r>
          <w:tab/>
        </w:r>
        <w:r>
          <w:fldChar w:fldCharType="begin"/>
        </w:r>
        <w:r>
          <w:instrText xml:space="preserve"> PAGEREF _Toc16466 \h </w:instrText>
        </w:r>
        <w:r>
          <w:fldChar w:fldCharType="separate"/>
        </w:r>
        <w:r>
          <w:t>18</w:t>
        </w:r>
        <w:r>
          <w:fldChar w:fldCharType="end"/>
        </w:r>
      </w:hyperlink>
    </w:p>
    <w:p>
      <w:pPr>
        <w:pStyle w:val="TOC2"/>
        <w:tabs>
          <w:tab w:val="right" w:leader="dot" w:pos="8306"/>
        </w:tabs>
      </w:pPr>
      <w:hyperlink w:anchor="_Toc29841" w:history="1">
        <w:r>
          <w:rPr>
            <w:rFonts w:ascii="仿宋" w:eastAsia="仿宋" w:hAnsi="仿宋" w:cs="仿宋" w:hint="eastAsia"/>
            <w:lang w:eastAsia="zh-CN"/>
          </w:rPr>
          <w:t>(二)、风险应对策略</w:t>
        </w:r>
        <w:r>
          <w:tab/>
        </w:r>
        <w:r>
          <w:fldChar w:fldCharType="begin"/>
        </w:r>
        <w:r>
          <w:instrText xml:space="preserve"> PAGEREF _Toc29841 \h </w:instrText>
        </w:r>
        <w:r>
          <w:fldChar w:fldCharType="separate"/>
        </w:r>
        <w:r>
          <w:t>19</w:t>
        </w:r>
        <w:r>
          <w:fldChar w:fldCharType="end"/>
        </w:r>
      </w:hyperlink>
    </w:p>
    <w:p>
      <w:pPr>
        <w:pStyle w:val="TOC2"/>
        <w:tabs>
          <w:tab w:val="right" w:leader="dot" w:pos="8306"/>
        </w:tabs>
      </w:pPr>
      <w:hyperlink w:anchor="_Toc13776" w:history="1">
        <w:r>
          <w:rPr>
            <w:rFonts w:ascii="仿宋" w:eastAsia="仿宋" w:hAnsi="仿宋" w:cs="仿宋" w:hint="eastAsia"/>
            <w:lang w:eastAsia="zh-CN"/>
          </w:rPr>
          <w:t>(三)、风险监控与控制</w:t>
        </w:r>
        <w:r>
          <w:tab/>
        </w:r>
        <w:r>
          <w:fldChar w:fldCharType="begin"/>
        </w:r>
        <w:r>
          <w:instrText xml:space="preserve"> PAGEREF _Toc13776 \h </w:instrText>
        </w:r>
        <w:r>
          <w:fldChar w:fldCharType="separate"/>
        </w:r>
        <w:r>
          <w:t>21</w:t>
        </w:r>
        <w:r>
          <w:fldChar w:fldCharType="end"/>
        </w:r>
      </w:hyperlink>
    </w:p>
    <w:p>
      <w:pPr>
        <w:pStyle w:val="TOC1"/>
        <w:tabs>
          <w:tab w:val="right" w:leader="dot" w:pos="8306"/>
        </w:tabs>
      </w:pPr>
      <w:hyperlink w:anchor="_Toc11791" w:history="1">
        <w:r>
          <w:rPr>
            <w:rFonts w:ascii="仿宋" w:eastAsia="仿宋" w:hAnsi="仿宋" w:cs="仿宋" w:hint="eastAsia"/>
            <w:lang w:eastAsia="zh-CN"/>
          </w:rPr>
          <w:t>八、细胞学诊断项目经营效益</w:t>
        </w:r>
        <w:r>
          <w:tab/>
        </w:r>
        <w:r>
          <w:fldChar w:fldCharType="begin"/>
        </w:r>
        <w:r>
          <w:instrText xml:space="preserve"> PAGEREF _Toc11791 \h </w:instrText>
        </w:r>
        <w:r>
          <w:fldChar w:fldCharType="separate"/>
        </w:r>
        <w:r>
          <w:t>22</w:t>
        </w:r>
        <w:r>
          <w:fldChar w:fldCharType="end"/>
        </w:r>
      </w:hyperlink>
    </w:p>
    <w:p>
      <w:pPr>
        <w:pStyle w:val="TOC2"/>
        <w:tabs>
          <w:tab w:val="right" w:leader="dot" w:pos="8306"/>
        </w:tabs>
      </w:pPr>
      <w:hyperlink w:anchor="_Toc20372" w:history="1">
        <w:r>
          <w:rPr>
            <w:rFonts w:ascii="仿宋" w:eastAsia="仿宋" w:hAnsi="仿宋" w:cs="仿宋" w:hint="eastAsia"/>
            <w:lang w:eastAsia="zh-CN"/>
          </w:rPr>
          <w:t>(一)、经济评价财务测算</w:t>
        </w:r>
        <w:r>
          <w:tab/>
        </w:r>
        <w:r>
          <w:fldChar w:fldCharType="begin"/>
        </w:r>
        <w:r>
          <w:instrText xml:space="preserve"> PAGEREF _Toc20372 \h </w:instrText>
        </w:r>
        <w:r>
          <w:fldChar w:fldCharType="separate"/>
        </w:r>
        <w:r>
          <w:t>22</w:t>
        </w:r>
        <w:r>
          <w:fldChar w:fldCharType="end"/>
        </w:r>
      </w:hyperlink>
    </w:p>
    <w:p>
      <w:pPr>
        <w:pStyle w:val="TOC2"/>
        <w:tabs>
          <w:tab w:val="right" w:leader="dot" w:pos="8306"/>
        </w:tabs>
      </w:pPr>
      <w:hyperlink w:anchor="_Toc20908" w:history="1">
        <w:r>
          <w:rPr>
            <w:rFonts w:ascii="仿宋" w:eastAsia="仿宋" w:hAnsi="仿宋" w:cs="仿宋" w:hint="eastAsia"/>
            <w:lang w:eastAsia="zh-CN"/>
          </w:rPr>
          <w:t>(二)、细胞学诊断项目盈利能力分析</w:t>
        </w:r>
        <w:r>
          <w:tab/>
        </w:r>
        <w:r>
          <w:fldChar w:fldCharType="begin"/>
        </w:r>
        <w:r>
          <w:instrText xml:space="preserve"> PAGEREF _Toc20908 \h </w:instrText>
        </w:r>
        <w:r>
          <w:fldChar w:fldCharType="separate"/>
        </w:r>
        <w:r>
          <w:t>23</w:t>
        </w:r>
        <w:r>
          <w:fldChar w:fldCharType="end"/>
        </w:r>
      </w:hyperlink>
    </w:p>
    <w:p>
      <w:pPr>
        <w:pStyle w:val="TOC1"/>
        <w:tabs>
          <w:tab w:val="right" w:leader="dot" w:pos="8306"/>
        </w:tabs>
      </w:pPr>
      <w:hyperlink w:anchor="_Toc18203" w:history="1">
        <w:r>
          <w:rPr>
            <w:rFonts w:ascii="仿宋" w:eastAsia="仿宋" w:hAnsi="仿宋" w:cs="仿宋" w:hint="eastAsia"/>
            <w:lang w:eastAsia="zh-CN"/>
          </w:rPr>
          <w:t>九、细胞学诊断项目技术管理</w:t>
        </w:r>
        <w:r>
          <w:tab/>
        </w:r>
        <w:r>
          <w:fldChar w:fldCharType="begin"/>
        </w:r>
        <w:r>
          <w:instrText xml:space="preserve"> PAGEREF _Toc18203 \h </w:instrText>
        </w:r>
        <w:r>
          <w:fldChar w:fldCharType="separate"/>
        </w:r>
        <w:r>
          <w:t>24</w:t>
        </w:r>
        <w:r>
          <w:fldChar w:fldCharType="end"/>
        </w:r>
      </w:hyperlink>
    </w:p>
    <w:p>
      <w:pPr>
        <w:pStyle w:val="TOC2"/>
        <w:tabs>
          <w:tab w:val="right" w:leader="dot" w:pos="8306"/>
        </w:tabs>
      </w:pPr>
      <w:hyperlink w:anchor="_Toc9368" w:history="1">
        <w:r>
          <w:rPr>
            <w:rFonts w:ascii="仿宋" w:eastAsia="仿宋" w:hAnsi="仿宋" w:cs="仿宋" w:hint="eastAsia"/>
            <w:lang w:eastAsia="zh-CN"/>
          </w:rPr>
          <w:t>(一)、技术方案选用方向</w:t>
        </w:r>
        <w:r>
          <w:tab/>
        </w:r>
        <w:r>
          <w:fldChar w:fldCharType="begin"/>
        </w:r>
        <w:r>
          <w:instrText xml:space="preserve"> PAGEREF _Toc9368 \h </w:instrText>
        </w:r>
        <w:r>
          <w:fldChar w:fldCharType="separate"/>
        </w:r>
        <w:r>
          <w:t>24</w:t>
        </w:r>
        <w:r>
          <w:fldChar w:fldCharType="end"/>
        </w:r>
      </w:hyperlink>
    </w:p>
    <w:p>
      <w:pPr>
        <w:pStyle w:val="TOC2"/>
        <w:tabs>
          <w:tab w:val="right" w:leader="dot" w:pos="8306"/>
        </w:tabs>
      </w:pPr>
      <w:hyperlink w:anchor="_Toc32757" w:history="1">
        <w:r>
          <w:rPr>
            <w:rFonts w:ascii="仿宋" w:eastAsia="仿宋" w:hAnsi="仿宋" w:cs="仿宋" w:hint="eastAsia"/>
            <w:lang w:eastAsia="zh-CN"/>
          </w:rPr>
          <w:t>(二)、工艺技术方案选用原则</w:t>
        </w:r>
        <w:r>
          <w:tab/>
        </w:r>
        <w:r>
          <w:fldChar w:fldCharType="begin"/>
        </w:r>
        <w:r>
          <w:instrText xml:space="preserve"> PAGEREF _Toc32757 \h </w:instrText>
        </w:r>
        <w:r>
          <w:fldChar w:fldCharType="separate"/>
        </w:r>
        <w:r>
          <w:t>25</w:t>
        </w:r>
        <w:r>
          <w:fldChar w:fldCharType="end"/>
        </w:r>
      </w:hyperlink>
    </w:p>
    <w:p>
      <w:pPr>
        <w:pStyle w:val="TOC2"/>
        <w:tabs>
          <w:tab w:val="right" w:leader="dot" w:pos="8306"/>
        </w:tabs>
      </w:pPr>
      <w:hyperlink w:anchor="_Toc19156" w:history="1">
        <w:r>
          <w:rPr>
            <w:rFonts w:ascii="仿宋" w:eastAsia="仿宋" w:hAnsi="仿宋" w:cs="仿宋" w:hint="eastAsia"/>
            <w:lang w:eastAsia="zh-CN"/>
          </w:rPr>
          <w:t>(三)、工艺技术方案要求</w:t>
        </w:r>
        <w:r>
          <w:tab/>
        </w:r>
        <w:r>
          <w:fldChar w:fldCharType="begin"/>
        </w:r>
        <w:r>
          <w:instrText xml:space="preserve"> PAGEREF _Toc19156 \h </w:instrText>
        </w:r>
        <w:r>
          <w:fldChar w:fldCharType="separate"/>
        </w:r>
        <w:r>
          <w:t>28</w:t>
        </w:r>
        <w:r>
          <w:fldChar w:fldCharType="end"/>
        </w:r>
      </w:hyperlink>
    </w:p>
    <w:p>
      <w:pPr>
        <w:pStyle w:val="TOC1"/>
        <w:tabs>
          <w:tab w:val="right" w:leader="dot" w:pos="8306"/>
        </w:tabs>
      </w:pPr>
      <w:hyperlink w:anchor="_Toc27142" w:history="1">
        <w:r>
          <w:rPr>
            <w:rFonts w:ascii="仿宋" w:eastAsia="仿宋" w:hAnsi="仿宋" w:cs="仿宋" w:hint="eastAsia"/>
            <w:lang w:eastAsia="zh-CN"/>
          </w:rPr>
          <w:t>十、细胞学诊断项目财务管理</w:t>
        </w:r>
        <w:r>
          <w:tab/>
        </w:r>
        <w:r>
          <w:fldChar w:fldCharType="begin"/>
        </w:r>
        <w:r>
          <w:instrText xml:space="preserve"> PAGEREF _Toc27142 \h </w:instrText>
        </w:r>
        <w:r>
          <w:fldChar w:fldCharType="separate"/>
        </w:r>
        <w:r>
          <w:t>30</w:t>
        </w:r>
        <w:r>
          <w:fldChar w:fldCharType="end"/>
        </w:r>
      </w:hyperlink>
    </w:p>
    <w:p>
      <w:pPr>
        <w:pStyle w:val="TOC2"/>
        <w:tabs>
          <w:tab w:val="right" w:leader="dot" w:pos="8306"/>
        </w:tabs>
      </w:pPr>
      <w:hyperlink w:anchor="_Toc2293" w:history="1">
        <w:r>
          <w:rPr>
            <w:rFonts w:ascii="仿宋" w:eastAsia="仿宋" w:hAnsi="仿宋" w:cs="仿宋" w:hint="eastAsia"/>
            <w:lang w:eastAsia="zh-CN"/>
          </w:rPr>
          <w:t>(一)、资金需求大</w:t>
        </w:r>
        <w:r>
          <w:tab/>
        </w:r>
        <w:r>
          <w:fldChar w:fldCharType="begin"/>
        </w:r>
        <w:r>
          <w:instrText xml:space="preserve"> PAGEREF _Toc2293 \h </w:instrText>
        </w:r>
        <w:r>
          <w:fldChar w:fldCharType="separate"/>
        </w:r>
        <w:r>
          <w:t>30</w:t>
        </w:r>
        <w:r>
          <w:fldChar w:fldCharType="end"/>
        </w:r>
      </w:hyperlink>
    </w:p>
    <w:p>
      <w:pPr>
        <w:pStyle w:val="TOC2"/>
        <w:tabs>
          <w:tab w:val="right" w:leader="dot" w:pos="8306"/>
        </w:tabs>
      </w:pPr>
      <w:hyperlink w:anchor="_Toc711" w:history="1">
        <w:r>
          <w:rPr>
            <w:rFonts w:ascii="仿宋" w:eastAsia="仿宋" w:hAnsi="仿宋" w:cs="仿宋" w:hint="eastAsia"/>
            <w:lang w:eastAsia="zh-CN"/>
          </w:rPr>
          <w:t>(二)、研发周期长</w:t>
        </w:r>
        <w:r>
          <w:tab/>
        </w:r>
        <w:r>
          <w:fldChar w:fldCharType="begin"/>
        </w:r>
        <w:r>
          <w:instrText xml:space="preserve"> PAGEREF _Toc711 \h </w:instrText>
        </w:r>
        <w:r>
          <w:fldChar w:fldCharType="separate"/>
        </w:r>
        <w:r>
          <w:t>31</w:t>
        </w:r>
        <w:r>
          <w:fldChar w:fldCharType="end"/>
        </w:r>
      </w:hyperlink>
    </w:p>
    <w:p>
      <w:pPr>
        <w:pStyle w:val="TOC2"/>
        <w:tabs>
          <w:tab w:val="right" w:leader="dot" w:pos="8306"/>
        </w:tabs>
      </w:pPr>
      <w:hyperlink w:anchor="_Toc27874" w:history="1">
        <w:r>
          <w:rPr>
            <w:rFonts w:ascii="仿宋" w:eastAsia="仿宋" w:hAnsi="仿宋" w:cs="仿宋" w:hint="eastAsia"/>
            <w:lang w:eastAsia="zh-CN"/>
          </w:rPr>
          <w:t>(三)、市场风险大</w:t>
        </w:r>
        <w:r>
          <w:tab/>
        </w:r>
        <w:r>
          <w:fldChar w:fldCharType="begin"/>
        </w:r>
        <w:r>
          <w:instrText xml:space="preserve"> PAGEREF _Toc27874 \h </w:instrText>
        </w:r>
        <w:r>
          <w:fldChar w:fldCharType="separate"/>
        </w:r>
        <w:r>
          <w:t>32</w:t>
        </w:r>
        <w:r>
          <w:fldChar w:fldCharType="end"/>
        </w:r>
      </w:hyperlink>
    </w:p>
    <w:p>
      <w:pPr>
        <w:pStyle w:val="TOC2"/>
        <w:tabs>
          <w:tab w:val="right" w:leader="dot" w:pos="8306"/>
        </w:tabs>
      </w:pPr>
      <w:hyperlink w:anchor="_Toc21905" w:history="1">
        <w:r>
          <w:rPr>
            <w:rFonts w:ascii="仿宋" w:eastAsia="仿宋" w:hAnsi="仿宋" w:cs="仿宋" w:hint="eastAsia"/>
            <w:lang w:eastAsia="zh-CN"/>
          </w:rPr>
          <w:t>(四)、利润率高</w:t>
        </w:r>
        <w:r>
          <w:tab/>
        </w:r>
        <w:r>
          <w:fldChar w:fldCharType="begin"/>
        </w:r>
        <w:r>
          <w:instrText xml:space="preserve"> PAGEREF _Toc21905 \h </w:instrText>
        </w:r>
        <w:r>
          <w:fldChar w:fldCharType="separate"/>
        </w:r>
        <w:r>
          <w:t>35</w:t>
        </w:r>
        <w:r>
          <w:fldChar w:fldCharType="end"/>
        </w:r>
      </w:hyperlink>
    </w:p>
    <w:p>
      <w:pPr>
        <w:pStyle w:val="TOC1"/>
        <w:tabs>
          <w:tab w:val="right" w:leader="dot" w:pos="8306"/>
        </w:tabs>
      </w:pPr>
      <w:hyperlink w:anchor="_Toc23922" w:history="1">
        <w:r>
          <w:rPr>
            <w:rFonts w:ascii="仿宋" w:eastAsia="仿宋" w:hAnsi="仿宋" w:cs="仿宋" w:hint="eastAsia"/>
            <w:lang w:eastAsia="zh-CN"/>
          </w:rPr>
          <w:t>十一、细胞学诊断项目社会影响</w:t>
        </w:r>
        <w:r>
          <w:tab/>
        </w:r>
        <w:r>
          <w:fldChar w:fldCharType="begin"/>
        </w:r>
        <w:r>
          <w:instrText xml:space="preserve"> PAGEREF _Toc23922 \h </w:instrText>
        </w:r>
        <w:r>
          <w:fldChar w:fldCharType="separate"/>
        </w:r>
        <w:r>
          <w:t>37</w:t>
        </w:r>
        <w:r>
          <w:fldChar w:fldCharType="end"/>
        </w:r>
      </w:hyperlink>
    </w:p>
    <w:p>
      <w:pPr>
        <w:pStyle w:val="TOC2"/>
        <w:tabs>
          <w:tab w:val="right" w:leader="dot" w:pos="8306"/>
        </w:tabs>
      </w:pPr>
      <w:hyperlink w:anchor="_Toc6967" w:history="1">
        <w:r>
          <w:rPr>
            <w:rFonts w:ascii="仿宋" w:eastAsia="仿宋" w:hAnsi="仿宋" w:cs="仿宋" w:hint="eastAsia"/>
            <w:lang w:eastAsia="zh-CN"/>
          </w:rPr>
          <w:t>(一)、社会责任与义务</w:t>
        </w:r>
        <w:r>
          <w:tab/>
        </w:r>
        <w:r>
          <w:fldChar w:fldCharType="begin"/>
        </w:r>
        <w:r>
          <w:instrText xml:space="preserve"> PAGEREF _Toc6967 \h </w:instrText>
        </w:r>
        <w:r>
          <w:fldChar w:fldCharType="separate"/>
        </w:r>
        <w:r>
          <w:t>37</w:t>
        </w:r>
        <w:r>
          <w:fldChar w:fldCharType="end"/>
        </w:r>
      </w:hyperlink>
    </w:p>
    <w:p>
      <w:pPr>
        <w:pStyle w:val="TOC2"/>
        <w:tabs>
          <w:tab w:val="right" w:leader="dot" w:pos="8306"/>
        </w:tabs>
      </w:pPr>
      <w:hyperlink w:anchor="_Toc20509" w:history="1">
        <w:r>
          <w:rPr>
            <w:rFonts w:ascii="仿宋" w:eastAsia="仿宋" w:hAnsi="仿宋" w:cs="仿宋" w:hint="eastAsia"/>
            <w:lang w:eastAsia="zh-CN"/>
          </w:rPr>
          <w:t>(二)、社会参与与沟通</w:t>
        </w:r>
        <w:r>
          <w:tab/>
        </w:r>
        <w:r>
          <w:fldChar w:fldCharType="begin"/>
        </w:r>
        <w:r>
          <w:instrText xml:space="preserve"> PAGEREF _Toc20509 \h </w:instrText>
        </w:r>
        <w:r>
          <w:fldChar w:fldCharType="separate"/>
        </w:r>
        <w:r>
          <w:t>38</w:t>
        </w:r>
        <w:r>
          <w:fldChar w:fldCharType="end"/>
        </w:r>
      </w:hyperlink>
    </w:p>
    <w:p>
      <w:pPr>
        <w:pStyle w:val="TOC1"/>
        <w:tabs>
          <w:tab w:val="right" w:leader="dot" w:pos="8306"/>
        </w:tabs>
      </w:pPr>
      <w:hyperlink w:anchor="_Toc23420" w:history="1">
        <w:r>
          <w:rPr>
            <w:rFonts w:ascii="仿宋" w:eastAsia="仿宋" w:hAnsi="仿宋" w:cs="仿宋" w:hint="eastAsia"/>
            <w:lang w:eastAsia="zh-CN"/>
          </w:rPr>
          <w:t>十二、细胞学诊断项目创新与研发</w:t>
        </w:r>
        <w:r>
          <w:tab/>
        </w:r>
        <w:r>
          <w:fldChar w:fldCharType="begin"/>
        </w:r>
        <w:r>
          <w:instrText xml:space="preserve"> PAGEREF _Toc23420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454" w:history="1">
        <w:r>
          <w:rPr>
            <w:rFonts w:ascii="仿宋" w:eastAsia="仿宋" w:hAnsi="仿宋" w:cs="仿宋" w:hint="eastAsia"/>
            <w:lang w:eastAsia="zh-CN"/>
          </w:rPr>
          <w:t>(一)、创新策略与方向</w:t>
        </w:r>
        <w:r>
          <w:tab/>
        </w:r>
        <w:r>
          <w:fldChar w:fldCharType="begin"/>
        </w:r>
        <w:r>
          <w:instrText xml:space="preserve"> PAGEREF _Toc7454 \h </w:instrText>
        </w:r>
        <w:r>
          <w:fldChar w:fldCharType="separate"/>
        </w:r>
        <w:r>
          <w:t>39</w:t>
        </w:r>
        <w:r>
          <w:fldChar w:fldCharType="end"/>
        </w:r>
      </w:hyperlink>
    </w:p>
    <w:p>
      <w:pPr>
        <w:pStyle w:val="TOC2"/>
        <w:tabs>
          <w:tab w:val="right" w:leader="dot" w:pos="8306"/>
        </w:tabs>
      </w:pPr>
      <w:hyperlink w:anchor="_Toc18213" w:history="1">
        <w:r>
          <w:rPr>
            <w:rFonts w:ascii="仿宋" w:eastAsia="仿宋" w:hAnsi="仿宋" w:cs="仿宋" w:hint="eastAsia"/>
            <w:lang w:eastAsia="zh-CN"/>
          </w:rPr>
          <w:t>(二)、研发规划与投入</w:t>
        </w:r>
        <w:r>
          <w:tab/>
        </w:r>
        <w:r>
          <w:fldChar w:fldCharType="begin"/>
        </w:r>
        <w:r>
          <w:instrText xml:space="preserve"> PAGEREF _Toc18213 \h </w:instrText>
        </w:r>
        <w:r>
          <w:fldChar w:fldCharType="separate"/>
        </w:r>
        <w:r>
          <w:t>40</w:t>
        </w:r>
        <w:r>
          <w:fldChar w:fldCharType="end"/>
        </w:r>
      </w:hyperlink>
    </w:p>
    <w:p>
      <w:pPr>
        <w:pStyle w:val="TOC1"/>
        <w:tabs>
          <w:tab w:val="right" w:leader="dot" w:pos="8306"/>
        </w:tabs>
      </w:pPr>
      <w:hyperlink w:anchor="_Toc28088" w:history="1">
        <w:r>
          <w:rPr>
            <w:rFonts w:ascii="仿宋" w:eastAsia="仿宋" w:hAnsi="仿宋" w:cs="仿宋" w:hint="eastAsia"/>
            <w:lang w:eastAsia="zh-CN"/>
          </w:rPr>
          <w:t>十三、质量管理体系</w:t>
        </w:r>
        <w:r>
          <w:tab/>
        </w:r>
        <w:r>
          <w:fldChar w:fldCharType="begin"/>
        </w:r>
        <w:r>
          <w:instrText xml:space="preserve"> PAGEREF _Toc28088 \h </w:instrText>
        </w:r>
        <w:r>
          <w:fldChar w:fldCharType="separate"/>
        </w:r>
        <w:r>
          <w:t>42</w:t>
        </w:r>
        <w:r>
          <w:fldChar w:fldCharType="end"/>
        </w:r>
      </w:hyperlink>
    </w:p>
    <w:p>
      <w:pPr>
        <w:pStyle w:val="TOC2"/>
        <w:tabs>
          <w:tab w:val="right" w:leader="dot" w:pos="8306"/>
        </w:tabs>
      </w:pPr>
      <w:hyperlink w:anchor="_Toc30650" w:history="1">
        <w:r>
          <w:rPr>
            <w:rFonts w:ascii="仿宋" w:eastAsia="仿宋" w:hAnsi="仿宋" w:cs="仿宋" w:hint="eastAsia"/>
            <w:lang w:eastAsia="zh-CN"/>
          </w:rPr>
          <w:t>(一)、质量目标与方针</w:t>
        </w:r>
        <w:r>
          <w:tab/>
        </w:r>
        <w:r>
          <w:fldChar w:fldCharType="begin"/>
        </w:r>
        <w:r>
          <w:instrText xml:space="preserve"> PAGEREF _Toc30650 \h </w:instrText>
        </w:r>
        <w:r>
          <w:fldChar w:fldCharType="separate"/>
        </w:r>
        <w:r>
          <w:t>42</w:t>
        </w:r>
        <w:r>
          <w:fldChar w:fldCharType="end"/>
        </w:r>
      </w:hyperlink>
    </w:p>
    <w:p>
      <w:pPr>
        <w:pStyle w:val="TOC2"/>
        <w:tabs>
          <w:tab w:val="right" w:leader="dot" w:pos="8306"/>
        </w:tabs>
      </w:pPr>
      <w:hyperlink w:anchor="_Toc23924" w:history="1">
        <w:r>
          <w:rPr>
            <w:rFonts w:ascii="仿宋" w:eastAsia="仿宋" w:hAnsi="仿宋" w:cs="仿宋" w:hint="eastAsia"/>
            <w:lang w:eastAsia="zh-CN"/>
          </w:rPr>
          <w:t>(二)、质量管理责任</w:t>
        </w:r>
        <w:r>
          <w:tab/>
        </w:r>
        <w:r>
          <w:fldChar w:fldCharType="begin"/>
        </w:r>
        <w:r>
          <w:instrText xml:space="preserve"> PAGEREF _Toc23924 \h </w:instrText>
        </w:r>
        <w:r>
          <w:fldChar w:fldCharType="separate"/>
        </w:r>
        <w:r>
          <w:t>43</w:t>
        </w:r>
        <w:r>
          <w:fldChar w:fldCharType="end"/>
        </w:r>
      </w:hyperlink>
    </w:p>
    <w:p>
      <w:pPr>
        <w:pStyle w:val="TOC2"/>
        <w:tabs>
          <w:tab w:val="right" w:leader="dot" w:pos="8306"/>
        </w:tabs>
      </w:pPr>
      <w:hyperlink w:anchor="_Toc27187" w:history="1">
        <w:r>
          <w:rPr>
            <w:rFonts w:ascii="仿宋" w:eastAsia="仿宋" w:hAnsi="仿宋" w:cs="仿宋" w:hint="eastAsia"/>
            <w:lang w:eastAsia="zh-CN"/>
          </w:rPr>
          <w:t>(三)、质量管理体系文件</w:t>
        </w:r>
        <w:r>
          <w:tab/>
        </w:r>
        <w:r>
          <w:fldChar w:fldCharType="begin"/>
        </w:r>
        <w:r>
          <w:instrText xml:space="preserve"> PAGEREF _Toc27187 \h </w:instrText>
        </w:r>
        <w:r>
          <w:fldChar w:fldCharType="separate"/>
        </w:r>
        <w:r>
          <w:t>44</w:t>
        </w:r>
        <w:r>
          <w:fldChar w:fldCharType="end"/>
        </w:r>
      </w:hyperlink>
    </w:p>
    <w:p>
      <w:pPr>
        <w:pStyle w:val="TOC2"/>
        <w:tabs>
          <w:tab w:val="right" w:leader="dot" w:pos="8306"/>
        </w:tabs>
      </w:pPr>
      <w:hyperlink w:anchor="_Toc28316" w:history="1">
        <w:r>
          <w:rPr>
            <w:rFonts w:ascii="仿宋" w:eastAsia="仿宋" w:hAnsi="仿宋" w:cs="仿宋" w:hint="eastAsia"/>
            <w:lang w:eastAsia="zh-CN"/>
          </w:rPr>
          <w:t>(四)、质量培训与教育</w:t>
        </w:r>
        <w:r>
          <w:tab/>
        </w:r>
        <w:r>
          <w:fldChar w:fldCharType="begin"/>
        </w:r>
        <w:r>
          <w:instrText xml:space="preserve"> PAGEREF _Toc28316 \h </w:instrText>
        </w:r>
        <w:r>
          <w:fldChar w:fldCharType="separate"/>
        </w:r>
        <w:r>
          <w:t>46</w:t>
        </w:r>
        <w:r>
          <w:fldChar w:fldCharType="end"/>
        </w:r>
      </w:hyperlink>
    </w:p>
    <w:p>
      <w:pPr>
        <w:pStyle w:val="TOC2"/>
        <w:tabs>
          <w:tab w:val="right" w:leader="dot" w:pos="8306"/>
        </w:tabs>
      </w:pPr>
      <w:hyperlink w:anchor="_Toc29731" w:history="1">
        <w:r>
          <w:rPr>
            <w:rFonts w:ascii="仿宋" w:eastAsia="仿宋" w:hAnsi="仿宋" w:cs="仿宋" w:hint="eastAsia"/>
            <w:lang w:eastAsia="zh-CN"/>
          </w:rPr>
          <w:t>(五)、质量审核与评价</w:t>
        </w:r>
        <w:r>
          <w:tab/>
        </w:r>
        <w:r>
          <w:fldChar w:fldCharType="begin"/>
        </w:r>
        <w:r>
          <w:instrText xml:space="preserve"> PAGEREF _Toc29731 \h </w:instrText>
        </w:r>
        <w:r>
          <w:fldChar w:fldCharType="separate"/>
        </w:r>
        <w:r>
          <w:t>47</w:t>
        </w:r>
        <w:r>
          <w:fldChar w:fldCharType="end"/>
        </w:r>
      </w:hyperlink>
    </w:p>
    <w:p>
      <w:pPr>
        <w:pStyle w:val="TOC2"/>
        <w:tabs>
          <w:tab w:val="right" w:leader="dot" w:pos="8306"/>
        </w:tabs>
      </w:pPr>
      <w:hyperlink w:anchor="_Toc13115" w:history="1">
        <w:r>
          <w:rPr>
            <w:rFonts w:ascii="仿宋" w:eastAsia="仿宋" w:hAnsi="仿宋" w:cs="仿宋" w:hint="eastAsia"/>
            <w:lang w:eastAsia="zh-CN"/>
          </w:rPr>
          <w:t>(六)、不符合与纠正措施</w:t>
        </w:r>
        <w:r>
          <w:tab/>
        </w:r>
        <w:r>
          <w:fldChar w:fldCharType="begin"/>
        </w:r>
        <w:r>
          <w:instrText xml:space="preserve"> PAGEREF _Toc13115 \h </w:instrText>
        </w:r>
        <w:r>
          <w:fldChar w:fldCharType="separate"/>
        </w:r>
        <w:r>
          <w:t>49</w:t>
        </w:r>
        <w:r>
          <w:fldChar w:fldCharType="end"/>
        </w:r>
      </w:hyperlink>
    </w:p>
    <w:p>
      <w:pPr>
        <w:pStyle w:val="TOC1"/>
        <w:tabs>
          <w:tab w:val="right" w:leader="dot" w:pos="8306"/>
        </w:tabs>
      </w:pPr>
      <w:hyperlink w:anchor="_Toc12060" w:history="1">
        <w:r>
          <w:rPr>
            <w:rFonts w:ascii="仿宋" w:eastAsia="仿宋" w:hAnsi="仿宋" w:cs="仿宋" w:hint="eastAsia"/>
            <w:lang w:eastAsia="zh-CN"/>
          </w:rPr>
          <w:t>十四、风险识别与分类</w:t>
        </w:r>
        <w:r>
          <w:tab/>
        </w:r>
        <w:r>
          <w:fldChar w:fldCharType="begin"/>
        </w:r>
        <w:r>
          <w:instrText xml:space="preserve"> PAGEREF _Toc12060 \h </w:instrText>
        </w:r>
        <w:r>
          <w:fldChar w:fldCharType="separate"/>
        </w:r>
        <w:r>
          <w:t>50</w:t>
        </w:r>
        <w:r>
          <w:fldChar w:fldCharType="end"/>
        </w:r>
      </w:hyperlink>
    </w:p>
    <w:p>
      <w:pPr>
        <w:pStyle w:val="TOC2"/>
        <w:tabs>
          <w:tab w:val="right" w:leader="dot" w:pos="8306"/>
        </w:tabs>
      </w:pPr>
      <w:hyperlink w:anchor="_Toc22376" w:history="1">
        <w:r>
          <w:rPr>
            <w:rFonts w:ascii="仿宋" w:eastAsia="仿宋" w:hAnsi="仿宋" w:cs="仿宋" w:hint="eastAsia"/>
            <w:lang w:eastAsia="zh-CN"/>
          </w:rPr>
          <w:t>(一)、风险识别</w:t>
        </w:r>
        <w:r>
          <w:tab/>
        </w:r>
        <w:r>
          <w:fldChar w:fldCharType="begin"/>
        </w:r>
        <w:r>
          <w:instrText xml:space="preserve"> PAGEREF _Toc22376 \h </w:instrText>
        </w:r>
        <w:r>
          <w:fldChar w:fldCharType="separate"/>
        </w:r>
        <w:r>
          <w:t>50</w:t>
        </w:r>
        <w:r>
          <w:fldChar w:fldCharType="end"/>
        </w:r>
      </w:hyperlink>
    </w:p>
    <w:p>
      <w:pPr>
        <w:pStyle w:val="TOC2"/>
        <w:tabs>
          <w:tab w:val="right" w:leader="dot" w:pos="8306"/>
        </w:tabs>
      </w:pPr>
      <w:hyperlink w:anchor="_Toc29801" w:history="1">
        <w:r>
          <w:rPr>
            <w:rFonts w:ascii="仿宋" w:eastAsia="仿宋" w:hAnsi="仿宋" w:cs="仿宋" w:hint="eastAsia"/>
            <w:lang w:eastAsia="zh-CN"/>
          </w:rPr>
          <w:t>(二)、风险分类</w:t>
        </w:r>
        <w:r>
          <w:tab/>
        </w:r>
        <w:r>
          <w:fldChar w:fldCharType="begin"/>
        </w:r>
        <w:r>
          <w:instrText xml:space="preserve"> PAGEREF _Toc29801 \h </w:instrText>
        </w:r>
        <w:r>
          <w:fldChar w:fldCharType="separate"/>
        </w:r>
        <w:r>
          <w:t>51</w:t>
        </w:r>
        <w:r>
          <w:fldChar w:fldCharType="end"/>
        </w:r>
      </w:hyperlink>
    </w:p>
    <w:p>
      <w:pPr>
        <w:pStyle w:val="TOC1"/>
        <w:tabs>
          <w:tab w:val="right" w:leader="dot" w:pos="8306"/>
        </w:tabs>
      </w:pPr>
      <w:hyperlink w:anchor="_Toc24235" w:history="1">
        <w:r>
          <w:rPr>
            <w:rFonts w:ascii="仿宋" w:eastAsia="仿宋" w:hAnsi="仿宋" w:cs="仿宋" w:hint="eastAsia"/>
            <w:lang w:eastAsia="zh-CN"/>
          </w:rPr>
          <w:t>十五、利益相关者分析与沟通计划</w:t>
        </w:r>
        <w:r>
          <w:tab/>
        </w:r>
        <w:r>
          <w:fldChar w:fldCharType="begin"/>
        </w:r>
        <w:r>
          <w:instrText xml:space="preserve"> PAGEREF _Toc24235 \h </w:instrText>
        </w:r>
        <w:r>
          <w:fldChar w:fldCharType="separate"/>
        </w:r>
        <w:r>
          <w:t>53</w:t>
        </w:r>
        <w:r>
          <w:fldChar w:fldCharType="end"/>
        </w:r>
      </w:hyperlink>
    </w:p>
    <w:p>
      <w:pPr>
        <w:pStyle w:val="TOC2"/>
        <w:tabs>
          <w:tab w:val="right" w:leader="dot" w:pos="8306"/>
        </w:tabs>
      </w:pPr>
      <w:hyperlink w:anchor="_Toc4936" w:history="1">
        <w:r>
          <w:rPr>
            <w:rFonts w:ascii="仿宋" w:eastAsia="仿宋" w:hAnsi="仿宋" w:cs="仿宋" w:hint="eastAsia"/>
            <w:lang w:eastAsia="zh-CN"/>
          </w:rPr>
          <w:t>(一)、利益相关者分析</w:t>
        </w:r>
        <w:r>
          <w:tab/>
        </w:r>
        <w:r>
          <w:fldChar w:fldCharType="begin"/>
        </w:r>
        <w:r>
          <w:instrText xml:space="preserve"> PAGEREF _Toc4936 \h </w:instrText>
        </w:r>
        <w:r>
          <w:fldChar w:fldCharType="separate"/>
        </w:r>
        <w:r>
          <w:t>53</w:t>
        </w:r>
        <w:r>
          <w:fldChar w:fldCharType="end"/>
        </w:r>
      </w:hyperlink>
    </w:p>
    <w:p>
      <w:pPr>
        <w:pStyle w:val="TOC2"/>
        <w:tabs>
          <w:tab w:val="right" w:leader="dot" w:pos="8306"/>
        </w:tabs>
      </w:pPr>
      <w:hyperlink w:anchor="_Toc13750" w:history="1">
        <w:r>
          <w:rPr>
            <w:rFonts w:ascii="仿宋" w:eastAsia="仿宋" w:hAnsi="仿宋" w:cs="仿宋" w:hint="eastAsia"/>
            <w:lang w:eastAsia="zh-CN"/>
          </w:rPr>
          <w:t>(二)、沟通计划</w:t>
        </w:r>
        <w:r>
          <w:tab/>
        </w:r>
        <w:r>
          <w:fldChar w:fldCharType="begin"/>
        </w:r>
        <w:r>
          <w:instrText xml:space="preserve"> PAGEREF _Toc13750 \h </w:instrText>
        </w:r>
        <w:r>
          <w:fldChar w:fldCharType="separate"/>
        </w:r>
        <w:r>
          <w:t>54</w:t>
        </w:r>
        <w:r>
          <w:fldChar w:fldCharType="end"/>
        </w:r>
      </w:hyperlink>
    </w:p>
    <w:p>
      <w:pPr>
        <w:pStyle w:val="TOC1"/>
        <w:tabs>
          <w:tab w:val="right" w:leader="dot" w:pos="8306"/>
        </w:tabs>
      </w:pPr>
      <w:hyperlink w:anchor="_Toc32333" w:history="1">
        <w:r>
          <w:rPr>
            <w:rFonts w:ascii="仿宋" w:eastAsia="仿宋" w:hAnsi="仿宋" w:cs="仿宋" w:hint="eastAsia"/>
            <w:lang w:eastAsia="zh-CN"/>
          </w:rPr>
          <w:t>十六、细胞学诊断项目治理与监督</w:t>
        </w:r>
        <w:r>
          <w:tab/>
        </w:r>
        <w:r>
          <w:fldChar w:fldCharType="begin"/>
        </w:r>
        <w:r>
          <w:instrText xml:space="preserve"> PAGEREF _Toc32333 \h </w:instrText>
        </w:r>
        <w:r>
          <w:fldChar w:fldCharType="separate"/>
        </w:r>
        <w:r>
          <w:t>55</w:t>
        </w:r>
        <w:r>
          <w:fldChar w:fldCharType="end"/>
        </w:r>
      </w:hyperlink>
    </w:p>
    <w:p>
      <w:pPr>
        <w:pStyle w:val="TOC2"/>
        <w:tabs>
          <w:tab w:val="right" w:leader="dot" w:pos="8306"/>
        </w:tabs>
      </w:pPr>
      <w:hyperlink w:anchor="_Toc721" w:history="1">
        <w:r>
          <w:rPr>
            <w:rFonts w:ascii="仿宋" w:eastAsia="仿宋" w:hAnsi="仿宋" w:cs="仿宋" w:hint="eastAsia"/>
            <w:lang w:eastAsia="zh-CN"/>
          </w:rPr>
          <w:t>(一)、细胞学诊断项目治理结构</w:t>
        </w:r>
        <w:r>
          <w:tab/>
        </w:r>
        <w:r>
          <w:fldChar w:fldCharType="begin"/>
        </w:r>
        <w:r>
          <w:instrText xml:space="preserve"> PAGEREF _Toc721 \h </w:instrText>
        </w:r>
        <w:r>
          <w:fldChar w:fldCharType="separate"/>
        </w:r>
        <w:r>
          <w:t>55</w:t>
        </w:r>
        <w:r>
          <w:fldChar w:fldCharType="end"/>
        </w:r>
      </w:hyperlink>
    </w:p>
    <w:p>
      <w:pPr>
        <w:pStyle w:val="TOC2"/>
        <w:tabs>
          <w:tab w:val="right" w:leader="dot" w:pos="8306"/>
        </w:tabs>
      </w:pPr>
      <w:hyperlink w:anchor="_Toc20637" w:history="1">
        <w:r>
          <w:rPr>
            <w:rFonts w:ascii="仿宋" w:eastAsia="仿宋" w:hAnsi="仿宋" w:cs="仿宋" w:hint="eastAsia"/>
            <w:lang w:eastAsia="zh-CN"/>
          </w:rPr>
          <w:t>(二)、监督与审计</w:t>
        </w:r>
        <w:r>
          <w:tab/>
        </w:r>
        <w:r>
          <w:fldChar w:fldCharType="begin"/>
        </w:r>
        <w:r>
          <w:instrText xml:space="preserve"> PAGEREF _Toc20637 \h </w:instrText>
        </w:r>
        <w:r>
          <w:fldChar w:fldCharType="separate"/>
        </w:r>
        <w:r>
          <w:t>57</w:t>
        </w:r>
        <w:r>
          <w:fldChar w:fldCharType="end"/>
        </w:r>
      </w:hyperlink>
    </w:p>
    <w:p>
      <w:pPr>
        <w:pStyle w:val="TOC1"/>
        <w:tabs>
          <w:tab w:val="right" w:leader="dot" w:pos="8306"/>
        </w:tabs>
      </w:pPr>
      <w:hyperlink w:anchor="_Toc12961" w:history="1">
        <w:r>
          <w:rPr>
            <w:rFonts w:ascii="仿宋" w:eastAsia="仿宋" w:hAnsi="仿宋" w:cs="仿宋" w:hint="eastAsia"/>
            <w:lang w:eastAsia="zh-CN"/>
          </w:rPr>
          <w:t>十七、细胞学诊断项目实施保障措施</w:t>
        </w:r>
        <w:r>
          <w:tab/>
        </w:r>
        <w:r>
          <w:fldChar w:fldCharType="begin"/>
        </w:r>
        <w:r>
          <w:instrText xml:space="preserve"> PAGEREF _Toc12961 \h </w:instrText>
        </w:r>
        <w:r>
          <w:fldChar w:fldCharType="separate"/>
        </w:r>
        <w:r>
          <w:t>58</w:t>
        </w:r>
        <w:r>
          <w:fldChar w:fldCharType="end"/>
        </w:r>
      </w:hyperlink>
    </w:p>
    <w:p>
      <w:pPr>
        <w:pStyle w:val="TOC2"/>
        <w:tabs>
          <w:tab w:val="right" w:leader="dot" w:pos="8306"/>
        </w:tabs>
      </w:pPr>
      <w:hyperlink w:anchor="_Toc21010" w:history="1">
        <w:r>
          <w:rPr>
            <w:rFonts w:ascii="仿宋" w:eastAsia="仿宋" w:hAnsi="仿宋" w:cs="仿宋" w:hint="eastAsia"/>
            <w:lang w:eastAsia="zh-CN"/>
          </w:rPr>
          <w:t>(一)、细胞学诊断项目实施保障机制</w:t>
        </w:r>
        <w:r>
          <w:tab/>
        </w:r>
        <w:r>
          <w:fldChar w:fldCharType="begin"/>
        </w:r>
        <w:r>
          <w:instrText xml:space="preserve"> PAGEREF _Toc21010 \h </w:instrText>
        </w:r>
        <w:r>
          <w:fldChar w:fldCharType="separate"/>
        </w:r>
        <w:r>
          <w:t>58</w:t>
        </w:r>
        <w:r>
          <w:fldChar w:fldCharType="end"/>
        </w:r>
      </w:hyperlink>
    </w:p>
    <w:p>
      <w:pPr>
        <w:pStyle w:val="TOC2"/>
        <w:tabs>
          <w:tab w:val="right" w:leader="dot" w:pos="8306"/>
        </w:tabs>
      </w:pPr>
      <w:hyperlink w:anchor="_Toc27701" w:history="1">
        <w:r>
          <w:rPr>
            <w:rFonts w:ascii="仿宋" w:eastAsia="仿宋" w:hAnsi="仿宋" w:cs="仿宋" w:hint="eastAsia"/>
            <w:lang w:eastAsia="zh-CN"/>
          </w:rPr>
          <w:t>(二)、细胞学诊断项目法律合规要求</w:t>
        </w:r>
        <w:r>
          <w:tab/>
        </w:r>
        <w:r>
          <w:fldChar w:fldCharType="begin"/>
        </w:r>
        <w:r>
          <w:instrText xml:space="preserve"> PAGEREF _Toc27701 \h </w:instrText>
        </w:r>
        <w:r>
          <w:fldChar w:fldCharType="separate"/>
        </w:r>
        <w:r>
          <w:t>62</w:t>
        </w:r>
        <w:r>
          <w:fldChar w:fldCharType="end"/>
        </w:r>
      </w:hyperlink>
    </w:p>
    <w:p>
      <w:pPr>
        <w:pStyle w:val="TOC2"/>
        <w:tabs>
          <w:tab w:val="right" w:leader="dot" w:pos="8306"/>
        </w:tabs>
      </w:pPr>
      <w:hyperlink w:anchor="_Toc6551" w:history="1">
        <w:r>
          <w:rPr>
            <w:rFonts w:ascii="仿宋" w:eastAsia="仿宋" w:hAnsi="仿宋" w:cs="仿宋" w:hint="eastAsia"/>
            <w:lang w:eastAsia="zh-CN"/>
          </w:rPr>
          <w:t>(三)、细胞学诊断项目合同管理与法律事务</w:t>
        </w:r>
        <w:r>
          <w:tab/>
        </w:r>
        <w:r>
          <w:fldChar w:fldCharType="begin"/>
        </w:r>
        <w:r>
          <w:instrText xml:space="preserve"> PAGEREF _Toc6551 \h </w:instrText>
        </w:r>
        <w:r>
          <w:fldChar w:fldCharType="separate"/>
        </w:r>
        <w:r>
          <w:t>66</w:t>
        </w:r>
        <w:r>
          <w:fldChar w:fldCharType="end"/>
        </w:r>
      </w:hyperlink>
    </w:p>
    <w:p>
      <w:pPr>
        <w:pStyle w:val="TOC2"/>
        <w:tabs>
          <w:tab w:val="right" w:leader="dot" w:pos="8306"/>
        </w:tabs>
      </w:pPr>
      <w:hyperlink w:anchor="_Toc11908" w:history="1">
        <w:r>
          <w:rPr>
            <w:rFonts w:ascii="仿宋" w:eastAsia="仿宋" w:hAnsi="仿宋" w:cs="仿宋" w:hint="eastAsia"/>
            <w:lang w:eastAsia="zh-CN"/>
          </w:rPr>
          <w:t>(四)、细胞学诊断项目知识产权保护策略</w:t>
        </w:r>
        <w:r>
          <w:tab/>
        </w:r>
        <w:r>
          <w:fldChar w:fldCharType="begin"/>
        </w:r>
        <w:r>
          <w:instrText xml:space="preserve"> PAGEREF _Toc11908 \h </w:instrText>
        </w:r>
        <w:r>
          <w:fldChar w:fldCharType="separate"/>
        </w:r>
        <w:r>
          <w:t>72</w:t>
        </w:r>
        <w:r>
          <w:fldChar w:fldCharType="end"/>
        </w:r>
      </w:hyperlink>
    </w:p>
    <w:p>
      <w:pPr>
        <w:pStyle w:val="TOC1"/>
        <w:tabs>
          <w:tab w:val="right" w:leader="dot" w:pos="8306"/>
        </w:tabs>
      </w:pPr>
      <w:hyperlink w:anchor="_Toc10034" w:history="1">
        <w:r>
          <w:rPr>
            <w:rFonts w:ascii="仿宋" w:eastAsia="仿宋" w:hAnsi="仿宋" w:cs="仿宋" w:hint="eastAsia"/>
            <w:lang w:eastAsia="zh-CN"/>
          </w:rPr>
          <w:t>十八、细胞学诊断项目工程方案分析</w:t>
        </w:r>
        <w:r>
          <w:tab/>
        </w:r>
        <w:r>
          <w:fldChar w:fldCharType="begin"/>
        </w:r>
        <w:r>
          <w:instrText xml:space="preserve"> PAGEREF _Toc10034 \h </w:instrText>
        </w:r>
        <w:r>
          <w:fldChar w:fldCharType="separate"/>
        </w:r>
        <w:r>
          <w:t>75</w:t>
        </w:r>
        <w:r>
          <w:fldChar w:fldCharType="end"/>
        </w:r>
      </w:hyperlink>
    </w:p>
    <w:p>
      <w:pPr>
        <w:pStyle w:val="TOC2"/>
        <w:tabs>
          <w:tab w:val="right" w:leader="dot" w:pos="8306"/>
        </w:tabs>
      </w:pPr>
      <w:hyperlink w:anchor="_Toc10937" w:history="1">
        <w:r>
          <w:rPr>
            <w:rFonts w:ascii="仿宋" w:eastAsia="仿宋" w:hAnsi="仿宋" w:cs="仿宋" w:hint="eastAsia"/>
            <w:lang w:eastAsia="zh-CN"/>
          </w:rPr>
          <w:t>(一)、建筑工程设计原则</w:t>
        </w:r>
        <w:r>
          <w:tab/>
        </w:r>
        <w:r>
          <w:fldChar w:fldCharType="begin"/>
        </w:r>
        <w:r>
          <w:instrText xml:space="preserve"> PAGEREF _Toc10937 \h </w:instrText>
        </w:r>
        <w:r>
          <w:fldChar w:fldCharType="separate"/>
        </w:r>
        <w:r>
          <w:t>75</w:t>
        </w:r>
        <w:r>
          <w:fldChar w:fldCharType="end"/>
        </w:r>
      </w:hyperlink>
    </w:p>
    <w:p>
      <w:pPr>
        <w:pStyle w:val="TOC2"/>
        <w:tabs>
          <w:tab w:val="right" w:leader="dot" w:pos="8306"/>
        </w:tabs>
      </w:pPr>
      <w:hyperlink w:anchor="_Toc23451" w:history="1">
        <w:r>
          <w:rPr>
            <w:rFonts w:ascii="仿宋" w:eastAsia="仿宋" w:hAnsi="仿宋" w:cs="仿宋" w:hint="eastAsia"/>
            <w:lang w:eastAsia="zh-CN"/>
          </w:rPr>
          <w:t>(二)、土建工程建设指标</w:t>
        </w:r>
        <w:r>
          <w:tab/>
        </w:r>
        <w:r>
          <w:fldChar w:fldCharType="begin"/>
        </w:r>
        <w:r>
          <w:instrText xml:space="preserve"> PAGEREF _Toc23451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80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212"/>
      <w:r>
        <w:rPr>
          <w:rFonts w:ascii="仿宋" w:eastAsia="仿宋" w:hAnsi="仿宋" w:cs="仿宋" w:hint="eastAsia"/>
          <w:sz w:val="28"/>
          <w:lang w:eastAsia="zh-CN"/>
        </w:rPr>
        <w:t>一、细胞学诊断项目可持续发展</w:t>
      </w:r>
      <w:bookmarkEnd w:id="2"/>
    </w:p>
    <w:p>
      <w:pPr>
        <w:pStyle w:val="Heading2"/>
        <w:rPr>
          <w:rFonts w:ascii="仿宋" w:eastAsia="仿宋" w:hAnsi="仿宋" w:cs="仿宋" w:hint="eastAsia"/>
          <w:lang w:eastAsia="zh-CN"/>
        </w:rPr>
      </w:pPr>
      <w:bookmarkStart w:id="3" w:name="_Toc25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细胞学诊断项目中，细胞学诊断项目团队着眼于未来，明确了可持续发展的战略方向。制定的具体可持续发展目标包括降低资源使用、采用环保技术、最大化社会效益等。这一步骤不仅有助于细胞学诊断项目在环保和社会责任方面达到最高标准，也为未来提供了明确的指引，确保细胞学诊断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可持续实践的融入细胞学诊断项目管理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细胞学诊断项目管理周期。从细胞学诊断项目规划开始，细胞学诊断项目团队就考虑了环境和社会的因素。在执行阶段，细胞学诊断项目团队积极推动绿色技术的应用，优化资源利用。此外，关注员工的社会责任，通过培训和沟通活动提高员工对可持续发展的认知，使他们能够在日常工作中践行可持续实践。这些举措不仅为细胞学诊断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376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扎根于细胞学诊断项目的可持续发展理念，我们深信环保与社会责任是细胞学诊断项目成功的关键支柱。在细胞学诊断项目的每一步，我们都致力于通过创新和实践，履行对环境和社会的坚定责任。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细胞学诊断项目团队通过引入先进的环保技术、建立高效的废物处理系统以及推动能源节约措施，积极履行环保责任。定期的环保监测和评估确保细胞学诊断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细胞学诊断项目不仅致力于自身可持续发展，还注重对社会的回馈。通过支持社区细胞学诊断项目、参与慈善事业、提供培训机会等方式，细胞学诊断项目积极履行社会责任。与当地社区建立积极互动，关注员工的工作与生活平衡，以及员工的身心健康，是细胞学诊断项目在社会责任层面的关键举措。这样的实践不仅增强了细胞学诊断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1229"/>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3883"/>
      <w:r>
        <w:rPr>
          <w:rFonts w:ascii="仿宋" w:eastAsia="仿宋" w:hAnsi="仿宋" w:cs="仿宋" w:hint="eastAsia"/>
          <w:lang w:eastAsia="zh-CN"/>
        </w:rPr>
        <w:t>(一)、细胞学诊断行业分析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细胞学诊断行业一直以来都是市场的关注焦点。行业内的发展趋势、竞争态势以及潜在机会都对细胞学诊断项目的推进产生深远的影响。通过深入研究行业的整体概貌，我们将更好地理解行业的核心特征，为细胞学诊断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细胞学诊断行业，技术一直是推动创新和发展的关键因素。我们将对当前技术趋势进行详尽分析，包括但不限于人工智能、大数据应用、先进制造技术等。这有助于细胞学诊断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细胞学诊断项目成功的基础。我们将对主要竞争对手进行深入研究，包括其市场份额、产品特点、市场定位等。通过全面了解竞争对手的优势和劣势，细胞学诊断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5075"/>
      <w:r>
        <w:rPr>
          <w:rFonts w:ascii="仿宋" w:eastAsia="仿宋" w:hAnsi="仿宋" w:cs="仿宋" w:hint="eastAsia"/>
          <w:sz w:val="28"/>
          <w:lang w:eastAsia="zh-CN"/>
        </w:rPr>
        <w:t>(二)、细胞学诊断市场分析预测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细胞学诊断市场未来的增长趋势。这包括市场的整体规模、各细分领域的发展趋势等。细胞学诊断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细胞学诊断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细胞学诊断项目实施过程中需要充分考虑的因素。我们将对市场风险进行全面评估，包括但不限于政策法规风险、市场竞争风险、技术变革风险等。通过对潜在风险的深入分析，细胞学诊断项目可以制定相应的风险缓解策略，降低不确定性对细胞学诊断项目的影响。</w:t>
      </w:r>
    </w:p>
    <w:p>
      <w:pPr>
        <w:pStyle w:val="Heading1"/>
        <w:ind w:firstLine="560" w:firstLineChars="200"/>
        <w:rPr>
          <w:rFonts w:ascii="仿宋" w:eastAsia="仿宋" w:hAnsi="仿宋" w:cs="仿宋" w:hint="eastAsia"/>
          <w:sz w:val="28"/>
          <w:lang w:eastAsia="zh-CN"/>
        </w:rPr>
      </w:pPr>
      <w:bookmarkStart w:id="8" w:name="_Toc7012"/>
      <w:r>
        <w:rPr>
          <w:rFonts w:ascii="仿宋" w:eastAsia="仿宋" w:hAnsi="仿宋" w:cs="仿宋" w:hint="eastAsia"/>
          <w:sz w:val="28"/>
          <w:lang w:eastAsia="zh-CN"/>
        </w:rPr>
        <w:t>三、细胞学诊断项目绩效评估</w:t>
      </w:r>
      <w:bookmarkEnd w:id="8"/>
    </w:p>
    <w:p>
      <w:pPr>
        <w:pStyle w:val="Heading2"/>
        <w:rPr>
          <w:rFonts w:ascii="仿宋" w:eastAsia="仿宋" w:hAnsi="仿宋" w:cs="仿宋" w:hint="eastAsia"/>
          <w:lang w:eastAsia="zh-CN"/>
        </w:rPr>
      </w:pPr>
      <w:bookmarkStart w:id="9" w:name="_Toc8282"/>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细胞学诊断项目中，我们设计了一套全面的绩效评估指标，以确保细胞学诊断项目的可控和成功交付。这些指标跨足细胞学诊断项目目标、成本、进度和质量等多个维度，为我们提供了全面洞察细胞学诊断项目的健康状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细胞学诊断项目目标达成率是我们关注的首要指标。我们设定了明确的目标，并通过定期监测和评估，迅速发现并应对潜在的目标偏差。这为细胞学诊断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成本绩效是另一个核心关注点。通过实际成本与预算成本的对比分析，我们深入了解成本差异的原因，及时调整资源分配，保持细胞学诊断项目在经济效益方面的合理水平。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细胞学诊断项目进度作为关键的绩效指标之一，得到了精心的关注。我们制定了详细的细胞学诊断项目进度计划，并设立了进度符合度指标，确保实际进度与计划进度保持一致。这使我们能够快速发现和解决潜在的进度问题，保持细胞学诊断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细胞学诊断项目绩效的不可或缺的一环。我们引入了一系列的质量标准和客户满意度指标，以确保细胞学诊断项目交付的成果在质量上达到或超越预期水平。通过持续监测这些指标，我们努力提升细胞学诊断项目整体质量水平，为细胞学诊断项目的成功交付提供有力保障。通过这些科学且全面的绩效评估，我们能够更好地引导细胞学诊断项目的持续改进，确保细胞学诊断项目目标的顺利达成。</w:t>
      </w:r>
    </w:p>
    <w:p>
      <w:pPr>
        <w:pStyle w:val="Heading2"/>
        <w:ind w:firstLine="560" w:firstLineChars="200"/>
        <w:rPr>
          <w:rFonts w:ascii="仿宋" w:eastAsia="仿宋" w:hAnsi="仿宋" w:cs="仿宋" w:hint="eastAsia"/>
          <w:sz w:val="28"/>
          <w:lang w:eastAsia="zh-CN"/>
        </w:rPr>
      </w:pPr>
      <w:bookmarkStart w:id="10" w:name="_Toc2153"/>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绩效评估是细胞学诊断项目中的关键环节，为确保细胞学诊断项目达到预期目标，我们采用了多层次、多维度的绩效评估方法。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细胞学诊断项目的战略目标对齐，确保每个决策和行动都与细胞学诊断项目整体目标保持一致。团队会定期召开战略对齐会议，审视当前工作与细胞学诊断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细胞学诊断项目进度、质量、成本和风险等方面。这些指标通过数据收集和分析，为细胞学诊断项目管理团队提供了客观的评估依据。例如，我们通过细胞学诊断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绩效评估不仅仅停留在细胞学诊断项目内部，还考虑了细胞学诊断项目对外部环境的影响。我们定期进行干系人满意度调查，以了解各利益相关方对细胞学诊断项目的期望和满意度，并及时做出调整。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这种多层次、多角度的绩效评估方法，使得我们能够全面了解细胞学诊断项目的运行状态，及时做出调整，确保细胞学诊断项目在不断变化的环境中保持稳健前行。</w:t>
      </w:r>
    </w:p>
    <w:p>
      <w:pPr>
        <w:pStyle w:val="Heading2"/>
        <w:ind w:firstLine="560" w:firstLineChars="200"/>
        <w:rPr>
          <w:rFonts w:ascii="仿宋" w:eastAsia="仿宋" w:hAnsi="仿宋" w:cs="仿宋" w:hint="eastAsia"/>
          <w:sz w:val="28"/>
          <w:lang w:eastAsia="zh-CN"/>
        </w:rPr>
      </w:pPr>
      <w:bookmarkStart w:id="11" w:name="_Toc19860"/>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为了确保细胞学诊断项目的有效管理和不断优化，我们采用了精心设计的绩效评估周期。这个周期旨在实现灵活、实时和全面的评估，以适应细胞学诊断项目执行中的各种挑战。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细胞学诊断项目的不同需求，分为短期、中期和长期。短期评估关注每个迭代或工作周期，以及时发现和解决当前任务中的问题。中期评估涵盖几个迭代，深入了解整体细胞学诊断项目的趋势和性能。长期评估则着眼于整个细胞学诊断项目阶段，确保细胞学诊断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细胞学诊断项目管理工具和协作平台，团队成员能够随时更新和分享细胞学诊断项目数据。这种实时性的反馈机制使我们能够及时察觉潜在问题，快速调整，保持细胞学诊断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细胞学诊断项目的决策制定密不可分。每个周期的细胞学诊断项目回顾会议成为集体总结经验、识别问题深层次原因并找到创新解决方案的平台。这种定期的反思与调整机制使细胞学诊断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8060"/>
      <w:r>
        <w:rPr>
          <w:rFonts w:ascii="仿宋" w:eastAsia="仿宋" w:hAnsi="仿宋" w:cs="仿宋" w:hint="eastAsia"/>
          <w:sz w:val="28"/>
          <w:lang w:eastAsia="zh-CN"/>
        </w:rPr>
        <w:t>四、细胞学诊断项目建设背景及必要性分析</w:t>
      </w:r>
      <w:bookmarkEnd w:id="12"/>
    </w:p>
    <w:p>
      <w:pPr>
        <w:pStyle w:val="Heading2"/>
        <w:rPr>
          <w:rFonts w:ascii="仿宋" w:eastAsia="仿宋" w:hAnsi="仿宋" w:cs="仿宋" w:hint="eastAsia"/>
          <w:lang w:eastAsia="zh-CN"/>
        </w:rPr>
      </w:pPr>
      <w:bookmarkStart w:id="13" w:name="_Toc14649"/>
      <w:r>
        <w:rPr>
          <w:rFonts w:ascii="仿宋" w:eastAsia="仿宋" w:hAnsi="仿宋" w:cs="仿宋" w:hint="eastAsia"/>
          <w:lang w:eastAsia="zh-CN"/>
        </w:rPr>
        <w:t>(一)、细胞学诊断项目背景分析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细胞学诊断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细胞学诊断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细胞学诊断项目在这个潮流中的定位。同时，我们将关注行业内涌现的新兴机遇，以便细胞学诊断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细胞学诊断项目提供了强大的发展动力。我们将聚焦于行业内最新的技术发展趋势，包括但不限于人工智能、大数据分析、物联网等领域。通过深度的技术研究，我们将确保细胞学诊断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细胞学诊断项目发展的源泉。我们将投入更多的精力对市场需求进行深入剖析，超越表面的需求，深入挖掘潜在的市场痛点和机遇。通过对市场需求的细致了解，细胞学诊断项目将更有针对性地设计解决方案，满足市场的多样化需求，从而更好地促进细胞学诊断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细胞学诊断项目战略至关重要。我们将对竞争态势进行更为深入的分析，包括但不限于市场份额、产品特点、客户满意度等多个维度。通过深度的竞争分析，细胞学诊断项目将能够更准确地把握市场脉搏，制定具有竞争力的细胞学诊断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细胞学诊断项目的发展具有直接的影响。我们将进行更为全面的法规和政策分析，了解行业发展中的潜在法律风险和合规挑战。通过充分了解和遵守相关法规，细胞学诊断项目将确保在法律框架内合法合规运营，为细胞学诊断项目的稳健发展提供有力支持。</w:t>
      </w:r>
    </w:p>
    <w:p>
      <w:pPr>
        <w:pStyle w:val="Heading2"/>
        <w:ind w:firstLine="560" w:firstLineChars="200"/>
        <w:rPr>
          <w:rFonts w:ascii="仿宋" w:eastAsia="仿宋" w:hAnsi="仿宋" w:cs="仿宋" w:hint="eastAsia"/>
          <w:sz w:val="28"/>
          <w:lang w:eastAsia="zh-CN"/>
        </w:rPr>
      </w:pPr>
      <w:bookmarkStart w:id="14" w:name="_Toc8854"/>
      <w:r>
        <w:rPr>
          <w:rFonts w:ascii="仿宋" w:eastAsia="仿宋" w:hAnsi="仿宋" w:cs="仿宋" w:hint="eastAsia"/>
          <w:sz w:val="28"/>
          <w:lang w:eastAsia="zh-CN"/>
        </w:rPr>
        <w:t>(二)、细胞学诊断项目建设必要性分析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细胞学诊断项目建设的迫切性源于对行业发展趋势的深刻洞察。我们正处于一个行业变革的时代，科技创新、数字化转型成为企业发展的关键动力。细胞学诊断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细胞学诊断项目建设不仅仅是为了跟上潮流，更是为了通过技术创新推动企业的持续发展。通过引入先进的技术和解决方案，细胞学诊断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细胞学诊断项目的建设成为必然选择，通过提高产品质量、拓展服务领域，从而在竞争中获得更多的机会。细胞学诊断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细胞学诊断项目建设的必要性体现在对客户需求更精准的满足。通过细胞学诊断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细胞学诊断项目建设的背后是对企业持续创新的追求。只有通过不断创新，企业才能在竞争中立于不败之地。细胞学诊断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21495"/>
      <w:r>
        <w:rPr>
          <w:rFonts w:ascii="仿宋" w:eastAsia="仿宋" w:hAnsi="仿宋" w:cs="仿宋" w:hint="eastAsia"/>
          <w:sz w:val="28"/>
          <w:lang w:eastAsia="zh-CN"/>
        </w:rPr>
        <w:t>五、细胞学诊断项目建设单位说明</w:t>
      </w:r>
      <w:bookmarkEnd w:id="15"/>
    </w:p>
    <w:p>
      <w:pPr>
        <w:pStyle w:val="Heading2"/>
        <w:rPr>
          <w:rFonts w:ascii="仿宋" w:eastAsia="仿宋" w:hAnsi="仿宋" w:cs="仿宋" w:hint="eastAsia"/>
          <w:lang w:eastAsia="zh-CN"/>
        </w:rPr>
      </w:pPr>
      <w:bookmarkStart w:id="16" w:name="_Toc985"/>
      <w:r>
        <w:rPr>
          <w:rFonts w:ascii="仿宋" w:eastAsia="仿宋" w:hAnsi="仿宋" w:cs="仿宋" w:hint="eastAsia"/>
          <w:lang w:eastAsia="zh-CN"/>
        </w:rPr>
        <w:t>(一)、细胞学诊断项目承办单位基本情况</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17102"/>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细胞学诊断项目承办单位的XXXX，我们着眼于实现可持续的经济效益。通过技术创新和解决方案的提供，公司预计在细胞学诊断项目执行期间将获得可观的收入增长。这一收入来源主要包括细胞学诊断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同时，我们注重成本控制和效率提升，以确保细胞学诊断项目的可持续盈利。透过精细的管理和资源优化，公司期望实现细胞学诊断项目利润最大化。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细胞学诊断项目实施进行全面的投资评估，包括细胞学诊断项目启动阶段的资金投入和后续运营成本。通过对细胞学诊断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细胞学诊断项目实施过程中具备足够的资金流动性，公司将进行详尽的现金流分析。这包括资金需求的合理预测、细胞学诊断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2574"/>
      <w:r>
        <w:rPr>
          <w:rFonts w:ascii="仿宋" w:eastAsia="仿宋" w:hAnsi="仿宋" w:cs="仿宋" w:hint="eastAsia"/>
          <w:sz w:val="28"/>
          <w:lang w:eastAsia="zh-CN"/>
        </w:rPr>
        <w:t>六、工艺说明</w:t>
      </w:r>
      <w:bookmarkEnd w:id="18"/>
    </w:p>
    <w:p>
      <w:pPr>
        <w:pStyle w:val="Heading2"/>
        <w:rPr>
          <w:rFonts w:ascii="仿宋" w:eastAsia="仿宋" w:hAnsi="仿宋" w:cs="仿宋" w:hint="eastAsia"/>
          <w:lang w:eastAsia="zh-CN"/>
        </w:rPr>
      </w:pPr>
      <w:bookmarkStart w:id="19" w:name="_Toc6181"/>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细胞学诊断项目的技术管理特点体现在其创新导向。通过引入最先进的技术趋势和解决方案，细胞学诊断项目致力于提升科技含量、提高质量和效率水平。这意味着我们将采用最新的工具和方法，确保细胞学诊断项目在技术层面始终走在前沿，从而在竞争激烈的市场中脱颖而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其次，整合性策略是细胞学诊断项目技术管理的显著特征。通过整合不同领域的技术资源，我们实现了跨学科的协同工作。这有助于优化技术架构，提高整体效能。此外，整合性策略还促进了不同技术团队之间的紧密沟通和高效合作，确保细胞学诊断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细胞学诊断项目所采用的技术。通过不断优化技术方案，细胞学诊断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细胞学诊断项目团队将在细胞学诊断项目初期识别可能的技术风险，并采取相应的预防和应对措施。通过建立健全的风险评估机制，细胞学诊断项目能够在实施过程中及时发现并解决潜在的技术问题，保障细胞学诊断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细胞学诊断项目中，技术将成为细胞学诊断项目成功的有力支持。这一深度剖析揭示了技术管理在细胞学诊断项目实施中的关键作用，为细胞学诊断项目的技术基础奠定了坚实的基础。</w:t>
      </w:r>
    </w:p>
    <w:p>
      <w:pPr>
        <w:pStyle w:val="Heading2"/>
        <w:ind w:firstLine="560" w:firstLineChars="200"/>
        <w:rPr>
          <w:rFonts w:ascii="仿宋" w:eastAsia="仿宋" w:hAnsi="仿宋" w:cs="仿宋" w:hint="eastAsia"/>
          <w:sz w:val="28"/>
          <w:lang w:eastAsia="zh-CN"/>
        </w:rPr>
      </w:pPr>
      <w:bookmarkStart w:id="20" w:name="_Toc12752"/>
      <w:r>
        <w:rPr>
          <w:rFonts w:ascii="仿宋" w:eastAsia="仿宋" w:hAnsi="仿宋" w:cs="仿宋" w:hint="eastAsia"/>
          <w:sz w:val="28"/>
          <w:lang w:eastAsia="zh-CN"/>
        </w:rPr>
        <w:t>(二)、细胞学诊断项目工艺技术设计方案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细胞学诊断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细胞学诊断项目将严格按照相关行业规范要求进行组织。通过有效控制产品质量，细胞学诊断项目将致力于为顾客提供优质的细胞学诊断项目产品和良好的服务。这体现了细胞学诊断项目对于生产活动合规性和质量标准的高度重视，为细胞学诊断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细胞学诊断项目注重生态效益和清洁生产原则。细胞学诊断项目建设将紧密结合地方特色经济发展，与社会经济发展规划和区域环境保护规划方案相协调一致。通过与当地区域自然生态系统的结合，细胞学诊断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细胞学诊断项目产品具有多样化的客户需求和个性化的特点。因此，细胞学诊断项目产品规格品种多样，且单批生产数量较小。为满足这一特点，细胞学诊断项目承办单位将建设先进的柔性制造生产线。通过广泛应用柔性制造技术，细胞学诊断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细胞学诊断项目采用的技术具有较高的技术含量和自动化水平，处于国内先进水平。这一技术选用不仅体现了对生产效率、质量和环境友好性的高标准要求，同时为细胞学诊断项目的可持续发展奠定了坚实的基础。</w:t>
      </w:r>
    </w:p>
    <w:p>
      <w:pPr>
        <w:pStyle w:val="Heading2"/>
        <w:ind w:firstLine="560" w:firstLineChars="200"/>
        <w:rPr>
          <w:rFonts w:ascii="仿宋" w:eastAsia="仿宋" w:hAnsi="仿宋" w:cs="仿宋" w:hint="eastAsia"/>
          <w:sz w:val="28"/>
          <w:lang w:eastAsia="zh-CN"/>
        </w:rPr>
      </w:pPr>
      <w:bookmarkStart w:id="21" w:name="_Toc2732"/>
      <w:r>
        <w:rPr>
          <w:rFonts w:ascii="仿宋" w:eastAsia="仿宋" w:hAnsi="仿宋" w:cs="仿宋" w:hint="eastAsia"/>
          <w:sz w:val="28"/>
          <w:lang w:eastAsia="zh-CN"/>
        </w:rPr>
        <w:t>(三)、设备选型方案</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https://d.book118.com/998053101015006025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细胞学诊断项目计划设计方案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细胞学诊断项目计划设计方案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细胞学诊断项目计划设计方案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细胞学诊断项目计划设计方案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细胞学诊断项目计划设计方案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细胞学诊断项目计划设计方案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细胞学诊断项目计划设计方案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细胞学诊断项目计划设计方案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细胞学诊断项目计划设计方案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细胞学诊断项目计划设计方案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细胞学诊断项目计划设计方案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细胞学诊断项目计划设计方案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细胞学诊断项目计划设计方案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细胞学诊断项目计划设计方案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细胞学诊断项目计划设计方案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细胞学诊断项目计划设计方案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细胞学诊断项目计划设计方案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5D6884"/>
    <w:rsid w:val="315D68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805310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2024-01-09T00:16:00Z</dcterms:created>
  <dcterms:modified xsi:type="dcterms:W3CDTF">2024-01-09T00:16:42Z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4CADE8F4A6BD462083827152CF74BC94_11</vt:lpwstr>
  </property>
  <property fmtid="{D5CDD505-2E9C-101B-9397-08002B2CF9AE}" pid="3" name="KSOProductBuildVer">
    <vt:lpwstr>2052-12.1.0.16120</vt:lpwstr>
  </property>
</Properties>
</file>