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轮胎硫化机项目规划设计蓝图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961" w:history="1">
        <w:r>
          <w:rPr>
            <w:rFonts w:ascii="仿宋" w:eastAsia="仿宋" w:hAnsi="仿宋" w:cs="仿宋" w:hint="eastAsia"/>
            <w:lang w:eastAsia="zh-CN"/>
          </w:rPr>
          <w:t>前言</w:t>
        </w:r>
        <w:r>
          <w:tab/>
        </w:r>
        <w:r>
          <w:fldChar w:fldCharType="begin"/>
        </w:r>
        <w:r>
          <w:instrText xml:space="preserve"> PAGEREF _Toc23961 \h </w:instrText>
        </w:r>
        <w:r>
          <w:fldChar w:fldCharType="separate"/>
        </w:r>
        <w:r>
          <w:t>3</w:t>
        </w:r>
        <w:r>
          <w:fldChar w:fldCharType="end"/>
        </w:r>
      </w:hyperlink>
    </w:p>
    <w:p>
      <w:pPr>
        <w:pStyle w:val="TOC1"/>
        <w:tabs>
          <w:tab w:val="right" w:leader="dot" w:pos="8306"/>
        </w:tabs>
      </w:pPr>
      <w:hyperlink w:anchor="_Toc19829" w:history="1">
        <w:r>
          <w:rPr>
            <w:rFonts w:ascii="仿宋" w:eastAsia="仿宋" w:hAnsi="仿宋" w:cs="仿宋" w:hint="eastAsia"/>
            <w:lang w:eastAsia="zh-CN"/>
          </w:rPr>
          <w:t>一、市场分析、调研</w:t>
        </w:r>
        <w:r>
          <w:tab/>
        </w:r>
        <w:r>
          <w:fldChar w:fldCharType="begin"/>
        </w:r>
        <w:r>
          <w:instrText xml:space="preserve"> PAGEREF _Toc19829 \h </w:instrText>
        </w:r>
        <w:r>
          <w:fldChar w:fldCharType="separate"/>
        </w:r>
        <w:r>
          <w:t>3</w:t>
        </w:r>
        <w:r>
          <w:fldChar w:fldCharType="end"/>
        </w:r>
      </w:hyperlink>
    </w:p>
    <w:p>
      <w:pPr>
        <w:pStyle w:val="TOC2"/>
        <w:tabs>
          <w:tab w:val="right" w:leader="dot" w:pos="8306"/>
        </w:tabs>
      </w:pPr>
      <w:hyperlink w:anchor="_Toc4919" w:history="1">
        <w:r>
          <w:rPr>
            <w:rFonts w:ascii="仿宋" w:eastAsia="仿宋" w:hAnsi="仿宋" w:cs="仿宋" w:hint="eastAsia"/>
            <w:lang w:eastAsia="zh-CN"/>
          </w:rPr>
          <w:t>(一)、轮胎硫化机行业分析</w:t>
        </w:r>
        <w:r>
          <w:tab/>
        </w:r>
        <w:r>
          <w:fldChar w:fldCharType="begin"/>
        </w:r>
        <w:r>
          <w:instrText xml:space="preserve"> PAGEREF _Toc4919 \h </w:instrText>
        </w:r>
        <w:r>
          <w:fldChar w:fldCharType="separate"/>
        </w:r>
        <w:r>
          <w:t>3</w:t>
        </w:r>
        <w:r>
          <w:fldChar w:fldCharType="end"/>
        </w:r>
      </w:hyperlink>
    </w:p>
    <w:p>
      <w:pPr>
        <w:pStyle w:val="TOC2"/>
        <w:tabs>
          <w:tab w:val="right" w:leader="dot" w:pos="8306"/>
        </w:tabs>
      </w:pPr>
      <w:hyperlink w:anchor="_Toc28381" w:history="1">
        <w:r>
          <w:rPr>
            <w:rFonts w:ascii="仿宋" w:eastAsia="仿宋" w:hAnsi="仿宋" w:cs="仿宋" w:hint="eastAsia"/>
            <w:lang w:eastAsia="zh-CN"/>
          </w:rPr>
          <w:t>(二)、轮胎硫化机市场分析预测</w:t>
        </w:r>
        <w:r>
          <w:tab/>
        </w:r>
        <w:r>
          <w:fldChar w:fldCharType="begin"/>
        </w:r>
        <w:r>
          <w:instrText xml:space="preserve"> PAGEREF _Toc28381 \h </w:instrText>
        </w:r>
        <w:r>
          <w:fldChar w:fldCharType="separate"/>
        </w:r>
        <w:r>
          <w:t>4</w:t>
        </w:r>
        <w:r>
          <w:fldChar w:fldCharType="end"/>
        </w:r>
      </w:hyperlink>
    </w:p>
    <w:p>
      <w:pPr>
        <w:pStyle w:val="TOC1"/>
        <w:tabs>
          <w:tab w:val="right" w:leader="dot" w:pos="8306"/>
        </w:tabs>
      </w:pPr>
      <w:hyperlink w:anchor="_Toc20055" w:history="1">
        <w:r>
          <w:rPr>
            <w:rFonts w:ascii="仿宋" w:eastAsia="仿宋" w:hAnsi="仿宋" w:cs="仿宋" w:hint="eastAsia"/>
            <w:lang w:eastAsia="zh-CN"/>
          </w:rPr>
          <w:t>二、轮胎硫化机项目可持续发展</w:t>
        </w:r>
        <w:r>
          <w:tab/>
        </w:r>
        <w:r>
          <w:fldChar w:fldCharType="begin"/>
        </w:r>
        <w:r>
          <w:instrText xml:space="preserve"> PAGEREF _Toc20055 \h </w:instrText>
        </w:r>
        <w:r>
          <w:fldChar w:fldCharType="separate"/>
        </w:r>
        <w:r>
          <w:t>5</w:t>
        </w:r>
        <w:r>
          <w:fldChar w:fldCharType="end"/>
        </w:r>
      </w:hyperlink>
    </w:p>
    <w:p>
      <w:pPr>
        <w:pStyle w:val="TOC2"/>
        <w:tabs>
          <w:tab w:val="right" w:leader="dot" w:pos="8306"/>
        </w:tabs>
      </w:pPr>
      <w:hyperlink w:anchor="_Toc11546" w:history="1">
        <w:r>
          <w:rPr>
            <w:rFonts w:ascii="仿宋" w:eastAsia="仿宋" w:hAnsi="仿宋" w:cs="仿宋" w:hint="eastAsia"/>
            <w:lang w:eastAsia="zh-CN"/>
          </w:rPr>
          <w:t>(一)、可持续战略与实践</w:t>
        </w:r>
        <w:r>
          <w:tab/>
        </w:r>
        <w:r>
          <w:fldChar w:fldCharType="begin"/>
        </w:r>
        <w:r>
          <w:instrText xml:space="preserve"> PAGEREF _Toc11546 \h </w:instrText>
        </w:r>
        <w:r>
          <w:fldChar w:fldCharType="separate"/>
        </w:r>
        <w:r>
          <w:t>5</w:t>
        </w:r>
        <w:r>
          <w:fldChar w:fldCharType="end"/>
        </w:r>
      </w:hyperlink>
    </w:p>
    <w:p>
      <w:pPr>
        <w:pStyle w:val="TOC2"/>
        <w:tabs>
          <w:tab w:val="right" w:leader="dot" w:pos="8306"/>
        </w:tabs>
      </w:pPr>
      <w:hyperlink w:anchor="_Toc23533" w:history="1">
        <w:r>
          <w:rPr>
            <w:rFonts w:ascii="仿宋" w:eastAsia="仿宋" w:hAnsi="仿宋" w:cs="仿宋" w:hint="eastAsia"/>
            <w:lang w:eastAsia="zh-CN"/>
          </w:rPr>
          <w:t>(二)、环保与社会责任</w:t>
        </w:r>
        <w:r>
          <w:tab/>
        </w:r>
        <w:r>
          <w:fldChar w:fldCharType="begin"/>
        </w:r>
        <w:r>
          <w:instrText xml:space="preserve"> PAGEREF _Toc23533 \h </w:instrText>
        </w:r>
        <w:r>
          <w:fldChar w:fldCharType="separate"/>
        </w:r>
        <w:r>
          <w:t>5</w:t>
        </w:r>
        <w:r>
          <w:fldChar w:fldCharType="end"/>
        </w:r>
      </w:hyperlink>
    </w:p>
    <w:p>
      <w:pPr>
        <w:pStyle w:val="TOC1"/>
        <w:tabs>
          <w:tab w:val="right" w:leader="dot" w:pos="8306"/>
        </w:tabs>
      </w:pPr>
      <w:hyperlink w:anchor="_Toc26124" w:history="1">
        <w:r>
          <w:rPr>
            <w:rFonts w:ascii="仿宋" w:eastAsia="仿宋" w:hAnsi="仿宋" w:cs="仿宋" w:hint="eastAsia"/>
            <w:lang w:eastAsia="zh-CN"/>
          </w:rPr>
          <w:t>三、轮胎硫化机项目概论</w:t>
        </w:r>
        <w:r>
          <w:tab/>
        </w:r>
        <w:r>
          <w:fldChar w:fldCharType="begin"/>
        </w:r>
        <w:r>
          <w:instrText xml:space="preserve"> PAGEREF _Toc26124 \h </w:instrText>
        </w:r>
        <w:r>
          <w:fldChar w:fldCharType="separate"/>
        </w:r>
        <w:r>
          <w:t>6</w:t>
        </w:r>
        <w:r>
          <w:fldChar w:fldCharType="end"/>
        </w:r>
      </w:hyperlink>
    </w:p>
    <w:p>
      <w:pPr>
        <w:pStyle w:val="TOC2"/>
        <w:tabs>
          <w:tab w:val="right" w:leader="dot" w:pos="8306"/>
        </w:tabs>
      </w:pPr>
      <w:hyperlink w:anchor="_Toc23576" w:history="1">
        <w:r>
          <w:rPr>
            <w:rFonts w:ascii="仿宋" w:eastAsia="仿宋" w:hAnsi="仿宋" w:cs="仿宋" w:hint="eastAsia"/>
            <w:lang w:eastAsia="zh-CN"/>
          </w:rPr>
          <w:t>(一)、轮胎硫化机项目概况</w:t>
        </w:r>
        <w:r>
          <w:tab/>
        </w:r>
        <w:r>
          <w:fldChar w:fldCharType="begin"/>
        </w:r>
        <w:r>
          <w:instrText xml:space="preserve"> PAGEREF _Toc23576 \h </w:instrText>
        </w:r>
        <w:r>
          <w:fldChar w:fldCharType="separate"/>
        </w:r>
        <w:r>
          <w:t>6</w:t>
        </w:r>
        <w:r>
          <w:fldChar w:fldCharType="end"/>
        </w:r>
      </w:hyperlink>
    </w:p>
    <w:p>
      <w:pPr>
        <w:pStyle w:val="TOC2"/>
        <w:tabs>
          <w:tab w:val="right" w:leader="dot" w:pos="8306"/>
        </w:tabs>
      </w:pPr>
      <w:hyperlink w:anchor="_Toc29742" w:history="1">
        <w:r>
          <w:rPr>
            <w:rFonts w:ascii="仿宋" w:eastAsia="仿宋" w:hAnsi="仿宋" w:cs="仿宋" w:hint="eastAsia"/>
            <w:lang w:eastAsia="zh-CN"/>
          </w:rPr>
          <w:t>(二)、轮胎硫化机项目目标</w:t>
        </w:r>
        <w:r>
          <w:tab/>
        </w:r>
        <w:r>
          <w:fldChar w:fldCharType="begin"/>
        </w:r>
        <w:r>
          <w:instrText xml:space="preserve"> PAGEREF _Toc29742 \h </w:instrText>
        </w:r>
        <w:r>
          <w:fldChar w:fldCharType="separate"/>
        </w:r>
        <w:r>
          <w:t>9</w:t>
        </w:r>
        <w:r>
          <w:fldChar w:fldCharType="end"/>
        </w:r>
      </w:hyperlink>
    </w:p>
    <w:p>
      <w:pPr>
        <w:pStyle w:val="TOC2"/>
        <w:tabs>
          <w:tab w:val="right" w:leader="dot" w:pos="8306"/>
        </w:tabs>
      </w:pPr>
      <w:hyperlink w:anchor="_Toc22251" w:history="1">
        <w:r>
          <w:rPr>
            <w:rFonts w:ascii="仿宋" w:eastAsia="仿宋" w:hAnsi="仿宋" w:cs="仿宋" w:hint="eastAsia"/>
            <w:lang w:eastAsia="zh-CN"/>
          </w:rPr>
          <w:t>(三)、轮胎硫化机项目提出的理由</w:t>
        </w:r>
        <w:r>
          <w:tab/>
        </w:r>
        <w:r>
          <w:fldChar w:fldCharType="begin"/>
        </w:r>
        <w:r>
          <w:instrText xml:space="preserve"> PAGEREF _Toc22251 \h </w:instrText>
        </w:r>
        <w:r>
          <w:fldChar w:fldCharType="separate"/>
        </w:r>
        <w:r>
          <w:t>9</w:t>
        </w:r>
        <w:r>
          <w:fldChar w:fldCharType="end"/>
        </w:r>
      </w:hyperlink>
    </w:p>
    <w:p>
      <w:pPr>
        <w:pStyle w:val="TOC2"/>
        <w:tabs>
          <w:tab w:val="right" w:leader="dot" w:pos="8306"/>
        </w:tabs>
      </w:pPr>
      <w:hyperlink w:anchor="_Toc8357" w:history="1">
        <w:r>
          <w:rPr>
            <w:rFonts w:ascii="仿宋" w:eastAsia="仿宋" w:hAnsi="仿宋" w:cs="仿宋" w:hint="eastAsia"/>
            <w:lang w:eastAsia="zh-CN"/>
          </w:rPr>
          <w:t>(四)、轮胎硫化机项目意义</w:t>
        </w:r>
        <w:r>
          <w:tab/>
        </w:r>
        <w:r>
          <w:fldChar w:fldCharType="begin"/>
        </w:r>
        <w:r>
          <w:instrText xml:space="preserve"> PAGEREF _Toc8357 \h </w:instrText>
        </w:r>
        <w:r>
          <w:fldChar w:fldCharType="separate"/>
        </w:r>
        <w:r>
          <w:t>11</w:t>
        </w:r>
        <w:r>
          <w:fldChar w:fldCharType="end"/>
        </w:r>
      </w:hyperlink>
    </w:p>
    <w:p>
      <w:pPr>
        <w:pStyle w:val="TOC2"/>
        <w:tabs>
          <w:tab w:val="right" w:leader="dot" w:pos="8306"/>
        </w:tabs>
      </w:pPr>
      <w:hyperlink w:anchor="_Toc21719" w:history="1">
        <w:r>
          <w:rPr>
            <w:rFonts w:ascii="仿宋" w:eastAsia="仿宋" w:hAnsi="仿宋" w:cs="仿宋" w:hint="eastAsia"/>
            <w:lang w:eastAsia="zh-CN"/>
          </w:rPr>
          <w:t>(五)、轮胎硫化机项目背景</w:t>
        </w:r>
        <w:r>
          <w:tab/>
        </w:r>
        <w:r>
          <w:fldChar w:fldCharType="begin"/>
        </w:r>
        <w:r>
          <w:instrText xml:space="preserve"> PAGEREF _Toc21719 \h </w:instrText>
        </w:r>
        <w:r>
          <w:fldChar w:fldCharType="separate"/>
        </w:r>
        <w:r>
          <w:t>12</w:t>
        </w:r>
        <w:r>
          <w:fldChar w:fldCharType="end"/>
        </w:r>
      </w:hyperlink>
    </w:p>
    <w:p>
      <w:pPr>
        <w:pStyle w:val="TOC1"/>
        <w:tabs>
          <w:tab w:val="right" w:leader="dot" w:pos="8306"/>
        </w:tabs>
      </w:pPr>
      <w:hyperlink w:anchor="_Toc3728" w:history="1">
        <w:r>
          <w:rPr>
            <w:rFonts w:ascii="仿宋" w:eastAsia="仿宋" w:hAnsi="仿宋" w:cs="仿宋" w:hint="eastAsia"/>
            <w:lang w:eastAsia="zh-CN"/>
          </w:rPr>
          <w:t>四、轮胎硫化机项目绩效评估</w:t>
        </w:r>
        <w:r>
          <w:tab/>
        </w:r>
        <w:r>
          <w:fldChar w:fldCharType="begin"/>
        </w:r>
        <w:r>
          <w:instrText xml:space="preserve"> PAGEREF _Toc3728 \h </w:instrText>
        </w:r>
        <w:r>
          <w:fldChar w:fldCharType="separate"/>
        </w:r>
        <w:r>
          <w:t>13</w:t>
        </w:r>
        <w:r>
          <w:fldChar w:fldCharType="end"/>
        </w:r>
      </w:hyperlink>
    </w:p>
    <w:p>
      <w:pPr>
        <w:pStyle w:val="TOC2"/>
        <w:tabs>
          <w:tab w:val="right" w:leader="dot" w:pos="8306"/>
        </w:tabs>
      </w:pPr>
      <w:hyperlink w:anchor="_Toc32549" w:history="1">
        <w:r>
          <w:rPr>
            <w:rFonts w:ascii="仿宋" w:eastAsia="仿宋" w:hAnsi="仿宋" w:cs="仿宋" w:hint="eastAsia"/>
            <w:lang w:eastAsia="zh-CN"/>
          </w:rPr>
          <w:t>(一)、绩效评估指标</w:t>
        </w:r>
        <w:r>
          <w:tab/>
        </w:r>
        <w:r>
          <w:fldChar w:fldCharType="begin"/>
        </w:r>
        <w:r>
          <w:instrText xml:space="preserve"> PAGEREF _Toc32549 \h </w:instrText>
        </w:r>
        <w:r>
          <w:fldChar w:fldCharType="separate"/>
        </w:r>
        <w:r>
          <w:t>13</w:t>
        </w:r>
        <w:r>
          <w:fldChar w:fldCharType="end"/>
        </w:r>
      </w:hyperlink>
    </w:p>
    <w:p>
      <w:pPr>
        <w:pStyle w:val="TOC2"/>
        <w:tabs>
          <w:tab w:val="right" w:leader="dot" w:pos="8306"/>
        </w:tabs>
      </w:pPr>
      <w:hyperlink w:anchor="_Toc12825" w:history="1">
        <w:r>
          <w:rPr>
            <w:rFonts w:ascii="仿宋" w:eastAsia="仿宋" w:hAnsi="仿宋" w:cs="仿宋" w:hint="eastAsia"/>
            <w:lang w:eastAsia="zh-CN"/>
          </w:rPr>
          <w:t>(二)、绩效评估方法</w:t>
        </w:r>
        <w:r>
          <w:tab/>
        </w:r>
        <w:r>
          <w:fldChar w:fldCharType="begin"/>
        </w:r>
        <w:r>
          <w:instrText xml:space="preserve"> PAGEREF _Toc12825 \h </w:instrText>
        </w:r>
        <w:r>
          <w:fldChar w:fldCharType="separate"/>
        </w:r>
        <w:r>
          <w:t>14</w:t>
        </w:r>
        <w:r>
          <w:fldChar w:fldCharType="end"/>
        </w:r>
      </w:hyperlink>
    </w:p>
    <w:p>
      <w:pPr>
        <w:pStyle w:val="TOC2"/>
        <w:tabs>
          <w:tab w:val="right" w:leader="dot" w:pos="8306"/>
        </w:tabs>
      </w:pPr>
      <w:hyperlink w:anchor="_Toc12625" w:history="1">
        <w:r>
          <w:rPr>
            <w:rFonts w:ascii="仿宋" w:eastAsia="仿宋" w:hAnsi="仿宋" w:cs="仿宋" w:hint="eastAsia"/>
            <w:lang w:eastAsia="zh-CN"/>
          </w:rPr>
          <w:t>(三)、绩效评估周期</w:t>
        </w:r>
        <w:r>
          <w:tab/>
        </w:r>
        <w:r>
          <w:fldChar w:fldCharType="begin"/>
        </w:r>
        <w:r>
          <w:instrText xml:space="preserve"> PAGEREF _Toc12625 \h </w:instrText>
        </w:r>
        <w:r>
          <w:fldChar w:fldCharType="separate"/>
        </w:r>
        <w:r>
          <w:t>15</w:t>
        </w:r>
        <w:r>
          <w:fldChar w:fldCharType="end"/>
        </w:r>
      </w:hyperlink>
    </w:p>
    <w:p>
      <w:pPr>
        <w:pStyle w:val="TOC1"/>
        <w:tabs>
          <w:tab w:val="right" w:leader="dot" w:pos="8306"/>
        </w:tabs>
      </w:pPr>
      <w:hyperlink w:anchor="_Toc14557" w:history="1">
        <w:r>
          <w:rPr>
            <w:rFonts w:ascii="仿宋" w:eastAsia="仿宋" w:hAnsi="仿宋" w:cs="仿宋" w:hint="eastAsia"/>
            <w:lang w:eastAsia="zh-CN"/>
          </w:rPr>
          <w:t>五、轮胎硫化机项目文档管理</w:t>
        </w:r>
        <w:r>
          <w:tab/>
        </w:r>
        <w:r>
          <w:fldChar w:fldCharType="begin"/>
        </w:r>
        <w:r>
          <w:instrText xml:space="preserve"> PAGEREF _Toc14557 \h </w:instrText>
        </w:r>
        <w:r>
          <w:fldChar w:fldCharType="separate"/>
        </w:r>
        <w:r>
          <w:t>16</w:t>
        </w:r>
        <w:r>
          <w:fldChar w:fldCharType="end"/>
        </w:r>
      </w:hyperlink>
    </w:p>
    <w:p>
      <w:pPr>
        <w:pStyle w:val="TOC2"/>
        <w:tabs>
          <w:tab w:val="right" w:leader="dot" w:pos="8306"/>
        </w:tabs>
      </w:pPr>
      <w:hyperlink w:anchor="_Toc27219" w:history="1">
        <w:r>
          <w:rPr>
            <w:rFonts w:ascii="仿宋" w:eastAsia="仿宋" w:hAnsi="仿宋" w:cs="仿宋" w:hint="eastAsia"/>
            <w:lang w:eastAsia="zh-CN"/>
          </w:rPr>
          <w:t>(一)、文档编制与审查</w:t>
        </w:r>
        <w:r>
          <w:tab/>
        </w:r>
        <w:r>
          <w:fldChar w:fldCharType="begin"/>
        </w:r>
        <w:r>
          <w:instrText xml:space="preserve"> PAGEREF _Toc27219 \h </w:instrText>
        </w:r>
        <w:r>
          <w:fldChar w:fldCharType="separate"/>
        </w:r>
        <w:r>
          <w:t>16</w:t>
        </w:r>
        <w:r>
          <w:fldChar w:fldCharType="end"/>
        </w:r>
      </w:hyperlink>
    </w:p>
    <w:p>
      <w:pPr>
        <w:pStyle w:val="TOC2"/>
        <w:tabs>
          <w:tab w:val="right" w:leader="dot" w:pos="8306"/>
        </w:tabs>
      </w:pPr>
      <w:hyperlink w:anchor="_Toc13973" w:history="1">
        <w:r>
          <w:rPr>
            <w:rFonts w:ascii="仿宋" w:eastAsia="仿宋" w:hAnsi="仿宋" w:cs="仿宋" w:hint="eastAsia"/>
            <w:lang w:eastAsia="zh-CN"/>
          </w:rPr>
          <w:t>(二)、文档发布与分发</w:t>
        </w:r>
        <w:r>
          <w:tab/>
        </w:r>
        <w:r>
          <w:fldChar w:fldCharType="begin"/>
        </w:r>
        <w:r>
          <w:instrText xml:space="preserve"> PAGEREF _Toc13973 \h </w:instrText>
        </w:r>
        <w:r>
          <w:fldChar w:fldCharType="separate"/>
        </w:r>
        <w:r>
          <w:t>17</w:t>
        </w:r>
        <w:r>
          <w:fldChar w:fldCharType="end"/>
        </w:r>
      </w:hyperlink>
    </w:p>
    <w:p>
      <w:pPr>
        <w:pStyle w:val="TOC2"/>
        <w:tabs>
          <w:tab w:val="right" w:leader="dot" w:pos="8306"/>
        </w:tabs>
      </w:pPr>
      <w:hyperlink w:anchor="_Toc17684" w:history="1">
        <w:r>
          <w:rPr>
            <w:rFonts w:ascii="仿宋" w:eastAsia="仿宋" w:hAnsi="仿宋" w:cs="仿宋" w:hint="eastAsia"/>
            <w:lang w:eastAsia="zh-CN"/>
          </w:rPr>
          <w:t>(三)、文档存档与归档</w:t>
        </w:r>
        <w:r>
          <w:tab/>
        </w:r>
        <w:r>
          <w:fldChar w:fldCharType="begin"/>
        </w:r>
        <w:r>
          <w:instrText xml:space="preserve"> PAGEREF _Toc17684 \h </w:instrText>
        </w:r>
        <w:r>
          <w:fldChar w:fldCharType="separate"/>
        </w:r>
        <w:r>
          <w:t>18</w:t>
        </w:r>
        <w:r>
          <w:fldChar w:fldCharType="end"/>
        </w:r>
      </w:hyperlink>
    </w:p>
    <w:p>
      <w:pPr>
        <w:pStyle w:val="TOC1"/>
        <w:tabs>
          <w:tab w:val="right" w:leader="dot" w:pos="8306"/>
        </w:tabs>
      </w:pPr>
      <w:hyperlink w:anchor="_Toc16438" w:history="1">
        <w:r>
          <w:rPr>
            <w:rFonts w:ascii="仿宋" w:eastAsia="仿宋" w:hAnsi="仿宋" w:cs="仿宋" w:hint="eastAsia"/>
            <w:lang w:eastAsia="zh-CN"/>
          </w:rPr>
          <w:t>六、轮胎硫化机项目选址可行性分析</w:t>
        </w:r>
        <w:r>
          <w:tab/>
        </w:r>
        <w:r>
          <w:fldChar w:fldCharType="begin"/>
        </w:r>
        <w:r>
          <w:instrText xml:space="preserve"> PAGEREF _Toc16438 \h </w:instrText>
        </w:r>
        <w:r>
          <w:fldChar w:fldCharType="separate"/>
        </w:r>
        <w:r>
          <w:t>19</w:t>
        </w:r>
        <w:r>
          <w:fldChar w:fldCharType="end"/>
        </w:r>
      </w:hyperlink>
    </w:p>
    <w:p>
      <w:pPr>
        <w:pStyle w:val="TOC2"/>
        <w:tabs>
          <w:tab w:val="right" w:leader="dot" w:pos="8306"/>
        </w:tabs>
      </w:pPr>
      <w:hyperlink w:anchor="_Toc6561" w:history="1">
        <w:r>
          <w:rPr>
            <w:rFonts w:ascii="仿宋" w:eastAsia="仿宋" w:hAnsi="仿宋" w:cs="仿宋" w:hint="eastAsia"/>
            <w:lang w:eastAsia="zh-CN"/>
          </w:rPr>
          <w:t>(一)、轮胎硫化机项目选址</w:t>
        </w:r>
        <w:r>
          <w:tab/>
        </w:r>
        <w:r>
          <w:fldChar w:fldCharType="begin"/>
        </w:r>
        <w:r>
          <w:instrText xml:space="preserve"> PAGEREF _Toc6561 \h </w:instrText>
        </w:r>
        <w:r>
          <w:fldChar w:fldCharType="separate"/>
        </w:r>
        <w:r>
          <w:t>19</w:t>
        </w:r>
        <w:r>
          <w:fldChar w:fldCharType="end"/>
        </w:r>
      </w:hyperlink>
    </w:p>
    <w:p>
      <w:pPr>
        <w:pStyle w:val="TOC2"/>
        <w:tabs>
          <w:tab w:val="right" w:leader="dot" w:pos="8306"/>
        </w:tabs>
      </w:pPr>
      <w:hyperlink w:anchor="_Toc12510" w:history="1">
        <w:r>
          <w:rPr>
            <w:rFonts w:ascii="仿宋" w:eastAsia="仿宋" w:hAnsi="仿宋" w:cs="仿宋" w:hint="eastAsia"/>
            <w:lang w:eastAsia="zh-CN"/>
          </w:rPr>
          <w:t>(二)、用地控制指标</w:t>
        </w:r>
        <w:r>
          <w:tab/>
        </w:r>
        <w:r>
          <w:fldChar w:fldCharType="begin"/>
        </w:r>
        <w:r>
          <w:instrText xml:space="preserve"> PAGEREF _Toc12510 \h </w:instrText>
        </w:r>
        <w:r>
          <w:fldChar w:fldCharType="separate"/>
        </w:r>
        <w:r>
          <w:t>20</w:t>
        </w:r>
        <w:r>
          <w:fldChar w:fldCharType="end"/>
        </w:r>
      </w:hyperlink>
    </w:p>
    <w:p>
      <w:pPr>
        <w:pStyle w:val="TOC2"/>
        <w:tabs>
          <w:tab w:val="right" w:leader="dot" w:pos="8306"/>
        </w:tabs>
      </w:pPr>
      <w:hyperlink w:anchor="_Toc13529" w:history="1">
        <w:r>
          <w:rPr>
            <w:rFonts w:ascii="仿宋" w:eastAsia="仿宋" w:hAnsi="仿宋" w:cs="仿宋" w:hint="eastAsia"/>
            <w:lang w:eastAsia="zh-CN"/>
          </w:rPr>
          <w:t>(三)、节约用地措施</w:t>
        </w:r>
        <w:r>
          <w:tab/>
        </w:r>
        <w:r>
          <w:fldChar w:fldCharType="begin"/>
        </w:r>
        <w:r>
          <w:instrText xml:space="preserve"> PAGEREF _Toc13529 \h </w:instrText>
        </w:r>
        <w:r>
          <w:fldChar w:fldCharType="separate"/>
        </w:r>
        <w:r>
          <w:t>21</w:t>
        </w:r>
        <w:r>
          <w:fldChar w:fldCharType="end"/>
        </w:r>
      </w:hyperlink>
    </w:p>
    <w:p>
      <w:pPr>
        <w:pStyle w:val="TOC2"/>
        <w:tabs>
          <w:tab w:val="right" w:leader="dot" w:pos="8306"/>
        </w:tabs>
      </w:pPr>
      <w:hyperlink w:anchor="_Toc28483" w:history="1">
        <w:r>
          <w:rPr>
            <w:rFonts w:ascii="仿宋" w:eastAsia="仿宋" w:hAnsi="仿宋" w:cs="仿宋" w:hint="eastAsia"/>
            <w:lang w:eastAsia="zh-CN"/>
          </w:rPr>
          <w:t>(四)、总图布置方案</w:t>
        </w:r>
        <w:r>
          <w:tab/>
        </w:r>
        <w:r>
          <w:fldChar w:fldCharType="begin"/>
        </w:r>
        <w:r>
          <w:instrText xml:space="preserve"> PAGEREF _Toc28483 \h </w:instrText>
        </w:r>
        <w:r>
          <w:fldChar w:fldCharType="separate"/>
        </w:r>
        <w:r>
          <w:t>23</w:t>
        </w:r>
        <w:r>
          <w:fldChar w:fldCharType="end"/>
        </w:r>
      </w:hyperlink>
    </w:p>
    <w:p>
      <w:pPr>
        <w:pStyle w:val="TOC2"/>
        <w:tabs>
          <w:tab w:val="right" w:leader="dot" w:pos="8306"/>
        </w:tabs>
      </w:pPr>
      <w:hyperlink w:anchor="_Toc17064" w:history="1">
        <w:r>
          <w:rPr>
            <w:rFonts w:ascii="仿宋" w:eastAsia="仿宋" w:hAnsi="仿宋" w:cs="仿宋" w:hint="eastAsia"/>
            <w:lang w:eastAsia="zh-CN"/>
          </w:rPr>
          <w:t>(五)、选址综合评价</w:t>
        </w:r>
        <w:r>
          <w:tab/>
        </w:r>
        <w:r>
          <w:fldChar w:fldCharType="begin"/>
        </w:r>
        <w:r>
          <w:instrText xml:space="preserve"> PAGEREF _Toc17064 \h </w:instrText>
        </w:r>
        <w:r>
          <w:fldChar w:fldCharType="separate"/>
        </w:r>
        <w:r>
          <w:t>24</w:t>
        </w:r>
        <w:r>
          <w:fldChar w:fldCharType="end"/>
        </w:r>
      </w:hyperlink>
    </w:p>
    <w:p>
      <w:pPr>
        <w:pStyle w:val="TOC1"/>
        <w:tabs>
          <w:tab w:val="right" w:leader="dot" w:pos="8306"/>
        </w:tabs>
      </w:pPr>
      <w:hyperlink w:anchor="_Toc32640" w:history="1">
        <w:r>
          <w:rPr>
            <w:rFonts w:ascii="仿宋" w:eastAsia="仿宋" w:hAnsi="仿宋" w:cs="仿宋" w:hint="eastAsia"/>
            <w:lang w:eastAsia="zh-CN"/>
          </w:rPr>
          <w:t>七、轮胎硫化机项目计划安排</w:t>
        </w:r>
        <w:r>
          <w:tab/>
        </w:r>
        <w:r>
          <w:fldChar w:fldCharType="begin"/>
        </w:r>
        <w:r>
          <w:instrText xml:space="preserve"> PAGEREF _Toc32640 \h </w:instrText>
        </w:r>
        <w:r>
          <w:fldChar w:fldCharType="separate"/>
        </w:r>
        <w:r>
          <w:t>25</w:t>
        </w:r>
        <w:r>
          <w:fldChar w:fldCharType="end"/>
        </w:r>
      </w:hyperlink>
    </w:p>
    <w:p>
      <w:pPr>
        <w:pStyle w:val="TOC2"/>
        <w:tabs>
          <w:tab w:val="right" w:leader="dot" w:pos="8306"/>
        </w:tabs>
      </w:pPr>
      <w:hyperlink w:anchor="_Toc10003" w:history="1">
        <w:r>
          <w:rPr>
            <w:rFonts w:ascii="仿宋" w:eastAsia="仿宋" w:hAnsi="仿宋" w:cs="仿宋" w:hint="eastAsia"/>
            <w:lang w:eastAsia="zh-CN"/>
          </w:rPr>
          <w:t>(一)、建设周期</w:t>
        </w:r>
        <w:r>
          <w:tab/>
        </w:r>
        <w:r>
          <w:fldChar w:fldCharType="begin"/>
        </w:r>
        <w:r>
          <w:instrText xml:space="preserve"> PAGEREF _Toc10003 \h </w:instrText>
        </w:r>
        <w:r>
          <w:fldChar w:fldCharType="separate"/>
        </w:r>
        <w:r>
          <w:t>25</w:t>
        </w:r>
        <w:r>
          <w:fldChar w:fldCharType="end"/>
        </w:r>
      </w:hyperlink>
    </w:p>
    <w:p>
      <w:pPr>
        <w:pStyle w:val="TOC2"/>
        <w:tabs>
          <w:tab w:val="right" w:leader="dot" w:pos="8306"/>
        </w:tabs>
      </w:pPr>
      <w:hyperlink w:anchor="_Toc19575" w:history="1">
        <w:r>
          <w:rPr>
            <w:rFonts w:ascii="仿宋" w:eastAsia="仿宋" w:hAnsi="仿宋" w:cs="仿宋" w:hint="eastAsia"/>
            <w:lang w:eastAsia="zh-CN"/>
          </w:rPr>
          <w:t>(二)、建设进度</w:t>
        </w:r>
        <w:r>
          <w:tab/>
        </w:r>
        <w:r>
          <w:fldChar w:fldCharType="begin"/>
        </w:r>
        <w:r>
          <w:instrText xml:space="preserve"> PAGEREF _Toc19575 \h </w:instrText>
        </w:r>
        <w:r>
          <w:fldChar w:fldCharType="separate"/>
        </w:r>
        <w:r>
          <w:t>25</w:t>
        </w:r>
        <w:r>
          <w:fldChar w:fldCharType="end"/>
        </w:r>
      </w:hyperlink>
    </w:p>
    <w:p>
      <w:pPr>
        <w:pStyle w:val="TOC2"/>
        <w:tabs>
          <w:tab w:val="right" w:leader="dot" w:pos="8306"/>
        </w:tabs>
      </w:pPr>
      <w:hyperlink w:anchor="_Toc9373" w:history="1">
        <w:r>
          <w:rPr>
            <w:rFonts w:ascii="仿宋" w:eastAsia="仿宋" w:hAnsi="仿宋" w:cs="仿宋" w:hint="eastAsia"/>
            <w:lang w:eastAsia="zh-CN"/>
          </w:rPr>
          <w:t>(三)、进度安排注意事项</w:t>
        </w:r>
        <w:r>
          <w:tab/>
        </w:r>
        <w:r>
          <w:fldChar w:fldCharType="begin"/>
        </w:r>
        <w:r>
          <w:instrText xml:space="preserve"> PAGEREF _Toc9373 \h </w:instrText>
        </w:r>
        <w:r>
          <w:fldChar w:fldCharType="separate"/>
        </w:r>
        <w:r>
          <w:t>26</w:t>
        </w:r>
        <w:r>
          <w:fldChar w:fldCharType="end"/>
        </w:r>
      </w:hyperlink>
    </w:p>
    <w:p>
      <w:pPr>
        <w:pStyle w:val="TOC2"/>
        <w:tabs>
          <w:tab w:val="right" w:leader="dot" w:pos="8306"/>
        </w:tabs>
      </w:pPr>
      <w:hyperlink w:anchor="_Toc11559" w:history="1">
        <w:r>
          <w:rPr>
            <w:rFonts w:ascii="仿宋" w:eastAsia="仿宋" w:hAnsi="仿宋" w:cs="仿宋" w:hint="eastAsia"/>
            <w:lang w:eastAsia="zh-CN"/>
          </w:rPr>
          <w:t>(四)、人力资源配置</w:t>
        </w:r>
        <w:r>
          <w:tab/>
        </w:r>
        <w:r>
          <w:fldChar w:fldCharType="begin"/>
        </w:r>
        <w:r>
          <w:instrText xml:space="preserve"> PAGEREF _Toc11559 \h </w:instrText>
        </w:r>
        <w:r>
          <w:fldChar w:fldCharType="separate"/>
        </w:r>
        <w:r>
          <w:t>28</w:t>
        </w:r>
        <w:r>
          <w:fldChar w:fldCharType="end"/>
        </w:r>
      </w:hyperlink>
    </w:p>
    <w:p>
      <w:pPr>
        <w:pStyle w:val="TOC1"/>
        <w:tabs>
          <w:tab w:val="right" w:leader="dot" w:pos="8306"/>
        </w:tabs>
      </w:pPr>
      <w:hyperlink w:anchor="_Toc25288" w:history="1">
        <w:r>
          <w:rPr>
            <w:rFonts w:ascii="仿宋" w:eastAsia="仿宋" w:hAnsi="仿宋" w:cs="仿宋" w:hint="eastAsia"/>
            <w:lang w:eastAsia="zh-CN"/>
          </w:rPr>
          <w:t>八、轮胎硫化机项目经营效益</w:t>
        </w:r>
        <w:r>
          <w:tab/>
        </w:r>
        <w:r>
          <w:fldChar w:fldCharType="begin"/>
        </w:r>
        <w:r>
          <w:instrText xml:space="preserve"> PAGEREF _Toc25288 \h </w:instrText>
        </w:r>
        <w:r>
          <w:fldChar w:fldCharType="separate"/>
        </w:r>
        <w:r>
          <w:t>29</w:t>
        </w:r>
        <w:r>
          <w:fldChar w:fldCharType="end"/>
        </w:r>
      </w:hyperlink>
    </w:p>
    <w:p>
      <w:pPr>
        <w:pStyle w:val="TOC2"/>
        <w:tabs>
          <w:tab w:val="right" w:leader="dot" w:pos="8306"/>
        </w:tabs>
      </w:pPr>
      <w:hyperlink w:anchor="_Toc3478" w:history="1">
        <w:r>
          <w:rPr>
            <w:rFonts w:ascii="仿宋" w:eastAsia="仿宋" w:hAnsi="仿宋" w:cs="仿宋" w:hint="eastAsia"/>
            <w:lang w:eastAsia="zh-CN"/>
          </w:rPr>
          <w:t>(一)、经济评价财务测算</w:t>
        </w:r>
        <w:r>
          <w:tab/>
        </w:r>
        <w:r>
          <w:fldChar w:fldCharType="begin"/>
        </w:r>
        <w:r>
          <w:instrText xml:space="preserve"> PAGEREF _Toc3478 \h </w:instrText>
        </w:r>
        <w:r>
          <w:fldChar w:fldCharType="separate"/>
        </w:r>
        <w:r>
          <w:t>29</w:t>
        </w:r>
        <w:r>
          <w:fldChar w:fldCharType="end"/>
        </w:r>
      </w:hyperlink>
    </w:p>
    <w:p>
      <w:pPr>
        <w:pStyle w:val="TOC2"/>
        <w:tabs>
          <w:tab w:val="right" w:leader="dot" w:pos="8306"/>
        </w:tabs>
      </w:pPr>
      <w:hyperlink w:anchor="_Toc15816" w:history="1">
        <w:r>
          <w:rPr>
            <w:rFonts w:ascii="仿宋" w:eastAsia="仿宋" w:hAnsi="仿宋" w:cs="仿宋" w:hint="eastAsia"/>
            <w:lang w:eastAsia="zh-CN"/>
          </w:rPr>
          <w:t>(二)、轮胎硫化机项目盈利能力分析</w:t>
        </w:r>
        <w:r>
          <w:tab/>
        </w:r>
        <w:r>
          <w:fldChar w:fldCharType="begin"/>
        </w:r>
        <w:r>
          <w:instrText xml:space="preserve"> PAGEREF _Toc15816 \h </w:instrText>
        </w:r>
        <w:r>
          <w:fldChar w:fldCharType="separate"/>
        </w:r>
        <w:r>
          <w:t>30</w:t>
        </w:r>
        <w:r>
          <w:fldChar w:fldCharType="end"/>
        </w:r>
      </w:hyperlink>
    </w:p>
    <w:p>
      <w:pPr>
        <w:pStyle w:val="TOC1"/>
        <w:tabs>
          <w:tab w:val="right" w:leader="dot" w:pos="8306"/>
        </w:tabs>
      </w:pPr>
      <w:hyperlink w:anchor="_Toc8269" w:history="1">
        <w:r>
          <w:rPr>
            <w:rFonts w:ascii="仿宋" w:eastAsia="仿宋" w:hAnsi="仿宋" w:cs="仿宋" w:hint="eastAsia"/>
            <w:lang w:eastAsia="zh-CN"/>
          </w:rPr>
          <w:t>九、轮胎硫化机项目人力资源管理</w:t>
        </w:r>
        <w:r>
          <w:tab/>
        </w:r>
        <w:r>
          <w:fldChar w:fldCharType="begin"/>
        </w:r>
        <w:r>
          <w:instrText xml:space="preserve"> PAGEREF _Toc8269 \h </w:instrText>
        </w:r>
        <w:r>
          <w:fldChar w:fldCharType="separate"/>
        </w:r>
        <w:r>
          <w:t>31</w:t>
        </w:r>
        <w:r>
          <w:fldChar w:fldCharType="end"/>
        </w:r>
      </w:hyperlink>
    </w:p>
    <w:p>
      <w:pPr>
        <w:pStyle w:val="TOC2"/>
        <w:tabs>
          <w:tab w:val="right" w:leader="dot" w:pos="8306"/>
        </w:tabs>
      </w:pPr>
      <w:hyperlink w:anchor="_Toc20640" w:history="1">
        <w:r>
          <w:rPr>
            <w:rFonts w:ascii="仿宋" w:eastAsia="仿宋" w:hAnsi="仿宋" w:cs="仿宋" w:hint="eastAsia"/>
            <w:lang w:eastAsia="zh-CN"/>
          </w:rPr>
          <w:t>(一)、建立健全的预算管理制度</w:t>
        </w:r>
        <w:r>
          <w:tab/>
        </w:r>
        <w:r>
          <w:fldChar w:fldCharType="begin"/>
        </w:r>
        <w:r>
          <w:instrText xml:space="preserve"> PAGEREF _Toc20640 \h </w:instrText>
        </w:r>
        <w:r>
          <w:fldChar w:fldCharType="separate"/>
        </w:r>
        <w:r>
          <w:t>31</w:t>
        </w:r>
        <w:r>
          <w:fldChar w:fldCharType="end"/>
        </w:r>
      </w:hyperlink>
    </w:p>
    <w:p>
      <w:pPr>
        <w:pStyle w:val="TOC2"/>
        <w:tabs>
          <w:tab w:val="right" w:leader="dot" w:pos="8306"/>
        </w:tabs>
      </w:pPr>
      <w:hyperlink w:anchor="_Toc25717" w:history="1">
        <w:r>
          <w:rPr>
            <w:rFonts w:ascii="仿宋" w:eastAsia="仿宋" w:hAnsi="仿宋" w:cs="仿宋" w:hint="eastAsia"/>
            <w:lang w:eastAsia="zh-CN"/>
          </w:rPr>
          <w:t>(二)、加强资金流动监控</w:t>
        </w:r>
        <w:r>
          <w:tab/>
        </w:r>
        <w:r>
          <w:fldChar w:fldCharType="begin"/>
        </w:r>
        <w:r>
          <w:instrText xml:space="preserve"> PAGEREF _Toc25717 \h </w:instrText>
        </w:r>
        <w:r>
          <w:fldChar w:fldCharType="separate"/>
        </w:r>
        <w:r>
          <w:t>33</w:t>
        </w:r>
        <w:r>
          <w:fldChar w:fldCharType="end"/>
        </w:r>
      </w:hyperlink>
    </w:p>
    <w:p>
      <w:pPr>
        <w:pStyle w:val="TOC2"/>
        <w:tabs>
          <w:tab w:val="right" w:leader="dot" w:pos="8306"/>
        </w:tabs>
      </w:pPr>
      <w:hyperlink w:anchor="_Toc30008" w:history="1">
        <w:r>
          <w:rPr>
            <w:rFonts w:ascii="仿宋" w:eastAsia="仿宋" w:hAnsi="仿宋" w:cs="仿宋" w:hint="eastAsia"/>
            <w:lang w:eastAsia="zh-CN"/>
          </w:rPr>
          <w:t>(三)、制定完善的风险控制机制</w:t>
        </w:r>
        <w:r>
          <w:tab/>
        </w:r>
        <w:r>
          <w:fldChar w:fldCharType="begin"/>
        </w:r>
        <w:r>
          <w:instrText xml:space="preserve"> PAGEREF _Toc30008 \h </w:instrText>
        </w:r>
        <w:r>
          <w:fldChar w:fldCharType="separate"/>
        </w:r>
        <w:r>
          <w:t>34</w:t>
        </w:r>
        <w:r>
          <w:fldChar w:fldCharType="end"/>
        </w:r>
      </w:hyperlink>
    </w:p>
    <w:p>
      <w:pPr>
        <w:pStyle w:val="TOC2"/>
        <w:tabs>
          <w:tab w:val="right" w:leader="dot" w:pos="8306"/>
        </w:tabs>
      </w:pPr>
      <w:hyperlink w:anchor="_Toc28181" w:history="1">
        <w:r>
          <w:rPr>
            <w:rFonts w:ascii="仿宋" w:eastAsia="仿宋" w:hAnsi="仿宋" w:cs="仿宋" w:hint="eastAsia"/>
            <w:lang w:eastAsia="zh-CN"/>
          </w:rPr>
          <w:t>(四)、优化成本管理</w:t>
        </w:r>
        <w:r>
          <w:tab/>
        </w:r>
        <w:r>
          <w:fldChar w:fldCharType="begin"/>
        </w:r>
        <w:r>
          <w:instrText xml:space="preserve"> PAGEREF _Toc28181 \h </w:instrText>
        </w:r>
        <w:r>
          <w:fldChar w:fldCharType="separate"/>
        </w:r>
        <w:r>
          <w:t>35</w:t>
        </w:r>
        <w:r>
          <w:fldChar w:fldCharType="end"/>
        </w:r>
      </w:hyperlink>
    </w:p>
    <w:p>
      <w:pPr>
        <w:pStyle w:val="TOC1"/>
        <w:tabs>
          <w:tab w:val="right" w:leader="dot" w:pos="8306"/>
        </w:tabs>
      </w:pPr>
      <w:hyperlink w:anchor="_Toc4668" w:history="1">
        <w:r>
          <w:rPr>
            <w:rFonts w:ascii="仿宋" w:eastAsia="仿宋" w:hAnsi="仿宋" w:cs="仿宋" w:hint="eastAsia"/>
            <w:lang w:eastAsia="zh-CN"/>
          </w:rPr>
          <w:t>十、轮胎硫化机项目风险管理</w:t>
        </w:r>
        <w:r>
          <w:tab/>
        </w:r>
        <w:r>
          <w:fldChar w:fldCharType="begin"/>
        </w:r>
        <w:r>
          <w:instrText xml:space="preserve"> PAGEREF _Toc4668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06" w:history="1">
        <w:r>
          <w:rPr>
            <w:rFonts w:ascii="仿宋" w:eastAsia="仿宋" w:hAnsi="仿宋" w:cs="仿宋" w:hint="eastAsia"/>
            <w:lang w:eastAsia="zh-CN"/>
          </w:rPr>
          <w:t>(一)、风险识别与评估</w:t>
        </w:r>
        <w:r>
          <w:tab/>
        </w:r>
        <w:r>
          <w:fldChar w:fldCharType="begin"/>
        </w:r>
        <w:r>
          <w:instrText xml:space="preserve"> PAGEREF _Toc2306 \h </w:instrText>
        </w:r>
        <w:r>
          <w:fldChar w:fldCharType="separate"/>
        </w:r>
        <w:r>
          <w:t>36</w:t>
        </w:r>
        <w:r>
          <w:fldChar w:fldCharType="end"/>
        </w:r>
      </w:hyperlink>
    </w:p>
    <w:p>
      <w:pPr>
        <w:pStyle w:val="TOC2"/>
        <w:tabs>
          <w:tab w:val="right" w:leader="dot" w:pos="8306"/>
        </w:tabs>
      </w:pPr>
      <w:hyperlink w:anchor="_Toc3254" w:history="1">
        <w:r>
          <w:rPr>
            <w:rFonts w:ascii="仿宋" w:eastAsia="仿宋" w:hAnsi="仿宋" w:cs="仿宋" w:hint="eastAsia"/>
            <w:lang w:eastAsia="zh-CN"/>
          </w:rPr>
          <w:t>(二)、风险应对策略</w:t>
        </w:r>
        <w:r>
          <w:tab/>
        </w:r>
        <w:r>
          <w:fldChar w:fldCharType="begin"/>
        </w:r>
        <w:r>
          <w:instrText xml:space="preserve"> PAGEREF _Toc3254 \h </w:instrText>
        </w:r>
        <w:r>
          <w:fldChar w:fldCharType="separate"/>
        </w:r>
        <w:r>
          <w:t>37</w:t>
        </w:r>
        <w:r>
          <w:fldChar w:fldCharType="end"/>
        </w:r>
      </w:hyperlink>
    </w:p>
    <w:p>
      <w:pPr>
        <w:pStyle w:val="TOC2"/>
        <w:tabs>
          <w:tab w:val="right" w:leader="dot" w:pos="8306"/>
        </w:tabs>
      </w:pPr>
      <w:hyperlink w:anchor="_Toc21623" w:history="1">
        <w:r>
          <w:rPr>
            <w:rFonts w:ascii="仿宋" w:eastAsia="仿宋" w:hAnsi="仿宋" w:cs="仿宋" w:hint="eastAsia"/>
            <w:lang w:eastAsia="zh-CN"/>
          </w:rPr>
          <w:t>(三)、风险监控与控制</w:t>
        </w:r>
        <w:r>
          <w:tab/>
        </w:r>
        <w:r>
          <w:fldChar w:fldCharType="begin"/>
        </w:r>
        <w:r>
          <w:instrText xml:space="preserve"> PAGEREF _Toc21623 \h </w:instrText>
        </w:r>
        <w:r>
          <w:fldChar w:fldCharType="separate"/>
        </w:r>
        <w:r>
          <w:t>39</w:t>
        </w:r>
        <w:r>
          <w:fldChar w:fldCharType="end"/>
        </w:r>
      </w:hyperlink>
    </w:p>
    <w:p>
      <w:pPr>
        <w:pStyle w:val="TOC1"/>
        <w:tabs>
          <w:tab w:val="right" w:leader="dot" w:pos="8306"/>
        </w:tabs>
      </w:pPr>
      <w:hyperlink w:anchor="_Toc9160" w:history="1">
        <w:r>
          <w:rPr>
            <w:rFonts w:ascii="仿宋" w:eastAsia="仿宋" w:hAnsi="仿宋" w:cs="仿宋" w:hint="eastAsia"/>
            <w:lang w:eastAsia="zh-CN"/>
          </w:rPr>
          <w:t>十一、轮胎硫化机项目财务管理</w:t>
        </w:r>
        <w:r>
          <w:tab/>
        </w:r>
        <w:r>
          <w:fldChar w:fldCharType="begin"/>
        </w:r>
        <w:r>
          <w:instrText xml:space="preserve"> PAGEREF _Toc9160 \h </w:instrText>
        </w:r>
        <w:r>
          <w:fldChar w:fldCharType="separate"/>
        </w:r>
        <w:r>
          <w:t>40</w:t>
        </w:r>
        <w:r>
          <w:fldChar w:fldCharType="end"/>
        </w:r>
      </w:hyperlink>
    </w:p>
    <w:p>
      <w:pPr>
        <w:pStyle w:val="TOC2"/>
        <w:tabs>
          <w:tab w:val="right" w:leader="dot" w:pos="8306"/>
        </w:tabs>
      </w:pPr>
      <w:hyperlink w:anchor="_Toc9347" w:history="1">
        <w:r>
          <w:rPr>
            <w:rFonts w:ascii="仿宋" w:eastAsia="仿宋" w:hAnsi="仿宋" w:cs="仿宋" w:hint="eastAsia"/>
            <w:lang w:eastAsia="zh-CN"/>
          </w:rPr>
          <w:t>(一)、资金需求大</w:t>
        </w:r>
        <w:r>
          <w:tab/>
        </w:r>
        <w:r>
          <w:fldChar w:fldCharType="begin"/>
        </w:r>
        <w:r>
          <w:instrText xml:space="preserve"> PAGEREF _Toc9347 \h </w:instrText>
        </w:r>
        <w:r>
          <w:fldChar w:fldCharType="separate"/>
        </w:r>
        <w:r>
          <w:t>40</w:t>
        </w:r>
        <w:r>
          <w:fldChar w:fldCharType="end"/>
        </w:r>
      </w:hyperlink>
    </w:p>
    <w:p>
      <w:pPr>
        <w:pStyle w:val="TOC2"/>
        <w:tabs>
          <w:tab w:val="right" w:leader="dot" w:pos="8306"/>
        </w:tabs>
      </w:pPr>
      <w:hyperlink w:anchor="_Toc28407" w:history="1">
        <w:r>
          <w:rPr>
            <w:rFonts w:ascii="仿宋" w:eastAsia="仿宋" w:hAnsi="仿宋" w:cs="仿宋" w:hint="eastAsia"/>
            <w:lang w:eastAsia="zh-CN"/>
          </w:rPr>
          <w:t>(二)、研发周期长</w:t>
        </w:r>
        <w:r>
          <w:tab/>
        </w:r>
        <w:r>
          <w:fldChar w:fldCharType="begin"/>
        </w:r>
        <w:r>
          <w:instrText xml:space="preserve"> PAGEREF _Toc28407 \h </w:instrText>
        </w:r>
        <w:r>
          <w:fldChar w:fldCharType="separate"/>
        </w:r>
        <w:r>
          <w:t>41</w:t>
        </w:r>
        <w:r>
          <w:fldChar w:fldCharType="end"/>
        </w:r>
      </w:hyperlink>
    </w:p>
    <w:p>
      <w:pPr>
        <w:pStyle w:val="TOC2"/>
        <w:tabs>
          <w:tab w:val="right" w:leader="dot" w:pos="8306"/>
        </w:tabs>
      </w:pPr>
      <w:hyperlink w:anchor="_Toc8094" w:history="1">
        <w:r>
          <w:rPr>
            <w:rFonts w:ascii="仿宋" w:eastAsia="仿宋" w:hAnsi="仿宋" w:cs="仿宋" w:hint="eastAsia"/>
            <w:lang w:eastAsia="zh-CN"/>
          </w:rPr>
          <w:t>(三)、市场风险大</w:t>
        </w:r>
        <w:r>
          <w:tab/>
        </w:r>
        <w:r>
          <w:fldChar w:fldCharType="begin"/>
        </w:r>
        <w:r>
          <w:instrText xml:space="preserve"> PAGEREF _Toc8094 \h </w:instrText>
        </w:r>
        <w:r>
          <w:fldChar w:fldCharType="separate"/>
        </w:r>
        <w:r>
          <w:t>42</w:t>
        </w:r>
        <w:r>
          <w:fldChar w:fldCharType="end"/>
        </w:r>
      </w:hyperlink>
    </w:p>
    <w:p>
      <w:pPr>
        <w:pStyle w:val="TOC2"/>
        <w:tabs>
          <w:tab w:val="right" w:leader="dot" w:pos="8306"/>
        </w:tabs>
      </w:pPr>
      <w:hyperlink w:anchor="_Toc15316" w:history="1">
        <w:r>
          <w:rPr>
            <w:rFonts w:ascii="仿宋" w:eastAsia="仿宋" w:hAnsi="仿宋" w:cs="仿宋" w:hint="eastAsia"/>
            <w:lang w:eastAsia="zh-CN"/>
          </w:rPr>
          <w:t>(四)、利润率高</w:t>
        </w:r>
        <w:r>
          <w:tab/>
        </w:r>
        <w:r>
          <w:fldChar w:fldCharType="begin"/>
        </w:r>
        <w:r>
          <w:instrText xml:space="preserve"> PAGEREF _Toc15316 \h </w:instrText>
        </w:r>
        <w:r>
          <w:fldChar w:fldCharType="separate"/>
        </w:r>
        <w:r>
          <w:t>45</w:t>
        </w:r>
        <w:r>
          <w:fldChar w:fldCharType="end"/>
        </w:r>
      </w:hyperlink>
    </w:p>
    <w:p>
      <w:pPr>
        <w:pStyle w:val="TOC1"/>
        <w:tabs>
          <w:tab w:val="right" w:leader="dot" w:pos="8306"/>
        </w:tabs>
      </w:pPr>
      <w:hyperlink w:anchor="_Toc547" w:history="1">
        <w:r>
          <w:rPr>
            <w:rFonts w:ascii="仿宋" w:eastAsia="仿宋" w:hAnsi="仿宋" w:cs="仿宋" w:hint="eastAsia"/>
            <w:lang w:eastAsia="zh-CN"/>
          </w:rPr>
          <w:t>十二、轮胎硫化机项目人力资源培养与发展</w:t>
        </w:r>
        <w:r>
          <w:tab/>
        </w:r>
        <w:r>
          <w:fldChar w:fldCharType="begin"/>
        </w:r>
        <w:r>
          <w:instrText xml:space="preserve"> PAGEREF _Toc547 \h </w:instrText>
        </w:r>
        <w:r>
          <w:fldChar w:fldCharType="separate"/>
        </w:r>
        <w:r>
          <w:t>47</w:t>
        </w:r>
        <w:r>
          <w:fldChar w:fldCharType="end"/>
        </w:r>
      </w:hyperlink>
    </w:p>
    <w:p>
      <w:pPr>
        <w:pStyle w:val="TOC2"/>
        <w:tabs>
          <w:tab w:val="right" w:leader="dot" w:pos="8306"/>
        </w:tabs>
      </w:pPr>
      <w:hyperlink w:anchor="_Toc11798" w:history="1">
        <w:r>
          <w:rPr>
            <w:rFonts w:ascii="仿宋" w:eastAsia="仿宋" w:hAnsi="仿宋" w:cs="仿宋" w:hint="eastAsia"/>
            <w:lang w:eastAsia="zh-CN"/>
          </w:rPr>
          <w:t>(一)、人才需求与规划</w:t>
        </w:r>
        <w:r>
          <w:tab/>
        </w:r>
        <w:r>
          <w:fldChar w:fldCharType="begin"/>
        </w:r>
        <w:r>
          <w:instrText xml:space="preserve"> PAGEREF _Toc11798 \h </w:instrText>
        </w:r>
        <w:r>
          <w:fldChar w:fldCharType="separate"/>
        </w:r>
        <w:r>
          <w:t>47</w:t>
        </w:r>
        <w:r>
          <w:fldChar w:fldCharType="end"/>
        </w:r>
      </w:hyperlink>
    </w:p>
    <w:p>
      <w:pPr>
        <w:pStyle w:val="TOC2"/>
        <w:tabs>
          <w:tab w:val="right" w:leader="dot" w:pos="8306"/>
        </w:tabs>
      </w:pPr>
      <w:hyperlink w:anchor="_Toc32398" w:history="1">
        <w:r>
          <w:rPr>
            <w:rFonts w:ascii="仿宋" w:eastAsia="仿宋" w:hAnsi="仿宋" w:cs="仿宋" w:hint="eastAsia"/>
            <w:lang w:eastAsia="zh-CN"/>
          </w:rPr>
          <w:t>(二)、培训与发展计划</w:t>
        </w:r>
        <w:r>
          <w:tab/>
        </w:r>
        <w:r>
          <w:fldChar w:fldCharType="begin"/>
        </w:r>
        <w:r>
          <w:instrText xml:space="preserve"> PAGEREF _Toc32398 \h </w:instrText>
        </w:r>
        <w:r>
          <w:fldChar w:fldCharType="separate"/>
        </w:r>
        <w:r>
          <w:t>48</w:t>
        </w:r>
        <w:r>
          <w:fldChar w:fldCharType="end"/>
        </w:r>
      </w:hyperlink>
    </w:p>
    <w:p>
      <w:pPr>
        <w:pStyle w:val="TOC1"/>
        <w:tabs>
          <w:tab w:val="right" w:leader="dot" w:pos="8306"/>
        </w:tabs>
      </w:pPr>
      <w:hyperlink w:anchor="_Toc23903" w:history="1">
        <w:r>
          <w:rPr>
            <w:rFonts w:ascii="仿宋" w:eastAsia="仿宋" w:hAnsi="仿宋" w:cs="仿宋" w:hint="eastAsia"/>
            <w:lang w:eastAsia="zh-CN"/>
          </w:rPr>
          <w:t>十三、轮胎硫化机项目实施保障措施</w:t>
        </w:r>
        <w:r>
          <w:tab/>
        </w:r>
        <w:r>
          <w:fldChar w:fldCharType="begin"/>
        </w:r>
        <w:r>
          <w:instrText xml:space="preserve"> PAGEREF _Toc23903 \h </w:instrText>
        </w:r>
        <w:r>
          <w:fldChar w:fldCharType="separate"/>
        </w:r>
        <w:r>
          <w:t>48</w:t>
        </w:r>
        <w:r>
          <w:fldChar w:fldCharType="end"/>
        </w:r>
      </w:hyperlink>
    </w:p>
    <w:p>
      <w:pPr>
        <w:pStyle w:val="TOC2"/>
        <w:tabs>
          <w:tab w:val="right" w:leader="dot" w:pos="8306"/>
        </w:tabs>
      </w:pPr>
      <w:hyperlink w:anchor="_Toc10410" w:history="1">
        <w:r>
          <w:rPr>
            <w:rFonts w:ascii="仿宋" w:eastAsia="仿宋" w:hAnsi="仿宋" w:cs="仿宋" w:hint="eastAsia"/>
            <w:lang w:eastAsia="zh-CN"/>
          </w:rPr>
          <w:t>(一)、轮胎硫化机项目实施保障机制</w:t>
        </w:r>
        <w:r>
          <w:tab/>
        </w:r>
        <w:r>
          <w:fldChar w:fldCharType="begin"/>
        </w:r>
        <w:r>
          <w:instrText xml:space="preserve"> PAGEREF _Toc10410 \h </w:instrText>
        </w:r>
        <w:r>
          <w:fldChar w:fldCharType="separate"/>
        </w:r>
        <w:r>
          <w:t>48</w:t>
        </w:r>
        <w:r>
          <w:fldChar w:fldCharType="end"/>
        </w:r>
      </w:hyperlink>
    </w:p>
    <w:p>
      <w:pPr>
        <w:pStyle w:val="TOC2"/>
        <w:tabs>
          <w:tab w:val="right" w:leader="dot" w:pos="8306"/>
        </w:tabs>
      </w:pPr>
      <w:hyperlink w:anchor="_Toc17985" w:history="1">
        <w:r>
          <w:rPr>
            <w:rFonts w:ascii="仿宋" w:eastAsia="仿宋" w:hAnsi="仿宋" w:cs="仿宋" w:hint="eastAsia"/>
            <w:lang w:eastAsia="zh-CN"/>
          </w:rPr>
          <w:t>(二)、轮胎硫化机项目法律合规要求</w:t>
        </w:r>
        <w:r>
          <w:tab/>
        </w:r>
        <w:r>
          <w:fldChar w:fldCharType="begin"/>
        </w:r>
        <w:r>
          <w:instrText xml:space="preserve"> PAGEREF _Toc17985 \h </w:instrText>
        </w:r>
        <w:r>
          <w:fldChar w:fldCharType="separate"/>
        </w:r>
        <w:r>
          <w:t>52</w:t>
        </w:r>
        <w:r>
          <w:fldChar w:fldCharType="end"/>
        </w:r>
      </w:hyperlink>
    </w:p>
    <w:p>
      <w:pPr>
        <w:pStyle w:val="TOC2"/>
        <w:tabs>
          <w:tab w:val="right" w:leader="dot" w:pos="8306"/>
        </w:tabs>
      </w:pPr>
      <w:hyperlink w:anchor="_Toc2826" w:history="1">
        <w:r>
          <w:rPr>
            <w:rFonts w:ascii="仿宋" w:eastAsia="仿宋" w:hAnsi="仿宋" w:cs="仿宋" w:hint="eastAsia"/>
            <w:lang w:eastAsia="zh-CN"/>
          </w:rPr>
          <w:t>(三)、轮胎硫化机项目合同管理与法律事务</w:t>
        </w:r>
        <w:r>
          <w:tab/>
        </w:r>
        <w:r>
          <w:fldChar w:fldCharType="begin"/>
        </w:r>
        <w:r>
          <w:instrText xml:space="preserve"> PAGEREF _Toc2826 \h </w:instrText>
        </w:r>
        <w:r>
          <w:fldChar w:fldCharType="separate"/>
        </w:r>
        <w:r>
          <w:t>56</w:t>
        </w:r>
        <w:r>
          <w:fldChar w:fldCharType="end"/>
        </w:r>
      </w:hyperlink>
    </w:p>
    <w:p>
      <w:pPr>
        <w:pStyle w:val="TOC2"/>
        <w:tabs>
          <w:tab w:val="right" w:leader="dot" w:pos="8306"/>
        </w:tabs>
      </w:pPr>
      <w:hyperlink w:anchor="_Toc20533" w:history="1">
        <w:r>
          <w:rPr>
            <w:rFonts w:ascii="仿宋" w:eastAsia="仿宋" w:hAnsi="仿宋" w:cs="仿宋" w:hint="eastAsia"/>
            <w:lang w:eastAsia="zh-CN"/>
          </w:rPr>
          <w:t>(四)、轮胎硫化机项目知识产权保护策略</w:t>
        </w:r>
        <w:r>
          <w:tab/>
        </w:r>
        <w:r>
          <w:fldChar w:fldCharType="begin"/>
        </w:r>
        <w:r>
          <w:instrText xml:space="preserve"> PAGEREF _Toc20533 \h </w:instrText>
        </w:r>
        <w:r>
          <w:fldChar w:fldCharType="separate"/>
        </w:r>
        <w:r>
          <w:t>62</w:t>
        </w:r>
        <w:r>
          <w:fldChar w:fldCharType="end"/>
        </w:r>
      </w:hyperlink>
    </w:p>
    <w:p>
      <w:pPr>
        <w:pStyle w:val="TOC1"/>
        <w:tabs>
          <w:tab w:val="right" w:leader="dot" w:pos="8306"/>
        </w:tabs>
      </w:pPr>
      <w:hyperlink w:anchor="_Toc16780" w:history="1">
        <w:r>
          <w:rPr>
            <w:rFonts w:ascii="仿宋" w:eastAsia="仿宋" w:hAnsi="仿宋" w:cs="仿宋" w:hint="eastAsia"/>
            <w:lang w:eastAsia="zh-CN"/>
          </w:rPr>
          <w:t>十四、质量管理体系</w:t>
        </w:r>
        <w:r>
          <w:tab/>
        </w:r>
        <w:r>
          <w:fldChar w:fldCharType="begin"/>
        </w:r>
        <w:r>
          <w:instrText xml:space="preserve"> PAGEREF _Toc16780 \h </w:instrText>
        </w:r>
        <w:r>
          <w:fldChar w:fldCharType="separate"/>
        </w:r>
        <w:r>
          <w:t>65</w:t>
        </w:r>
        <w:r>
          <w:fldChar w:fldCharType="end"/>
        </w:r>
      </w:hyperlink>
    </w:p>
    <w:p>
      <w:pPr>
        <w:pStyle w:val="TOC2"/>
        <w:tabs>
          <w:tab w:val="right" w:leader="dot" w:pos="8306"/>
        </w:tabs>
      </w:pPr>
      <w:hyperlink w:anchor="_Toc30898" w:history="1">
        <w:r>
          <w:rPr>
            <w:rFonts w:ascii="仿宋" w:eastAsia="仿宋" w:hAnsi="仿宋" w:cs="仿宋" w:hint="eastAsia"/>
            <w:lang w:eastAsia="zh-CN"/>
          </w:rPr>
          <w:t>(一)、质量目标与方针</w:t>
        </w:r>
        <w:r>
          <w:tab/>
        </w:r>
        <w:r>
          <w:fldChar w:fldCharType="begin"/>
        </w:r>
        <w:r>
          <w:instrText xml:space="preserve"> PAGEREF _Toc30898 \h </w:instrText>
        </w:r>
        <w:r>
          <w:fldChar w:fldCharType="separate"/>
        </w:r>
        <w:r>
          <w:t>65</w:t>
        </w:r>
        <w:r>
          <w:fldChar w:fldCharType="end"/>
        </w:r>
      </w:hyperlink>
    </w:p>
    <w:p>
      <w:pPr>
        <w:pStyle w:val="TOC2"/>
        <w:tabs>
          <w:tab w:val="right" w:leader="dot" w:pos="8306"/>
        </w:tabs>
      </w:pPr>
      <w:hyperlink w:anchor="_Toc2229" w:history="1">
        <w:r>
          <w:rPr>
            <w:rFonts w:ascii="仿宋" w:eastAsia="仿宋" w:hAnsi="仿宋" w:cs="仿宋" w:hint="eastAsia"/>
            <w:lang w:eastAsia="zh-CN"/>
          </w:rPr>
          <w:t>(二)、质量管理责任</w:t>
        </w:r>
        <w:r>
          <w:tab/>
        </w:r>
        <w:r>
          <w:fldChar w:fldCharType="begin"/>
        </w:r>
        <w:r>
          <w:instrText xml:space="preserve"> PAGEREF _Toc2229 \h </w:instrText>
        </w:r>
        <w:r>
          <w:fldChar w:fldCharType="separate"/>
        </w:r>
        <w:r>
          <w:t>66</w:t>
        </w:r>
        <w:r>
          <w:fldChar w:fldCharType="end"/>
        </w:r>
      </w:hyperlink>
    </w:p>
    <w:p>
      <w:pPr>
        <w:pStyle w:val="TOC2"/>
        <w:tabs>
          <w:tab w:val="right" w:leader="dot" w:pos="8306"/>
        </w:tabs>
      </w:pPr>
      <w:hyperlink w:anchor="_Toc29564" w:history="1">
        <w:r>
          <w:rPr>
            <w:rFonts w:ascii="仿宋" w:eastAsia="仿宋" w:hAnsi="仿宋" w:cs="仿宋" w:hint="eastAsia"/>
            <w:lang w:eastAsia="zh-CN"/>
          </w:rPr>
          <w:t>(三)、质量管理体系文件</w:t>
        </w:r>
        <w:r>
          <w:tab/>
        </w:r>
        <w:r>
          <w:fldChar w:fldCharType="begin"/>
        </w:r>
        <w:r>
          <w:instrText xml:space="preserve"> PAGEREF _Toc29564 \h </w:instrText>
        </w:r>
        <w:r>
          <w:fldChar w:fldCharType="separate"/>
        </w:r>
        <w:r>
          <w:t>67</w:t>
        </w:r>
        <w:r>
          <w:fldChar w:fldCharType="end"/>
        </w:r>
      </w:hyperlink>
    </w:p>
    <w:p>
      <w:pPr>
        <w:pStyle w:val="TOC2"/>
        <w:tabs>
          <w:tab w:val="right" w:leader="dot" w:pos="8306"/>
        </w:tabs>
      </w:pPr>
      <w:hyperlink w:anchor="_Toc28965" w:history="1">
        <w:r>
          <w:rPr>
            <w:rFonts w:ascii="仿宋" w:eastAsia="仿宋" w:hAnsi="仿宋" w:cs="仿宋" w:hint="eastAsia"/>
            <w:lang w:eastAsia="zh-CN"/>
          </w:rPr>
          <w:t>(四)、质量培训与教育</w:t>
        </w:r>
        <w:r>
          <w:tab/>
        </w:r>
        <w:r>
          <w:fldChar w:fldCharType="begin"/>
        </w:r>
        <w:r>
          <w:instrText xml:space="preserve"> PAGEREF _Toc28965 \h </w:instrText>
        </w:r>
        <w:r>
          <w:fldChar w:fldCharType="separate"/>
        </w:r>
        <w:r>
          <w:t>69</w:t>
        </w:r>
        <w:r>
          <w:fldChar w:fldCharType="end"/>
        </w:r>
      </w:hyperlink>
    </w:p>
    <w:p>
      <w:pPr>
        <w:pStyle w:val="TOC2"/>
        <w:tabs>
          <w:tab w:val="right" w:leader="dot" w:pos="8306"/>
        </w:tabs>
      </w:pPr>
      <w:hyperlink w:anchor="_Toc21216" w:history="1">
        <w:r>
          <w:rPr>
            <w:rFonts w:ascii="仿宋" w:eastAsia="仿宋" w:hAnsi="仿宋" w:cs="仿宋" w:hint="eastAsia"/>
            <w:lang w:eastAsia="zh-CN"/>
          </w:rPr>
          <w:t>(五)、质量审核与评价</w:t>
        </w:r>
        <w:r>
          <w:tab/>
        </w:r>
        <w:r>
          <w:fldChar w:fldCharType="begin"/>
        </w:r>
        <w:r>
          <w:instrText xml:space="preserve"> PAGEREF _Toc21216 \h </w:instrText>
        </w:r>
        <w:r>
          <w:fldChar w:fldCharType="separate"/>
        </w:r>
        <w:r>
          <w:t>70</w:t>
        </w:r>
        <w:r>
          <w:fldChar w:fldCharType="end"/>
        </w:r>
      </w:hyperlink>
    </w:p>
    <w:p>
      <w:pPr>
        <w:pStyle w:val="TOC2"/>
        <w:tabs>
          <w:tab w:val="right" w:leader="dot" w:pos="8306"/>
        </w:tabs>
      </w:pPr>
      <w:hyperlink w:anchor="_Toc8055" w:history="1">
        <w:r>
          <w:rPr>
            <w:rFonts w:ascii="仿宋" w:eastAsia="仿宋" w:hAnsi="仿宋" w:cs="仿宋" w:hint="eastAsia"/>
            <w:lang w:eastAsia="zh-CN"/>
          </w:rPr>
          <w:t>(六)、不符合与纠正措施</w:t>
        </w:r>
        <w:r>
          <w:tab/>
        </w:r>
        <w:r>
          <w:fldChar w:fldCharType="begin"/>
        </w:r>
        <w:r>
          <w:instrText xml:space="preserve"> PAGEREF _Toc8055 \h </w:instrText>
        </w:r>
        <w:r>
          <w:fldChar w:fldCharType="separate"/>
        </w:r>
        <w:r>
          <w:t>72</w:t>
        </w:r>
        <w:r>
          <w:fldChar w:fldCharType="end"/>
        </w:r>
      </w:hyperlink>
    </w:p>
    <w:p>
      <w:pPr>
        <w:pStyle w:val="TOC1"/>
        <w:tabs>
          <w:tab w:val="right" w:leader="dot" w:pos="8306"/>
        </w:tabs>
      </w:pPr>
      <w:hyperlink w:anchor="_Toc7817" w:history="1">
        <w:r>
          <w:rPr>
            <w:rFonts w:ascii="仿宋" w:eastAsia="仿宋" w:hAnsi="仿宋" w:cs="仿宋" w:hint="eastAsia"/>
            <w:lang w:eastAsia="zh-CN"/>
          </w:rPr>
          <w:t>十五、轮胎硫化机项目实施时间节点</w:t>
        </w:r>
        <w:r>
          <w:tab/>
        </w:r>
        <w:r>
          <w:fldChar w:fldCharType="begin"/>
        </w:r>
        <w:r>
          <w:instrText xml:space="preserve"> PAGEREF _Toc7817 \h </w:instrText>
        </w:r>
        <w:r>
          <w:fldChar w:fldCharType="separate"/>
        </w:r>
        <w:r>
          <w:t>73</w:t>
        </w:r>
        <w:r>
          <w:fldChar w:fldCharType="end"/>
        </w:r>
      </w:hyperlink>
    </w:p>
    <w:p>
      <w:pPr>
        <w:pStyle w:val="TOC2"/>
        <w:tabs>
          <w:tab w:val="right" w:leader="dot" w:pos="8306"/>
        </w:tabs>
      </w:pPr>
      <w:hyperlink w:anchor="_Toc1091" w:history="1">
        <w:r>
          <w:rPr>
            <w:rFonts w:ascii="仿宋" w:eastAsia="仿宋" w:hAnsi="仿宋" w:cs="仿宋" w:hint="eastAsia"/>
            <w:lang w:eastAsia="zh-CN"/>
          </w:rPr>
          <w:t>(一)、轮胎硫化机项目启动阶段时间节点</w:t>
        </w:r>
        <w:r>
          <w:tab/>
        </w:r>
        <w:r>
          <w:fldChar w:fldCharType="begin"/>
        </w:r>
        <w:r>
          <w:instrText xml:space="preserve"> PAGEREF _Toc1091 \h </w:instrText>
        </w:r>
        <w:r>
          <w:fldChar w:fldCharType="separate"/>
        </w:r>
        <w:r>
          <w:t>73</w:t>
        </w:r>
        <w:r>
          <w:fldChar w:fldCharType="end"/>
        </w:r>
      </w:hyperlink>
    </w:p>
    <w:p>
      <w:pPr>
        <w:pStyle w:val="TOC2"/>
        <w:tabs>
          <w:tab w:val="right" w:leader="dot" w:pos="8306"/>
        </w:tabs>
      </w:pPr>
      <w:hyperlink w:anchor="_Toc13815" w:history="1">
        <w:r>
          <w:rPr>
            <w:rFonts w:ascii="仿宋" w:eastAsia="仿宋" w:hAnsi="仿宋" w:cs="仿宋" w:hint="eastAsia"/>
            <w:lang w:eastAsia="zh-CN"/>
          </w:rPr>
          <w:t>(二)、轮胎硫化机项目执行阶段时间节点</w:t>
        </w:r>
        <w:r>
          <w:tab/>
        </w:r>
        <w:r>
          <w:fldChar w:fldCharType="begin"/>
        </w:r>
        <w:r>
          <w:instrText xml:space="preserve"> PAGEREF _Toc13815 \h </w:instrText>
        </w:r>
        <w:r>
          <w:fldChar w:fldCharType="separate"/>
        </w:r>
        <w:r>
          <w:t>74</w:t>
        </w:r>
        <w:r>
          <w:fldChar w:fldCharType="end"/>
        </w:r>
      </w:hyperlink>
    </w:p>
    <w:p>
      <w:pPr>
        <w:pStyle w:val="TOC2"/>
        <w:tabs>
          <w:tab w:val="right" w:leader="dot" w:pos="8306"/>
        </w:tabs>
      </w:pPr>
      <w:hyperlink w:anchor="_Toc5410" w:history="1">
        <w:r>
          <w:rPr>
            <w:rFonts w:ascii="仿宋" w:eastAsia="仿宋" w:hAnsi="仿宋" w:cs="仿宋" w:hint="eastAsia"/>
            <w:lang w:eastAsia="zh-CN"/>
          </w:rPr>
          <w:t>(三)、轮胎硫化机项目完成阶段时间节点</w:t>
        </w:r>
        <w:r>
          <w:tab/>
        </w:r>
        <w:r>
          <w:fldChar w:fldCharType="begin"/>
        </w:r>
        <w:r>
          <w:instrText xml:space="preserve"> PAGEREF _Toc5410 \h </w:instrText>
        </w:r>
        <w:r>
          <w:fldChar w:fldCharType="separate"/>
        </w:r>
        <w:r>
          <w:t>75</w:t>
        </w:r>
        <w:r>
          <w:fldChar w:fldCharType="end"/>
        </w:r>
      </w:hyperlink>
    </w:p>
    <w:p>
      <w:pPr>
        <w:pStyle w:val="TOC1"/>
        <w:tabs>
          <w:tab w:val="right" w:leader="dot" w:pos="8306"/>
        </w:tabs>
      </w:pPr>
      <w:hyperlink w:anchor="_Toc1016" w:history="1">
        <w:r>
          <w:rPr>
            <w:rFonts w:ascii="仿宋" w:eastAsia="仿宋" w:hAnsi="仿宋" w:cs="仿宋" w:hint="eastAsia"/>
            <w:lang w:eastAsia="zh-CN"/>
          </w:rPr>
          <w:t>十六、营销与推广策略</w:t>
        </w:r>
        <w:r>
          <w:tab/>
        </w:r>
        <w:r>
          <w:fldChar w:fldCharType="begin"/>
        </w:r>
        <w:r>
          <w:instrText xml:space="preserve"> PAGEREF _Toc1016 \h </w:instrText>
        </w:r>
        <w:r>
          <w:fldChar w:fldCharType="separate"/>
        </w:r>
        <w:r>
          <w:t>76</w:t>
        </w:r>
        <w:r>
          <w:fldChar w:fldCharType="end"/>
        </w:r>
      </w:hyperlink>
    </w:p>
    <w:p>
      <w:pPr>
        <w:pStyle w:val="TOC2"/>
        <w:tabs>
          <w:tab w:val="right" w:leader="dot" w:pos="8306"/>
        </w:tabs>
      </w:pPr>
      <w:hyperlink w:anchor="_Toc5861" w:history="1">
        <w:r>
          <w:rPr>
            <w:rFonts w:ascii="仿宋" w:eastAsia="仿宋" w:hAnsi="仿宋" w:cs="仿宋" w:hint="eastAsia"/>
            <w:lang w:eastAsia="zh-CN"/>
          </w:rPr>
          <w:t>(一)、产品/服务定位与特点</w:t>
        </w:r>
        <w:r>
          <w:tab/>
        </w:r>
        <w:r>
          <w:fldChar w:fldCharType="begin"/>
        </w:r>
        <w:r>
          <w:instrText xml:space="preserve"> PAGEREF _Toc5861 \h </w:instrText>
        </w:r>
        <w:r>
          <w:fldChar w:fldCharType="separate"/>
        </w:r>
        <w:r>
          <w:t>76</w:t>
        </w:r>
        <w:r>
          <w:fldChar w:fldCharType="end"/>
        </w:r>
      </w:hyperlink>
    </w:p>
    <w:p>
      <w:pPr>
        <w:pStyle w:val="TOC2"/>
        <w:tabs>
          <w:tab w:val="right" w:leader="dot" w:pos="8306"/>
        </w:tabs>
      </w:pPr>
      <w:hyperlink w:anchor="_Toc29318" w:history="1">
        <w:r>
          <w:rPr>
            <w:rFonts w:ascii="仿宋" w:eastAsia="仿宋" w:hAnsi="仿宋" w:cs="仿宋" w:hint="eastAsia"/>
            <w:lang w:eastAsia="zh-CN"/>
          </w:rPr>
          <w:t>(二)、市场定位与竞争分析</w:t>
        </w:r>
        <w:r>
          <w:tab/>
        </w:r>
        <w:r>
          <w:fldChar w:fldCharType="begin"/>
        </w:r>
        <w:r>
          <w:instrText xml:space="preserve"> PAGEREF _Toc29318 \h </w:instrText>
        </w:r>
        <w:r>
          <w:fldChar w:fldCharType="separate"/>
        </w:r>
        <w:r>
          <w:t>77</w:t>
        </w:r>
        <w:r>
          <w:fldChar w:fldCharType="end"/>
        </w:r>
      </w:hyperlink>
    </w:p>
    <w:p>
      <w:pPr>
        <w:pStyle w:val="TOC2"/>
        <w:tabs>
          <w:tab w:val="right" w:leader="dot" w:pos="8306"/>
        </w:tabs>
      </w:pPr>
      <w:hyperlink w:anchor="_Toc19030" w:history="1">
        <w:r>
          <w:rPr>
            <w:rFonts w:ascii="仿宋" w:eastAsia="仿宋" w:hAnsi="仿宋" w:cs="仿宋" w:hint="eastAsia"/>
            <w:lang w:eastAsia="zh-CN"/>
          </w:rPr>
          <w:t>(三)、营销渠道与策略</w:t>
        </w:r>
        <w:r>
          <w:tab/>
        </w:r>
        <w:r>
          <w:fldChar w:fldCharType="begin"/>
        </w:r>
        <w:r>
          <w:instrText xml:space="preserve"> PAGEREF _Toc19030 \h </w:instrText>
        </w:r>
        <w:r>
          <w:fldChar w:fldCharType="separate"/>
        </w:r>
        <w:r>
          <w:t>79</w:t>
        </w:r>
        <w:r>
          <w:fldChar w:fldCharType="end"/>
        </w:r>
      </w:hyperlink>
    </w:p>
    <w:p>
      <w:pPr>
        <w:pStyle w:val="TOC2"/>
        <w:tabs>
          <w:tab w:val="right" w:leader="dot" w:pos="8306"/>
        </w:tabs>
      </w:pPr>
      <w:hyperlink w:anchor="_Toc19195" w:history="1">
        <w:r>
          <w:rPr>
            <w:rFonts w:ascii="仿宋" w:eastAsia="仿宋" w:hAnsi="仿宋" w:cs="仿宋" w:hint="eastAsia"/>
            <w:lang w:eastAsia="zh-CN"/>
          </w:rPr>
          <w:t>(四)、推广与宣传活动</w:t>
        </w:r>
        <w:r>
          <w:tab/>
        </w:r>
        <w:r>
          <w:fldChar w:fldCharType="begin"/>
        </w:r>
        <w:r>
          <w:instrText xml:space="preserve"> PAGEREF _Toc19195 \h </w:instrText>
        </w:r>
        <w:r>
          <w:fldChar w:fldCharType="separate"/>
        </w:r>
        <w:r>
          <w:t>80</w:t>
        </w:r>
        <w:r>
          <w:fldChar w:fldCharType="end"/>
        </w:r>
      </w:hyperlink>
    </w:p>
    <w:p>
      <w:pPr>
        <w:pStyle w:val="TOC1"/>
        <w:tabs>
          <w:tab w:val="right" w:leader="dot" w:pos="8306"/>
        </w:tabs>
      </w:pPr>
      <w:hyperlink w:anchor="_Toc6210" w:history="1">
        <w:r>
          <w:rPr>
            <w:rFonts w:ascii="仿宋" w:eastAsia="仿宋" w:hAnsi="仿宋" w:cs="仿宋" w:hint="eastAsia"/>
            <w:lang w:eastAsia="zh-CN"/>
          </w:rPr>
          <w:t>十七、风险识别与分类</w:t>
        </w:r>
        <w:r>
          <w:tab/>
        </w:r>
        <w:r>
          <w:fldChar w:fldCharType="begin"/>
        </w:r>
        <w:r>
          <w:instrText xml:space="preserve"> PAGEREF _Toc6210 \h </w:instrText>
        </w:r>
        <w:r>
          <w:fldChar w:fldCharType="separate"/>
        </w:r>
        <w:r>
          <w:t>85</w:t>
        </w:r>
        <w:r>
          <w:fldChar w:fldCharType="end"/>
        </w:r>
      </w:hyperlink>
    </w:p>
    <w:p>
      <w:pPr>
        <w:pStyle w:val="TOC2"/>
        <w:tabs>
          <w:tab w:val="right" w:leader="dot" w:pos="8306"/>
        </w:tabs>
      </w:pPr>
      <w:hyperlink w:anchor="_Toc19576" w:history="1">
        <w:r>
          <w:rPr>
            <w:rFonts w:ascii="仿宋" w:eastAsia="仿宋" w:hAnsi="仿宋" w:cs="仿宋" w:hint="eastAsia"/>
            <w:lang w:eastAsia="zh-CN"/>
          </w:rPr>
          <w:t>(一)、风险识别</w:t>
        </w:r>
        <w:r>
          <w:tab/>
        </w:r>
        <w:r>
          <w:fldChar w:fldCharType="begin"/>
        </w:r>
        <w:r>
          <w:instrText xml:space="preserve"> PAGEREF _Toc19576 \h </w:instrText>
        </w:r>
        <w:r>
          <w:fldChar w:fldCharType="separate"/>
        </w:r>
        <w:r>
          <w:t>85</w:t>
        </w:r>
        <w:r>
          <w:fldChar w:fldCharType="end"/>
        </w:r>
      </w:hyperlink>
    </w:p>
    <w:p>
      <w:pPr>
        <w:pStyle w:val="TOC2"/>
        <w:tabs>
          <w:tab w:val="right" w:leader="dot" w:pos="8306"/>
        </w:tabs>
      </w:pPr>
      <w:hyperlink w:anchor="_Toc32418" w:history="1">
        <w:r>
          <w:rPr>
            <w:rFonts w:ascii="仿宋" w:eastAsia="仿宋" w:hAnsi="仿宋" w:cs="仿宋" w:hint="eastAsia"/>
            <w:lang w:eastAsia="zh-CN"/>
          </w:rPr>
          <w:t>(二)、风险分类</w:t>
        </w:r>
        <w:r>
          <w:tab/>
        </w:r>
        <w:r>
          <w:fldChar w:fldCharType="begin"/>
        </w:r>
        <w:r>
          <w:instrText xml:space="preserve"> PAGEREF _Toc32418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96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829"/>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4919"/>
      <w:r>
        <w:rPr>
          <w:rFonts w:ascii="仿宋" w:eastAsia="仿宋" w:hAnsi="仿宋" w:cs="仿宋" w:hint="eastAsia"/>
          <w:lang w:eastAsia="zh-CN"/>
        </w:rPr>
        <w:t>(一)、轮胎硫化机行业分析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行业一直以来都是市场的关注焦点。行业内的发展趋势、竞争态势以及潜在机会都对轮胎硫化机项目的推进产生深远的影响。通过深入研究行业的整体概貌，我们将更好地理解行业的核心特征，为轮胎硫化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轮胎硫化机行业，技术一直是推动创新和发展的关键因素。我们将对当前技术趋势进行详尽分析，包括但不限于人工智能、大数据应用、先进制造技术等。这有助于轮胎硫化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轮胎硫化机项目成功的基础。我们将对主要竞争对手进行深入研究，包括其市场份额、产品特点、市场定位等。通过全面了解竞争对手的优势和劣势，轮胎硫化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8381"/>
      <w:r>
        <w:rPr>
          <w:rFonts w:ascii="仿宋" w:eastAsia="仿宋" w:hAnsi="仿宋" w:cs="仿宋" w:hint="eastAsia"/>
          <w:sz w:val="28"/>
          <w:lang w:eastAsia="zh-CN"/>
        </w:rPr>
        <w:t>(二)、轮胎硫化机市场分析预测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轮胎硫化机市场未来的增长趋势。这包括市场的整体规模、各细分领域的发展趋势等。轮胎硫化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轮胎硫化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轮胎硫化机项目实施过程中需要充分考虑的因素。我们将对市场风险进行全面评估，包括但不限于政策法规风险、市场竞争风险、技术变革风险等。通过对潜在风险的深入分析，轮胎硫化机项目可以制定相应的风险缓解策略，降低不确定性对轮胎硫化机项目的影响。</w:t>
      </w:r>
    </w:p>
    <w:p>
      <w:pPr>
        <w:pStyle w:val="Heading1"/>
        <w:ind w:firstLine="560" w:firstLineChars="200"/>
        <w:rPr>
          <w:rFonts w:ascii="仿宋" w:eastAsia="仿宋" w:hAnsi="仿宋" w:cs="仿宋" w:hint="eastAsia"/>
          <w:sz w:val="28"/>
          <w:lang w:eastAsia="zh-CN"/>
        </w:rPr>
      </w:pPr>
      <w:bookmarkStart w:id="5" w:name="_Toc20055"/>
      <w:r>
        <w:rPr>
          <w:rFonts w:ascii="仿宋" w:eastAsia="仿宋" w:hAnsi="仿宋" w:cs="仿宋" w:hint="eastAsia"/>
          <w:sz w:val="28"/>
          <w:lang w:eastAsia="zh-CN"/>
        </w:rPr>
        <w:t>二、轮胎硫化机项目可持续发展</w:t>
      </w:r>
      <w:bookmarkEnd w:id="5"/>
    </w:p>
    <w:p>
      <w:pPr>
        <w:pStyle w:val="Heading2"/>
        <w:rPr>
          <w:rFonts w:ascii="仿宋" w:eastAsia="仿宋" w:hAnsi="仿宋" w:cs="仿宋" w:hint="eastAsia"/>
          <w:lang w:eastAsia="zh-CN"/>
        </w:rPr>
      </w:pPr>
      <w:bookmarkStart w:id="6" w:name="_Toc11546"/>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轮胎硫化机项目中，轮胎硫化机项目团队着眼于未来，明确了可持续发展的战略方向。制定的具体可持续发展目标包括降低资源使用、采用环保技术、最大化社会效益等。这一步骤不仅有助于轮胎硫化机项目在环保和社会责任方面达到最高标准，也为未来提供了明确的指引，确保轮胎硫化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可持续实践的融入轮胎硫化机项目管理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轮胎硫化机项目管理周期。从轮胎硫化机项目规划开始，轮胎硫化机项目团队就考虑了环境和社会的因素。在执行阶段，轮胎硫化机项目团队积极推动绿色技术的应用，优化资源利用。此外，关注员工的社会责任，通过培训和沟通活动提高员工对可持续发展的认知，使他们能够在日常工作中践行可持续实践。这些举措不仅为轮胎硫化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23533"/>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扎根于轮胎硫化机项目的可持续发展理念，我们深信环保与社会责任是轮胎硫化机项目成功的关键支柱。在轮胎硫化机项目的每一步，我们都致力于通过创新和实践，履行对环境和社会的坚定责任。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团队通过引入先进的环保技术、建立高效的废物处理系统以及推动能源节约措施，积极履行环保责任。定期的环保监测和评估确保轮胎硫化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不仅致力于自身可持续发展，还注重对社会的回馈。通过支持社区轮胎硫化机项目、参与慈善事业、提供培训机会等方式，轮胎硫化机项目积极履行社会责任。与当地社区建立积极互动，关注员工的工作与生活平衡，以及员工的身心健康，是轮胎硫化机项目在社会责任层面的关键举措。这样的实践不仅增强了轮胎硫化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26124"/>
      <w:r>
        <w:rPr>
          <w:rFonts w:ascii="仿宋" w:eastAsia="仿宋" w:hAnsi="仿宋" w:cs="仿宋" w:hint="eastAsia"/>
          <w:sz w:val="28"/>
          <w:lang w:eastAsia="zh-CN"/>
        </w:rPr>
        <w:t>三、轮胎硫化机项目概论</w:t>
      </w:r>
      <w:bookmarkEnd w:id="8"/>
    </w:p>
    <w:p>
      <w:pPr>
        <w:pStyle w:val="Heading2"/>
        <w:rPr>
          <w:rFonts w:ascii="仿宋" w:eastAsia="仿宋" w:hAnsi="仿宋" w:cs="仿宋" w:hint="eastAsia"/>
          <w:lang w:eastAsia="zh-CN"/>
        </w:rPr>
      </w:pPr>
      <w:bookmarkStart w:id="9" w:name="_Toc23576"/>
      <w:r>
        <w:rPr>
          <w:rFonts w:ascii="仿宋" w:eastAsia="仿宋" w:hAnsi="仿宋" w:cs="仿宋" w:hint="eastAsia"/>
          <w:lang w:eastAsia="zh-CN"/>
        </w:rPr>
        <w:t>(一)、轮胎硫化机项目概况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起源追溯至对市场的深入洞察。市场的不断演变与变革为轮胎硫化机项目提供了难得的机遇。当前市场存在的需求缺口和变革的大环境共同构成了轮胎硫化机项目的背景。这个轮胎硫化机项目旨在充分利用市场机遇，填补行业中尚未满足的需求，为客户提供全新的解决方案。市场的变革和需求的增长使得这个轮胎硫化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轮胎硫化机项目名称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正式命名为轮胎硫化机。这个名称不仅仅是一个标识，更代表了轮胎硫化机项目的核心理念和愿景。它蕴含着轮胎硫化机项目所要解决问题的关键字，具有强烈的表达和辨识度，为轮胎硫化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轮胎硫化机项目目标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核心目标是提供一种全新、高效的解决方案，满足客户日益增长的需求。轮胎硫化机项目追求的不仅仅是满足市场需求，更是在市场中获得卓越的竞争优势。通过不断提升产品或服务的质量和创新水平，轮胎硫化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轮胎硫化机项目范围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全面涵盖了产品研发、制造、市场推广和售后服务，确保从产品设计到最终用户体验的全方位关注。这一全面的轮胎硫化机项目范围是为了确保轮胎硫化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轮胎硫化机项目时间表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轮胎硫化机项目计划在未来18个月内完成，包括研发、测试、市场试点和正式推出等不同阶段。这个时间表的合理设计是为了确保轮胎硫化机项目各个阶段的顺利推进，以便按时交付高质量的成果。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1.6 轮胎硫化机项目预算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轮胎硫化机项目总预算估算为XX百万美元，主要分配在研发、市场推广、人员培训和运营等方面。这一充足的预算为轮胎硫化机项目提供了充足的资源，确保轮胎硫化机项目在各个方面都能取得优异的表现。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轮胎硫化机项目风险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可能面临的风险包括市场接受度低、技术难题、竞争激烈等。轮胎硫化机项目团队已经制定了相应的风险应对计划，通过前瞻性的风险管理，确保轮胎硫化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轮胎硫化机项目团队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轮胎硫化机项目汇聚了一支经验丰富、多领域专业素养的核心团队，确保轮胎硫化机项目在各个方面都能拥有高水平的执行力。团队的协同作战是轮胎硫化机项目成功的关键因素之一。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轮胎硫化机项目背景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轮胎硫化机项目的背景根植于市场对更高效、创新产品的渴望，同时也受到科技发展对行业格局的深刻改变的影响。这为轮胎硫化机项目提供了广阔的发展空间和市场需求。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轮胎硫化机项目现状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截至目前，轮胎硫化机项目已完成市场调研和技术验证，取得了初步的成功。这为轮胎硫化机项目在未来的发展奠定了坚实的基础，为更远大的目标打下了坚实的基石。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29742"/>
      <w:r>
        <w:rPr>
          <w:rFonts w:ascii="仿宋" w:eastAsia="仿宋" w:hAnsi="仿宋" w:cs="仿宋" w:hint="eastAsia"/>
          <w:sz w:val="28"/>
          <w:lang w:eastAsia="zh-CN"/>
        </w:rPr>
        <w:t>(二)、轮胎硫化机项目目标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keyword》轮胎硫化机项目首要业务目标是在市场中占据有利地位，实现产品/服务的成功推广和销售。通过不断提升产品质量、创新性，轮胎硫化机项目追求成为行业中的领导者，赢得更多客户的青睐。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在科技迅速发展的时代，轮胎硫化机项目着眼于技术创新。通过持续的研发和技术升级，轮胎硫化机项目旨在推出更具创新性的产品或服务，以满足市场对新鲜、先进解决方案的需求。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为了建立可持续的客户关系，轮胎硫化机项目设定了客户满意度目标。通过提供卓越的产品质量和优质的客户服务，轮胎硫化机项目追求赢得客户的信任和忠诚度，确保他们的满意度达到行业领先水平。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轮胎硫化机项目注重社会责任和可持续发展。通过实施环保、社会责任轮胎硫化机项目，轮胎硫化机项目致力于在经济发展的同时保护环境，促进社会公平，实现可持续经营。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轮胎硫化机项目的团队是实现目标的核心驱动力。因此，轮胎硫化机项目设定了团队发展目标，包括提升团队成员的专业技能、培养领导力，以及搭建协同高效的团队工作氛围。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22251"/>
      <w:r>
        <w:rPr>
          <w:rFonts w:ascii="仿宋" w:eastAsia="仿宋" w:hAnsi="仿宋" w:cs="仿宋" w:hint="eastAsia"/>
          <w:sz w:val="28"/>
          <w:lang w:eastAsia="zh-CN"/>
        </w:rPr>
        <w:t>(三)、轮胎硫化机项目提出的理由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轮胎硫化机项目提出的理由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提出源于对市场机遇的深刻洞察。当前市场中存在的需求缺口和行业发展趋势表明，有巨大的商业机会等待被开发。通过准确捕捉市场机遇，轮胎硫化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理念基于对技术创新的信仰。通过持续的研发和技术投入，轮胎硫化机项目有望推出更具创新性的产品或服务。在科技飞速发展的当下，轮胎硫化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提出是为了增强企业的行业竞争力。通过提升产品或服务的质量和独特性，轮胎硫化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响应了消费者需求的变化。随着社会和科技的不断发展，消费者对产品和服务的需求也在发生变化。通过深入了解并及时回应消费者的新需求，轮胎硫化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轮胎硫化机项目的提出是企业战略发展规划的一部分。在面对日益激烈的市场竞争和不断变化的商业环境中，轮胎硫化机项目作为企业战略的一环，旨在为企业开辟新的增长领域，巩固企业在行业中的地位。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提出不仅仅是基于商业考量，还注重社会责任。通过推出环保、社会责任等方面的轮胎硫化机项目，轮胎硫化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轮胎硫化机项目的提出反映了对利益相关者期望的关注。包括客户、员工、投资者等利益相关者在企业发展中都有着各自的期望，轮胎硫化机项目力求在满足这些期望的同时，取得更大的共赢。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8357"/>
      <w:r>
        <w:rPr>
          <w:rFonts w:ascii="仿宋" w:eastAsia="仿宋" w:hAnsi="仿宋" w:cs="仿宋" w:hint="eastAsia"/>
          <w:sz w:val="28"/>
          <w:lang w:eastAsia="zh-CN"/>
        </w:rPr>
        <w:t>(四)、轮胎硫化机项目意义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在实施轮胎硫化机项目的过程中，我们不仅仅是在追逐商业成功，更是为企业和社会的多个层面创造了深远的意义。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的首要意义在于提升企业的市场竞争力。通过持续的创新和对产品质量的高标准要求，轮胎硫化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轮胎硫化机项目的推进将促使行业技术水平的提升。通过引入先进技术和创新性解决方案，轮胎硫化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轮胎硫化机项目不仅创造了大量就业机会，提高了就业水平，还注重社会责任和环保。通过参与社会公益事业和推动环保轮胎硫化机项目，轮胎硫化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综合而言，轮胎硫化机项目意义重大，不仅推动了企业的发展，也为行业和社会的进步贡献了积极力量。这是一个全面而深刻的影响，将在未来产生可持续的正面效应。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21719"/>
      <w:r>
        <w:rPr>
          <w:rFonts w:ascii="仿宋" w:eastAsia="仿宋" w:hAnsi="仿宋" w:cs="仿宋" w:hint="eastAsia"/>
          <w:sz w:val="28"/>
          <w:lang w:eastAsia="zh-CN"/>
        </w:rPr>
        <w:t>(五)、轮胎硫化机项目背景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在当今迅猛发展的商业环境中，轮胎硫化机项目的动因根植于对多方面因素的审慎考量。这个轮胎硫化机项目的提出并非孤立的决策，而是对企业所处背景深入思考的产物。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轮胎硫化机项目背后的首要原因。科技的迅速发展和全球市场的快速变化使得企业必须灵活应对。轮胎硫化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竞争的激烈程度也是轮胎硫化机项目背景中不可忽视的一环。企业需要在激烈竞争中脱颖而出，为此，轮胎硫化机项目致力于打破常规，提供独特的价值主张，以吸引客户并确保市场份额的增长。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技术的迅速发展为企业带来了机遇与挑战。作为轮胎硫化机项目启动的背景之一，对新兴技术的应用将有助于提升企业的技术水平，使其在不断演进的商业环境中保持竞争优势。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此外，社会对企业责任的期望也在逐渐升高。轮胎硫化机项目充分融入了社会责任的理念，通过可持续经营和社会公益轮胎硫化机项目，企图为社会贡献一份力量，在商业成功的同时关注社会价值。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3728"/>
      <w:r>
        <w:rPr>
          <w:rFonts w:ascii="仿宋" w:eastAsia="仿宋" w:hAnsi="仿宋" w:cs="仿宋" w:hint="eastAsia"/>
          <w:sz w:val="28"/>
          <w:lang w:eastAsia="zh-CN"/>
        </w:rPr>
        <w:t>四、轮胎硫化机项目绩效评估</w:t>
      </w:r>
      <w:bookmarkEnd w:id="14"/>
    </w:p>
    <w:p>
      <w:pPr>
        <w:pStyle w:val="Heading2"/>
        <w:rPr>
          <w:rFonts w:ascii="仿宋" w:eastAsia="仿宋" w:hAnsi="仿宋" w:cs="仿宋" w:hint="eastAsia"/>
          <w:lang w:eastAsia="zh-CN"/>
        </w:rPr>
      </w:pPr>
      <w:bookmarkStart w:id="15" w:name="_Toc32549"/>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轮胎硫化机项目中，我们设计了一套全面的绩效评估指标，以确保轮胎硫化机项目的可控和成功交付。这些指标跨足轮胎硫化机项目目标、成本、进度和质量等多个维度，为我们提供了全面洞察轮胎硫化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目标达成率是我们关注的首要指标。我们设定了明确的目标，并通过定期监测和评估，迅速发现并应对潜在的目标偏差。这为轮胎硫化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成本绩效是另一个核心关注点。通过实际成本与预算成本的对比分析，我们深入了解成本差异的原因，及时调整资源分配，保持轮胎硫化机项目在经济效益方面的合理水平。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进度作为关键的绩效指标之一，得到了精心的关注。我们制定了详细的轮胎硫化机项目进度计划，并设立了进度符合度指标，确保实际进度与计划进度保持一致。这使我们能够快速发现和解决潜在的进度问题，保持轮胎硫化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轮胎硫化机项目绩效的不可或缺的一环。我们引入了一系列的质量标准和客户满意度指标，以确保轮胎硫化机项目交付的成果在质量上达到或超越预期水平。通过持续监测这些指标，我们努力提升轮胎硫化机项目整体质量水平，为轮胎硫化机项目的成功交付提供有力保障。通过这些科学且全面的绩效评估，我们能够更好地引导轮胎硫化机项目的持续改进，确保轮胎硫化机项目目标的顺利达成。</w:t>
      </w:r>
    </w:p>
    <w:p>
      <w:pPr>
        <w:pStyle w:val="Heading2"/>
        <w:ind w:firstLine="560" w:firstLineChars="200"/>
        <w:rPr>
          <w:rFonts w:ascii="仿宋" w:eastAsia="仿宋" w:hAnsi="仿宋" w:cs="仿宋" w:hint="eastAsia"/>
          <w:sz w:val="28"/>
          <w:lang w:eastAsia="zh-CN"/>
        </w:rPr>
      </w:pPr>
      <w:bookmarkStart w:id="16" w:name="_Toc12825"/>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绩效评估是轮胎硫化机项目中的关键环节，为确保轮胎硫化机项目达到预期目标，我们采用了多层次、多维度的绩效评估方法。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轮胎硫化机项目的战略目标对齐，确保每个决策和行动都与轮胎硫化机项目整体目标保持一致。团队会定期召开战略对齐会议，审视当前工作与轮胎硫化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轮胎硫化机项目进度、质量、成本和风险等方面。这些指标通过数据收集和分析，为轮胎硫化机项目管理团队提供了客观的评估依据。例如，我们通过轮胎硫化机项目管理软件追踪进度，使用成本绩效分析（CPI）评估成本控制情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绩效评估不仅仅停留在轮胎硫化机项目内部，还考虑了轮胎硫化机项目对外部环境的影响。我们定期进行干系人满意度调查，以了解各利益相关方对轮胎硫化机项目的期望和满意度，并及时做出调整。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这种多层次、多角度的绩效评估方法，使得我们能够全面了解轮胎硫化机项目的运行状态，及时做出调整，确保轮胎硫化机项目在不断变化的环境中保持稳健前行。</w:t>
      </w:r>
    </w:p>
    <w:p>
      <w:pPr>
        <w:pStyle w:val="Heading2"/>
        <w:ind w:firstLine="560" w:firstLineChars="200"/>
        <w:rPr>
          <w:rFonts w:ascii="仿宋" w:eastAsia="仿宋" w:hAnsi="仿宋" w:cs="仿宋" w:hint="eastAsia"/>
          <w:sz w:val="28"/>
          <w:lang w:eastAsia="zh-CN"/>
        </w:rPr>
      </w:pPr>
      <w:bookmarkStart w:id="17" w:name="_Toc12625"/>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为了确保轮胎硫化机项目的有效管理和不断优化，我们采用了精心设计的绩效评估周期。这个周期旨在实现灵活、实时和全面的评估，以适应轮胎硫化机项目执行中的各种挑战。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轮胎硫化机项目的不同需求，分为短期、中期和长期。短期评估关注每个迭代或工作周期，以及时发现和解决当前任务中的问题。中期评估涵盖几个迭代，深入了解整体轮胎硫化机项目的趋势和性能。长期评估则着眼于整个轮胎硫化机项目阶段，确保轮胎硫化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轮胎硫化机项目管理工具和协作平台，团队成员能够随时更新和分享轮胎硫化机项目数据。这种实时性的反馈机制使我们能够及时察觉潜在问题，快速调整，保持轮胎硫化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轮胎硫化机项目的决策制定密不可分。每个周期的轮胎硫化机项目回顾会议成为集体总结经验、识别问题深层次原因并找到创新解决方案的平台。这种定期的反思与调整机制使轮胎硫化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18" w:name="_Toc14557"/>
      <w:r>
        <w:rPr>
          <w:rFonts w:ascii="仿宋" w:eastAsia="仿宋" w:hAnsi="仿宋" w:cs="仿宋" w:hint="eastAsia"/>
          <w:sz w:val="28"/>
          <w:lang w:eastAsia="zh-CN"/>
        </w:rPr>
        <w:t>五、轮胎硫化机项目文档管理</w:t>
      </w:r>
      <w:bookmarkEnd w:id="18"/>
    </w:p>
    <w:p>
      <w:pPr>
        <w:pStyle w:val="Heading2"/>
        <w:rPr>
          <w:rFonts w:ascii="仿宋" w:eastAsia="仿宋" w:hAnsi="仿宋" w:cs="仿宋" w:hint="eastAsia"/>
          <w:lang w:eastAsia="zh-CN"/>
        </w:rPr>
      </w:pPr>
      <w:bookmarkStart w:id="19" w:name="_Toc27219"/>
      <w:r>
        <w:rPr>
          <w:rFonts w:ascii="仿宋" w:eastAsia="仿宋" w:hAnsi="仿宋" w:cs="仿宋" w:hint="eastAsia"/>
          <w:lang w:eastAsia="zh-CN"/>
        </w:rPr>
        <w:t>(一)、文档编制与审查</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轮胎硫化机项目高度重视文档的质量和准确性，以支持轮胎硫化机项目的各项活动和决策。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硫化机项目文档的编制始于轮胎硫化机项目计划的初期，我们制定了详细的文档编制计划，明确了每个文档的内容、格式和编写责任人。在轮胎硫化机项目启动阶段，我们首先编制了轮胎硫化机项目章程，明确定义了轮胎硫化机项目的目标、范围、风险等关键要素。随后，轮胎硫化机项目团队根据计划陆续编制了需求文档、设计文档、测试文档等各类文档，确保轮胎硫化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https://d.book118.com/998070072024006034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轮胎硫化机项目规划设计蓝图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C81658"/>
    <w:rsid w:val="05C8165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9807007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2024-02-02T05:34:00Z</dcterms:created>
  <dcterms:modified xsi:type="dcterms:W3CDTF">2024-02-02T05:35:12Z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8D0F810865FC40E9A68DDB3ADD551980_11</vt:lpwstr>
  </property>
  <property fmtid="{D5CDD505-2E9C-101B-9397-08002B2CF9AE}" pid="3" name="KSOProductBuildVer">
    <vt:lpwstr>2052-12.1.0.16250</vt:lpwstr>
  </property>
</Properties>
</file>