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炸药、烟火及火工产品项目规划设计方案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007" w:history="1">
        <w:r>
          <w:rPr>
            <w:rFonts w:ascii="仿宋" w:eastAsia="仿宋" w:hAnsi="仿宋" w:cs="仿宋" w:hint="eastAsia"/>
            <w:lang w:eastAsia="zh-CN"/>
          </w:rPr>
          <w:t>前言</w:t>
        </w:r>
        <w:r>
          <w:tab/>
        </w:r>
        <w:r>
          <w:fldChar w:fldCharType="begin"/>
        </w:r>
        <w:r>
          <w:instrText xml:space="preserve"> PAGEREF _Toc19007 \h </w:instrText>
        </w:r>
        <w:r>
          <w:fldChar w:fldCharType="separate"/>
        </w:r>
        <w:r>
          <w:t>3</w:t>
        </w:r>
        <w:r>
          <w:fldChar w:fldCharType="end"/>
        </w:r>
      </w:hyperlink>
    </w:p>
    <w:p>
      <w:pPr>
        <w:pStyle w:val="TOC1"/>
        <w:tabs>
          <w:tab w:val="right" w:leader="dot" w:pos="8306"/>
        </w:tabs>
      </w:pPr>
      <w:hyperlink w:anchor="_Toc32646" w:history="1">
        <w:r>
          <w:rPr>
            <w:rFonts w:ascii="仿宋" w:eastAsia="仿宋" w:hAnsi="仿宋" w:cs="仿宋" w:hint="eastAsia"/>
            <w:lang w:eastAsia="zh-CN"/>
          </w:rPr>
          <w:t>一、炸药、烟火及火工产品项目危机管理</w:t>
        </w:r>
        <w:r>
          <w:tab/>
        </w:r>
        <w:r>
          <w:fldChar w:fldCharType="begin"/>
        </w:r>
        <w:r>
          <w:instrText xml:space="preserve"> PAGEREF _Toc32646 \h </w:instrText>
        </w:r>
        <w:r>
          <w:fldChar w:fldCharType="separate"/>
        </w:r>
        <w:r>
          <w:t>3</w:t>
        </w:r>
        <w:r>
          <w:fldChar w:fldCharType="end"/>
        </w:r>
      </w:hyperlink>
    </w:p>
    <w:p>
      <w:pPr>
        <w:pStyle w:val="TOC2"/>
        <w:tabs>
          <w:tab w:val="right" w:leader="dot" w:pos="8306"/>
        </w:tabs>
      </w:pPr>
      <w:hyperlink w:anchor="_Toc22813" w:history="1">
        <w:r>
          <w:rPr>
            <w:rFonts w:ascii="仿宋" w:eastAsia="仿宋" w:hAnsi="仿宋" w:cs="仿宋" w:hint="eastAsia"/>
            <w:lang w:eastAsia="zh-CN"/>
          </w:rPr>
          <w:t>(一)、危机预警与识别</w:t>
        </w:r>
        <w:r>
          <w:tab/>
        </w:r>
        <w:r>
          <w:fldChar w:fldCharType="begin"/>
        </w:r>
        <w:r>
          <w:instrText xml:space="preserve"> PAGEREF _Toc22813 \h </w:instrText>
        </w:r>
        <w:r>
          <w:fldChar w:fldCharType="separate"/>
        </w:r>
        <w:r>
          <w:t>3</w:t>
        </w:r>
        <w:r>
          <w:fldChar w:fldCharType="end"/>
        </w:r>
      </w:hyperlink>
    </w:p>
    <w:p>
      <w:pPr>
        <w:pStyle w:val="TOC2"/>
        <w:tabs>
          <w:tab w:val="right" w:leader="dot" w:pos="8306"/>
        </w:tabs>
      </w:pPr>
      <w:hyperlink w:anchor="_Toc15492" w:history="1">
        <w:r>
          <w:rPr>
            <w:rFonts w:ascii="仿宋" w:eastAsia="仿宋" w:hAnsi="仿宋" w:cs="仿宋" w:hint="eastAsia"/>
            <w:lang w:eastAsia="zh-CN"/>
          </w:rPr>
          <w:t>(二)、危机应对与恢复</w:t>
        </w:r>
        <w:r>
          <w:tab/>
        </w:r>
        <w:r>
          <w:fldChar w:fldCharType="begin"/>
        </w:r>
        <w:r>
          <w:instrText xml:space="preserve"> PAGEREF _Toc15492 \h </w:instrText>
        </w:r>
        <w:r>
          <w:fldChar w:fldCharType="separate"/>
        </w:r>
        <w:r>
          <w:t>4</w:t>
        </w:r>
        <w:r>
          <w:fldChar w:fldCharType="end"/>
        </w:r>
      </w:hyperlink>
    </w:p>
    <w:p>
      <w:pPr>
        <w:pStyle w:val="TOC1"/>
        <w:tabs>
          <w:tab w:val="right" w:leader="dot" w:pos="8306"/>
        </w:tabs>
      </w:pPr>
      <w:hyperlink w:anchor="_Toc27772" w:history="1">
        <w:r>
          <w:rPr>
            <w:rFonts w:ascii="仿宋" w:eastAsia="仿宋" w:hAnsi="仿宋" w:cs="仿宋" w:hint="eastAsia"/>
            <w:lang w:eastAsia="zh-CN"/>
          </w:rPr>
          <w:t>二、炸药、烟火及火工产品项目可持续发展</w:t>
        </w:r>
        <w:r>
          <w:tab/>
        </w:r>
        <w:r>
          <w:fldChar w:fldCharType="begin"/>
        </w:r>
        <w:r>
          <w:instrText xml:space="preserve"> PAGEREF _Toc27772 \h </w:instrText>
        </w:r>
        <w:r>
          <w:fldChar w:fldCharType="separate"/>
        </w:r>
        <w:r>
          <w:t>6</w:t>
        </w:r>
        <w:r>
          <w:fldChar w:fldCharType="end"/>
        </w:r>
      </w:hyperlink>
    </w:p>
    <w:p>
      <w:pPr>
        <w:pStyle w:val="TOC2"/>
        <w:tabs>
          <w:tab w:val="right" w:leader="dot" w:pos="8306"/>
        </w:tabs>
      </w:pPr>
      <w:hyperlink w:anchor="_Toc3576" w:history="1">
        <w:r>
          <w:rPr>
            <w:rFonts w:ascii="仿宋" w:eastAsia="仿宋" w:hAnsi="仿宋" w:cs="仿宋" w:hint="eastAsia"/>
            <w:lang w:eastAsia="zh-CN"/>
          </w:rPr>
          <w:t>(一)、可持续战略与实践</w:t>
        </w:r>
        <w:r>
          <w:tab/>
        </w:r>
        <w:r>
          <w:fldChar w:fldCharType="begin"/>
        </w:r>
        <w:r>
          <w:instrText xml:space="preserve"> PAGEREF _Toc3576 \h </w:instrText>
        </w:r>
        <w:r>
          <w:fldChar w:fldCharType="separate"/>
        </w:r>
        <w:r>
          <w:t>6</w:t>
        </w:r>
        <w:r>
          <w:fldChar w:fldCharType="end"/>
        </w:r>
      </w:hyperlink>
    </w:p>
    <w:p>
      <w:pPr>
        <w:pStyle w:val="TOC2"/>
        <w:tabs>
          <w:tab w:val="right" w:leader="dot" w:pos="8306"/>
        </w:tabs>
      </w:pPr>
      <w:hyperlink w:anchor="_Toc5517" w:history="1">
        <w:r>
          <w:rPr>
            <w:rFonts w:ascii="仿宋" w:eastAsia="仿宋" w:hAnsi="仿宋" w:cs="仿宋" w:hint="eastAsia"/>
            <w:lang w:eastAsia="zh-CN"/>
          </w:rPr>
          <w:t>(二)、环保与社会责任</w:t>
        </w:r>
        <w:r>
          <w:tab/>
        </w:r>
        <w:r>
          <w:fldChar w:fldCharType="begin"/>
        </w:r>
        <w:r>
          <w:instrText xml:space="preserve"> PAGEREF _Toc5517 \h </w:instrText>
        </w:r>
        <w:r>
          <w:fldChar w:fldCharType="separate"/>
        </w:r>
        <w:r>
          <w:t>6</w:t>
        </w:r>
        <w:r>
          <w:fldChar w:fldCharType="end"/>
        </w:r>
      </w:hyperlink>
    </w:p>
    <w:p>
      <w:pPr>
        <w:pStyle w:val="TOC1"/>
        <w:tabs>
          <w:tab w:val="right" w:leader="dot" w:pos="8306"/>
        </w:tabs>
      </w:pPr>
      <w:hyperlink w:anchor="_Toc31265" w:history="1">
        <w:r>
          <w:rPr>
            <w:rFonts w:ascii="仿宋" w:eastAsia="仿宋" w:hAnsi="仿宋" w:cs="仿宋" w:hint="eastAsia"/>
            <w:lang w:eastAsia="zh-CN"/>
          </w:rPr>
          <w:t>三、市场分析、调研</w:t>
        </w:r>
        <w:r>
          <w:tab/>
        </w:r>
        <w:r>
          <w:fldChar w:fldCharType="begin"/>
        </w:r>
        <w:r>
          <w:instrText xml:space="preserve"> PAGEREF _Toc31265 \h </w:instrText>
        </w:r>
        <w:r>
          <w:fldChar w:fldCharType="separate"/>
        </w:r>
        <w:r>
          <w:t>7</w:t>
        </w:r>
        <w:r>
          <w:fldChar w:fldCharType="end"/>
        </w:r>
      </w:hyperlink>
    </w:p>
    <w:p>
      <w:pPr>
        <w:pStyle w:val="TOC2"/>
        <w:tabs>
          <w:tab w:val="right" w:leader="dot" w:pos="8306"/>
        </w:tabs>
      </w:pPr>
      <w:hyperlink w:anchor="_Toc23575" w:history="1">
        <w:r>
          <w:rPr>
            <w:rFonts w:ascii="仿宋" w:eastAsia="仿宋" w:hAnsi="仿宋" w:cs="仿宋" w:hint="eastAsia"/>
            <w:lang w:eastAsia="zh-CN"/>
          </w:rPr>
          <w:t>(一)、炸药、烟火及火工产品行业分析</w:t>
        </w:r>
        <w:r>
          <w:tab/>
        </w:r>
        <w:r>
          <w:fldChar w:fldCharType="begin"/>
        </w:r>
        <w:r>
          <w:instrText xml:space="preserve"> PAGEREF _Toc23575 \h </w:instrText>
        </w:r>
        <w:r>
          <w:fldChar w:fldCharType="separate"/>
        </w:r>
        <w:r>
          <w:t>7</w:t>
        </w:r>
        <w:r>
          <w:fldChar w:fldCharType="end"/>
        </w:r>
      </w:hyperlink>
    </w:p>
    <w:p>
      <w:pPr>
        <w:pStyle w:val="TOC2"/>
        <w:tabs>
          <w:tab w:val="right" w:leader="dot" w:pos="8306"/>
        </w:tabs>
      </w:pPr>
      <w:hyperlink w:anchor="_Toc16911" w:history="1">
        <w:r>
          <w:rPr>
            <w:rFonts w:ascii="仿宋" w:eastAsia="仿宋" w:hAnsi="仿宋" w:cs="仿宋" w:hint="eastAsia"/>
            <w:lang w:eastAsia="zh-CN"/>
          </w:rPr>
          <w:t>(二)、炸药、烟火及火工产品市场分析预测</w:t>
        </w:r>
        <w:r>
          <w:tab/>
        </w:r>
        <w:r>
          <w:fldChar w:fldCharType="begin"/>
        </w:r>
        <w:r>
          <w:instrText xml:space="preserve"> PAGEREF _Toc16911 \h </w:instrText>
        </w:r>
        <w:r>
          <w:fldChar w:fldCharType="separate"/>
        </w:r>
        <w:r>
          <w:t>8</w:t>
        </w:r>
        <w:r>
          <w:fldChar w:fldCharType="end"/>
        </w:r>
      </w:hyperlink>
    </w:p>
    <w:p>
      <w:pPr>
        <w:pStyle w:val="TOC1"/>
        <w:tabs>
          <w:tab w:val="right" w:leader="dot" w:pos="8306"/>
        </w:tabs>
      </w:pPr>
      <w:hyperlink w:anchor="_Toc31691" w:history="1">
        <w:r>
          <w:rPr>
            <w:rFonts w:ascii="仿宋" w:eastAsia="仿宋" w:hAnsi="仿宋" w:cs="仿宋" w:hint="eastAsia"/>
            <w:lang w:eastAsia="zh-CN"/>
          </w:rPr>
          <w:t>四、炸药、烟火及火工产品项目建设单位说明</w:t>
        </w:r>
        <w:r>
          <w:tab/>
        </w:r>
        <w:r>
          <w:fldChar w:fldCharType="begin"/>
        </w:r>
        <w:r>
          <w:instrText xml:space="preserve"> PAGEREF _Toc31691 \h </w:instrText>
        </w:r>
        <w:r>
          <w:fldChar w:fldCharType="separate"/>
        </w:r>
        <w:r>
          <w:t>9</w:t>
        </w:r>
        <w:r>
          <w:fldChar w:fldCharType="end"/>
        </w:r>
      </w:hyperlink>
    </w:p>
    <w:p>
      <w:pPr>
        <w:pStyle w:val="TOC2"/>
        <w:tabs>
          <w:tab w:val="right" w:leader="dot" w:pos="8306"/>
        </w:tabs>
      </w:pPr>
      <w:hyperlink w:anchor="_Toc7714" w:history="1">
        <w:r>
          <w:rPr>
            <w:rFonts w:ascii="仿宋" w:eastAsia="仿宋" w:hAnsi="仿宋" w:cs="仿宋" w:hint="eastAsia"/>
            <w:lang w:eastAsia="zh-CN"/>
          </w:rPr>
          <w:t>(一)、炸药、烟火及火工产品项目承办单位基本情况</w:t>
        </w:r>
        <w:r>
          <w:tab/>
        </w:r>
        <w:r>
          <w:fldChar w:fldCharType="begin"/>
        </w:r>
        <w:r>
          <w:instrText xml:space="preserve"> PAGEREF _Toc7714 \h </w:instrText>
        </w:r>
        <w:r>
          <w:fldChar w:fldCharType="separate"/>
        </w:r>
        <w:r>
          <w:t>9</w:t>
        </w:r>
        <w:r>
          <w:fldChar w:fldCharType="end"/>
        </w:r>
      </w:hyperlink>
    </w:p>
    <w:p>
      <w:pPr>
        <w:pStyle w:val="TOC2"/>
        <w:tabs>
          <w:tab w:val="right" w:leader="dot" w:pos="8306"/>
        </w:tabs>
      </w:pPr>
      <w:hyperlink w:anchor="_Toc20780" w:history="1">
        <w:r>
          <w:rPr>
            <w:rFonts w:ascii="仿宋" w:eastAsia="仿宋" w:hAnsi="仿宋" w:cs="仿宋" w:hint="eastAsia"/>
            <w:lang w:eastAsia="zh-CN"/>
          </w:rPr>
          <w:t>(二)、公司经济效益分析</w:t>
        </w:r>
        <w:r>
          <w:tab/>
        </w:r>
        <w:r>
          <w:fldChar w:fldCharType="begin"/>
        </w:r>
        <w:r>
          <w:instrText xml:space="preserve"> PAGEREF _Toc20780 \h </w:instrText>
        </w:r>
        <w:r>
          <w:fldChar w:fldCharType="separate"/>
        </w:r>
        <w:r>
          <w:t>10</w:t>
        </w:r>
        <w:r>
          <w:fldChar w:fldCharType="end"/>
        </w:r>
      </w:hyperlink>
    </w:p>
    <w:p>
      <w:pPr>
        <w:pStyle w:val="TOC1"/>
        <w:tabs>
          <w:tab w:val="right" w:leader="dot" w:pos="8306"/>
        </w:tabs>
      </w:pPr>
      <w:hyperlink w:anchor="_Toc4043" w:history="1">
        <w:r>
          <w:rPr>
            <w:rFonts w:ascii="仿宋" w:eastAsia="仿宋" w:hAnsi="仿宋" w:cs="仿宋" w:hint="eastAsia"/>
            <w:lang w:eastAsia="zh-CN"/>
          </w:rPr>
          <w:t>五、产品规划分析</w:t>
        </w:r>
        <w:r>
          <w:tab/>
        </w:r>
        <w:r>
          <w:fldChar w:fldCharType="begin"/>
        </w:r>
        <w:r>
          <w:instrText xml:space="preserve"> PAGEREF _Toc4043 \h </w:instrText>
        </w:r>
        <w:r>
          <w:fldChar w:fldCharType="separate"/>
        </w:r>
        <w:r>
          <w:t>11</w:t>
        </w:r>
        <w:r>
          <w:fldChar w:fldCharType="end"/>
        </w:r>
      </w:hyperlink>
    </w:p>
    <w:p>
      <w:pPr>
        <w:pStyle w:val="TOC2"/>
        <w:tabs>
          <w:tab w:val="right" w:leader="dot" w:pos="8306"/>
        </w:tabs>
      </w:pPr>
      <w:hyperlink w:anchor="_Toc6886" w:history="1">
        <w:r>
          <w:rPr>
            <w:rFonts w:ascii="仿宋" w:eastAsia="仿宋" w:hAnsi="仿宋" w:cs="仿宋" w:hint="eastAsia"/>
            <w:lang w:eastAsia="zh-CN"/>
          </w:rPr>
          <w:t>(一)、产品规划</w:t>
        </w:r>
        <w:r>
          <w:tab/>
        </w:r>
        <w:r>
          <w:fldChar w:fldCharType="begin"/>
        </w:r>
        <w:r>
          <w:instrText xml:space="preserve"> PAGEREF _Toc6886 \h </w:instrText>
        </w:r>
        <w:r>
          <w:fldChar w:fldCharType="separate"/>
        </w:r>
        <w:r>
          <w:t>11</w:t>
        </w:r>
        <w:r>
          <w:fldChar w:fldCharType="end"/>
        </w:r>
      </w:hyperlink>
    </w:p>
    <w:p>
      <w:pPr>
        <w:pStyle w:val="TOC2"/>
        <w:tabs>
          <w:tab w:val="right" w:leader="dot" w:pos="8306"/>
        </w:tabs>
      </w:pPr>
      <w:hyperlink w:anchor="_Toc31266" w:history="1">
        <w:r>
          <w:rPr>
            <w:rFonts w:ascii="仿宋" w:eastAsia="仿宋" w:hAnsi="仿宋" w:cs="仿宋" w:hint="eastAsia"/>
            <w:lang w:eastAsia="zh-CN"/>
          </w:rPr>
          <w:t>(二)、建设规模</w:t>
        </w:r>
        <w:r>
          <w:tab/>
        </w:r>
        <w:r>
          <w:fldChar w:fldCharType="begin"/>
        </w:r>
        <w:r>
          <w:instrText xml:space="preserve"> PAGEREF _Toc31266 \h </w:instrText>
        </w:r>
        <w:r>
          <w:fldChar w:fldCharType="separate"/>
        </w:r>
        <w:r>
          <w:t>12</w:t>
        </w:r>
        <w:r>
          <w:fldChar w:fldCharType="end"/>
        </w:r>
      </w:hyperlink>
    </w:p>
    <w:p>
      <w:pPr>
        <w:pStyle w:val="TOC1"/>
        <w:tabs>
          <w:tab w:val="right" w:leader="dot" w:pos="8306"/>
        </w:tabs>
      </w:pPr>
      <w:hyperlink w:anchor="_Toc6776" w:history="1">
        <w:r>
          <w:rPr>
            <w:rFonts w:ascii="仿宋" w:eastAsia="仿宋" w:hAnsi="仿宋" w:cs="仿宋" w:hint="eastAsia"/>
            <w:lang w:eastAsia="zh-CN"/>
          </w:rPr>
          <w:t>六、炸药、烟火及火工产品项目建设背景及必要性分析</w:t>
        </w:r>
        <w:r>
          <w:tab/>
        </w:r>
        <w:r>
          <w:fldChar w:fldCharType="begin"/>
        </w:r>
        <w:r>
          <w:instrText xml:space="preserve"> PAGEREF _Toc6776 \h </w:instrText>
        </w:r>
        <w:r>
          <w:fldChar w:fldCharType="separate"/>
        </w:r>
        <w:r>
          <w:t>13</w:t>
        </w:r>
        <w:r>
          <w:fldChar w:fldCharType="end"/>
        </w:r>
      </w:hyperlink>
    </w:p>
    <w:p>
      <w:pPr>
        <w:pStyle w:val="TOC2"/>
        <w:tabs>
          <w:tab w:val="right" w:leader="dot" w:pos="8306"/>
        </w:tabs>
      </w:pPr>
      <w:hyperlink w:anchor="_Toc69" w:history="1">
        <w:r>
          <w:rPr>
            <w:rFonts w:ascii="仿宋" w:eastAsia="仿宋" w:hAnsi="仿宋" w:cs="仿宋" w:hint="eastAsia"/>
            <w:lang w:eastAsia="zh-CN"/>
          </w:rPr>
          <w:t>(一)、炸药、烟火及火工产品项目背景分析</w:t>
        </w:r>
        <w:r>
          <w:tab/>
        </w:r>
        <w:r>
          <w:fldChar w:fldCharType="begin"/>
        </w:r>
        <w:r>
          <w:instrText xml:space="preserve"> PAGEREF _Toc69 \h </w:instrText>
        </w:r>
        <w:r>
          <w:fldChar w:fldCharType="separate"/>
        </w:r>
        <w:r>
          <w:t>13</w:t>
        </w:r>
        <w:r>
          <w:fldChar w:fldCharType="end"/>
        </w:r>
      </w:hyperlink>
    </w:p>
    <w:p>
      <w:pPr>
        <w:pStyle w:val="TOC2"/>
        <w:tabs>
          <w:tab w:val="right" w:leader="dot" w:pos="8306"/>
        </w:tabs>
      </w:pPr>
      <w:hyperlink w:anchor="_Toc14244" w:history="1">
        <w:r>
          <w:rPr>
            <w:rFonts w:ascii="仿宋" w:eastAsia="仿宋" w:hAnsi="仿宋" w:cs="仿宋" w:hint="eastAsia"/>
            <w:lang w:eastAsia="zh-CN"/>
          </w:rPr>
          <w:t>(二)、炸药、烟火及火工产品项目建设必要性分析</w:t>
        </w:r>
        <w:r>
          <w:tab/>
        </w:r>
        <w:r>
          <w:fldChar w:fldCharType="begin"/>
        </w:r>
        <w:r>
          <w:instrText xml:space="preserve"> PAGEREF _Toc14244 \h </w:instrText>
        </w:r>
        <w:r>
          <w:fldChar w:fldCharType="separate"/>
        </w:r>
        <w:r>
          <w:t>15</w:t>
        </w:r>
        <w:r>
          <w:fldChar w:fldCharType="end"/>
        </w:r>
      </w:hyperlink>
    </w:p>
    <w:p>
      <w:pPr>
        <w:pStyle w:val="TOC1"/>
        <w:tabs>
          <w:tab w:val="right" w:leader="dot" w:pos="8306"/>
        </w:tabs>
      </w:pPr>
      <w:hyperlink w:anchor="_Toc24481" w:history="1">
        <w:r>
          <w:rPr>
            <w:rFonts w:ascii="仿宋" w:eastAsia="仿宋" w:hAnsi="仿宋" w:cs="仿宋" w:hint="eastAsia"/>
            <w:lang w:eastAsia="zh-CN"/>
          </w:rPr>
          <w:t>七、炸药、烟火及火工产品项目财务管理</w:t>
        </w:r>
        <w:r>
          <w:tab/>
        </w:r>
        <w:r>
          <w:fldChar w:fldCharType="begin"/>
        </w:r>
        <w:r>
          <w:instrText xml:space="preserve"> PAGEREF _Toc24481 \h </w:instrText>
        </w:r>
        <w:r>
          <w:fldChar w:fldCharType="separate"/>
        </w:r>
        <w:r>
          <w:t>16</w:t>
        </w:r>
        <w:r>
          <w:fldChar w:fldCharType="end"/>
        </w:r>
      </w:hyperlink>
    </w:p>
    <w:p>
      <w:pPr>
        <w:pStyle w:val="TOC2"/>
        <w:tabs>
          <w:tab w:val="right" w:leader="dot" w:pos="8306"/>
        </w:tabs>
      </w:pPr>
      <w:hyperlink w:anchor="_Toc9229" w:history="1">
        <w:r>
          <w:rPr>
            <w:rFonts w:ascii="仿宋" w:eastAsia="仿宋" w:hAnsi="仿宋" w:cs="仿宋" w:hint="eastAsia"/>
            <w:lang w:eastAsia="zh-CN"/>
          </w:rPr>
          <w:t>(一)、资金需求大</w:t>
        </w:r>
        <w:r>
          <w:tab/>
        </w:r>
        <w:r>
          <w:fldChar w:fldCharType="begin"/>
        </w:r>
        <w:r>
          <w:instrText xml:space="preserve"> PAGEREF _Toc9229 \h </w:instrText>
        </w:r>
        <w:r>
          <w:fldChar w:fldCharType="separate"/>
        </w:r>
        <w:r>
          <w:t>16</w:t>
        </w:r>
        <w:r>
          <w:fldChar w:fldCharType="end"/>
        </w:r>
      </w:hyperlink>
    </w:p>
    <w:p>
      <w:pPr>
        <w:pStyle w:val="TOC2"/>
        <w:tabs>
          <w:tab w:val="right" w:leader="dot" w:pos="8306"/>
        </w:tabs>
      </w:pPr>
      <w:hyperlink w:anchor="_Toc28051" w:history="1">
        <w:r>
          <w:rPr>
            <w:rFonts w:ascii="仿宋" w:eastAsia="仿宋" w:hAnsi="仿宋" w:cs="仿宋" w:hint="eastAsia"/>
            <w:lang w:eastAsia="zh-CN"/>
          </w:rPr>
          <w:t>(二)、研发周期长</w:t>
        </w:r>
        <w:r>
          <w:tab/>
        </w:r>
        <w:r>
          <w:fldChar w:fldCharType="begin"/>
        </w:r>
        <w:r>
          <w:instrText xml:space="preserve"> PAGEREF _Toc28051 \h </w:instrText>
        </w:r>
        <w:r>
          <w:fldChar w:fldCharType="separate"/>
        </w:r>
        <w:r>
          <w:t>17</w:t>
        </w:r>
        <w:r>
          <w:fldChar w:fldCharType="end"/>
        </w:r>
      </w:hyperlink>
    </w:p>
    <w:p>
      <w:pPr>
        <w:pStyle w:val="TOC2"/>
        <w:tabs>
          <w:tab w:val="right" w:leader="dot" w:pos="8306"/>
        </w:tabs>
      </w:pPr>
      <w:hyperlink w:anchor="_Toc10452" w:history="1">
        <w:r>
          <w:rPr>
            <w:rFonts w:ascii="仿宋" w:eastAsia="仿宋" w:hAnsi="仿宋" w:cs="仿宋" w:hint="eastAsia"/>
            <w:lang w:eastAsia="zh-CN"/>
          </w:rPr>
          <w:t>(三)、市场风险大</w:t>
        </w:r>
        <w:r>
          <w:tab/>
        </w:r>
        <w:r>
          <w:fldChar w:fldCharType="begin"/>
        </w:r>
        <w:r>
          <w:instrText xml:space="preserve"> PAGEREF _Toc10452 \h </w:instrText>
        </w:r>
        <w:r>
          <w:fldChar w:fldCharType="separate"/>
        </w:r>
        <w:r>
          <w:t>19</w:t>
        </w:r>
        <w:r>
          <w:fldChar w:fldCharType="end"/>
        </w:r>
      </w:hyperlink>
    </w:p>
    <w:p>
      <w:pPr>
        <w:pStyle w:val="TOC2"/>
        <w:tabs>
          <w:tab w:val="right" w:leader="dot" w:pos="8306"/>
        </w:tabs>
      </w:pPr>
      <w:hyperlink w:anchor="_Toc23300" w:history="1">
        <w:r>
          <w:rPr>
            <w:rFonts w:ascii="仿宋" w:eastAsia="仿宋" w:hAnsi="仿宋" w:cs="仿宋" w:hint="eastAsia"/>
            <w:lang w:eastAsia="zh-CN"/>
          </w:rPr>
          <w:t>(四)、利润率高</w:t>
        </w:r>
        <w:r>
          <w:tab/>
        </w:r>
        <w:r>
          <w:fldChar w:fldCharType="begin"/>
        </w:r>
        <w:r>
          <w:instrText xml:space="preserve"> PAGEREF _Toc23300 \h </w:instrText>
        </w:r>
        <w:r>
          <w:fldChar w:fldCharType="separate"/>
        </w:r>
        <w:r>
          <w:t>21</w:t>
        </w:r>
        <w:r>
          <w:fldChar w:fldCharType="end"/>
        </w:r>
      </w:hyperlink>
    </w:p>
    <w:p>
      <w:pPr>
        <w:pStyle w:val="TOC1"/>
        <w:tabs>
          <w:tab w:val="right" w:leader="dot" w:pos="8306"/>
        </w:tabs>
      </w:pPr>
      <w:hyperlink w:anchor="_Toc22089" w:history="1">
        <w:r>
          <w:rPr>
            <w:rFonts w:ascii="仿宋" w:eastAsia="仿宋" w:hAnsi="仿宋" w:cs="仿宋" w:hint="eastAsia"/>
            <w:lang w:eastAsia="zh-CN"/>
          </w:rPr>
          <w:t>八、炸药、烟火及火工产品项目人力资源管理</w:t>
        </w:r>
        <w:r>
          <w:tab/>
        </w:r>
        <w:r>
          <w:fldChar w:fldCharType="begin"/>
        </w:r>
        <w:r>
          <w:instrText xml:space="preserve"> PAGEREF _Toc22089 \h </w:instrText>
        </w:r>
        <w:r>
          <w:fldChar w:fldCharType="separate"/>
        </w:r>
        <w:r>
          <w:t>24</w:t>
        </w:r>
        <w:r>
          <w:fldChar w:fldCharType="end"/>
        </w:r>
      </w:hyperlink>
    </w:p>
    <w:p>
      <w:pPr>
        <w:pStyle w:val="TOC2"/>
        <w:tabs>
          <w:tab w:val="right" w:leader="dot" w:pos="8306"/>
        </w:tabs>
      </w:pPr>
      <w:hyperlink w:anchor="_Toc13804" w:history="1">
        <w:r>
          <w:rPr>
            <w:rFonts w:ascii="仿宋" w:eastAsia="仿宋" w:hAnsi="仿宋" w:cs="仿宋" w:hint="eastAsia"/>
            <w:lang w:eastAsia="zh-CN"/>
          </w:rPr>
          <w:t>(一)、建立健全的预算管理制度</w:t>
        </w:r>
        <w:r>
          <w:tab/>
        </w:r>
        <w:r>
          <w:fldChar w:fldCharType="begin"/>
        </w:r>
        <w:r>
          <w:instrText xml:space="preserve"> PAGEREF _Toc13804 \h </w:instrText>
        </w:r>
        <w:r>
          <w:fldChar w:fldCharType="separate"/>
        </w:r>
        <w:r>
          <w:t>24</w:t>
        </w:r>
        <w:r>
          <w:fldChar w:fldCharType="end"/>
        </w:r>
      </w:hyperlink>
    </w:p>
    <w:p>
      <w:pPr>
        <w:pStyle w:val="TOC2"/>
        <w:tabs>
          <w:tab w:val="right" w:leader="dot" w:pos="8306"/>
        </w:tabs>
      </w:pPr>
      <w:hyperlink w:anchor="_Toc19936" w:history="1">
        <w:r>
          <w:rPr>
            <w:rFonts w:ascii="仿宋" w:eastAsia="仿宋" w:hAnsi="仿宋" w:cs="仿宋" w:hint="eastAsia"/>
            <w:lang w:eastAsia="zh-CN"/>
          </w:rPr>
          <w:t>(二)、加强资金流动监控</w:t>
        </w:r>
        <w:r>
          <w:tab/>
        </w:r>
        <w:r>
          <w:fldChar w:fldCharType="begin"/>
        </w:r>
        <w:r>
          <w:instrText xml:space="preserve"> PAGEREF _Toc19936 \h </w:instrText>
        </w:r>
        <w:r>
          <w:fldChar w:fldCharType="separate"/>
        </w:r>
        <w:r>
          <w:t>25</w:t>
        </w:r>
        <w:r>
          <w:fldChar w:fldCharType="end"/>
        </w:r>
      </w:hyperlink>
    </w:p>
    <w:p>
      <w:pPr>
        <w:pStyle w:val="TOC2"/>
        <w:tabs>
          <w:tab w:val="right" w:leader="dot" w:pos="8306"/>
        </w:tabs>
      </w:pPr>
      <w:hyperlink w:anchor="_Toc8157" w:history="1">
        <w:r>
          <w:rPr>
            <w:rFonts w:ascii="仿宋" w:eastAsia="仿宋" w:hAnsi="仿宋" w:cs="仿宋" w:hint="eastAsia"/>
            <w:lang w:eastAsia="zh-CN"/>
          </w:rPr>
          <w:t>(三)、制定完善的风险控制机制</w:t>
        </w:r>
        <w:r>
          <w:tab/>
        </w:r>
        <w:r>
          <w:fldChar w:fldCharType="begin"/>
        </w:r>
        <w:r>
          <w:instrText xml:space="preserve"> PAGEREF _Toc8157 \h </w:instrText>
        </w:r>
        <w:r>
          <w:fldChar w:fldCharType="separate"/>
        </w:r>
        <w:r>
          <w:t>27</w:t>
        </w:r>
        <w:r>
          <w:fldChar w:fldCharType="end"/>
        </w:r>
      </w:hyperlink>
    </w:p>
    <w:p>
      <w:pPr>
        <w:pStyle w:val="TOC2"/>
        <w:tabs>
          <w:tab w:val="right" w:leader="dot" w:pos="8306"/>
        </w:tabs>
      </w:pPr>
      <w:hyperlink w:anchor="_Toc24840" w:history="1">
        <w:r>
          <w:rPr>
            <w:rFonts w:ascii="仿宋" w:eastAsia="仿宋" w:hAnsi="仿宋" w:cs="仿宋" w:hint="eastAsia"/>
            <w:lang w:eastAsia="zh-CN"/>
          </w:rPr>
          <w:t>(四)、优化成本管理</w:t>
        </w:r>
        <w:r>
          <w:tab/>
        </w:r>
        <w:r>
          <w:fldChar w:fldCharType="begin"/>
        </w:r>
        <w:r>
          <w:instrText xml:space="preserve"> PAGEREF _Toc24840 \h </w:instrText>
        </w:r>
        <w:r>
          <w:fldChar w:fldCharType="separate"/>
        </w:r>
        <w:r>
          <w:t>28</w:t>
        </w:r>
        <w:r>
          <w:fldChar w:fldCharType="end"/>
        </w:r>
      </w:hyperlink>
    </w:p>
    <w:p>
      <w:pPr>
        <w:pStyle w:val="TOC1"/>
        <w:tabs>
          <w:tab w:val="right" w:leader="dot" w:pos="8306"/>
        </w:tabs>
      </w:pPr>
      <w:hyperlink w:anchor="_Toc10764" w:history="1">
        <w:r>
          <w:rPr>
            <w:rFonts w:ascii="仿宋" w:eastAsia="仿宋" w:hAnsi="仿宋" w:cs="仿宋" w:hint="eastAsia"/>
            <w:lang w:eastAsia="zh-CN"/>
          </w:rPr>
          <w:t>九、炸药、烟火及火工产品项目人力资源培养与发展</w:t>
        </w:r>
        <w:r>
          <w:tab/>
        </w:r>
        <w:r>
          <w:fldChar w:fldCharType="begin"/>
        </w:r>
        <w:r>
          <w:instrText xml:space="preserve"> PAGEREF _Toc10764 \h </w:instrText>
        </w:r>
        <w:r>
          <w:fldChar w:fldCharType="separate"/>
        </w:r>
        <w:r>
          <w:t>30</w:t>
        </w:r>
        <w:r>
          <w:fldChar w:fldCharType="end"/>
        </w:r>
      </w:hyperlink>
    </w:p>
    <w:p>
      <w:pPr>
        <w:pStyle w:val="TOC2"/>
        <w:tabs>
          <w:tab w:val="right" w:leader="dot" w:pos="8306"/>
        </w:tabs>
      </w:pPr>
      <w:hyperlink w:anchor="_Toc21410" w:history="1">
        <w:r>
          <w:rPr>
            <w:rFonts w:ascii="仿宋" w:eastAsia="仿宋" w:hAnsi="仿宋" w:cs="仿宋" w:hint="eastAsia"/>
            <w:lang w:eastAsia="zh-CN"/>
          </w:rPr>
          <w:t>(一)、人才需求与规划</w:t>
        </w:r>
        <w:r>
          <w:tab/>
        </w:r>
        <w:r>
          <w:fldChar w:fldCharType="begin"/>
        </w:r>
        <w:r>
          <w:instrText xml:space="preserve"> PAGEREF _Toc21410 \h </w:instrText>
        </w:r>
        <w:r>
          <w:fldChar w:fldCharType="separate"/>
        </w:r>
        <w:r>
          <w:t>30</w:t>
        </w:r>
        <w:r>
          <w:fldChar w:fldCharType="end"/>
        </w:r>
      </w:hyperlink>
    </w:p>
    <w:p>
      <w:pPr>
        <w:pStyle w:val="TOC2"/>
        <w:tabs>
          <w:tab w:val="right" w:leader="dot" w:pos="8306"/>
        </w:tabs>
      </w:pPr>
      <w:hyperlink w:anchor="_Toc2669" w:history="1">
        <w:r>
          <w:rPr>
            <w:rFonts w:ascii="仿宋" w:eastAsia="仿宋" w:hAnsi="仿宋" w:cs="仿宋" w:hint="eastAsia"/>
            <w:lang w:eastAsia="zh-CN"/>
          </w:rPr>
          <w:t>(二)、培训与发展计划</w:t>
        </w:r>
        <w:r>
          <w:tab/>
        </w:r>
        <w:r>
          <w:fldChar w:fldCharType="begin"/>
        </w:r>
        <w:r>
          <w:instrText xml:space="preserve"> PAGEREF _Toc2669 \h </w:instrText>
        </w:r>
        <w:r>
          <w:fldChar w:fldCharType="separate"/>
        </w:r>
        <w:r>
          <w:t>30</w:t>
        </w:r>
        <w:r>
          <w:fldChar w:fldCharType="end"/>
        </w:r>
      </w:hyperlink>
    </w:p>
    <w:p>
      <w:pPr>
        <w:pStyle w:val="TOC1"/>
        <w:tabs>
          <w:tab w:val="right" w:leader="dot" w:pos="8306"/>
        </w:tabs>
      </w:pPr>
      <w:hyperlink w:anchor="_Toc18201" w:history="1">
        <w:r>
          <w:rPr>
            <w:rFonts w:ascii="仿宋" w:eastAsia="仿宋" w:hAnsi="仿宋" w:cs="仿宋" w:hint="eastAsia"/>
            <w:lang w:eastAsia="zh-CN"/>
          </w:rPr>
          <w:t>十、生产安全保护</w:t>
        </w:r>
        <w:r>
          <w:tab/>
        </w:r>
        <w:r>
          <w:fldChar w:fldCharType="begin"/>
        </w:r>
        <w:r>
          <w:instrText xml:space="preserve"> PAGEREF _Toc18201 \h </w:instrText>
        </w:r>
        <w:r>
          <w:fldChar w:fldCharType="separate"/>
        </w:r>
        <w:r>
          <w:t>31</w:t>
        </w:r>
        <w:r>
          <w:fldChar w:fldCharType="end"/>
        </w:r>
      </w:hyperlink>
    </w:p>
    <w:p>
      <w:pPr>
        <w:pStyle w:val="TOC2"/>
        <w:tabs>
          <w:tab w:val="right" w:leader="dot" w:pos="8306"/>
        </w:tabs>
      </w:pPr>
      <w:hyperlink w:anchor="_Toc15066" w:history="1">
        <w:r>
          <w:rPr>
            <w:rFonts w:ascii="仿宋" w:eastAsia="仿宋" w:hAnsi="仿宋" w:cs="仿宋" w:hint="eastAsia"/>
            <w:lang w:eastAsia="zh-CN"/>
          </w:rPr>
          <w:t>(一)、消防安全</w:t>
        </w:r>
        <w:r>
          <w:tab/>
        </w:r>
        <w:r>
          <w:fldChar w:fldCharType="begin"/>
        </w:r>
        <w:r>
          <w:instrText xml:space="preserve"> PAGEREF _Toc15066 \h </w:instrText>
        </w:r>
        <w:r>
          <w:fldChar w:fldCharType="separate"/>
        </w:r>
        <w:r>
          <w:t>31</w:t>
        </w:r>
        <w:r>
          <w:fldChar w:fldCharType="end"/>
        </w:r>
      </w:hyperlink>
    </w:p>
    <w:p>
      <w:pPr>
        <w:pStyle w:val="TOC2"/>
        <w:tabs>
          <w:tab w:val="right" w:leader="dot" w:pos="8306"/>
        </w:tabs>
      </w:pPr>
      <w:hyperlink w:anchor="_Toc15224" w:history="1">
        <w:r>
          <w:rPr>
            <w:rFonts w:ascii="仿宋" w:eastAsia="仿宋" w:hAnsi="仿宋" w:cs="仿宋" w:hint="eastAsia"/>
            <w:lang w:eastAsia="zh-CN"/>
          </w:rPr>
          <w:t>(二)、防火防爆总图布置措施</w:t>
        </w:r>
        <w:r>
          <w:tab/>
        </w:r>
        <w:r>
          <w:fldChar w:fldCharType="begin"/>
        </w:r>
        <w:r>
          <w:instrText xml:space="preserve"> PAGEREF _Toc15224 \h </w:instrText>
        </w:r>
        <w:r>
          <w:fldChar w:fldCharType="separate"/>
        </w:r>
        <w:r>
          <w:t>33</w:t>
        </w:r>
        <w:r>
          <w:fldChar w:fldCharType="end"/>
        </w:r>
      </w:hyperlink>
    </w:p>
    <w:p>
      <w:pPr>
        <w:pStyle w:val="TOC2"/>
        <w:tabs>
          <w:tab w:val="right" w:leader="dot" w:pos="8306"/>
        </w:tabs>
      </w:pPr>
      <w:hyperlink w:anchor="_Toc23144" w:history="1">
        <w:r>
          <w:rPr>
            <w:rFonts w:ascii="仿宋" w:eastAsia="仿宋" w:hAnsi="仿宋" w:cs="仿宋" w:hint="eastAsia"/>
            <w:lang w:eastAsia="zh-CN"/>
          </w:rPr>
          <w:t>(三)、自然灾害防范措施</w:t>
        </w:r>
        <w:r>
          <w:tab/>
        </w:r>
        <w:r>
          <w:fldChar w:fldCharType="begin"/>
        </w:r>
        <w:r>
          <w:instrText xml:space="preserve"> PAGEREF _Toc23144 \h </w:instrText>
        </w:r>
        <w:r>
          <w:fldChar w:fldCharType="separate"/>
        </w:r>
        <w:r>
          <w:t>33</w:t>
        </w:r>
        <w:r>
          <w:fldChar w:fldCharType="end"/>
        </w:r>
      </w:hyperlink>
    </w:p>
    <w:p>
      <w:pPr>
        <w:pStyle w:val="TOC2"/>
        <w:tabs>
          <w:tab w:val="right" w:leader="dot" w:pos="8306"/>
        </w:tabs>
      </w:pPr>
      <w:hyperlink w:anchor="_Toc15855" w:history="1">
        <w:r>
          <w:rPr>
            <w:rFonts w:ascii="仿宋" w:eastAsia="仿宋" w:hAnsi="仿宋" w:cs="仿宋" w:hint="eastAsia"/>
            <w:lang w:eastAsia="zh-CN"/>
          </w:rPr>
          <w:t>(四)、安全色及安全标志使用要求</w:t>
        </w:r>
        <w:r>
          <w:tab/>
        </w:r>
        <w:r>
          <w:fldChar w:fldCharType="begin"/>
        </w:r>
        <w:r>
          <w:instrText xml:space="preserve"> PAGEREF _Toc15855 \h </w:instrText>
        </w:r>
        <w:r>
          <w:fldChar w:fldCharType="separate"/>
        </w:r>
        <w:r>
          <w:t>35</w:t>
        </w:r>
        <w:r>
          <w:fldChar w:fldCharType="end"/>
        </w:r>
      </w:hyperlink>
    </w:p>
    <w:p>
      <w:pPr>
        <w:pStyle w:val="TOC2"/>
        <w:tabs>
          <w:tab w:val="right" w:leader="dot" w:pos="8306"/>
        </w:tabs>
      </w:pPr>
      <w:hyperlink w:anchor="_Toc10825" w:history="1">
        <w:r>
          <w:rPr>
            <w:rFonts w:ascii="仿宋" w:eastAsia="仿宋" w:hAnsi="仿宋" w:cs="仿宋" w:hint="eastAsia"/>
            <w:lang w:eastAsia="zh-CN"/>
          </w:rPr>
          <w:t>(五)、防尘防毒措施</w:t>
        </w:r>
        <w:r>
          <w:tab/>
        </w:r>
        <w:r>
          <w:fldChar w:fldCharType="begin"/>
        </w:r>
        <w:r>
          <w:instrText xml:space="preserve"> PAGEREF _Toc10825 \h </w:instrText>
        </w:r>
        <w:r>
          <w:fldChar w:fldCharType="separate"/>
        </w:r>
        <w:r>
          <w:t>36</w:t>
        </w:r>
        <w:r>
          <w:fldChar w:fldCharType="end"/>
        </w:r>
      </w:hyperlink>
    </w:p>
    <w:p>
      <w:pPr>
        <w:pStyle w:val="TOC2"/>
        <w:tabs>
          <w:tab w:val="right" w:leader="dot" w:pos="8306"/>
        </w:tabs>
      </w:pPr>
      <w:hyperlink w:anchor="_Toc22683" w:history="1">
        <w:r>
          <w:rPr>
            <w:rFonts w:ascii="仿宋" w:eastAsia="仿宋" w:hAnsi="仿宋" w:cs="仿宋" w:hint="eastAsia"/>
            <w:lang w:eastAsia="zh-CN"/>
          </w:rPr>
          <w:t>(六)、防静电、触电防护及防雷措施</w:t>
        </w:r>
        <w:r>
          <w:tab/>
        </w:r>
        <w:r>
          <w:fldChar w:fldCharType="begin"/>
        </w:r>
        <w:r>
          <w:instrText xml:space="preserve"> PAGEREF _Toc22683 \h </w:instrText>
        </w:r>
        <w:r>
          <w:fldChar w:fldCharType="separate"/>
        </w:r>
        <w:r>
          <w:t>37</w:t>
        </w:r>
        <w:r>
          <w:fldChar w:fldCharType="end"/>
        </w:r>
      </w:hyperlink>
    </w:p>
    <w:p>
      <w:pPr>
        <w:pStyle w:val="TOC2"/>
        <w:tabs>
          <w:tab w:val="right" w:leader="dot" w:pos="8306"/>
        </w:tabs>
      </w:pPr>
      <w:hyperlink w:anchor="_Toc2807" w:history="1">
        <w:r>
          <w:rPr>
            <w:rFonts w:ascii="仿宋" w:eastAsia="仿宋" w:hAnsi="仿宋" w:cs="仿宋" w:hint="eastAsia"/>
            <w:lang w:eastAsia="zh-CN"/>
          </w:rPr>
          <w:t>(七)、机械设备安全保障措施</w:t>
        </w:r>
        <w:r>
          <w:tab/>
        </w:r>
        <w:r>
          <w:fldChar w:fldCharType="begin"/>
        </w:r>
        <w:r>
          <w:instrText xml:space="preserve"> PAGEREF _Toc2807 \h </w:instrText>
        </w:r>
        <w:r>
          <w:fldChar w:fldCharType="separate"/>
        </w:r>
        <w:r>
          <w:t>38</w:t>
        </w:r>
        <w:r>
          <w:fldChar w:fldCharType="end"/>
        </w:r>
      </w:hyperlink>
    </w:p>
    <w:p>
      <w:pPr>
        <w:pStyle w:val="TOC1"/>
        <w:tabs>
          <w:tab w:val="right" w:leader="dot" w:pos="8306"/>
        </w:tabs>
      </w:pPr>
      <w:hyperlink w:anchor="_Toc13721" w:history="1">
        <w:r>
          <w:rPr>
            <w:rFonts w:ascii="仿宋" w:eastAsia="仿宋" w:hAnsi="仿宋" w:cs="仿宋" w:hint="eastAsia"/>
            <w:lang w:eastAsia="zh-CN"/>
          </w:rPr>
          <w:t>十一、炸药、烟火及火工产品项目社会影响</w:t>
        </w:r>
        <w:r>
          <w:tab/>
        </w:r>
        <w:r>
          <w:fldChar w:fldCharType="begin"/>
        </w:r>
        <w:r>
          <w:instrText xml:space="preserve"> PAGEREF _Toc13721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276" w:history="1">
        <w:r>
          <w:rPr>
            <w:rFonts w:ascii="仿宋" w:eastAsia="仿宋" w:hAnsi="仿宋" w:cs="仿宋" w:hint="eastAsia"/>
            <w:lang w:eastAsia="zh-CN"/>
          </w:rPr>
          <w:t>(一)、社会责任与义务</w:t>
        </w:r>
        <w:r>
          <w:tab/>
        </w:r>
        <w:r>
          <w:fldChar w:fldCharType="begin"/>
        </w:r>
        <w:r>
          <w:instrText xml:space="preserve"> PAGEREF _Toc17276 \h </w:instrText>
        </w:r>
        <w:r>
          <w:fldChar w:fldCharType="separate"/>
        </w:r>
        <w:r>
          <w:t>40</w:t>
        </w:r>
        <w:r>
          <w:fldChar w:fldCharType="end"/>
        </w:r>
      </w:hyperlink>
    </w:p>
    <w:p>
      <w:pPr>
        <w:pStyle w:val="TOC2"/>
        <w:tabs>
          <w:tab w:val="right" w:leader="dot" w:pos="8306"/>
        </w:tabs>
      </w:pPr>
      <w:hyperlink w:anchor="_Toc14252" w:history="1">
        <w:r>
          <w:rPr>
            <w:rFonts w:ascii="仿宋" w:eastAsia="仿宋" w:hAnsi="仿宋" w:cs="仿宋" w:hint="eastAsia"/>
            <w:lang w:eastAsia="zh-CN"/>
          </w:rPr>
          <w:t>(二)、社会参与与沟通</w:t>
        </w:r>
        <w:r>
          <w:tab/>
        </w:r>
        <w:r>
          <w:fldChar w:fldCharType="begin"/>
        </w:r>
        <w:r>
          <w:instrText xml:space="preserve"> PAGEREF _Toc14252 \h </w:instrText>
        </w:r>
        <w:r>
          <w:fldChar w:fldCharType="separate"/>
        </w:r>
        <w:r>
          <w:t>40</w:t>
        </w:r>
        <w:r>
          <w:fldChar w:fldCharType="end"/>
        </w:r>
      </w:hyperlink>
    </w:p>
    <w:p>
      <w:pPr>
        <w:pStyle w:val="TOC1"/>
        <w:tabs>
          <w:tab w:val="right" w:leader="dot" w:pos="8306"/>
        </w:tabs>
      </w:pPr>
      <w:hyperlink w:anchor="_Toc27651" w:history="1">
        <w:r>
          <w:rPr>
            <w:rFonts w:ascii="仿宋" w:eastAsia="仿宋" w:hAnsi="仿宋" w:cs="仿宋" w:hint="eastAsia"/>
            <w:lang w:eastAsia="zh-CN"/>
          </w:rPr>
          <w:t>十二、炸药、烟火及火工产品项目环境影响分析</w:t>
        </w:r>
        <w:r>
          <w:tab/>
        </w:r>
        <w:r>
          <w:fldChar w:fldCharType="begin"/>
        </w:r>
        <w:r>
          <w:instrText xml:space="preserve"> PAGEREF _Toc27651 \h </w:instrText>
        </w:r>
        <w:r>
          <w:fldChar w:fldCharType="separate"/>
        </w:r>
        <w:r>
          <w:t>41</w:t>
        </w:r>
        <w:r>
          <w:fldChar w:fldCharType="end"/>
        </w:r>
      </w:hyperlink>
    </w:p>
    <w:p>
      <w:pPr>
        <w:pStyle w:val="TOC2"/>
        <w:tabs>
          <w:tab w:val="right" w:leader="dot" w:pos="8306"/>
        </w:tabs>
      </w:pPr>
      <w:hyperlink w:anchor="_Toc7413" w:history="1">
        <w:r>
          <w:rPr>
            <w:rFonts w:ascii="仿宋" w:eastAsia="仿宋" w:hAnsi="仿宋" w:cs="仿宋" w:hint="eastAsia"/>
            <w:lang w:eastAsia="zh-CN"/>
          </w:rPr>
          <w:t>(一)、建设区域环境质量现状</w:t>
        </w:r>
        <w:r>
          <w:tab/>
        </w:r>
        <w:r>
          <w:fldChar w:fldCharType="begin"/>
        </w:r>
        <w:r>
          <w:instrText xml:space="preserve"> PAGEREF _Toc7413 \h </w:instrText>
        </w:r>
        <w:r>
          <w:fldChar w:fldCharType="separate"/>
        </w:r>
        <w:r>
          <w:t>41</w:t>
        </w:r>
        <w:r>
          <w:fldChar w:fldCharType="end"/>
        </w:r>
      </w:hyperlink>
    </w:p>
    <w:p>
      <w:pPr>
        <w:pStyle w:val="TOC2"/>
        <w:tabs>
          <w:tab w:val="right" w:leader="dot" w:pos="8306"/>
        </w:tabs>
      </w:pPr>
      <w:hyperlink w:anchor="_Toc24109" w:history="1">
        <w:r>
          <w:rPr>
            <w:rFonts w:ascii="仿宋" w:eastAsia="仿宋" w:hAnsi="仿宋" w:cs="仿宋" w:hint="eastAsia"/>
            <w:lang w:eastAsia="zh-CN"/>
          </w:rPr>
          <w:t>(二)、建设期环境保护</w:t>
        </w:r>
        <w:r>
          <w:tab/>
        </w:r>
        <w:r>
          <w:fldChar w:fldCharType="begin"/>
        </w:r>
        <w:r>
          <w:instrText xml:space="preserve"> PAGEREF _Toc24109 \h </w:instrText>
        </w:r>
        <w:r>
          <w:fldChar w:fldCharType="separate"/>
        </w:r>
        <w:r>
          <w:t>43</w:t>
        </w:r>
        <w:r>
          <w:fldChar w:fldCharType="end"/>
        </w:r>
      </w:hyperlink>
    </w:p>
    <w:p>
      <w:pPr>
        <w:pStyle w:val="TOC2"/>
        <w:tabs>
          <w:tab w:val="right" w:leader="dot" w:pos="8306"/>
        </w:tabs>
      </w:pPr>
      <w:hyperlink w:anchor="_Toc9360" w:history="1">
        <w:r>
          <w:rPr>
            <w:rFonts w:ascii="仿宋" w:eastAsia="仿宋" w:hAnsi="仿宋" w:cs="仿宋" w:hint="eastAsia"/>
            <w:lang w:eastAsia="zh-CN"/>
          </w:rPr>
          <w:t>(三)、运营期环境保护</w:t>
        </w:r>
        <w:r>
          <w:tab/>
        </w:r>
        <w:r>
          <w:fldChar w:fldCharType="begin"/>
        </w:r>
        <w:r>
          <w:instrText xml:space="preserve"> PAGEREF _Toc9360 \h </w:instrText>
        </w:r>
        <w:r>
          <w:fldChar w:fldCharType="separate"/>
        </w:r>
        <w:r>
          <w:t>44</w:t>
        </w:r>
        <w:r>
          <w:fldChar w:fldCharType="end"/>
        </w:r>
      </w:hyperlink>
    </w:p>
    <w:p>
      <w:pPr>
        <w:pStyle w:val="TOC2"/>
        <w:tabs>
          <w:tab w:val="right" w:leader="dot" w:pos="8306"/>
        </w:tabs>
      </w:pPr>
      <w:hyperlink w:anchor="_Toc24753" w:history="1">
        <w:r>
          <w:rPr>
            <w:rFonts w:ascii="仿宋" w:eastAsia="仿宋" w:hAnsi="仿宋" w:cs="仿宋" w:hint="eastAsia"/>
            <w:lang w:eastAsia="zh-CN"/>
          </w:rPr>
          <w:t>(四)、炸药、烟火及火工产品项目建设对区域经济的影响</w:t>
        </w:r>
        <w:r>
          <w:tab/>
        </w:r>
        <w:r>
          <w:fldChar w:fldCharType="begin"/>
        </w:r>
        <w:r>
          <w:instrText xml:space="preserve"> PAGEREF _Toc24753 \h </w:instrText>
        </w:r>
        <w:r>
          <w:fldChar w:fldCharType="separate"/>
        </w:r>
        <w:r>
          <w:t>46</w:t>
        </w:r>
        <w:r>
          <w:fldChar w:fldCharType="end"/>
        </w:r>
      </w:hyperlink>
    </w:p>
    <w:p>
      <w:pPr>
        <w:pStyle w:val="TOC2"/>
        <w:tabs>
          <w:tab w:val="right" w:leader="dot" w:pos="8306"/>
        </w:tabs>
      </w:pPr>
      <w:hyperlink w:anchor="_Toc13856" w:history="1">
        <w:r>
          <w:rPr>
            <w:rFonts w:ascii="仿宋" w:eastAsia="仿宋" w:hAnsi="仿宋" w:cs="仿宋" w:hint="eastAsia"/>
            <w:lang w:eastAsia="zh-CN"/>
          </w:rPr>
          <w:t>(五)、废弃物处理</w:t>
        </w:r>
        <w:r>
          <w:tab/>
        </w:r>
        <w:r>
          <w:fldChar w:fldCharType="begin"/>
        </w:r>
        <w:r>
          <w:instrText xml:space="preserve"> PAGEREF _Toc13856 \h </w:instrText>
        </w:r>
        <w:r>
          <w:fldChar w:fldCharType="separate"/>
        </w:r>
        <w:r>
          <w:t>48</w:t>
        </w:r>
        <w:r>
          <w:fldChar w:fldCharType="end"/>
        </w:r>
      </w:hyperlink>
    </w:p>
    <w:p>
      <w:pPr>
        <w:pStyle w:val="TOC2"/>
        <w:tabs>
          <w:tab w:val="right" w:leader="dot" w:pos="8306"/>
        </w:tabs>
      </w:pPr>
      <w:hyperlink w:anchor="_Toc12623" w:history="1">
        <w:r>
          <w:rPr>
            <w:rFonts w:ascii="仿宋" w:eastAsia="仿宋" w:hAnsi="仿宋" w:cs="仿宋" w:hint="eastAsia"/>
            <w:lang w:eastAsia="zh-CN"/>
          </w:rPr>
          <w:t>(六)、特殊环境影响分析</w:t>
        </w:r>
        <w:r>
          <w:tab/>
        </w:r>
        <w:r>
          <w:fldChar w:fldCharType="begin"/>
        </w:r>
        <w:r>
          <w:instrText xml:space="preserve"> PAGEREF _Toc12623 \h </w:instrText>
        </w:r>
        <w:r>
          <w:fldChar w:fldCharType="separate"/>
        </w:r>
        <w:r>
          <w:t>49</w:t>
        </w:r>
        <w:r>
          <w:fldChar w:fldCharType="end"/>
        </w:r>
      </w:hyperlink>
    </w:p>
    <w:p>
      <w:pPr>
        <w:pStyle w:val="TOC2"/>
        <w:tabs>
          <w:tab w:val="right" w:leader="dot" w:pos="8306"/>
        </w:tabs>
      </w:pPr>
      <w:hyperlink w:anchor="_Toc17022" w:history="1">
        <w:r>
          <w:rPr>
            <w:rFonts w:ascii="仿宋" w:eastAsia="仿宋" w:hAnsi="仿宋" w:cs="仿宋" w:hint="eastAsia"/>
            <w:lang w:eastAsia="zh-CN"/>
          </w:rPr>
          <w:t>(七)、清洁生产</w:t>
        </w:r>
        <w:r>
          <w:tab/>
        </w:r>
        <w:r>
          <w:fldChar w:fldCharType="begin"/>
        </w:r>
        <w:r>
          <w:instrText xml:space="preserve"> PAGEREF _Toc17022 \h </w:instrText>
        </w:r>
        <w:r>
          <w:fldChar w:fldCharType="separate"/>
        </w:r>
        <w:r>
          <w:t>50</w:t>
        </w:r>
        <w:r>
          <w:fldChar w:fldCharType="end"/>
        </w:r>
      </w:hyperlink>
    </w:p>
    <w:p>
      <w:pPr>
        <w:pStyle w:val="TOC2"/>
        <w:tabs>
          <w:tab w:val="right" w:leader="dot" w:pos="8306"/>
        </w:tabs>
      </w:pPr>
      <w:hyperlink w:anchor="_Toc26409" w:history="1">
        <w:r>
          <w:rPr>
            <w:rFonts w:ascii="仿宋" w:eastAsia="仿宋" w:hAnsi="仿宋" w:cs="仿宋" w:hint="eastAsia"/>
            <w:lang w:eastAsia="zh-CN"/>
          </w:rPr>
          <w:t>(八)、环境保护综合评价</w:t>
        </w:r>
        <w:r>
          <w:tab/>
        </w:r>
        <w:r>
          <w:fldChar w:fldCharType="begin"/>
        </w:r>
        <w:r>
          <w:instrText xml:space="preserve"> PAGEREF _Toc26409 \h </w:instrText>
        </w:r>
        <w:r>
          <w:fldChar w:fldCharType="separate"/>
        </w:r>
        <w:r>
          <w:t>51</w:t>
        </w:r>
        <w:r>
          <w:fldChar w:fldCharType="end"/>
        </w:r>
      </w:hyperlink>
    </w:p>
    <w:p>
      <w:pPr>
        <w:pStyle w:val="TOC1"/>
        <w:tabs>
          <w:tab w:val="right" w:leader="dot" w:pos="8306"/>
        </w:tabs>
      </w:pPr>
      <w:hyperlink w:anchor="_Toc3888" w:history="1">
        <w:r>
          <w:rPr>
            <w:rFonts w:ascii="仿宋" w:eastAsia="仿宋" w:hAnsi="仿宋" w:cs="仿宋" w:hint="eastAsia"/>
            <w:lang w:eastAsia="zh-CN"/>
          </w:rPr>
          <w:t>十三、炸药、烟火及火工产品项目实施保障措施</w:t>
        </w:r>
        <w:r>
          <w:tab/>
        </w:r>
        <w:r>
          <w:fldChar w:fldCharType="begin"/>
        </w:r>
        <w:r>
          <w:instrText xml:space="preserve"> PAGEREF _Toc3888 \h </w:instrText>
        </w:r>
        <w:r>
          <w:fldChar w:fldCharType="separate"/>
        </w:r>
        <w:r>
          <w:t>53</w:t>
        </w:r>
        <w:r>
          <w:fldChar w:fldCharType="end"/>
        </w:r>
      </w:hyperlink>
    </w:p>
    <w:p>
      <w:pPr>
        <w:pStyle w:val="TOC2"/>
        <w:tabs>
          <w:tab w:val="right" w:leader="dot" w:pos="8306"/>
        </w:tabs>
      </w:pPr>
      <w:hyperlink w:anchor="_Toc14578" w:history="1">
        <w:r>
          <w:rPr>
            <w:rFonts w:ascii="仿宋" w:eastAsia="仿宋" w:hAnsi="仿宋" w:cs="仿宋" w:hint="eastAsia"/>
            <w:lang w:eastAsia="zh-CN"/>
          </w:rPr>
          <w:t>(一)、炸药、烟火及火工产品项目实施保障机制</w:t>
        </w:r>
        <w:r>
          <w:tab/>
        </w:r>
        <w:r>
          <w:fldChar w:fldCharType="begin"/>
        </w:r>
        <w:r>
          <w:instrText xml:space="preserve"> PAGEREF _Toc14578 \h </w:instrText>
        </w:r>
        <w:r>
          <w:fldChar w:fldCharType="separate"/>
        </w:r>
        <w:r>
          <w:t>53</w:t>
        </w:r>
        <w:r>
          <w:fldChar w:fldCharType="end"/>
        </w:r>
      </w:hyperlink>
    </w:p>
    <w:p>
      <w:pPr>
        <w:pStyle w:val="TOC2"/>
        <w:tabs>
          <w:tab w:val="right" w:leader="dot" w:pos="8306"/>
        </w:tabs>
      </w:pPr>
      <w:hyperlink w:anchor="_Toc27222" w:history="1">
        <w:r>
          <w:rPr>
            <w:rFonts w:ascii="仿宋" w:eastAsia="仿宋" w:hAnsi="仿宋" w:cs="仿宋" w:hint="eastAsia"/>
            <w:lang w:eastAsia="zh-CN"/>
          </w:rPr>
          <w:t>(二)、炸药、烟火及火工产品项目法律合规要求</w:t>
        </w:r>
        <w:r>
          <w:tab/>
        </w:r>
        <w:r>
          <w:fldChar w:fldCharType="begin"/>
        </w:r>
        <w:r>
          <w:instrText xml:space="preserve"> PAGEREF _Toc27222 \h </w:instrText>
        </w:r>
        <w:r>
          <w:fldChar w:fldCharType="separate"/>
        </w:r>
        <w:r>
          <w:t>57</w:t>
        </w:r>
        <w:r>
          <w:fldChar w:fldCharType="end"/>
        </w:r>
      </w:hyperlink>
    </w:p>
    <w:p>
      <w:pPr>
        <w:pStyle w:val="TOC2"/>
        <w:tabs>
          <w:tab w:val="right" w:leader="dot" w:pos="8306"/>
        </w:tabs>
      </w:pPr>
      <w:hyperlink w:anchor="_Toc19868" w:history="1">
        <w:r>
          <w:rPr>
            <w:rFonts w:ascii="仿宋" w:eastAsia="仿宋" w:hAnsi="仿宋" w:cs="仿宋" w:hint="eastAsia"/>
            <w:lang w:eastAsia="zh-CN"/>
          </w:rPr>
          <w:t>(三)、炸药、烟火及火工产品项目合同管理与法律事务</w:t>
        </w:r>
        <w:r>
          <w:tab/>
        </w:r>
        <w:r>
          <w:fldChar w:fldCharType="begin"/>
        </w:r>
        <w:r>
          <w:instrText xml:space="preserve"> PAGEREF _Toc19868 \h </w:instrText>
        </w:r>
        <w:r>
          <w:fldChar w:fldCharType="separate"/>
        </w:r>
        <w:r>
          <w:t>61</w:t>
        </w:r>
        <w:r>
          <w:fldChar w:fldCharType="end"/>
        </w:r>
      </w:hyperlink>
    </w:p>
    <w:p>
      <w:pPr>
        <w:pStyle w:val="TOC2"/>
        <w:tabs>
          <w:tab w:val="right" w:leader="dot" w:pos="8306"/>
        </w:tabs>
      </w:pPr>
      <w:hyperlink w:anchor="_Toc29478" w:history="1">
        <w:r>
          <w:rPr>
            <w:rFonts w:ascii="仿宋" w:eastAsia="仿宋" w:hAnsi="仿宋" w:cs="仿宋" w:hint="eastAsia"/>
            <w:lang w:eastAsia="zh-CN"/>
          </w:rPr>
          <w:t>(四)、炸药、烟火及火工产品项目知识产权保护策略</w:t>
        </w:r>
        <w:r>
          <w:tab/>
        </w:r>
        <w:r>
          <w:fldChar w:fldCharType="begin"/>
        </w:r>
        <w:r>
          <w:instrText xml:space="preserve"> PAGEREF _Toc29478 \h </w:instrText>
        </w:r>
        <w:r>
          <w:fldChar w:fldCharType="separate"/>
        </w:r>
        <w:r>
          <w:t>68</w:t>
        </w:r>
        <w:r>
          <w:fldChar w:fldCharType="end"/>
        </w:r>
      </w:hyperlink>
    </w:p>
    <w:p>
      <w:pPr>
        <w:pStyle w:val="TOC1"/>
        <w:tabs>
          <w:tab w:val="right" w:leader="dot" w:pos="8306"/>
        </w:tabs>
      </w:pPr>
      <w:hyperlink w:anchor="_Toc13160" w:history="1">
        <w:r>
          <w:rPr>
            <w:rFonts w:ascii="仿宋" w:eastAsia="仿宋" w:hAnsi="仿宋" w:cs="仿宋" w:hint="eastAsia"/>
            <w:lang w:eastAsia="zh-CN"/>
          </w:rPr>
          <w:t>十四、炸药、烟火及火工产品项目工程方案分析</w:t>
        </w:r>
        <w:r>
          <w:tab/>
        </w:r>
        <w:r>
          <w:fldChar w:fldCharType="begin"/>
        </w:r>
        <w:r>
          <w:instrText xml:space="preserve"> PAGEREF _Toc13160 \h </w:instrText>
        </w:r>
        <w:r>
          <w:fldChar w:fldCharType="separate"/>
        </w:r>
        <w:r>
          <w:t>70</w:t>
        </w:r>
        <w:r>
          <w:fldChar w:fldCharType="end"/>
        </w:r>
      </w:hyperlink>
    </w:p>
    <w:p>
      <w:pPr>
        <w:pStyle w:val="TOC2"/>
        <w:tabs>
          <w:tab w:val="right" w:leader="dot" w:pos="8306"/>
        </w:tabs>
      </w:pPr>
      <w:hyperlink w:anchor="_Toc17205" w:history="1">
        <w:r>
          <w:rPr>
            <w:rFonts w:ascii="仿宋" w:eastAsia="仿宋" w:hAnsi="仿宋" w:cs="仿宋" w:hint="eastAsia"/>
            <w:lang w:eastAsia="zh-CN"/>
          </w:rPr>
          <w:t>(一)、建筑工程设计原则</w:t>
        </w:r>
        <w:r>
          <w:tab/>
        </w:r>
        <w:r>
          <w:fldChar w:fldCharType="begin"/>
        </w:r>
        <w:r>
          <w:instrText xml:space="preserve"> PAGEREF _Toc17205 \h </w:instrText>
        </w:r>
        <w:r>
          <w:fldChar w:fldCharType="separate"/>
        </w:r>
        <w:r>
          <w:t>70</w:t>
        </w:r>
        <w:r>
          <w:fldChar w:fldCharType="end"/>
        </w:r>
      </w:hyperlink>
    </w:p>
    <w:p>
      <w:pPr>
        <w:pStyle w:val="TOC2"/>
        <w:tabs>
          <w:tab w:val="right" w:leader="dot" w:pos="8306"/>
        </w:tabs>
      </w:pPr>
      <w:hyperlink w:anchor="_Toc14469" w:history="1">
        <w:r>
          <w:rPr>
            <w:rFonts w:ascii="仿宋" w:eastAsia="仿宋" w:hAnsi="仿宋" w:cs="仿宋" w:hint="eastAsia"/>
            <w:lang w:eastAsia="zh-CN"/>
          </w:rPr>
          <w:t>(二)、土建工程建设指标</w:t>
        </w:r>
        <w:r>
          <w:tab/>
        </w:r>
        <w:r>
          <w:fldChar w:fldCharType="begin"/>
        </w:r>
        <w:r>
          <w:instrText xml:space="preserve"> PAGEREF _Toc14469 \h </w:instrText>
        </w:r>
        <w:r>
          <w:fldChar w:fldCharType="separate"/>
        </w:r>
        <w:r>
          <w:t>74</w:t>
        </w:r>
        <w:r>
          <w:fldChar w:fldCharType="end"/>
        </w:r>
      </w:hyperlink>
    </w:p>
    <w:p>
      <w:pPr>
        <w:pStyle w:val="TOC1"/>
        <w:tabs>
          <w:tab w:val="right" w:leader="dot" w:pos="8306"/>
        </w:tabs>
      </w:pPr>
      <w:hyperlink w:anchor="_Toc26398" w:history="1">
        <w:r>
          <w:rPr>
            <w:rFonts w:ascii="仿宋" w:eastAsia="仿宋" w:hAnsi="仿宋" w:cs="仿宋" w:hint="eastAsia"/>
            <w:lang w:eastAsia="zh-CN"/>
          </w:rPr>
          <w:t>十五、炸药、烟火及火工产品项目变更管理</w:t>
        </w:r>
        <w:r>
          <w:tab/>
        </w:r>
        <w:r>
          <w:fldChar w:fldCharType="begin"/>
        </w:r>
        <w:r>
          <w:instrText xml:space="preserve"> PAGEREF _Toc26398 \h </w:instrText>
        </w:r>
        <w:r>
          <w:fldChar w:fldCharType="separate"/>
        </w:r>
        <w:r>
          <w:t>75</w:t>
        </w:r>
        <w:r>
          <w:fldChar w:fldCharType="end"/>
        </w:r>
      </w:hyperlink>
    </w:p>
    <w:p>
      <w:pPr>
        <w:pStyle w:val="TOC2"/>
        <w:tabs>
          <w:tab w:val="right" w:leader="dot" w:pos="8306"/>
        </w:tabs>
      </w:pPr>
      <w:hyperlink w:anchor="_Toc31142" w:history="1">
        <w:r>
          <w:rPr>
            <w:rFonts w:ascii="仿宋" w:eastAsia="仿宋" w:hAnsi="仿宋" w:cs="仿宋" w:hint="eastAsia"/>
            <w:lang w:eastAsia="zh-CN"/>
          </w:rPr>
          <w:t>(一)、变更申请与评估</w:t>
        </w:r>
        <w:r>
          <w:tab/>
        </w:r>
        <w:r>
          <w:fldChar w:fldCharType="begin"/>
        </w:r>
        <w:r>
          <w:instrText xml:space="preserve"> PAGEREF _Toc31142 \h </w:instrText>
        </w:r>
        <w:r>
          <w:fldChar w:fldCharType="separate"/>
        </w:r>
        <w:r>
          <w:t>75</w:t>
        </w:r>
        <w:r>
          <w:fldChar w:fldCharType="end"/>
        </w:r>
      </w:hyperlink>
    </w:p>
    <w:p>
      <w:pPr>
        <w:pStyle w:val="TOC2"/>
        <w:tabs>
          <w:tab w:val="right" w:leader="dot" w:pos="8306"/>
        </w:tabs>
      </w:pPr>
      <w:hyperlink w:anchor="_Toc18758" w:history="1">
        <w:r>
          <w:rPr>
            <w:rFonts w:ascii="仿宋" w:eastAsia="仿宋" w:hAnsi="仿宋" w:cs="仿宋" w:hint="eastAsia"/>
            <w:lang w:eastAsia="zh-CN"/>
          </w:rPr>
          <w:t>(二)、变更实施与控制</w:t>
        </w:r>
        <w:r>
          <w:tab/>
        </w:r>
        <w:r>
          <w:fldChar w:fldCharType="begin"/>
        </w:r>
        <w:r>
          <w:instrText xml:space="preserve"> PAGEREF _Toc18758 \h </w:instrText>
        </w:r>
        <w:r>
          <w:fldChar w:fldCharType="separate"/>
        </w:r>
        <w:r>
          <w:t>76</w:t>
        </w:r>
        <w:r>
          <w:fldChar w:fldCharType="end"/>
        </w:r>
      </w:hyperlink>
    </w:p>
    <w:p>
      <w:pPr>
        <w:pStyle w:val="TOC1"/>
        <w:tabs>
          <w:tab w:val="right" w:leader="dot" w:pos="8306"/>
        </w:tabs>
      </w:pPr>
      <w:hyperlink w:anchor="_Toc24111" w:history="1">
        <w:r>
          <w:rPr>
            <w:rFonts w:ascii="仿宋" w:eastAsia="仿宋" w:hAnsi="仿宋" w:cs="仿宋" w:hint="eastAsia"/>
            <w:lang w:eastAsia="zh-CN"/>
          </w:rPr>
          <w:t>十六、炸药、烟火及火工产品项目治理与监督</w:t>
        </w:r>
        <w:r>
          <w:tab/>
        </w:r>
        <w:r>
          <w:fldChar w:fldCharType="begin"/>
        </w:r>
        <w:r>
          <w:instrText xml:space="preserve"> PAGEREF _Toc24111 \h </w:instrText>
        </w:r>
        <w:r>
          <w:fldChar w:fldCharType="separate"/>
        </w:r>
        <w:r>
          <w:t>77</w:t>
        </w:r>
        <w:r>
          <w:fldChar w:fldCharType="end"/>
        </w:r>
      </w:hyperlink>
    </w:p>
    <w:p>
      <w:pPr>
        <w:pStyle w:val="TOC2"/>
        <w:tabs>
          <w:tab w:val="right" w:leader="dot" w:pos="8306"/>
        </w:tabs>
      </w:pPr>
      <w:hyperlink w:anchor="_Toc1993" w:history="1">
        <w:r>
          <w:rPr>
            <w:rFonts w:ascii="仿宋" w:eastAsia="仿宋" w:hAnsi="仿宋" w:cs="仿宋" w:hint="eastAsia"/>
            <w:lang w:eastAsia="zh-CN"/>
          </w:rPr>
          <w:t>(一)、炸药、烟火及火工产品项目治理结构</w:t>
        </w:r>
        <w:r>
          <w:tab/>
        </w:r>
        <w:r>
          <w:fldChar w:fldCharType="begin"/>
        </w:r>
        <w:r>
          <w:instrText xml:space="preserve"> PAGEREF _Toc1993 \h </w:instrText>
        </w:r>
        <w:r>
          <w:fldChar w:fldCharType="separate"/>
        </w:r>
        <w:r>
          <w:t>77</w:t>
        </w:r>
        <w:r>
          <w:fldChar w:fldCharType="end"/>
        </w:r>
      </w:hyperlink>
    </w:p>
    <w:p>
      <w:pPr>
        <w:pStyle w:val="TOC2"/>
        <w:tabs>
          <w:tab w:val="right" w:leader="dot" w:pos="8306"/>
        </w:tabs>
      </w:pPr>
      <w:hyperlink w:anchor="_Toc14060" w:history="1">
        <w:r>
          <w:rPr>
            <w:rFonts w:ascii="仿宋" w:eastAsia="仿宋" w:hAnsi="仿宋" w:cs="仿宋" w:hint="eastAsia"/>
            <w:lang w:eastAsia="zh-CN"/>
          </w:rPr>
          <w:t>(二)、监督与审计</w:t>
        </w:r>
        <w:r>
          <w:tab/>
        </w:r>
        <w:r>
          <w:fldChar w:fldCharType="begin"/>
        </w:r>
        <w:r>
          <w:instrText xml:space="preserve"> PAGEREF _Toc14060 \h </w:instrText>
        </w:r>
        <w:r>
          <w:fldChar w:fldCharType="separate"/>
        </w:r>
        <w:r>
          <w:t>78</w:t>
        </w:r>
        <w:r>
          <w:fldChar w:fldCharType="end"/>
        </w:r>
      </w:hyperlink>
    </w:p>
    <w:p>
      <w:pPr>
        <w:pStyle w:val="TOC1"/>
        <w:tabs>
          <w:tab w:val="right" w:leader="dot" w:pos="8306"/>
        </w:tabs>
      </w:pPr>
      <w:hyperlink w:anchor="_Toc14043" w:history="1">
        <w:r>
          <w:rPr>
            <w:rFonts w:ascii="仿宋" w:eastAsia="仿宋" w:hAnsi="仿宋" w:cs="仿宋" w:hint="eastAsia"/>
            <w:lang w:eastAsia="zh-CN"/>
          </w:rPr>
          <w:t>十七、利益相关者分析与沟通计划</w:t>
        </w:r>
        <w:r>
          <w:tab/>
        </w:r>
        <w:r>
          <w:fldChar w:fldCharType="begin"/>
        </w:r>
        <w:r>
          <w:instrText xml:space="preserve"> PAGEREF _Toc14043 \h </w:instrText>
        </w:r>
        <w:r>
          <w:fldChar w:fldCharType="separate"/>
        </w:r>
        <w:r>
          <w:t>80</w:t>
        </w:r>
        <w:r>
          <w:fldChar w:fldCharType="end"/>
        </w:r>
      </w:hyperlink>
    </w:p>
    <w:p>
      <w:pPr>
        <w:pStyle w:val="TOC2"/>
        <w:tabs>
          <w:tab w:val="right" w:leader="dot" w:pos="8306"/>
        </w:tabs>
      </w:pPr>
      <w:hyperlink w:anchor="_Toc7031" w:history="1">
        <w:r>
          <w:rPr>
            <w:rFonts w:ascii="仿宋" w:eastAsia="仿宋" w:hAnsi="仿宋" w:cs="仿宋" w:hint="eastAsia"/>
            <w:lang w:eastAsia="zh-CN"/>
          </w:rPr>
          <w:t>(一)、利益相关者分析</w:t>
        </w:r>
        <w:r>
          <w:tab/>
        </w:r>
        <w:r>
          <w:fldChar w:fldCharType="begin"/>
        </w:r>
        <w:r>
          <w:instrText xml:space="preserve"> PAGEREF _Toc7031 \h </w:instrText>
        </w:r>
        <w:r>
          <w:fldChar w:fldCharType="separate"/>
        </w:r>
        <w:r>
          <w:t>80</w:t>
        </w:r>
        <w:r>
          <w:fldChar w:fldCharType="end"/>
        </w:r>
      </w:hyperlink>
    </w:p>
    <w:p>
      <w:pPr>
        <w:pStyle w:val="TOC2"/>
        <w:tabs>
          <w:tab w:val="right" w:leader="dot" w:pos="8306"/>
        </w:tabs>
      </w:pPr>
      <w:hyperlink w:anchor="_Toc23325" w:history="1">
        <w:r>
          <w:rPr>
            <w:rFonts w:ascii="仿宋" w:eastAsia="仿宋" w:hAnsi="仿宋" w:cs="仿宋" w:hint="eastAsia"/>
            <w:lang w:eastAsia="zh-CN"/>
          </w:rPr>
          <w:t>(二)、沟通计划</w:t>
        </w:r>
        <w:r>
          <w:tab/>
        </w:r>
        <w:r>
          <w:fldChar w:fldCharType="begin"/>
        </w:r>
        <w:r>
          <w:instrText xml:space="preserve"> PAGEREF _Toc23325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00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2646"/>
      <w:r>
        <w:rPr>
          <w:rFonts w:ascii="仿宋" w:eastAsia="仿宋" w:hAnsi="仿宋" w:cs="仿宋" w:hint="eastAsia"/>
          <w:sz w:val="28"/>
          <w:lang w:eastAsia="zh-CN"/>
        </w:rPr>
        <w:t>一、炸药、烟火及火工产品项目危机管理</w:t>
      </w:r>
      <w:bookmarkEnd w:id="2"/>
    </w:p>
    <w:p>
      <w:pPr>
        <w:pStyle w:val="Heading2"/>
        <w:rPr>
          <w:rFonts w:ascii="仿宋" w:eastAsia="仿宋" w:hAnsi="仿宋" w:cs="仿宋" w:hint="eastAsia"/>
          <w:lang w:eastAsia="zh-CN"/>
        </w:rPr>
      </w:pPr>
      <w:bookmarkStart w:id="3" w:name="_Toc22813"/>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炸药、烟火及火工产品项目危机管理中，危机预警与识别是确保炸药、烟火及火工产品项目稳健运行的核心步骤。通过建立全面的监测机制，炸药、烟火及火工产品项目团队旨在及时发现和理解潜在的风险和危机因素，以便采取及时的预防和应对措施，确保炸药、烟火及火工产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炸药、烟火及火工产品项目团队全面分析了整个炸药、烟火及火工产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炸药、烟火及火工产品项目团队着重于明确定义炸药、烟火及火工产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炸药、烟火及火工产品项目进展的持续监控，团队能够及时发现潜在问题并作出迅速反应。炸药、烟火及火工产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炸药、烟火及火工产品项目得以更有序、可控地推进。</w:t>
      </w:r>
    </w:p>
    <w:p>
      <w:pPr>
        <w:pStyle w:val="Heading2"/>
        <w:ind w:firstLine="560" w:firstLineChars="200"/>
        <w:rPr>
          <w:rFonts w:ascii="仿宋" w:eastAsia="仿宋" w:hAnsi="仿宋" w:cs="仿宋" w:hint="eastAsia"/>
          <w:sz w:val="28"/>
          <w:lang w:eastAsia="zh-CN"/>
        </w:rPr>
      </w:pPr>
      <w:bookmarkStart w:id="4" w:name="_Toc15492"/>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在危机发生时，炸药、烟火及火工产品项目团队立即行动，成立了应急小组。该小组的任务是迅速制定并实施紧急应对措施，以最小化潜在损失。以下是采取的主要措施：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暂停炸药、烟火及火工产品项目进度：为遏制危机蔓延，炸药、烟火及火工产品项目暂时停止进行，以便全面评估当前状况。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资源重新分配：重新评估炸药、烟火及火工产品项目资源的分配，确保最大限度地减小损失。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实时沟通：与关键利益相关者建立实时沟通机制，向他们传递炸药、烟火及火工产品项目危机的实际状况，保障炸药、烟火及火工产品项目核心利益。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在紧急应对的同时，炸药、烟火及火工产品项目团队强调了团队协作和有效沟通的重要性。以下是团队协作的关键举措：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信息共享机制：建立了信息共享平台，确保团队成员能够及时获取炸药、烟火及火工产品项目危机的实时信息。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领导者沟通：炸药、烟火及火工产品项目领导者通过定期会议和即时沟通工具，指导团队应对危机，保持团队稳定运行。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随着危机得到初步控制，炸药、烟火及火工产品项目团队转向制定恢复计划，以确保炸药、烟火及火工产品项目能够从中迅速恢复。主要恢复计划包括：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修复受损的进度计划：重新评估炸药、烟火及火工产品项目进度，制定修复计划，确保炸药、烟火及火工产品项目尽快回归正常进程。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重新调整资源分配：优化资源分配，确保炸药、烟火及火工产品项目在有限资源下高效运转。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风险管理机制加强：对炸药、烟火及火工产品项目风险进行全面评估，制定更强化的风险管理策略，以预防未来可能的危机。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7772"/>
      <w:r>
        <w:rPr>
          <w:rFonts w:ascii="仿宋" w:eastAsia="仿宋" w:hAnsi="仿宋" w:cs="仿宋" w:hint="eastAsia"/>
          <w:sz w:val="28"/>
          <w:lang w:eastAsia="zh-CN"/>
        </w:rPr>
        <w:t>二、炸药、烟火及火工产品项目可持续发展</w:t>
      </w:r>
      <w:bookmarkEnd w:id="5"/>
    </w:p>
    <w:p>
      <w:pPr>
        <w:pStyle w:val="Heading2"/>
        <w:rPr>
          <w:rFonts w:ascii="仿宋" w:eastAsia="仿宋" w:hAnsi="仿宋" w:cs="仿宋" w:hint="eastAsia"/>
          <w:lang w:eastAsia="zh-CN"/>
        </w:rPr>
      </w:pPr>
      <w:bookmarkStart w:id="6" w:name="_Toc3576"/>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炸药、烟火及火工产品项目中，炸药、烟火及火工产品项目团队着眼于未来，明确了可持续发展的战略方向。制定的具体可持续发展目标包括降低资源使用、采用环保技术、最大化社会效益等。这一步骤不仅有助于炸药、烟火及火工产品项目在环保和社会责任方面达到最高标准，也为未来提供了明确的指引，确保炸药、烟火及火工产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可持续实践的融入炸药、烟火及火工产品项目管理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炸药、烟火及火工产品项目管理周期。从炸药、烟火及火工产品项目规划开始，炸药、烟火及火工产品项目团队就考虑了环境和社会的因素。在执行阶段，炸药、烟火及火工产品项目团队积极推动绿色技术的应用，优化资源利用。此外，关注员工的社会责任，通过培训和沟通活动提高员工对可持续发展的认知，使他们能够在日常工作中践行可持续实践。这些举措不仅为炸药、烟火及火工产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5517"/>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炸药、烟火及火工产品项目的可持续发展理念，我们深信环保与社会责任是炸药、烟火及火工产品项目成功的关键支柱。在炸药、烟火及火工产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炸药、烟火及火工产品项目团队通过引入先进的环保技术、建立高效的废物处理系统以及推动能源节约措施，积极履行环保责任。定期的环保监测和评估确保炸药、烟火及火工产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炸药、烟火及火工产品项目不仅致力于自身可持续发展，还注重对社会的回馈。通过支持社区炸药、烟火及火工产品项目、参与慈善事业、提供培训机会等方式，炸药、烟火及火工产品项目积极履行社会责任。与当地社区建立积极互动，关注员工的工作与生活平衡，以及员工的身心健康，是炸药、烟火及火工产品项目在社会责任层面的关键举措。这样的实践不仅增强了炸药、烟火及火工产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31265"/>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23575"/>
      <w:r>
        <w:rPr>
          <w:rFonts w:ascii="仿宋" w:eastAsia="仿宋" w:hAnsi="仿宋" w:cs="仿宋" w:hint="eastAsia"/>
          <w:lang w:eastAsia="zh-CN"/>
        </w:rPr>
        <w:t>(一)、炸药、烟火及火工产品行业分析</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炸药、烟火及火工产品行业一直以来都是市场的关注焦点。行业内的发展趋势、竞争态势以及潜在机会都对炸药、烟火及火工产品项目的推进产生深远的影响。通过深入研究行业的整体概貌，我们将更好地理解行业的核心特征，为炸药、烟火及火工产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炸药、烟火及火工产品行业，技术一直是推动创新和发展的关键因素。我们将对当前技术趋势进行详尽分析，包括但不限于人工智能、大数据应用、先进制造技术等。这有助于炸药、烟火及火工产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炸药、烟火及火工产品项目成功的基础。我们将对主要竞争对手进行深入研究，包括其市场份额、产品特点、市场定位等。通过全面了解竞争对手的优势和劣势，炸药、烟火及火工产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16911"/>
      <w:r>
        <w:rPr>
          <w:rFonts w:ascii="仿宋" w:eastAsia="仿宋" w:hAnsi="仿宋" w:cs="仿宋" w:hint="eastAsia"/>
          <w:sz w:val="28"/>
          <w:lang w:eastAsia="zh-CN"/>
        </w:rPr>
        <w:t>(二)、炸药、烟火及火工产品市场分析预测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炸药、烟火及火工产品市场未来的增长趋势。这包括市场的整体规模、各细分领域的发展趋势等。炸药、烟火及火工产品项目可以根据市场的扩张速度和潜在机会，制定更符合市场需求的发展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炸药、烟火及火工产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炸药、烟火及火工产品项目实施过程中需要充分考虑的因素。我们将对市场风险进行全面评估，包括但不限于政策法规风险、市场竞争风险、技术变革风险等。通过对潜在风险的深入分析，炸药、烟火及火工产品项目可以制定相应的风险缓解策略，降低不确定性对炸药、烟火及火工产品项目的影响。</w:t>
      </w:r>
    </w:p>
    <w:p>
      <w:pPr>
        <w:pStyle w:val="Heading1"/>
        <w:ind w:firstLine="560" w:firstLineChars="200"/>
        <w:rPr>
          <w:rFonts w:ascii="仿宋" w:eastAsia="仿宋" w:hAnsi="仿宋" w:cs="仿宋" w:hint="eastAsia"/>
          <w:sz w:val="28"/>
          <w:lang w:eastAsia="zh-CN"/>
        </w:rPr>
      </w:pPr>
      <w:bookmarkStart w:id="11" w:name="_Toc31691"/>
      <w:r>
        <w:rPr>
          <w:rFonts w:ascii="仿宋" w:eastAsia="仿宋" w:hAnsi="仿宋" w:cs="仿宋" w:hint="eastAsia"/>
          <w:sz w:val="28"/>
          <w:lang w:eastAsia="zh-CN"/>
        </w:rPr>
        <w:t>四、炸药、烟火及火工产品项目建设单位说明</w:t>
      </w:r>
      <w:bookmarkEnd w:id="11"/>
    </w:p>
    <w:p>
      <w:pPr>
        <w:pStyle w:val="Heading2"/>
        <w:rPr>
          <w:rFonts w:ascii="仿宋" w:eastAsia="仿宋" w:hAnsi="仿宋" w:cs="仿宋" w:hint="eastAsia"/>
          <w:lang w:eastAsia="zh-CN"/>
        </w:rPr>
      </w:pPr>
      <w:bookmarkStart w:id="12" w:name="_Toc7714"/>
      <w:r>
        <w:rPr>
          <w:rFonts w:ascii="仿宋" w:eastAsia="仿宋" w:hAnsi="仿宋" w:cs="仿宋" w:hint="eastAsia"/>
          <w:lang w:eastAsia="zh-CN"/>
        </w:rPr>
        <w:t>(一)、炸药、烟火及火工产品项目承办单位基本情况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20780"/>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炸药、烟火及火工产品项目承办单位的XXXX，我们着眼于实现可持续的经济效益。通过技术创新和解决方案的提供，公司预计在炸药、烟火及火工产品项目执行期间将获得可观的收入增长。这一收入来源主要包括炸药、烟火及火工产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同时，我们注重成本控制和效率提升，以确保炸药、烟火及火工产品项目的可持续盈利。透过精细的管理和资源优化，公司期望实现炸药、烟火及火工产品项目利润最大化。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炸药、烟火及火工产品项目实施进行全面的投资评估，包括炸药、烟火及火工产品项目启动阶段的资金投入和后续运营成本。通过对炸药、烟火及火工产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炸药、烟火及火工产品项目实施过程中具备足够的资金流动性，公司将进行详尽的现金流分析。这包括资金需求的合理预测、炸药、烟火及火工产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4043"/>
      <w:r>
        <w:rPr>
          <w:rFonts w:ascii="仿宋" w:eastAsia="仿宋" w:hAnsi="仿宋" w:cs="仿宋" w:hint="eastAsia"/>
          <w:sz w:val="28"/>
          <w:lang w:eastAsia="zh-CN"/>
        </w:rPr>
        <w:t>五、产品规划分析</w:t>
      </w:r>
      <w:bookmarkEnd w:id="14"/>
    </w:p>
    <w:p>
      <w:pPr>
        <w:pStyle w:val="Heading2"/>
        <w:rPr>
          <w:rFonts w:ascii="仿宋" w:eastAsia="仿宋" w:hAnsi="仿宋" w:cs="仿宋" w:hint="eastAsia"/>
          <w:lang w:eastAsia="zh-CN"/>
        </w:rPr>
      </w:pPr>
      <w:bookmarkStart w:id="15" w:name="_Toc6886"/>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炸药、烟火及火工产品项目的主要产品是XXXX，预计年产值为XXX万元。这一产品在市场中占据着重要的地位，其广泛的应用范围使得该炸药、烟火及火工产品项目的市场前景非常广阔。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这一产业生态系统中，炸药、烟火及火工产品项目的xxx产品作为重要的原材料之一，将在多个领域发挥关键作用。其在建筑、交通、能源等方面的广泛应用将为整个产业链提供强大的支持，形成产业协同效应。炸药、烟火及火工产品项目的年产值XXX万XXX万XXX万万元不仅反映了其在市场上的巨大潜力，更预示着它对国民经济的积极贡献。这种关联度高、涉及面广的产业关系，使得该炸药、烟火及火工产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31266"/>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炸药、烟火及火工产品项目总征地面积为XXXX平方米，相当于约XX.XX亩，其中净用地面积为XXXX平方米，红线范围内相当于约XX.XX亩。这一用地规模充分考虑了炸药、烟火及火工产品项目的建设需求，保障了炸药、烟火及火工产品项目在合适的空间内得以充分发展。炸药、烟火及火工产品项目规划的总建筑面积为XXXX平方米，其中主体工程建设占XXXX平方米，计容建筑面积达XXXX平方米。预计建筑工程的投资将达到XXXX万元，为炸药、烟火及火工产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炸药、烟火及火工产品项目计划购置的设备共计XXXX台（套），设备购置费用为XXXX万元。这一设备购置计划充分考虑到炸药、烟火及火工产品项目的生产需求和技术要求，确保了炸药、烟火及火工产品项目在生产运营中具备先进的技术装备和高效的生产能力。设备的合理配置将为炸药、烟火及火工产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炸药、烟火及火工产品项目计划总投资为XXXX万元，预计年实现营业收入为XXXX万元。这一产能规模的设定旨在确保炸药、烟火及火工产品项目能够在投资与回报之间取得平衡，实现长期可持续的发展。炸药、烟火及火工产品项目的总投资充分考虑到各个方面的需求，包括用地建设、设备购置等多个环节，以确保炸药、烟火及火工产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6776"/>
      <w:r>
        <w:rPr>
          <w:rFonts w:ascii="仿宋" w:eastAsia="仿宋" w:hAnsi="仿宋" w:cs="仿宋" w:hint="eastAsia"/>
          <w:sz w:val="28"/>
          <w:lang w:eastAsia="zh-CN"/>
        </w:rPr>
        <w:t>六、炸药、烟火及火工产品项目建设背景及必要性分析</w:t>
      </w:r>
      <w:bookmarkEnd w:id="17"/>
    </w:p>
    <w:p>
      <w:pPr>
        <w:pStyle w:val="Heading2"/>
        <w:rPr>
          <w:rFonts w:ascii="仿宋" w:eastAsia="仿宋" w:hAnsi="仿宋" w:cs="仿宋" w:hint="eastAsia"/>
          <w:lang w:eastAsia="zh-CN"/>
        </w:rPr>
      </w:pPr>
      <w:bookmarkStart w:id="18" w:name="_Toc69"/>
      <w:r>
        <w:rPr>
          <w:rFonts w:ascii="仿宋" w:eastAsia="仿宋" w:hAnsi="仿宋" w:cs="仿宋" w:hint="eastAsia"/>
          <w:lang w:eastAsia="zh-CN"/>
        </w:rPr>
        <w:t>(一)、炸药、烟火及火工产品项目背景分析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炸药、烟火及火工产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炸药、烟火及火工产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炸药、烟火及火工产品项目在这个潮流中的定位。同时，我们将关注行业内涌现的新兴机遇，以便炸药、烟火及火工产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炸药、烟火及火工产品项目提供了强大的发展动力。我们将聚焦于行业内最新的技术发展趋势，包括但不限于人工智能、大数据分析、物联网等领域。通过深度的技术研究，我们将确保炸药、烟火及火工产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炸药、烟火及火工产品项目发展的源泉。我们将投入更多的精力对市场需求进行深入剖析，超越表面的需求，深入挖掘潜在的市场痛点和机遇。通过对市场需求的细致了解，炸药、烟火及火工产品项目将更有针对性地设计解决方案，满足市场的多样化需求，从而更好地促进炸药、烟火及火工产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炸药、烟火及火工产品项目战略至关重要。我们将对竞争态势进行更为深入的分析，包括但不限于市场份额、产品特点、客户满意度等多个维度。通过深度的竞争分析，炸药、烟火及火工产品项目将能够更准确地把握市场脉搏，制定具有竞争力的炸药、烟火及火工产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行业内的法规和政策环境对炸药、烟火及火工产品项目的发展具有直接的影响。我们将进行更为全面的法规和政策分析，了解行业发展中的潜在法律风险和合规挑战。通过充分了解和遵守相关法规，炸药、烟火及火工产品项目将确保在法律框架内合法合规运营，为炸药、烟火及火工产品项目的稳健发展提供有力支持。</w:t>
      </w:r>
    </w:p>
    <w:p>
      <w:pPr>
        <w:pStyle w:val="Heading2"/>
        <w:ind w:firstLine="560" w:firstLineChars="200"/>
        <w:rPr>
          <w:rFonts w:ascii="仿宋" w:eastAsia="仿宋" w:hAnsi="仿宋" w:cs="仿宋" w:hint="eastAsia"/>
          <w:sz w:val="28"/>
          <w:lang w:eastAsia="zh-CN"/>
        </w:rPr>
      </w:pPr>
      <w:bookmarkStart w:id="19" w:name="_Toc14244"/>
      <w:r>
        <w:rPr>
          <w:rFonts w:ascii="仿宋" w:eastAsia="仿宋" w:hAnsi="仿宋" w:cs="仿宋" w:hint="eastAsia"/>
          <w:sz w:val="28"/>
          <w:lang w:eastAsia="zh-CN"/>
        </w:rPr>
        <w:t>(二)、炸药、烟火及火工产品项目建设必要性分析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炸药、烟火及火工产品项目建设的迫切性源于对行业发展趋势的深刻洞察。我们正处于一个行业变革的时代，科技创新、数字化转型成为企业发展的关键动力。炸药、烟火及火工产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炸药、烟火及火工产品项目建设不仅仅是为了跟上潮流，更是为了通过技术创新推动企业的持续发展。通过引入先进的技术和解决方案，炸药、烟火及火工产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炸药、烟火及火工产品项目的建设成为必然选择，通过提高产品质量、拓展服务领域，从而在竞争中获得更多的机会。炸药、烟火及火工产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炸药、烟火及火工产品项目建设的必要性体现在对客户需求更精准的满足。通过炸药、烟火及火工产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炸药、烟火及火工产品项目建设的背后是对企业持续创新的追求。只有通过不断创新，企业才能在竞争中立于不败之地。炸药、烟火及火工产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20" w:name="_Toc24481"/>
      <w:r>
        <w:rPr>
          <w:rFonts w:ascii="仿宋" w:eastAsia="仿宋" w:hAnsi="仿宋" w:cs="仿宋" w:hint="eastAsia"/>
          <w:sz w:val="28"/>
          <w:lang w:eastAsia="zh-CN"/>
        </w:rPr>
        <w:t>七、炸药、烟火及火工产品项目财务管理</w:t>
      </w:r>
      <w:bookmarkEnd w:id="20"/>
    </w:p>
    <w:p>
      <w:pPr>
        <w:pStyle w:val="Heading2"/>
        <w:rPr>
          <w:rFonts w:ascii="仿宋" w:eastAsia="仿宋" w:hAnsi="仿宋" w:cs="仿宋" w:hint="eastAsia"/>
          <w:lang w:eastAsia="zh-CN"/>
        </w:rPr>
      </w:pPr>
      <w:bookmarkStart w:id="21" w:name="_Toc9229"/>
      <w:r>
        <w:rPr>
          <w:rFonts w:ascii="仿宋" w:eastAsia="仿宋" w:hAnsi="仿宋" w:cs="仿宋" w:hint="eastAsia"/>
          <w:lang w:eastAsia="zh-CN"/>
        </w:rPr>
        <w:t>(一)、资金需求大</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炸药、烟火及火工产品项目实施中，资金需求的规模是一个复杂而严峻的挑战，直接关系到炸药、烟火及火工产品项目的顺利进行以及取得可持续成功的能力。对于炸药、烟火及火工产品项目而言，由于其规模和复杂性，资金需求更是呈现出巨大的特征。本节将深入探讨炸药、烟火及火工产品项目面临的资金需求大问题，并提出一系列科学合理的财务策略，以确保炸药、烟火及火工产品项目在资金层面的充足支持和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资金需求分析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https://d.book118.com/998070126124006037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炸药、烟火及火工产品项目规划设计方案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炸药、烟火及火工产品项目规划设计方案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炸药、烟火及火工产品项目规划设计方案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炸药、烟火及火工产品项目规划设计方案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炸药、烟火及火工产品项目规划设计方案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炸药、烟火及火工产品项目规划设计方案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炸药、烟火及火工产品项目规划设计方案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炸药、烟火及火工产品项目规划设计方案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炸药、烟火及火工产品项目规划设计方案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炸药、烟火及火工产品项目规划设计方案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炸药、烟火及火工产品项目规划设计方案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炸药、烟火及火工产品项目规划设计方案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炸药、烟火及火工产品项目规划设计方案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炸药、烟火及火工产品项目规划设计方案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炸药、烟火及火工产品项目规划设计方案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炸药、烟火及火工产品项目规划设计方案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炸药、烟火及火工产品项目规划设计方案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1C57EB"/>
    <w:rsid w:val="5B1C57E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98070126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2024-02-16T17:34:00Z</dcterms:created>
  <dcterms:modified xsi:type="dcterms:W3CDTF">2024-02-16T17:34:48Z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E97720FCF3774D389C453B4D3E5DBE1B_11</vt:lpwstr>
  </property>
  <property fmtid="{D5CDD505-2E9C-101B-9397-08002B2CF9AE}" pid="3" name="KSOProductBuildVer">
    <vt:lpwstr>2052-12.1.0.16250</vt:lpwstr>
  </property>
</Properties>
</file>