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综合校准系统项目规划设计方案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61" w:history="1">
        <w:r>
          <w:rPr>
            <w:rFonts w:ascii="仿宋" w:eastAsia="仿宋" w:hAnsi="仿宋" w:cs="仿宋" w:hint="eastAsia"/>
            <w:lang w:eastAsia="zh-CN"/>
          </w:rPr>
          <w:t>前言</w:t>
        </w:r>
        <w:r>
          <w:tab/>
        </w:r>
        <w:r>
          <w:fldChar w:fldCharType="begin"/>
        </w:r>
        <w:r>
          <w:instrText xml:space="preserve"> PAGEREF _Toc19261 \h </w:instrText>
        </w:r>
        <w:r>
          <w:fldChar w:fldCharType="separate"/>
        </w:r>
        <w:r>
          <w:t>3</w:t>
        </w:r>
        <w:r>
          <w:fldChar w:fldCharType="end"/>
        </w:r>
      </w:hyperlink>
    </w:p>
    <w:p>
      <w:pPr>
        <w:pStyle w:val="TOC1"/>
        <w:tabs>
          <w:tab w:val="right" w:leader="dot" w:pos="8306"/>
        </w:tabs>
      </w:pPr>
      <w:hyperlink w:anchor="_Toc4939" w:history="1">
        <w:r>
          <w:rPr>
            <w:rFonts w:ascii="仿宋" w:eastAsia="仿宋" w:hAnsi="仿宋" w:cs="仿宋" w:hint="eastAsia"/>
            <w:lang w:eastAsia="zh-CN"/>
          </w:rPr>
          <w:t>一、综合校准系统项目绩效评估</w:t>
        </w:r>
        <w:r>
          <w:tab/>
        </w:r>
        <w:r>
          <w:fldChar w:fldCharType="begin"/>
        </w:r>
        <w:r>
          <w:instrText xml:space="preserve"> PAGEREF _Toc4939 \h </w:instrText>
        </w:r>
        <w:r>
          <w:fldChar w:fldCharType="separate"/>
        </w:r>
        <w:r>
          <w:t>3</w:t>
        </w:r>
        <w:r>
          <w:fldChar w:fldCharType="end"/>
        </w:r>
      </w:hyperlink>
    </w:p>
    <w:p>
      <w:pPr>
        <w:pStyle w:val="TOC2"/>
        <w:tabs>
          <w:tab w:val="right" w:leader="dot" w:pos="8306"/>
        </w:tabs>
      </w:pPr>
      <w:hyperlink w:anchor="_Toc19582" w:history="1">
        <w:r>
          <w:rPr>
            <w:rFonts w:ascii="仿宋" w:eastAsia="仿宋" w:hAnsi="仿宋" w:cs="仿宋" w:hint="eastAsia"/>
            <w:lang w:eastAsia="zh-CN"/>
          </w:rPr>
          <w:t>(一)、绩效评估指标</w:t>
        </w:r>
        <w:r>
          <w:tab/>
        </w:r>
        <w:r>
          <w:fldChar w:fldCharType="begin"/>
        </w:r>
        <w:r>
          <w:instrText xml:space="preserve"> PAGEREF _Toc19582 \h </w:instrText>
        </w:r>
        <w:r>
          <w:fldChar w:fldCharType="separate"/>
        </w:r>
        <w:r>
          <w:t>3</w:t>
        </w:r>
        <w:r>
          <w:fldChar w:fldCharType="end"/>
        </w:r>
      </w:hyperlink>
    </w:p>
    <w:p>
      <w:pPr>
        <w:pStyle w:val="TOC2"/>
        <w:tabs>
          <w:tab w:val="right" w:leader="dot" w:pos="8306"/>
        </w:tabs>
      </w:pPr>
      <w:hyperlink w:anchor="_Toc15745" w:history="1">
        <w:r>
          <w:rPr>
            <w:rFonts w:ascii="仿宋" w:eastAsia="仿宋" w:hAnsi="仿宋" w:cs="仿宋" w:hint="eastAsia"/>
            <w:lang w:eastAsia="zh-CN"/>
          </w:rPr>
          <w:t>(二)、绩效评估方法</w:t>
        </w:r>
        <w:r>
          <w:tab/>
        </w:r>
        <w:r>
          <w:fldChar w:fldCharType="begin"/>
        </w:r>
        <w:r>
          <w:instrText xml:space="preserve"> PAGEREF _Toc15745 \h </w:instrText>
        </w:r>
        <w:r>
          <w:fldChar w:fldCharType="separate"/>
        </w:r>
        <w:r>
          <w:t>4</w:t>
        </w:r>
        <w:r>
          <w:fldChar w:fldCharType="end"/>
        </w:r>
      </w:hyperlink>
    </w:p>
    <w:p>
      <w:pPr>
        <w:pStyle w:val="TOC2"/>
        <w:tabs>
          <w:tab w:val="right" w:leader="dot" w:pos="8306"/>
        </w:tabs>
      </w:pPr>
      <w:hyperlink w:anchor="_Toc25239" w:history="1">
        <w:r>
          <w:rPr>
            <w:rFonts w:ascii="仿宋" w:eastAsia="仿宋" w:hAnsi="仿宋" w:cs="仿宋" w:hint="eastAsia"/>
            <w:lang w:eastAsia="zh-CN"/>
          </w:rPr>
          <w:t>(三)、绩效评估周期</w:t>
        </w:r>
        <w:r>
          <w:tab/>
        </w:r>
        <w:r>
          <w:fldChar w:fldCharType="begin"/>
        </w:r>
        <w:r>
          <w:instrText xml:space="preserve"> PAGEREF _Toc25239 \h </w:instrText>
        </w:r>
        <w:r>
          <w:fldChar w:fldCharType="separate"/>
        </w:r>
        <w:r>
          <w:t>5</w:t>
        </w:r>
        <w:r>
          <w:fldChar w:fldCharType="end"/>
        </w:r>
      </w:hyperlink>
    </w:p>
    <w:p>
      <w:pPr>
        <w:pStyle w:val="TOC1"/>
        <w:tabs>
          <w:tab w:val="right" w:leader="dot" w:pos="8306"/>
        </w:tabs>
      </w:pPr>
      <w:hyperlink w:anchor="_Toc24868" w:history="1">
        <w:r>
          <w:rPr>
            <w:rFonts w:ascii="仿宋" w:eastAsia="仿宋" w:hAnsi="仿宋" w:cs="仿宋" w:hint="eastAsia"/>
            <w:lang w:eastAsia="zh-CN"/>
          </w:rPr>
          <w:t>二、市场分析、调研</w:t>
        </w:r>
        <w:r>
          <w:tab/>
        </w:r>
        <w:r>
          <w:fldChar w:fldCharType="begin"/>
        </w:r>
        <w:r>
          <w:instrText xml:space="preserve"> PAGEREF _Toc24868 \h </w:instrText>
        </w:r>
        <w:r>
          <w:fldChar w:fldCharType="separate"/>
        </w:r>
        <w:r>
          <w:t>6</w:t>
        </w:r>
        <w:r>
          <w:fldChar w:fldCharType="end"/>
        </w:r>
      </w:hyperlink>
    </w:p>
    <w:p>
      <w:pPr>
        <w:pStyle w:val="TOC2"/>
        <w:tabs>
          <w:tab w:val="right" w:leader="dot" w:pos="8306"/>
        </w:tabs>
      </w:pPr>
      <w:hyperlink w:anchor="_Toc22908" w:history="1">
        <w:r>
          <w:rPr>
            <w:rFonts w:ascii="仿宋" w:eastAsia="仿宋" w:hAnsi="仿宋" w:cs="仿宋" w:hint="eastAsia"/>
            <w:lang w:eastAsia="zh-CN"/>
          </w:rPr>
          <w:t>(一)、综合校准系统行业分析</w:t>
        </w:r>
        <w:r>
          <w:tab/>
        </w:r>
        <w:r>
          <w:fldChar w:fldCharType="begin"/>
        </w:r>
        <w:r>
          <w:instrText xml:space="preserve"> PAGEREF _Toc22908 \h </w:instrText>
        </w:r>
        <w:r>
          <w:fldChar w:fldCharType="separate"/>
        </w:r>
        <w:r>
          <w:t>6</w:t>
        </w:r>
        <w:r>
          <w:fldChar w:fldCharType="end"/>
        </w:r>
      </w:hyperlink>
    </w:p>
    <w:p>
      <w:pPr>
        <w:pStyle w:val="TOC2"/>
        <w:tabs>
          <w:tab w:val="right" w:leader="dot" w:pos="8306"/>
        </w:tabs>
      </w:pPr>
      <w:hyperlink w:anchor="_Toc7209" w:history="1">
        <w:r>
          <w:rPr>
            <w:rFonts w:ascii="仿宋" w:eastAsia="仿宋" w:hAnsi="仿宋" w:cs="仿宋" w:hint="eastAsia"/>
            <w:lang w:eastAsia="zh-CN"/>
          </w:rPr>
          <w:t>(二)、综合校准系统市场分析预测</w:t>
        </w:r>
        <w:r>
          <w:tab/>
        </w:r>
        <w:r>
          <w:fldChar w:fldCharType="begin"/>
        </w:r>
        <w:r>
          <w:instrText xml:space="preserve"> PAGEREF _Toc7209 \h </w:instrText>
        </w:r>
        <w:r>
          <w:fldChar w:fldCharType="separate"/>
        </w:r>
        <w:r>
          <w:t>7</w:t>
        </w:r>
        <w:r>
          <w:fldChar w:fldCharType="end"/>
        </w:r>
      </w:hyperlink>
    </w:p>
    <w:p>
      <w:pPr>
        <w:pStyle w:val="TOC1"/>
        <w:tabs>
          <w:tab w:val="right" w:leader="dot" w:pos="8306"/>
        </w:tabs>
      </w:pPr>
      <w:hyperlink w:anchor="_Toc31217" w:history="1">
        <w:r>
          <w:rPr>
            <w:rFonts w:ascii="仿宋" w:eastAsia="仿宋" w:hAnsi="仿宋" w:cs="仿宋" w:hint="eastAsia"/>
            <w:lang w:eastAsia="zh-CN"/>
          </w:rPr>
          <w:t>三、综合校准系统项目土建工程</w:t>
        </w:r>
        <w:r>
          <w:tab/>
        </w:r>
        <w:r>
          <w:fldChar w:fldCharType="begin"/>
        </w:r>
        <w:r>
          <w:instrText xml:space="preserve"> PAGEREF _Toc31217 \h </w:instrText>
        </w:r>
        <w:r>
          <w:fldChar w:fldCharType="separate"/>
        </w:r>
        <w:r>
          <w:t>8</w:t>
        </w:r>
        <w:r>
          <w:fldChar w:fldCharType="end"/>
        </w:r>
      </w:hyperlink>
    </w:p>
    <w:p>
      <w:pPr>
        <w:pStyle w:val="TOC2"/>
        <w:tabs>
          <w:tab w:val="right" w:leader="dot" w:pos="8306"/>
        </w:tabs>
      </w:pPr>
      <w:hyperlink w:anchor="_Toc13403" w:history="1">
        <w:r>
          <w:rPr>
            <w:rFonts w:ascii="仿宋" w:eastAsia="仿宋" w:hAnsi="仿宋" w:cs="仿宋" w:hint="eastAsia"/>
            <w:lang w:eastAsia="zh-CN"/>
          </w:rPr>
          <w:t>(一)、建筑工程设计原则</w:t>
        </w:r>
        <w:r>
          <w:tab/>
        </w:r>
        <w:r>
          <w:fldChar w:fldCharType="begin"/>
        </w:r>
        <w:r>
          <w:instrText xml:space="preserve"> PAGEREF _Toc13403 \h </w:instrText>
        </w:r>
        <w:r>
          <w:fldChar w:fldCharType="separate"/>
        </w:r>
        <w:r>
          <w:t>8</w:t>
        </w:r>
        <w:r>
          <w:fldChar w:fldCharType="end"/>
        </w:r>
      </w:hyperlink>
    </w:p>
    <w:p>
      <w:pPr>
        <w:pStyle w:val="TOC2"/>
        <w:tabs>
          <w:tab w:val="right" w:leader="dot" w:pos="8306"/>
        </w:tabs>
      </w:pPr>
      <w:hyperlink w:anchor="_Toc31306" w:history="1">
        <w:r>
          <w:rPr>
            <w:rFonts w:ascii="仿宋" w:eastAsia="仿宋" w:hAnsi="仿宋" w:cs="仿宋" w:hint="eastAsia"/>
            <w:lang w:eastAsia="zh-CN"/>
          </w:rPr>
          <w:t>(二)、土建工程设计年限及安全等级</w:t>
        </w:r>
        <w:r>
          <w:tab/>
        </w:r>
        <w:r>
          <w:fldChar w:fldCharType="begin"/>
        </w:r>
        <w:r>
          <w:instrText xml:space="preserve"> PAGEREF _Toc31306 \h </w:instrText>
        </w:r>
        <w:r>
          <w:fldChar w:fldCharType="separate"/>
        </w:r>
        <w:r>
          <w:t>9</w:t>
        </w:r>
        <w:r>
          <w:fldChar w:fldCharType="end"/>
        </w:r>
      </w:hyperlink>
    </w:p>
    <w:p>
      <w:pPr>
        <w:pStyle w:val="TOC2"/>
        <w:tabs>
          <w:tab w:val="right" w:leader="dot" w:pos="8306"/>
        </w:tabs>
      </w:pPr>
      <w:hyperlink w:anchor="_Toc14249" w:history="1">
        <w:r>
          <w:rPr>
            <w:rFonts w:ascii="仿宋" w:eastAsia="仿宋" w:hAnsi="仿宋" w:cs="仿宋" w:hint="eastAsia"/>
            <w:lang w:eastAsia="zh-CN"/>
          </w:rPr>
          <w:t>(三)、建筑工程设计总体要求</w:t>
        </w:r>
        <w:r>
          <w:tab/>
        </w:r>
        <w:r>
          <w:fldChar w:fldCharType="begin"/>
        </w:r>
        <w:r>
          <w:instrText xml:space="preserve"> PAGEREF _Toc14249 \h </w:instrText>
        </w:r>
        <w:r>
          <w:fldChar w:fldCharType="separate"/>
        </w:r>
        <w:r>
          <w:t>10</w:t>
        </w:r>
        <w:r>
          <w:fldChar w:fldCharType="end"/>
        </w:r>
      </w:hyperlink>
    </w:p>
    <w:p>
      <w:pPr>
        <w:pStyle w:val="TOC2"/>
        <w:tabs>
          <w:tab w:val="right" w:leader="dot" w:pos="8306"/>
        </w:tabs>
      </w:pPr>
      <w:hyperlink w:anchor="_Toc17911" w:history="1">
        <w:r>
          <w:rPr>
            <w:rFonts w:ascii="仿宋" w:eastAsia="仿宋" w:hAnsi="仿宋" w:cs="仿宋" w:hint="eastAsia"/>
            <w:lang w:eastAsia="zh-CN"/>
          </w:rPr>
          <w:t>(四)、土建工程建设指标</w:t>
        </w:r>
        <w:r>
          <w:tab/>
        </w:r>
        <w:r>
          <w:fldChar w:fldCharType="begin"/>
        </w:r>
        <w:r>
          <w:instrText xml:space="preserve"> PAGEREF _Toc17911 \h </w:instrText>
        </w:r>
        <w:r>
          <w:fldChar w:fldCharType="separate"/>
        </w:r>
        <w:r>
          <w:t>11</w:t>
        </w:r>
        <w:r>
          <w:fldChar w:fldCharType="end"/>
        </w:r>
      </w:hyperlink>
    </w:p>
    <w:p>
      <w:pPr>
        <w:pStyle w:val="TOC1"/>
        <w:tabs>
          <w:tab w:val="right" w:leader="dot" w:pos="8306"/>
        </w:tabs>
      </w:pPr>
      <w:hyperlink w:anchor="_Toc11260" w:history="1">
        <w:r>
          <w:rPr>
            <w:rFonts w:ascii="仿宋" w:eastAsia="仿宋" w:hAnsi="仿宋" w:cs="仿宋" w:hint="eastAsia"/>
            <w:lang w:eastAsia="zh-CN"/>
          </w:rPr>
          <w:t>四、综合校准系统项目选址可行性分析</w:t>
        </w:r>
        <w:r>
          <w:tab/>
        </w:r>
        <w:r>
          <w:fldChar w:fldCharType="begin"/>
        </w:r>
        <w:r>
          <w:instrText xml:space="preserve"> PAGEREF _Toc11260 \h </w:instrText>
        </w:r>
        <w:r>
          <w:fldChar w:fldCharType="separate"/>
        </w:r>
        <w:r>
          <w:t>11</w:t>
        </w:r>
        <w:r>
          <w:fldChar w:fldCharType="end"/>
        </w:r>
      </w:hyperlink>
    </w:p>
    <w:p>
      <w:pPr>
        <w:pStyle w:val="TOC2"/>
        <w:tabs>
          <w:tab w:val="right" w:leader="dot" w:pos="8306"/>
        </w:tabs>
      </w:pPr>
      <w:hyperlink w:anchor="_Toc23187" w:history="1">
        <w:r>
          <w:rPr>
            <w:rFonts w:ascii="仿宋" w:eastAsia="仿宋" w:hAnsi="仿宋" w:cs="仿宋" w:hint="eastAsia"/>
            <w:lang w:eastAsia="zh-CN"/>
          </w:rPr>
          <w:t>(一)、综合校准系统项目选址</w:t>
        </w:r>
        <w:r>
          <w:tab/>
        </w:r>
        <w:r>
          <w:fldChar w:fldCharType="begin"/>
        </w:r>
        <w:r>
          <w:instrText xml:space="preserve"> PAGEREF _Toc23187 \h </w:instrText>
        </w:r>
        <w:r>
          <w:fldChar w:fldCharType="separate"/>
        </w:r>
        <w:r>
          <w:t>11</w:t>
        </w:r>
        <w:r>
          <w:fldChar w:fldCharType="end"/>
        </w:r>
      </w:hyperlink>
    </w:p>
    <w:p>
      <w:pPr>
        <w:pStyle w:val="TOC2"/>
        <w:tabs>
          <w:tab w:val="right" w:leader="dot" w:pos="8306"/>
        </w:tabs>
      </w:pPr>
      <w:hyperlink w:anchor="_Toc12940" w:history="1">
        <w:r>
          <w:rPr>
            <w:rFonts w:ascii="仿宋" w:eastAsia="仿宋" w:hAnsi="仿宋" w:cs="仿宋" w:hint="eastAsia"/>
            <w:lang w:eastAsia="zh-CN"/>
          </w:rPr>
          <w:t>(二)、用地控制指标</w:t>
        </w:r>
        <w:r>
          <w:tab/>
        </w:r>
        <w:r>
          <w:fldChar w:fldCharType="begin"/>
        </w:r>
        <w:r>
          <w:instrText xml:space="preserve"> PAGEREF _Toc12940 \h </w:instrText>
        </w:r>
        <w:r>
          <w:fldChar w:fldCharType="separate"/>
        </w:r>
        <w:r>
          <w:t>11</w:t>
        </w:r>
        <w:r>
          <w:fldChar w:fldCharType="end"/>
        </w:r>
      </w:hyperlink>
    </w:p>
    <w:p>
      <w:pPr>
        <w:pStyle w:val="TOC2"/>
        <w:tabs>
          <w:tab w:val="right" w:leader="dot" w:pos="8306"/>
        </w:tabs>
      </w:pPr>
      <w:hyperlink w:anchor="_Toc11862" w:history="1">
        <w:r>
          <w:rPr>
            <w:rFonts w:ascii="仿宋" w:eastAsia="仿宋" w:hAnsi="仿宋" w:cs="仿宋" w:hint="eastAsia"/>
            <w:lang w:eastAsia="zh-CN"/>
          </w:rPr>
          <w:t>(三)、节约用地措施</w:t>
        </w:r>
        <w:r>
          <w:tab/>
        </w:r>
        <w:r>
          <w:fldChar w:fldCharType="begin"/>
        </w:r>
        <w:r>
          <w:instrText xml:space="preserve"> PAGEREF _Toc11862 \h </w:instrText>
        </w:r>
        <w:r>
          <w:fldChar w:fldCharType="separate"/>
        </w:r>
        <w:r>
          <w:t>13</w:t>
        </w:r>
        <w:r>
          <w:fldChar w:fldCharType="end"/>
        </w:r>
      </w:hyperlink>
    </w:p>
    <w:p>
      <w:pPr>
        <w:pStyle w:val="TOC2"/>
        <w:tabs>
          <w:tab w:val="right" w:leader="dot" w:pos="8306"/>
        </w:tabs>
      </w:pPr>
      <w:hyperlink w:anchor="_Toc25358" w:history="1">
        <w:r>
          <w:rPr>
            <w:rFonts w:ascii="仿宋" w:eastAsia="仿宋" w:hAnsi="仿宋" w:cs="仿宋" w:hint="eastAsia"/>
            <w:lang w:eastAsia="zh-CN"/>
          </w:rPr>
          <w:t>(四)、总图布置方案</w:t>
        </w:r>
        <w:r>
          <w:tab/>
        </w:r>
        <w:r>
          <w:fldChar w:fldCharType="begin"/>
        </w:r>
        <w:r>
          <w:instrText xml:space="preserve"> PAGEREF _Toc25358 \h </w:instrText>
        </w:r>
        <w:r>
          <w:fldChar w:fldCharType="separate"/>
        </w:r>
        <w:r>
          <w:t>14</w:t>
        </w:r>
        <w:r>
          <w:fldChar w:fldCharType="end"/>
        </w:r>
      </w:hyperlink>
    </w:p>
    <w:p>
      <w:pPr>
        <w:pStyle w:val="TOC2"/>
        <w:tabs>
          <w:tab w:val="right" w:leader="dot" w:pos="8306"/>
        </w:tabs>
      </w:pPr>
      <w:hyperlink w:anchor="_Toc29455" w:history="1">
        <w:r>
          <w:rPr>
            <w:rFonts w:ascii="仿宋" w:eastAsia="仿宋" w:hAnsi="仿宋" w:cs="仿宋" w:hint="eastAsia"/>
            <w:lang w:eastAsia="zh-CN"/>
          </w:rPr>
          <w:t>(五)、选址综合评价</w:t>
        </w:r>
        <w:r>
          <w:tab/>
        </w:r>
        <w:r>
          <w:fldChar w:fldCharType="begin"/>
        </w:r>
        <w:r>
          <w:instrText xml:space="preserve"> PAGEREF _Toc29455 \h </w:instrText>
        </w:r>
        <w:r>
          <w:fldChar w:fldCharType="separate"/>
        </w:r>
        <w:r>
          <w:t>15</w:t>
        </w:r>
        <w:r>
          <w:fldChar w:fldCharType="end"/>
        </w:r>
      </w:hyperlink>
    </w:p>
    <w:p>
      <w:pPr>
        <w:pStyle w:val="TOC1"/>
        <w:tabs>
          <w:tab w:val="right" w:leader="dot" w:pos="8306"/>
        </w:tabs>
      </w:pPr>
      <w:hyperlink w:anchor="_Toc1338" w:history="1">
        <w:r>
          <w:rPr>
            <w:rFonts w:ascii="仿宋" w:eastAsia="仿宋" w:hAnsi="仿宋" w:cs="仿宋" w:hint="eastAsia"/>
            <w:lang w:eastAsia="zh-CN"/>
          </w:rPr>
          <w:t>五、综合校准系统项目建设单位说明</w:t>
        </w:r>
        <w:r>
          <w:tab/>
        </w:r>
        <w:r>
          <w:fldChar w:fldCharType="begin"/>
        </w:r>
        <w:r>
          <w:instrText xml:space="preserve"> PAGEREF _Toc1338 \h </w:instrText>
        </w:r>
        <w:r>
          <w:fldChar w:fldCharType="separate"/>
        </w:r>
        <w:r>
          <w:t>16</w:t>
        </w:r>
        <w:r>
          <w:fldChar w:fldCharType="end"/>
        </w:r>
      </w:hyperlink>
    </w:p>
    <w:p>
      <w:pPr>
        <w:pStyle w:val="TOC2"/>
        <w:tabs>
          <w:tab w:val="right" w:leader="dot" w:pos="8306"/>
        </w:tabs>
      </w:pPr>
      <w:hyperlink w:anchor="_Toc25120" w:history="1">
        <w:r>
          <w:rPr>
            <w:rFonts w:ascii="仿宋" w:eastAsia="仿宋" w:hAnsi="仿宋" w:cs="仿宋" w:hint="eastAsia"/>
            <w:lang w:eastAsia="zh-CN"/>
          </w:rPr>
          <w:t>(一)、综合校准系统项目承办单位基本情况</w:t>
        </w:r>
        <w:r>
          <w:tab/>
        </w:r>
        <w:r>
          <w:fldChar w:fldCharType="begin"/>
        </w:r>
        <w:r>
          <w:instrText xml:space="preserve"> PAGEREF _Toc25120 \h </w:instrText>
        </w:r>
        <w:r>
          <w:fldChar w:fldCharType="separate"/>
        </w:r>
        <w:r>
          <w:t>16</w:t>
        </w:r>
        <w:r>
          <w:fldChar w:fldCharType="end"/>
        </w:r>
      </w:hyperlink>
    </w:p>
    <w:p>
      <w:pPr>
        <w:pStyle w:val="TOC2"/>
        <w:tabs>
          <w:tab w:val="right" w:leader="dot" w:pos="8306"/>
        </w:tabs>
      </w:pPr>
      <w:hyperlink w:anchor="_Toc17260" w:history="1">
        <w:r>
          <w:rPr>
            <w:rFonts w:ascii="仿宋" w:eastAsia="仿宋" w:hAnsi="仿宋" w:cs="仿宋" w:hint="eastAsia"/>
            <w:lang w:eastAsia="zh-CN"/>
          </w:rPr>
          <w:t>(二)、公司经济效益分析</w:t>
        </w:r>
        <w:r>
          <w:tab/>
        </w:r>
        <w:r>
          <w:fldChar w:fldCharType="begin"/>
        </w:r>
        <w:r>
          <w:instrText xml:space="preserve"> PAGEREF _Toc17260 \h </w:instrText>
        </w:r>
        <w:r>
          <w:fldChar w:fldCharType="separate"/>
        </w:r>
        <w:r>
          <w:t>17</w:t>
        </w:r>
        <w:r>
          <w:fldChar w:fldCharType="end"/>
        </w:r>
      </w:hyperlink>
    </w:p>
    <w:p>
      <w:pPr>
        <w:pStyle w:val="TOC1"/>
        <w:tabs>
          <w:tab w:val="right" w:leader="dot" w:pos="8306"/>
        </w:tabs>
      </w:pPr>
      <w:hyperlink w:anchor="_Toc24837" w:history="1">
        <w:r>
          <w:rPr>
            <w:rFonts w:ascii="仿宋" w:eastAsia="仿宋" w:hAnsi="仿宋" w:cs="仿宋" w:hint="eastAsia"/>
            <w:lang w:eastAsia="zh-CN"/>
          </w:rPr>
          <w:t>六、综合校准系统项目建设背景及必要性分析</w:t>
        </w:r>
        <w:r>
          <w:tab/>
        </w:r>
        <w:r>
          <w:fldChar w:fldCharType="begin"/>
        </w:r>
        <w:r>
          <w:instrText xml:space="preserve"> PAGEREF _Toc24837 \h </w:instrText>
        </w:r>
        <w:r>
          <w:fldChar w:fldCharType="separate"/>
        </w:r>
        <w:r>
          <w:t>18</w:t>
        </w:r>
        <w:r>
          <w:fldChar w:fldCharType="end"/>
        </w:r>
      </w:hyperlink>
    </w:p>
    <w:p>
      <w:pPr>
        <w:pStyle w:val="TOC2"/>
        <w:tabs>
          <w:tab w:val="right" w:leader="dot" w:pos="8306"/>
        </w:tabs>
      </w:pPr>
      <w:hyperlink w:anchor="_Toc1906" w:history="1">
        <w:r>
          <w:rPr>
            <w:rFonts w:ascii="仿宋" w:eastAsia="仿宋" w:hAnsi="仿宋" w:cs="仿宋" w:hint="eastAsia"/>
            <w:lang w:eastAsia="zh-CN"/>
          </w:rPr>
          <w:t>(一)、综合校准系统项目背景分析</w:t>
        </w:r>
        <w:r>
          <w:tab/>
        </w:r>
        <w:r>
          <w:fldChar w:fldCharType="begin"/>
        </w:r>
        <w:r>
          <w:instrText xml:space="preserve"> PAGEREF _Toc1906 \h </w:instrText>
        </w:r>
        <w:r>
          <w:fldChar w:fldCharType="separate"/>
        </w:r>
        <w:r>
          <w:t>18</w:t>
        </w:r>
        <w:r>
          <w:fldChar w:fldCharType="end"/>
        </w:r>
      </w:hyperlink>
    </w:p>
    <w:p>
      <w:pPr>
        <w:pStyle w:val="TOC2"/>
        <w:tabs>
          <w:tab w:val="right" w:leader="dot" w:pos="8306"/>
        </w:tabs>
      </w:pPr>
      <w:hyperlink w:anchor="_Toc2929" w:history="1">
        <w:r>
          <w:rPr>
            <w:rFonts w:ascii="仿宋" w:eastAsia="仿宋" w:hAnsi="仿宋" w:cs="仿宋" w:hint="eastAsia"/>
            <w:lang w:eastAsia="zh-CN"/>
          </w:rPr>
          <w:t>(二)、综合校准系统项目建设必要性分析</w:t>
        </w:r>
        <w:r>
          <w:tab/>
        </w:r>
        <w:r>
          <w:fldChar w:fldCharType="begin"/>
        </w:r>
        <w:r>
          <w:instrText xml:space="preserve"> PAGEREF _Toc2929 \h </w:instrText>
        </w:r>
        <w:r>
          <w:fldChar w:fldCharType="separate"/>
        </w:r>
        <w:r>
          <w:t>20</w:t>
        </w:r>
        <w:r>
          <w:fldChar w:fldCharType="end"/>
        </w:r>
      </w:hyperlink>
    </w:p>
    <w:p>
      <w:pPr>
        <w:pStyle w:val="TOC1"/>
        <w:tabs>
          <w:tab w:val="right" w:leader="dot" w:pos="8306"/>
        </w:tabs>
      </w:pPr>
      <w:hyperlink w:anchor="_Toc31440" w:history="1">
        <w:r>
          <w:rPr>
            <w:rFonts w:ascii="仿宋" w:eastAsia="仿宋" w:hAnsi="仿宋" w:cs="仿宋" w:hint="eastAsia"/>
            <w:lang w:eastAsia="zh-CN"/>
          </w:rPr>
          <w:t>七、综合校准系统项目社会影响</w:t>
        </w:r>
        <w:r>
          <w:tab/>
        </w:r>
        <w:r>
          <w:fldChar w:fldCharType="begin"/>
        </w:r>
        <w:r>
          <w:instrText xml:space="preserve"> PAGEREF _Toc31440 \h </w:instrText>
        </w:r>
        <w:r>
          <w:fldChar w:fldCharType="separate"/>
        </w:r>
        <w:r>
          <w:t>21</w:t>
        </w:r>
        <w:r>
          <w:fldChar w:fldCharType="end"/>
        </w:r>
      </w:hyperlink>
    </w:p>
    <w:p>
      <w:pPr>
        <w:pStyle w:val="TOC2"/>
        <w:tabs>
          <w:tab w:val="right" w:leader="dot" w:pos="8306"/>
        </w:tabs>
      </w:pPr>
      <w:hyperlink w:anchor="_Toc22286" w:history="1">
        <w:r>
          <w:rPr>
            <w:rFonts w:ascii="仿宋" w:eastAsia="仿宋" w:hAnsi="仿宋" w:cs="仿宋" w:hint="eastAsia"/>
            <w:lang w:eastAsia="zh-CN"/>
          </w:rPr>
          <w:t>(一)、社会责任与义务</w:t>
        </w:r>
        <w:r>
          <w:tab/>
        </w:r>
        <w:r>
          <w:fldChar w:fldCharType="begin"/>
        </w:r>
        <w:r>
          <w:instrText xml:space="preserve"> PAGEREF _Toc22286 \h </w:instrText>
        </w:r>
        <w:r>
          <w:fldChar w:fldCharType="separate"/>
        </w:r>
        <w:r>
          <w:t>21</w:t>
        </w:r>
        <w:r>
          <w:fldChar w:fldCharType="end"/>
        </w:r>
      </w:hyperlink>
    </w:p>
    <w:p>
      <w:pPr>
        <w:pStyle w:val="TOC2"/>
        <w:tabs>
          <w:tab w:val="right" w:leader="dot" w:pos="8306"/>
        </w:tabs>
      </w:pPr>
      <w:hyperlink w:anchor="_Toc11764" w:history="1">
        <w:r>
          <w:rPr>
            <w:rFonts w:ascii="仿宋" w:eastAsia="仿宋" w:hAnsi="仿宋" w:cs="仿宋" w:hint="eastAsia"/>
            <w:lang w:eastAsia="zh-CN"/>
          </w:rPr>
          <w:t>(二)、社会参与与沟通</w:t>
        </w:r>
        <w:r>
          <w:tab/>
        </w:r>
        <w:r>
          <w:fldChar w:fldCharType="begin"/>
        </w:r>
        <w:r>
          <w:instrText xml:space="preserve"> PAGEREF _Toc11764 \h </w:instrText>
        </w:r>
        <w:r>
          <w:fldChar w:fldCharType="separate"/>
        </w:r>
        <w:r>
          <w:t>22</w:t>
        </w:r>
        <w:r>
          <w:fldChar w:fldCharType="end"/>
        </w:r>
      </w:hyperlink>
    </w:p>
    <w:p>
      <w:pPr>
        <w:pStyle w:val="TOC1"/>
        <w:tabs>
          <w:tab w:val="right" w:leader="dot" w:pos="8306"/>
        </w:tabs>
      </w:pPr>
      <w:hyperlink w:anchor="_Toc26195" w:history="1">
        <w:r>
          <w:rPr>
            <w:rFonts w:ascii="仿宋" w:eastAsia="仿宋" w:hAnsi="仿宋" w:cs="仿宋" w:hint="eastAsia"/>
            <w:lang w:eastAsia="zh-CN"/>
          </w:rPr>
          <w:t>八、综合校准系统项目人力资源培养与发展</w:t>
        </w:r>
        <w:r>
          <w:tab/>
        </w:r>
        <w:r>
          <w:fldChar w:fldCharType="begin"/>
        </w:r>
        <w:r>
          <w:instrText xml:space="preserve"> PAGEREF _Toc26195 \h </w:instrText>
        </w:r>
        <w:r>
          <w:fldChar w:fldCharType="separate"/>
        </w:r>
        <w:r>
          <w:t>23</w:t>
        </w:r>
        <w:r>
          <w:fldChar w:fldCharType="end"/>
        </w:r>
      </w:hyperlink>
    </w:p>
    <w:p>
      <w:pPr>
        <w:pStyle w:val="TOC2"/>
        <w:tabs>
          <w:tab w:val="right" w:leader="dot" w:pos="8306"/>
        </w:tabs>
      </w:pPr>
      <w:hyperlink w:anchor="_Toc17969" w:history="1">
        <w:r>
          <w:rPr>
            <w:rFonts w:ascii="仿宋" w:eastAsia="仿宋" w:hAnsi="仿宋" w:cs="仿宋" w:hint="eastAsia"/>
            <w:lang w:eastAsia="zh-CN"/>
          </w:rPr>
          <w:t>(一)、人才需求与规划</w:t>
        </w:r>
        <w:r>
          <w:tab/>
        </w:r>
        <w:r>
          <w:fldChar w:fldCharType="begin"/>
        </w:r>
        <w:r>
          <w:instrText xml:space="preserve"> PAGEREF _Toc17969 \h </w:instrText>
        </w:r>
        <w:r>
          <w:fldChar w:fldCharType="separate"/>
        </w:r>
        <w:r>
          <w:t>23</w:t>
        </w:r>
        <w:r>
          <w:fldChar w:fldCharType="end"/>
        </w:r>
      </w:hyperlink>
    </w:p>
    <w:p>
      <w:pPr>
        <w:pStyle w:val="TOC2"/>
        <w:tabs>
          <w:tab w:val="right" w:leader="dot" w:pos="8306"/>
        </w:tabs>
      </w:pPr>
      <w:hyperlink w:anchor="_Toc2843" w:history="1">
        <w:r>
          <w:rPr>
            <w:rFonts w:ascii="仿宋" w:eastAsia="仿宋" w:hAnsi="仿宋" w:cs="仿宋" w:hint="eastAsia"/>
            <w:lang w:eastAsia="zh-CN"/>
          </w:rPr>
          <w:t>(二)、培训与发展计划</w:t>
        </w:r>
        <w:r>
          <w:tab/>
        </w:r>
        <w:r>
          <w:fldChar w:fldCharType="begin"/>
        </w:r>
        <w:r>
          <w:instrText xml:space="preserve"> PAGEREF _Toc2843 \h </w:instrText>
        </w:r>
        <w:r>
          <w:fldChar w:fldCharType="separate"/>
        </w:r>
        <w:r>
          <w:t>23</w:t>
        </w:r>
        <w:r>
          <w:fldChar w:fldCharType="end"/>
        </w:r>
      </w:hyperlink>
    </w:p>
    <w:p>
      <w:pPr>
        <w:pStyle w:val="TOC1"/>
        <w:tabs>
          <w:tab w:val="right" w:leader="dot" w:pos="8306"/>
        </w:tabs>
      </w:pPr>
      <w:hyperlink w:anchor="_Toc20606" w:history="1">
        <w:r>
          <w:rPr>
            <w:rFonts w:ascii="仿宋" w:eastAsia="仿宋" w:hAnsi="仿宋" w:cs="仿宋" w:hint="eastAsia"/>
            <w:lang w:eastAsia="zh-CN"/>
          </w:rPr>
          <w:t>九、综合校准系统项目经营效益</w:t>
        </w:r>
        <w:r>
          <w:tab/>
        </w:r>
        <w:r>
          <w:fldChar w:fldCharType="begin"/>
        </w:r>
        <w:r>
          <w:instrText xml:space="preserve"> PAGEREF _Toc20606 \h </w:instrText>
        </w:r>
        <w:r>
          <w:fldChar w:fldCharType="separate"/>
        </w:r>
        <w:r>
          <w:t>24</w:t>
        </w:r>
        <w:r>
          <w:fldChar w:fldCharType="end"/>
        </w:r>
      </w:hyperlink>
    </w:p>
    <w:p>
      <w:pPr>
        <w:pStyle w:val="TOC2"/>
        <w:tabs>
          <w:tab w:val="right" w:leader="dot" w:pos="8306"/>
        </w:tabs>
      </w:pPr>
      <w:hyperlink w:anchor="_Toc16095" w:history="1">
        <w:r>
          <w:rPr>
            <w:rFonts w:ascii="仿宋" w:eastAsia="仿宋" w:hAnsi="仿宋" w:cs="仿宋" w:hint="eastAsia"/>
            <w:lang w:eastAsia="zh-CN"/>
          </w:rPr>
          <w:t>(一)、经济评价财务测算</w:t>
        </w:r>
        <w:r>
          <w:tab/>
        </w:r>
        <w:r>
          <w:fldChar w:fldCharType="begin"/>
        </w:r>
        <w:r>
          <w:instrText xml:space="preserve"> PAGEREF _Toc16095 \h </w:instrText>
        </w:r>
        <w:r>
          <w:fldChar w:fldCharType="separate"/>
        </w:r>
        <w:r>
          <w:t>24</w:t>
        </w:r>
        <w:r>
          <w:fldChar w:fldCharType="end"/>
        </w:r>
      </w:hyperlink>
    </w:p>
    <w:p>
      <w:pPr>
        <w:pStyle w:val="TOC2"/>
        <w:tabs>
          <w:tab w:val="right" w:leader="dot" w:pos="8306"/>
        </w:tabs>
      </w:pPr>
      <w:hyperlink w:anchor="_Toc1871" w:history="1">
        <w:r>
          <w:rPr>
            <w:rFonts w:ascii="仿宋" w:eastAsia="仿宋" w:hAnsi="仿宋" w:cs="仿宋" w:hint="eastAsia"/>
            <w:lang w:eastAsia="zh-CN"/>
          </w:rPr>
          <w:t>(二)、综合校准系统项目盈利能力分析</w:t>
        </w:r>
        <w:r>
          <w:tab/>
        </w:r>
        <w:r>
          <w:fldChar w:fldCharType="begin"/>
        </w:r>
        <w:r>
          <w:instrText xml:space="preserve"> PAGEREF _Toc1871 \h </w:instrText>
        </w:r>
        <w:r>
          <w:fldChar w:fldCharType="separate"/>
        </w:r>
        <w:r>
          <w:t>25</w:t>
        </w:r>
        <w:r>
          <w:fldChar w:fldCharType="end"/>
        </w:r>
      </w:hyperlink>
    </w:p>
    <w:p>
      <w:pPr>
        <w:pStyle w:val="TOC1"/>
        <w:tabs>
          <w:tab w:val="right" w:leader="dot" w:pos="8306"/>
        </w:tabs>
      </w:pPr>
      <w:hyperlink w:anchor="_Toc17849" w:history="1">
        <w:r>
          <w:rPr>
            <w:rFonts w:ascii="仿宋" w:eastAsia="仿宋" w:hAnsi="仿宋" w:cs="仿宋" w:hint="eastAsia"/>
            <w:lang w:eastAsia="zh-CN"/>
          </w:rPr>
          <w:t>十、综合校准系统项目财务管理</w:t>
        </w:r>
        <w:r>
          <w:tab/>
        </w:r>
        <w:r>
          <w:fldChar w:fldCharType="begin"/>
        </w:r>
        <w:r>
          <w:instrText xml:space="preserve"> PAGEREF _Toc17849 \h </w:instrText>
        </w:r>
        <w:r>
          <w:fldChar w:fldCharType="separate"/>
        </w:r>
        <w:r>
          <w:t>26</w:t>
        </w:r>
        <w:r>
          <w:fldChar w:fldCharType="end"/>
        </w:r>
      </w:hyperlink>
    </w:p>
    <w:p>
      <w:pPr>
        <w:pStyle w:val="TOC2"/>
        <w:tabs>
          <w:tab w:val="right" w:leader="dot" w:pos="8306"/>
        </w:tabs>
      </w:pPr>
      <w:hyperlink w:anchor="_Toc3066" w:history="1">
        <w:r>
          <w:rPr>
            <w:rFonts w:ascii="仿宋" w:eastAsia="仿宋" w:hAnsi="仿宋" w:cs="仿宋" w:hint="eastAsia"/>
            <w:lang w:eastAsia="zh-CN"/>
          </w:rPr>
          <w:t>(一)、资金需求大</w:t>
        </w:r>
        <w:r>
          <w:tab/>
        </w:r>
        <w:r>
          <w:fldChar w:fldCharType="begin"/>
        </w:r>
        <w:r>
          <w:instrText xml:space="preserve"> PAGEREF _Toc3066 \h </w:instrText>
        </w:r>
        <w:r>
          <w:fldChar w:fldCharType="separate"/>
        </w:r>
        <w:r>
          <w:t>26</w:t>
        </w:r>
        <w:r>
          <w:fldChar w:fldCharType="end"/>
        </w:r>
      </w:hyperlink>
    </w:p>
    <w:p>
      <w:pPr>
        <w:pStyle w:val="TOC2"/>
        <w:tabs>
          <w:tab w:val="right" w:leader="dot" w:pos="8306"/>
        </w:tabs>
      </w:pPr>
      <w:hyperlink w:anchor="_Toc6821" w:history="1">
        <w:r>
          <w:rPr>
            <w:rFonts w:ascii="仿宋" w:eastAsia="仿宋" w:hAnsi="仿宋" w:cs="仿宋" w:hint="eastAsia"/>
            <w:lang w:eastAsia="zh-CN"/>
          </w:rPr>
          <w:t>(二)、研发周期长</w:t>
        </w:r>
        <w:r>
          <w:tab/>
        </w:r>
        <w:r>
          <w:fldChar w:fldCharType="begin"/>
        </w:r>
        <w:r>
          <w:instrText xml:space="preserve"> PAGEREF _Toc6821 \h </w:instrText>
        </w:r>
        <w:r>
          <w:fldChar w:fldCharType="separate"/>
        </w:r>
        <w:r>
          <w:t>27</w:t>
        </w:r>
        <w:r>
          <w:fldChar w:fldCharType="end"/>
        </w:r>
      </w:hyperlink>
    </w:p>
    <w:p>
      <w:pPr>
        <w:pStyle w:val="TOC2"/>
        <w:tabs>
          <w:tab w:val="right" w:leader="dot" w:pos="8306"/>
        </w:tabs>
      </w:pPr>
      <w:hyperlink w:anchor="_Toc22668" w:history="1">
        <w:r>
          <w:rPr>
            <w:rFonts w:ascii="仿宋" w:eastAsia="仿宋" w:hAnsi="仿宋" w:cs="仿宋" w:hint="eastAsia"/>
            <w:lang w:eastAsia="zh-CN"/>
          </w:rPr>
          <w:t>(三)、市场风险大</w:t>
        </w:r>
        <w:r>
          <w:tab/>
        </w:r>
        <w:r>
          <w:fldChar w:fldCharType="begin"/>
        </w:r>
        <w:r>
          <w:instrText xml:space="preserve"> PAGEREF _Toc22668 \h </w:instrText>
        </w:r>
        <w:r>
          <w:fldChar w:fldCharType="separate"/>
        </w:r>
        <w:r>
          <w:t>28</w:t>
        </w:r>
        <w:r>
          <w:fldChar w:fldCharType="end"/>
        </w:r>
      </w:hyperlink>
    </w:p>
    <w:p>
      <w:pPr>
        <w:pStyle w:val="TOC2"/>
        <w:tabs>
          <w:tab w:val="right" w:leader="dot" w:pos="8306"/>
        </w:tabs>
      </w:pPr>
      <w:hyperlink w:anchor="_Toc30356" w:history="1">
        <w:r>
          <w:rPr>
            <w:rFonts w:ascii="仿宋" w:eastAsia="仿宋" w:hAnsi="仿宋" w:cs="仿宋" w:hint="eastAsia"/>
            <w:lang w:eastAsia="zh-CN"/>
          </w:rPr>
          <w:t>(四)、利润率高</w:t>
        </w:r>
        <w:r>
          <w:tab/>
        </w:r>
        <w:r>
          <w:fldChar w:fldCharType="begin"/>
        </w:r>
        <w:r>
          <w:instrText xml:space="preserve"> PAGEREF _Toc30356 \h </w:instrText>
        </w:r>
        <w:r>
          <w:fldChar w:fldCharType="separate"/>
        </w:r>
        <w:r>
          <w:t>31</w:t>
        </w:r>
        <w:r>
          <w:fldChar w:fldCharType="end"/>
        </w:r>
      </w:hyperlink>
    </w:p>
    <w:p>
      <w:pPr>
        <w:pStyle w:val="TOC1"/>
        <w:tabs>
          <w:tab w:val="right" w:leader="dot" w:pos="8306"/>
        </w:tabs>
      </w:pPr>
      <w:hyperlink w:anchor="_Toc5366" w:history="1">
        <w:r>
          <w:rPr>
            <w:rFonts w:ascii="仿宋" w:eastAsia="仿宋" w:hAnsi="仿宋" w:cs="仿宋" w:hint="eastAsia"/>
            <w:lang w:eastAsia="zh-CN"/>
          </w:rPr>
          <w:t>十一、综合校准系统项目人力资源管理</w:t>
        </w:r>
        <w:r>
          <w:tab/>
        </w:r>
        <w:r>
          <w:fldChar w:fldCharType="begin"/>
        </w:r>
        <w:r>
          <w:instrText xml:space="preserve"> PAGEREF _Toc5366 \h </w:instrText>
        </w:r>
        <w:r>
          <w:fldChar w:fldCharType="separate"/>
        </w:r>
        <w:r>
          <w:t>33</w:t>
        </w:r>
        <w:r>
          <w:fldChar w:fldCharType="end"/>
        </w:r>
      </w:hyperlink>
    </w:p>
    <w:p>
      <w:pPr>
        <w:pStyle w:val="TOC2"/>
        <w:tabs>
          <w:tab w:val="right" w:leader="dot" w:pos="8306"/>
        </w:tabs>
      </w:pPr>
      <w:hyperlink w:anchor="_Toc4430" w:history="1">
        <w:r>
          <w:rPr>
            <w:rFonts w:ascii="仿宋" w:eastAsia="仿宋" w:hAnsi="仿宋" w:cs="仿宋" w:hint="eastAsia"/>
            <w:lang w:eastAsia="zh-CN"/>
          </w:rPr>
          <w:t>(一)、建立健全的预算管理制度</w:t>
        </w:r>
        <w:r>
          <w:tab/>
        </w:r>
        <w:r>
          <w:fldChar w:fldCharType="begin"/>
        </w:r>
        <w:r>
          <w:instrText xml:space="preserve"> PAGEREF _Toc4430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61" w:history="1">
        <w:r>
          <w:rPr>
            <w:rFonts w:ascii="仿宋" w:eastAsia="仿宋" w:hAnsi="仿宋" w:cs="仿宋" w:hint="eastAsia"/>
            <w:lang w:eastAsia="zh-CN"/>
          </w:rPr>
          <w:t>(二)、加强资金流动监控</w:t>
        </w:r>
        <w:r>
          <w:tab/>
        </w:r>
        <w:r>
          <w:fldChar w:fldCharType="begin"/>
        </w:r>
        <w:r>
          <w:instrText xml:space="preserve"> PAGEREF _Toc4861 \h </w:instrText>
        </w:r>
        <w:r>
          <w:fldChar w:fldCharType="separate"/>
        </w:r>
        <w:r>
          <w:t>35</w:t>
        </w:r>
        <w:r>
          <w:fldChar w:fldCharType="end"/>
        </w:r>
      </w:hyperlink>
    </w:p>
    <w:p>
      <w:pPr>
        <w:pStyle w:val="TOC2"/>
        <w:tabs>
          <w:tab w:val="right" w:leader="dot" w:pos="8306"/>
        </w:tabs>
      </w:pPr>
      <w:hyperlink w:anchor="_Toc29242" w:history="1">
        <w:r>
          <w:rPr>
            <w:rFonts w:ascii="仿宋" w:eastAsia="仿宋" w:hAnsi="仿宋" w:cs="仿宋" w:hint="eastAsia"/>
            <w:lang w:eastAsia="zh-CN"/>
          </w:rPr>
          <w:t>(三)、制定完善的风险控制机制</w:t>
        </w:r>
        <w:r>
          <w:tab/>
        </w:r>
        <w:r>
          <w:fldChar w:fldCharType="begin"/>
        </w:r>
        <w:r>
          <w:instrText xml:space="preserve"> PAGEREF _Toc29242 \h </w:instrText>
        </w:r>
        <w:r>
          <w:fldChar w:fldCharType="separate"/>
        </w:r>
        <w:r>
          <w:t>36</w:t>
        </w:r>
        <w:r>
          <w:fldChar w:fldCharType="end"/>
        </w:r>
      </w:hyperlink>
    </w:p>
    <w:p>
      <w:pPr>
        <w:pStyle w:val="TOC2"/>
        <w:tabs>
          <w:tab w:val="right" w:leader="dot" w:pos="8306"/>
        </w:tabs>
      </w:pPr>
      <w:hyperlink w:anchor="_Toc3668" w:history="1">
        <w:r>
          <w:rPr>
            <w:rFonts w:ascii="仿宋" w:eastAsia="仿宋" w:hAnsi="仿宋" w:cs="仿宋" w:hint="eastAsia"/>
            <w:lang w:eastAsia="zh-CN"/>
          </w:rPr>
          <w:t>(四)、优化成本管理</w:t>
        </w:r>
        <w:r>
          <w:tab/>
        </w:r>
        <w:r>
          <w:fldChar w:fldCharType="begin"/>
        </w:r>
        <w:r>
          <w:instrText xml:space="preserve"> PAGEREF _Toc3668 \h </w:instrText>
        </w:r>
        <w:r>
          <w:fldChar w:fldCharType="separate"/>
        </w:r>
        <w:r>
          <w:t>37</w:t>
        </w:r>
        <w:r>
          <w:fldChar w:fldCharType="end"/>
        </w:r>
      </w:hyperlink>
    </w:p>
    <w:p>
      <w:pPr>
        <w:pStyle w:val="TOC1"/>
        <w:tabs>
          <w:tab w:val="right" w:leader="dot" w:pos="8306"/>
        </w:tabs>
      </w:pPr>
      <w:hyperlink w:anchor="_Toc6272" w:history="1">
        <w:r>
          <w:rPr>
            <w:rFonts w:ascii="仿宋" w:eastAsia="仿宋" w:hAnsi="仿宋" w:cs="仿宋" w:hint="eastAsia"/>
            <w:lang w:eastAsia="zh-CN"/>
          </w:rPr>
          <w:t>十二、综合校准系统项目创新与研发</w:t>
        </w:r>
        <w:r>
          <w:tab/>
        </w:r>
        <w:r>
          <w:fldChar w:fldCharType="begin"/>
        </w:r>
        <w:r>
          <w:instrText xml:space="preserve"> PAGEREF _Toc6272 \h </w:instrText>
        </w:r>
        <w:r>
          <w:fldChar w:fldCharType="separate"/>
        </w:r>
        <w:r>
          <w:t>39</w:t>
        </w:r>
        <w:r>
          <w:fldChar w:fldCharType="end"/>
        </w:r>
      </w:hyperlink>
    </w:p>
    <w:p>
      <w:pPr>
        <w:pStyle w:val="TOC2"/>
        <w:tabs>
          <w:tab w:val="right" w:leader="dot" w:pos="8306"/>
        </w:tabs>
      </w:pPr>
      <w:hyperlink w:anchor="_Toc31425" w:history="1">
        <w:r>
          <w:rPr>
            <w:rFonts w:ascii="仿宋" w:eastAsia="仿宋" w:hAnsi="仿宋" w:cs="仿宋" w:hint="eastAsia"/>
            <w:lang w:eastAsia="zh-CN"/>
          </w:rPr>
          <w:t>(一)、创新策略与方向</w:t>
        </w:r>
        <w:r>
          <w:tab/>
        </w:r>
        <w:r>
          <w:fldChar w:fldCharType="begin"/>
        </w:r>
        <w:r>
          <w:instrText xml:space="preserve"> PAGEREF _Toc31425 \h </w:instrText>
        </w:r>
        <w:r>
          <w:fldChar w:fldCharType="separate"/>
        </w:r>
        <w:r>
          <w:t>39</w:t>
        </w:r>
        <w:r>
          <w:fldChar w:fldCharType="end"/>
        </w:r>
      </w:hyperlink>
    </w:p>
    <w:p>
      <w:pPr>
        <w:pStyle w:val="TOC2"/>
        <w:tabs>
          <w:tab w:val="right" w:leader="dot" w:pos="8306"/>
        </w:tabs>
      </w:pPr>
      <w:hyperlink w:anchor="_Toc15650" w:history="1">
        <w:r>
          <w:rPr>
            <w:rFonts w:ascii="仿宋" w:eastAsia="仿宋" w:hAnsi="仿宋" w:cs="仿宋" w:hint="eastAsia"/>
            <w:lang w:eastAsia="zh-CN"/>
          </w:rPr>
          <w:t>(二)、研发规划与投入</w:t>
        </w:r>
        <w:r>
          <w:tab/>
        </w:r>
        <w:r>
          <w:fldChar w:fldCharType="begin"/>
        </w:r>
        <w:r>
          <w:instrText xml:space="preserve"> PAGEREF _Toc15650 \h </w:instrText>
        </w:r>
        <w:r>
          <w:fldChar w:fldCharType="separate"/>
        </w:r>
        <w:r>
          <w:t>40</w:t>
        </w:r>
        <w:r>
          <w:fldChar w:fldCharType="end"/>
        </w:r>
      </w:hyperlink>
    </w:p>
    <w:p>
      <w:pPr>
        <w:pStyle w:val="TOC1"/>
        <w:tabs>
          <w:tab w:val="right" w:leader="dot" w:pos="8306"/>
        </w:tabs>
      </w:pPr>
      <w:hyperlink w:anchor="_Toc14403" w:history="1">
        <w:r>
          <w:rPr>
            <w:rFonts w:ascii="仿宋" w:eastAsia="仿宋" w:hAnsi="仿宋" w:cs="仿宋" w:hint="eastAsia"/>
            <w:lang w:eastAsia="zh-CN"/>
          </w:rPr>
          <w:t>十三、综合校准系统项目工程方案分析</w:t>
        </w:r>
        <w:r>
          <w:tab/>
        </w:r>
        <w:r>
          <w:fldChar w:fldCharType="begin"/>
        </w:r>
        <w:r>
          <w:instrText xml:space="preserve"> PAGEREF _Toc14403 \h </w:instrText>
        </w:r>
        <w:r>
          <w:fldChar w:fldCharType="separate"/>
        </w:r>
        <w:r>
          <w:t>42</w:t>
        </w:r>
        <w:r>
          <w:fldChar w:fldCharType="end"/>
        </w:r>
      </w:hyperlink>
    </w:p>
    <w:p>
      <w:pPr>
        <w:pStyle w:val="TOC2"/>
        <w:tabs>
          <w:tab w:val="right" w:leader="dot" w:pos="8306"/>
        </w:tabs>
      </w:pPr>
      <w:hyperlink w:anchor="_Toc18178" w:history="1">
        <w:r>
          <w:rPr>
            <w:rFonts w:ascii="仿宋" w:eastAsia="仿宋" w:hAnsi="仿宋" w:cs="仿宋" w:hint="eastAsia"/>
            <w:lang w:eastAsia="zh-CN"/>
          </w:rPr>
          <w:t>(一)、建筑工程设计原则</w:t>
        </w:r>
        <w:r>
          <w:tab/>
        </w:r>
        <w:r>
          <w:fldChar w:fldCharType="begin"/>
        </w:r>
        <w:r>
          <w:instrText xml:space="preserve"> PAGEREF _Toc18178 \h </w:instrText>
        </w:r>
        <w:r>
          <w:fldChar w:fldCharType="separate"/>
        </w:r>
        <w:r>
          <w:t>42</w:t>
        </w:r>
        <w:r>
          <w:fldChar w:fldCharType="end"/>
        </w:r>
      </w:hyperlink>
    </w:p>
    <w:p>
      <w:pPr>
        <w:pStyle w:val="TOC2"/>
        <w:tabs>
          <w:tab w:val="right" w:leader="dot" w:pos="8306"/>
        </w:tabs>
      </w:pPr>
      <w:hyperlink w:anchor="_Toc1425" w:history="1">
        <w:r>
          <w:rPr>
            <w:rFonts w:ascii="仿宋" w:eastAsia="仿宋" w:hAnsi="仿宋" w:cs="仿宋" w:hint="eastAsia"/>
            <w:lang w:eastAsia="zh-CN"/>
          </w:rPr>
          <w:t>(二)、土建工程建设指标</w:t>
        </w:r>
        <w:r>
          <w:tab/>
        </w:r>
        <w:r>
          <w:fldChar w:fldCharType="begin"/>
        </w:r>
        <w:r>
          <w:instrText xml:space="preserve"> PAGEREF _Toc1425 \h </w:instrText>
        </w:r>
        <w:r>
          <w:fldChar w:fldCharType="separate"/>
        </w:r>
        <w:r>
          <w:t>45</w:t>
        </w:r>
        <w:r>
          <w:fldChar w:fldCharType="end"/>
        </w:r>
      </w:hyperlink>
    </w:p>
    <w:p>
      <w:pPr>
        <w:pStyle w:val="TOC1"/>
        <w:tabs>
          <w:tab w:val="right" w:leader="dot" w:pos="8306"/>
        </w:tabs>
      </w:pPr>
      <w:hyperlink w:anchor="_Toc2029" w:history="1">
        <w:r>
          <w:rPr>
            <w:rFonts w:ascii="仿宋" w:eastAsia="仿宋" w:hAnsi="仿宋" w:cs="仿宋" w:hint="eastAsia"/>
            <w:lang w:eastAsia="zh-CN"/>
          </w:rPr>
          <w:t>十四、营销与推广策略</w:t>
        </w:r>
        <w:r>
          <w:tab/>
        </w:r>
        <w:r>
          <w:fldChar w:fldCharType="begin"/>
        </w:r>
        <w:r>
          <w:instrText xml:space="preserve"> PAGEREF _Toc2029 \h </w:instrText>
        </w:r>
        <w:r>
          <w:fldChar w:fldCharType="separate"/>
        </w:r>
        <w:r>
          <w:t>47</w:t>
        </w:r>
        <w:r>
          <w:fldChar w:fldCharType="end"/>
        </w:r>
      </w:hyperlink>
    </w:p>
    <w:p>
      <w:pPr>
        <w:pStyle w:val="TOC2"/>
        <w:tabs>
          <w:tab w:val="right" w:leader="dot" w:pos="8306"/>
        </w:tabs>
      </w:pPr>
      <w:hyperlink w:anchor="_Toc2926" w:history="1">
        <w:r>
          <w:rPr>
            <w:rFonts w:ascii="仿宋" w:eastAsia="仿宋" w:hAnsi="仿宋" w:cs="仿宋" w:hint="eastAsia"/>
            <w:lang w:eastAsia="zh-CN"/>
          </w:rPr>
          <w:t>(一)、产品/服务定位与特点</w:t>
        </w:r>
        <w:r>
          <w:tab/>
        </w:r>
        <w:r>
          <w:fldChar w:fldCharType="begin"/>
        </w:r>
        <w:r>
          <w:instrText xml:space="preserve"> PAGEREF _Toc2926 \h </w:instrText>
        </w:r>
        <w:r>
          <w:fldChar w:fldCharType="separate"/>
        </w:r>
        <w:r>
          <w:t>47</w:t>
        </w:r>
        <w:r>
          <w:fldChar w:fldCharType="end"/>
        </w:r>
      </w:hyperlink>
    </w:p>
    <w:p>
      <w:pPr>
        <w:pStyle w:val="TOC2"/>
        <w:tabs>
          <w:tab w:val="right" w:leader="dot" w:pos="8306"/>
        </w:tabs>
      </w:pPr>
      <w:hyperlink w:anchor="_Toc21281" w:history="1">
        <w:r>
          <w:rPr>
            <w:rFonts w:ascii="仿宋" w:eastAsia="仿宋" w:hAnsi="仿宋" w:cs="仿宋" w:hint="eastAsia"/>
            <w:lang w:eastAsia="zh-CN"/>
          </w:rPr>
          <w:t>(二)、市场定位与竞争分析</w:t>
        </w:r>
        <w:r>
          <w:tab/>
        </w:r>
        <w:r>
          <w:fldChar w:fldCharType="begin"/>
        </w:r>
        <w:r>
          <w:instrText xml:space="preserve"> PAGEREF _Toc21281 \h </w:instrText>
        </w:r>
        <w:r>
          <w:fldChar w:fldCharType="separate"/>
        </w:r>
        <w:r>
          <w:t>48</w:t>
        </w:r>
        <w:r>
          <w:fldChar w:fldCharType="end"/>
        </w:r>
      </w:hyperlink>
    </w:p>
    <w:p>
      <w:pPr>
        <w:pStyle w:val="TOC2"/>
        <w:tabs>
          <w:tab w:val="right" w:leader="dot" w:pos="8306"/>
        </w:tabs>
      </w:pPr>
      <w:hyperlink w:anchor="_Toc28569" w:history="1">
        <w:r>
          <w:rPr>
            <w:rFonts w:ascii="仿宋" w:eastAsia="仿宋" w:hAnsi="仿宋" w:cs="仿宋" w:hint="eastAsia"/>
            <w:lang w:eastAsia="zh-CN"/>
          </w:rPr>
          <w:t>(三)、营销渠道与策略</w:t>
        </w:r>
        <w:r>
          <w:tab/>
        </w:r>
        <w:r>
          <w:fldChar w:fldCharType="begin"/>
        </w:r>
        <w:r>
          <w:instrText xml:space="preserve"> PAGEREF _Toc28569 \h </w:instrText>
        </w:r>
        <w:r>
          <w:fldChar w:fldCharType="separate"/>
        </w:r>
        <w:r>
          <w:t>49</w:t>
        </w:r>
        <w:r>
          <w:fldChar w:fldCharType="end"/>
        </w:r>
      </w:hyperlink>
    </w:p>
    <w:p>
      <w:pPr>
        <w:pStyle w:val="TOC2"/>
        <w:tabs>
          <w:tab w:val="right" w:leader="dot" w:pos="8306"/>
        </w:tabs>
      </w:pPr>
      <w:hyperlink w:anchor="_Toc16619" w:history="1">
        <w:r>
          <w:rPr>
            <w:rFonts w:ascii="仿宋" w:eastAsia="仿宋" w:hAnsi="仿宋" w:cs="仿宋" w:hint="eastAsia"/>
            <w:lang w:eastAsia="zh-CN"/>
          </w:rPr>
          <w:t>(四)、推广与宣传活动</w:t>
        </w:r>
        <w:r>
          <w:tab/>
        </w:r>
        <w:r>
          <w:fldChar w:fldCharType="begin"/>
        </w:r>
        <w:r>
          <w:instrText xml:space="preserve"> PAGEREF _Toc16619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39"/>
      <w:r>
        <w:rPr>
          <w:rFonts w:ascii="仿宋" w:eastAsia="仿宋" w:hAnsi="仿宋" w:cs="仿宋" w:hint="eastAsia"/>
          <w:sz w:val="28"/>
          <w:lang w:eastAsia="zh-CN"/>
        </w:rPr>
        <w:t>一、综合校准系统项目绩效评估</w:t>
      </w:r>
      <w:bookmarkEnd w:id="2"/>
    </w:p>
    <w:p>
      <w:pPr>
        <w:pStyle w:val="Heading2"/>
        <w:rPr>
          <w:rFonts w:ascii="仿宋" w:eastAsia="仿宋" w:hAnsi="仿宋" w:cs="仿宋" w:hint="eastAsia"/>
          <w:lang w:eastAsia="zh-CN"/>
        </w:rPr>
      </w:pPr>
      <w:bookmarkStart w:id="3" w:name="_Toc1958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综合校准系统项目中，我们设计了一套全面的绩效评估指标，以确保综合校准系统项目的可控和成功交付。这些指标跨足综合校准系统项目目标、成本、进度和质量等多个维度，为我们提供了全面洞察综合校准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目标达成率是我们关注的首要指标。我们设定了明确的目标，并通过定期监测和评估，迅速发现并应对潜在的目标偏差。这为综合校准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成本绩效是另一个核心关注点。通过实际成本与预算成本的对比分析，我们深入了解成本差异的原因，及时调整资源分配，保持综合校准系统项目在经济效益方面的合理水平。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项目进度作为关键的绩效指标之一，得到了精心的关注。我们制定了详细的综合校准系统项目进度计划，并设立了进度符合度指标，确保实际进度与计划进度保持一致。这使我们能够快速发现和解决潜在的进度问题，保持综合校准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综合校准系统项目绩效的不可或缺的一环。我们引入了一系列的质量标准和客户满意度指标，以确保综合校准系统项目交付的成果在质量上达到或超越预期水平。通过持续监测这些指标，我们努力提升综合校准系统项目整体质量水平，为综合校准系统项目的成功交付提供有力保障。通过这些科学且全面的绩效评估，我们能够更好地引导综合校准系统项目的持续改进，确保综合校准系统项目目标的顺利达成。</w:t>
      </w:r>
    </w:p>
    <w:p>
      <w:pPr>
        <w:pStyle w:val="Heading2"/>
        <w:ind w:firstLine="560" w:firstLineChars="200"/>
        <w:rPr>
          <w:rFonts w:ascii="仿宋" w:eastAsia="仿宋" w:hAnsi="仿宋" w:cs="仿宋" w:hint="eastAsia"/>
          <w:sz w:val="28"/>
          <w:lang w:eastAsia="zh-CN"/>
        </w:rPr>
      </w:pPr>
      <w:bookmarkStart w:id="4" w:name="_Toc1574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绩效评估是综合校准系统项目中的关键环节，为确保综合校准系统项目达到预期目标，我们采用了多层次、多维度的绩效评估方法。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综合校准系统项目的战略目标对齐，确保每个决策和行动都与综合校准系统项目整体目标保持一致。团队会定期召开战略对齐会议，审视当前工作与综合校准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综合校准系统项目进度、质量、成本和风险等方面。这些指标通过数据收集和分析，为综合校准系统项目管理团队提供了客观的评估依据。例如，我们通过综合校准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绩效评估不仅仅停留在综合校准系统项目内部，还考虑了综合校准系统项目对外部环境的影响。我们定期进行干系人满意度调查，以了解各利益相关方对综合校准系统项目的期望和满意度，并及时做出调整。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这种多层次、多角度的绩效评估方法，使得我们能够全面了解综合校准系统项目的运行状态，及时做出调整，确保综合校准系统项目在不断变化的环境中保持稳健前行。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2523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为了确保综合校准系统项目的有效管理和不断优化，我们采用了精心设计的绩效评估周期。这个周期旨在实现灵活、实时和全面的评估，以适应综合校准系统项目执行中的各种挑战。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综合校准系统项目的不同需求，分为短期、中期和长期。短期评估关注每个迭代或工作周期，以及时发现和解决当前任务中的问题。中期评估涵盖几个迭代，深入了解整体综合校准系统项目的趋势和性能。长期评估则着眼于整个综合校准系统项目阶段，确保综合校准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综合校准系统项目管理工具和协作平台，团队成员能够随时更新和分享综合校准系统项目数据。这种实时性的反馈机制使我们能够及时察觉潜在问题，快速调整，保持综合校准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综合校准系统项目的决策制定密不可分。每个周期的综合校准系统项目回顾会议成为集体总结经验、识别问题深层次原因并找到创新解决方案的平台。这种定期的反思与调整机制使综合校准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86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2908"/>
      <w:r>
        <w:rPr>
          <w:rFonts w:ascii="仿宋" w:eastAsia="仿宋" w:hAnsi="仿宋" w:cs="仿宋" w:hint="eastAsia"/>
          <w:lang w:eastAsia="zh-CN"/>
        </w:rPr>
        <w:t>(一)、综合校准系统行业分析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综合校准系统行业一直以来都是市场的关注焦点。行业内的发展趋势、竞争态势以及潜在机会都对综合校准系统项目的推进产生深远的影响。通过深入研究行业的整体概貌，我们将更好地理解行业的核心特征，为综合校准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综合校准系统行业，技术一直是推动创新和发展的关键因素。我们将对当前技术趋势进行详尽分析，包括但不限于人工智能、大数据应用、先进制造技术等。这有助于综合校准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综合校准系统项目成功的基础。我们将对主要竞争对手进行深入研究，包括其市场份额、产品特点、市场定位等。通过全面了解竞争对手的优势和劣势，综合校准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7209"/>
      <w:r>
        <w:rPr>
          <w:rFonts w:ascii="仿宋" w:eastAsia="仿宋" w:hAnsi="仿宋" w:cs="仿宋" w:hint="eastAsia"/>
          <w:sz w:val="28"/>
          <w:lang w:eastAsia="zh-CN"/>
        </w:rPr>
        <w:t>(二)、综合校准系统市场分析预测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综合校准系统市场未来的增长趋势。这包括市场的整体规模、各细分领域的发展趋势等。综合校准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综合校准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综合校准系统项目实施过程中需要充分考虑的因素。我们将对市场风险进行全面评估，包括但不限于政策法规风险、市场竞争风险、技术变革风险等。通过对潜在风险的深入分析，综合校准系统项目可以制定相应的风险缓解策略，降低不确定性对综合校准系统项目的影响。</w:t>
      </w:r>
    </w:p>
    <w:p>
      <w:pPr>
        <w:pStyle w:val="Heading1"/>
        <w:ind w:firstLine="560" w:firstLineChars="200"/>
        <w:rPr>
          <w:rFonts w:ascii="仿宋" w:eastAsia="仿宋" w:hAnsi="仿宋" w:cs="仿宋" w:hint="eastAsia"/>
          <w:sz w:val="28"/>
          <w:lang w:eastAsia="zh-CN"/>
        </w:rPr>
      </w:pPr>
      <w:bookmarkStart w:id="9" w:name="_Toc31217"/>
      <w:r>
        <w:rPr>
          <w:rFonts w:ascii="仿宋" w:eastAsia="仿宋" w:hAnsi="仿宋" w:cs="仿宋" w:hint="eastAsia"/>
          <w:sz w:val="28"/>
          <w:lang w:eastAsia="zh-CN"/>
        </w:rPr>
        <w:t>三、综合校准系统项目土建工程</w:t>
      </w:r>
      <w:bookmarkEnd w:id="9"/>
    </w:p>
    <w:p>
      <w:pPr>
        <w:pStyle w:val="Heading2"/>
        <w:rPr>
          <w:rFonts w:ascii="仿宋" w:eastAsia="仿宋" w:hAnsi="仿宋" w:cs="仿宋" w:hint="eastAsia"/>
          <w:lang w:eastAsia="zh-CN"/>
        </w:rPr>
      </w:pPr>
      <w:bookmarkStart w:id="10" w:name="_Toc1340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在综合校准系统项目的建筑工程设计中，我们将秉承一系列重要的设计原则，以确保综合校准系统项目建筑在功能、美观、可持续性等方面达到最佳效果。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首要原则是确保建筑的功能性得到最大化的发挥。我们将充分理解综合校准系统项目的实际需求，合理布局各个功能区域，保证建筑在满足业务需求的同时，提供高效的工作环境。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在建筑设计中，我们将综合考虑建设和运营成本。通过精细的经济效益分析，确保设计方案在高效利用资源的同时，对综合校准系统项目的长期盈利能力有积极的贡献。</w:t>
      </w:r>
    </w:p>
    <w:p>
      <w:pPr>
        <w:pStyle w:val="Heading2"/>
        <w:ind w:firstLine="560" w:firstLineChars="200"/>
        <w:rPr>
          <w:rFonts w:ascii="仿宋" w:eastAsia="仿宋" w:hAnsi="仿宋" w:cs="仿宋" w:hint="eastAsia"/>
          <w:sz w:val="28"/>
          <w:lang w:eastAsia="zh-CN"/>
        </w:rPr>
      </w:pPr>
      <w:bookmarkStart w:id="11" w:name="_Toc3130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综合校准系统项目的土建工程设计中，我们将精准设定设计年限，结合综合校准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综合校准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424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综合校准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综合校准系统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综合校准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791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本期工程综合校准系统项目预计总建筑面积XXX平方米，其中：计容建筑面积XXX平方米，计划建筑工程投资XX万元，占综合校准系统项目总投资的XX%。</w:t>
      </w:r>
    </w:p>
    <w:p>
      <w:pPr>
        <w:pStyle w:val="Heading1"/>
        <w:ind w:firstLine="560" w:firstLineChars="200"/>
        <w:rPr>
          <w:rFonts w:ascii="仿宋" w:eastAsia="仿宋" w:hAnsi="仿宋" w:cs="仿宋" w:hint="eastAsia"/>
          <w:sz w:val="28"/>
          <w:lang w:eastAsia="zh-CN"/>
        </w:rPr>
      </w:pPr>
      <w:bookmarkStart w:id="14" w:name="_Toc11260"/>
      <w:r>
        <w:rPr>
          <w:rFonts w:ascii="仿宋" w:eastAsia="仿宋" w:hAnsi="仿宋" w:cs="仿宋" w:hint="eastAsia"/>
          <w:sz w:val="28"/>
          <w:lang w:eastAsia="zh-CN"/>
        </w:rPr>
        <w:t>四、综合校准系统项目选址可行性分析</w:t>
      </w:r>
      <w:bookmarkEnd w:id="14"/>
    </w:p>
    <w:p>
      <w:pPr>
        <w:pStyle w:val="Heading2"/>
        <w:rPr>
          <w:rFonts w:ascii="仿宋" w:eastAsia="仿宋" w:hAnsi="仿宋" w:cs="仿宋" w:hint="eastAsia"/>
          <w:lang w:eastAsia="zh-CN"/>
        </w:rPr>
      </w:pPr>
      <w:bookmarkStart w:id="15" w:name="_Toc23187"/>
      <w:r>
        <w:rPr>
          <w:rFonts w:ascii="仿宋" w:eastAsia="仿宋" w:hAnsi="仿宋" w:cs="仿宋" w:hint="eastAsia"/>
          <w:lang w:eastAsia="zh-CN"/>
        </w:rPr>
        <w:t>(一)、综合校准系统项目选址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该综合校准系统项目选址位于XX省XX市XX区XXX街道</w:t>
      </w:r>
    </w:p>
    <w:p>
      <w:pPr>
        <w:pStyle w:val="Heading2"/>
        <w:ind w:firstLine="560" w:firstLineChars="200"/>
        <w:rPr>
          <w:rFonts w:ascii="仿宋" w:eastAsia="仿宋" w:hAnsi="仿宋" w:cs="仿宋" w:hint="eastAsia"/>
          <w:sz w:val="28"/>
          <w:lang w:eastAsia="zh-CN"/>
        </w:rPr>
      </w:pPr>
      <w:bookmarkStart w:id="16" w:name="_Toc1294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综合校准系统项目的征地面积将根据综合校准系统项目的实际规模和需求进行精确规划。具体面积XXX平方米，旨在确保综合校准系统项目不仅能够满足当前的发展需求，还能够预留空间以适应未来的扩展。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净用地面积是在征地面积基础上去除不可利用面积后的实际可开发用地。具体面积XXX平方米，考虑到环保、交通、安全等多方面因素，以确保综合校准系统项目在整体利用效率上达到最优。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综合校准系统项目计划建设的建筑总规模具体面积XXX平方米。这一规模的确定综合考虑了综合校准系统项目的性质、规模，以及城市规划的相关要求，确保建筑布局与周边环境协调一致。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绿地率是综合校准系统项目用地中被规划为绿地的比例。具体面积XXX平方米，旨在通过合理规划绿地，改善综合校准系统项目周边环境，提升居民生活质量，并符合城市整体绿化规划。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容积率是用地上可以建设的建筑总体积与用地面积之比。具体面积XXX，通过合理的容积率规划，确保综合校准系统项目建筑规模与周边环境和谐共生。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综合校准系统项目选址与当地城市规划相一致，具体面积XXX平方米。通过与城市规划部门深入沟通，确保综合校准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综合校准系统项目选址符合当地产业政策，具体面积XXX平方米。这包括综合校准系统项目对当地经济的促进作用，以及对相关产业的带动效应，确保综合校准系统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用地总体要求必须符合环保和可持续发展的原则，具体面积XXX平方米。通过采用绿色建筑设计、节能减排等措施，确保综合校准系统项目在建设和运营过程中对环境的影响最小化，达到可持续发展的要求。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确保综合校准系统项目选址具备必要的公共设施配套，具体面积XXX平方米。这包括交通便利性、教育、医疗等基础设施，以提高居民生活品质，使得综合校准系统项目选址更具吸引力。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考虑用地总体要求对当地社会稳定性的影响，具体面积XXX平方米。通过深入了解当地社区反馈，确保综合校准系统项目的选址和建设过程对当地社会和谐稳定产生积极作用。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综合校准系统项目选址不仅符合法规和规划，还在实际操作中具有可行性。这一全面规划将为综合校准系统项目的成功实施提供坚实的基础，确保综合校准系统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186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综合校准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综合校准系统项目的设备规划和空间设计中，我们将采取灵活设备布局的措施。设备布局将根据实际需求进行灵活设计，避免不必要的浪费。通过合理规划设备摆放位置，我们将提高设备的利用率，减少设备间距，以确保综合校准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综合校准系统项目内部引入共享设施的概念，例如共享会议室、办公区等。通过这种方式，我们可以减少对资源的重复建设，提高资源共享效率，从而减小综合校准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535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综合校准系统项目的总图布置中，我们将不同功能区域进行明确的规划，以最大程度满足综合校准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9455"/>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综合校准系统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综合校准系统项目对环境的影响是综合评价的重要因素之一。我们将详细考虑选址周边的自然环境、生态保护区、水源地等情况，确保综合校准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对选址的评价还需充分考虑当地政府的产业政策和法规。我们将详细了解综合校准系统项目所在地的相关政策，确保综合校准系统项目的规划和运营与当地法规相符，降低不必要的法律风险。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考虑到社会稳定性对企业运营的重要性，我们将评估选址地区的社会安全情况、劳工关系、社区反馈等方面，以确保综合校准系统项目的建设和运营不会受到社会稳定性的负面影响。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最后，我们将综合考虑用地成本，包括土地购置费用、土地开发成本等。通过对用地成本的详细评估，我们能够做出更为精确的经济效益分析，为综合校准系统项目的投资决策提供有力支持。</w:t>
      </w:r>
    </w:p>
    <w:p>
      <w:pPr>
        <w:pStyle w:val="Heading1"/>
        <w:ind w:firstLine="560" w:firstLineChars="200"/>
        <w:rPr>
          <w:rFonts w:ascii="仿宋" w:eastAsia="仿宋" w:hAnsi="仿宋" w:cs="仿宋" w:hint="eastAsia"/>
          <w:sz w:val="28"/>
          <w:lang w:eastAsia="zh-CN"/>
        </w:rPr>
      </w:pPr>
      <w:bookmarkStart w:id="20" w:name="_Toc1338"/>
      <w:r>
        <w:rPr>
          <w:rFonts w:ascii="仿宋" w:eastAsia="仿宋" w:hAnsi="仿宋" w:cs="仿宋" w:hint="eastAsia"/>
          <w:sz w:val="28"/>
          <w:lang w:eastAsia="zh-CN"/>
        </w:rPr>
        <w:t>五、综合校准系统项目建设单位说明</w:t>
      </w:r>
      <w:bookmarkEnd w:id="20"/>
    </w:p>
    <w:p>
      <w:pPr>
        <w:pStyle w:val="Heading2"/>
        <w:rPr>
          <w:rFonts w:ascii="仿宋" w:eastAsia="仿宋" w:hAnsi="仿宋" w:cs="仿宋" w:hint="eastAsia"/>
          <w:lang w:eastAsia="zh-CN"/>
        </w:rPr>
      </w:pPr>
      <w:bookmarkStart w:id="21" w:name="_Toc25120"/>
      <w:r>
        <w:rPr>
          <w:rFonts w:ascii="仿宋" w:eastAsia="仿宋" w:hAnsi="仿宋" w:cs="仿宋" w:hint="eastAsia"/>
          <w:lang w:eastAsia="zh-CN"/>
        </w:rPr>
        <w:t>(一)、综合校准系统项目承办单位基本情况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https://d.book118.com/998070130124006037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综合校准系统项目规划设计方案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3F4986"/>
    <w:rsid w:val="273F49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7013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2024-02-15T19:17:00Z</dcterms:created>
  <dcterms:modified xsi:type="dcterms:W3CDTF">2024-02-15T19:18:03Z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BBEC79674D054DA690E9365D6906776C_11</vt:lpwstr>
  </property>
  <property fmtid="{D5CDD505-2E9C-101B-9397-08002B2CF9AE}" pid="3" name="KSOProductBuildVer">
    <vt:lpwstr>2052-12.1.0.16250</vt:lpwstr>
  </property>
</Properties>
</file>