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B74D06">
        <w:rPr>
          <w:rFonts w:ascii="微软雅黑" w:eastAsia="微软雅黑" w:hAnsi="微软雅黑"/>
          <w:sz w:val="28"/>
          <w:szCs w:val="28"/>
        </w:rPr>
        <w:t>最新物业年终总结个人范文《小区物业年终总结优质》</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2、加强现场管理，对小区装修单元施工按管理处规章制度进行监督，使之不影响小区外貌和安全管理，对商铺的中央空调和消防管道改造要求按工艺规范施工，保证中央空调系统和消防系统的正常运行。</w:t>
        <w:br/>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3、4月份重新修订了岗责和工作流程，在此基础上改进了工作记录和设备运行记录，把岗责落实到实处。</w:t>
        <w:br/>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4、每月抄写计算水电表，配合财务做好每月水电计费和管理费的收取工作。</w:t>
        <w:br/>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5、A、B栋走火梯改造。原环形灯加电子镇流器成本约30元一套，改造后节能灯成本约10元一支，改造数量约160支。</w:t>
        <w:br/>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6、A、B栋走廊灯改造。原36W一体化排管灯成本约35元一支，改造后节能灯成本约10元一支，改造数量325支。</w:t>
        <w:br/>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7、协助商铺用电增容线路改造。</w:t>
        <w:br/>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9、银业国际负一层水泵噪音的处理。生活水泵房在使用过程出现震动和噪音导致A栋多户业主曾多次投诉水泵噪音严重影响他们的生活质量，后经环保局，施工单位的改造已解决此难题。</w:t>
        <w:br/>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9、地下车库出入口对调工程及露天停车场安装岗亭和道闸、减速带。</w:t>
        <w:br/>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10、在雷暴雨期间及时对小区明沟管道垃圾疏通工作以及做好排洪防汛工作。</w:t>
        <w:br/>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11、跟进小区遗留工程维修。(修补墙壁裂缝、补漏、维修门窗等)</w:t>
        <w:br/>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最新物业年终总结2021年个人范文</w:t>
      </w:r>
      <w:r w:rsidR="00B74D06">
        <w:rPr>
          <w:rFonts w:ascii="微软雅黑" w:eastAsia="微软雅黑" w:hAnsi="微软雅黑"/>
          <w:sz w:val="24"/>
          <w:szCs w:val="24"/>
        </w:rPr>
        <w:t xml:space="preserve"> 小区物业年终总结优质三</w:t>
        <w:br/>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按照公司布署，经集团公司同意，工程部较好的完成了公司下达的各项施工任务，为公司节约成本。</w:t>
        <w:br/>
      </w:r>
    </w:p>
    <w:p w:rsidR="00707240" w:rsidRPr="006007CE">
      <w:pPr>
        <w:rPr>
          <w:rFonts w:ascii="微软雅黑" w:eastAsia="微软雅黑" w:hAnsi="微软雅黑"/>
          <w:sz w:val="24"/>
          <w:szCs w:val="24"/>
        </w:rPr>
      </w:pP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1、一楼安管部、工程部办公室装修。</w:t>
        <w:br/>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2、地下车库入口处路面倒水泥。</w:t>
        <w:br/>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3、观光电梯大堂门口铺设无障碍通道。</w:t>
        <w:br/>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4、一楼商铺前面绿化带改为铺设环保砖。</w:t>
        <w:br/>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5、02岗旁草坪改为铺设石子路。</w:t>
        <w:br/>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最新物业年终总结2021年个人范文</w:t>
      </w:r>
      <w:r w:rsidR="00B74D06">
        <w:rPr>
          <w:rFonts w:ascii="微软雅黑" w:eastAsia="微软雅黑" w:hAnsi="微软雅黑"/>
          <w:sz w:val="24"/>
          <w:szCs w:val="24"/>
        </w:rPr>
        <w:t xml:space="preserve"> 小区物业年终总结优质四</w:t>
        <w:br/>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目前小区设备保养情况总体还是比较到位的，所有的设备按照设备保养说明书进行保养，每日巡查，目前都处于良好的工作状态。</w:t>
        <w:br/>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1、严格按照配电系统运行保养的规范要求，参照年度工作计划，完成大夏核心配电室设备的运行、检修和清扫工作。同时对各楼层配电管井内母线插接箱定期进行保养。</w:t>
        <w:br/>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2、电梯检查方法的更新。针对电梯事故的多发，而工程部检查工作时又未发现的现象进行分析和总结，对原有的检查方式进行改进和完善。在原来只对机房、电梯主机进行检查的基础上，加强了检查中乘坐舒适度、稳定性及噪声情况的检查，到轿顶运行观察、底坑的查看。督促维保单位提高维修保养水平消除故障隐患。加强电梯维护保养跟进监督工作，使银业国际10台电梯顺利通过质量技术监督局一年一次的电梯年检，并取得电梯安全使用证。</w:t>
        <w:br/>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00B74D06">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https://d.book118.com/998074112122006022</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B74D06"/>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98074112122006022"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3259</Words>
  <Characters>18580</Characters>
  <Application>Microsoft Office Word</Application>
  <DocSecurity>0</DocSecurity>
  <Lines>154</Lines>
  <Paragraphs>43</Paragraphs>
  <ScaleCrop>false</ScaleCrop>
  <Company/>
  <LinksUpToDate>false</LinksUpToDate>
  <CharactersWithSpaces>21796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2023-06-02T03:20:00Z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