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27BD">
      <w:pPr>
        <w:pStyle w:val="Normal0"/>
        <w:ind w:firstLine="627" w:firstLineChars="196"/>
        <w:rPr>
          <w:rFonts w:ascii="仿宋_GB2312" w:eastAsia="仿宋_GB2312" w:hAnsi="宋体"/>
          <w:bCs/>
          <w:sz w:val="32"/>
          <w:szCs w:val="32"/>
        </w:rPr>
      </w:pPr>
      <w:r>
        <w:rPr>
          <w:rFonts w:ascii="仿宋_GB2312" w:eastAsia="仿宋_GB2312" w:hAnsi="宋体" w:hint="eastAsia"/>
          <w:bCs/>
          <w:sz w:val="32"/>
          <w:szCs w:val="32"/>
        </w:rPr>
        <w:t>1</w:t>
      </w:r>
      <w:r>
        <w:rPr>
          <w:rFonts w:ascii="仿宋_GB2312" w:eastAsia="仿宋_GB2312" w:hAnsi="宋体" w:hint="eastAsia"/>
          <w:bCs/>
          <w:sz w:val="32"/>
          <w:szCs w:val="32"/>
        </w:rPr>
        <w:t>总体概述</w:t>
      </w:r>
    </w:p>
    <w:p w:rsidR="004B27BD">
      <w:pPr>
        <w:pStyle w:val="Normal0"/>
        <w:ind w:firstLine="560" w:firstLineChars="200"/>
        <w:rPr>
          <w:rFonts w:ascii="仿宋_GB2312" w:eastAsia="仿宋_GB2312" w:hAnsi="宋体"/>
          <w:bCs/>
          <w:sz w:val="28"/>
          <w:szCs w:val="28"/>
        </w:rPr>
      </w:pPr>
      <w:r>
        <w:rPr>
          <w:rFonts w:ascii="仿宋_GB2312" w:eastAsia="仿宋_GB2312" w:hAnsi="宋体" w:hint="eastAsia"/>
          <w:bCs/>
          <w:sz w:val="28"/>
          <w:szCs w:val="28"/>
        </w:rPr>
        <w:t>l.1</w:t>
      </w:r>
      <w:r>
        <w:rPr>
          <w:rFonts w:ascii="仿宋_GB2312" w:eastAsia="仿宋_GB2312" w:hAnsi="宋体" w:hint="eastAsia"/>
          <w:bCs/>
          <w:sz w:val="28"/>
          <w:szCs w:val="28"/>
        </w:rPr>
        <w:t>编制依据</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1.1.1</w:t>
      </w:r>
      <w:r>
        <w:rPr>
          <w:rFonts w:ascii="仿宋_GB2312" w:eastAsia="仿宋_GB2312" w:hAnsi="宋体" w:hint="eastAsia"/>
          <w:sz w:val="28"/>
        </w:rPr>
        <w:t>句容市华阳街道南工路幼儿园工程施工图纸、招标文件、图纸答疑。</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1.1.2</w:t>
      </w:r>
      <w:r>
        <w:rPr>
          <w:rFonts w:ascii="仿宋_GB2312" w:eastAsia="仿宋_GB2312" w:hAnsi="宋体" w:hint="eastAsia"/>
          <w:sz w:val="28"/>
        </w:rPr>
        <w:t>我公司的技术、机械设备装备情况及管理制度。</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1.1.3</w:t>
      </w:r>
      <w:r>
        <w:rPr>
          <w:rFonts w:ascii="仿宋_GB2312" w:eastAsia="仿宋_GB2312" w:hAnsi="宋体" w:hint="eastAsia"/>
          <w:sz w:val="28"/>
        </w:rPr>
        <w:t>国家和现行的施工及验收规范。</w:t>
      </w:r>
    </w:p>
    <w:p w:rsidR="004B27BD">
      <w:pPr>
        <w:pStyle w:val="Normal0"/>
        <w:ind w:firstLine="560" w:firstLineChars="200"/>
        <w:rPr>
          <w:rFonts w:ascii="仿宋_GB2312" w:eastAsia="仿宋_GB2312" w:hAnsi="宋体"/>
          <w:bCs/>
          <w:sz w:val="28"/>
          <w:szCs w:val="28"/>
        </w:rPr>
      </w:pPr>
      <w:r>
        <w:rPr>
          <w:rFonts w:ascii="仿宋_GB2312" w:eastAsia="仿宋_GB2312" w:hAnsi="宋体" w:hint="eastAsia"/>
          <w:bCs/>
          <w:sz w:val="28"/>
          <w:szCs w:val="28"/>
        </w:rPr>
        <w:t>1.2</w:t>
      </w:r>
      <w:r>
        <w:rPr>
          <w:rFonts w:ascii="仿宋_GB2312" w:eastAsia="仿宋_GB2312" w:hAnsi="宋体" w:hint="eastAsia"/>
          <w:bCs/>
          <w:sz w:val="28"/>
          <w:szCs w:val="28"/>
        </w:rPr>
        <w:t>工程概况</w:t>
      </w:r>
    </w:p>
    <w:p w:rsidR="004B27BD">
      <w:pPr>
        <w:pStyle w:val="Normal0"/>
        <w:ind w:firstLine="560" w:firstLineChars="200"/>
        <w:rPr>
          <w:rFonts w:ascii="仿宋_GB2312" w:eastAsia="仿宋_GB2312" w:hAnsi="宋体"/>
          <w:bCs/>
          <w:sz w:val="28"/>
          <w:szCs w:val="28"/>
        </w:rPr>
      </w:pPr>
      <w:r>
        <w:rPr>
          <w:rFonts w:ascii="仿宋_GB2312" w:eastAsia="仿宋_GB2312" w:hAnsi="宋体" w:hint="eastAsia"/>
          <w:bCs/>
          <w:sz w:val="28"/>
          <w:szCs w:val="28"/>
        </w:rPr>
        <w:t>句容市华阳街道南工路幼儿园，建筑面积</w:t>
      </w:r>
      <w:r>
        <w:rPr>
          <w:rFonts w:ascii="仿宋_GB2312" w:eastAsia="仿宋_GB2312" w:hAnsi="宋体" w:hint="eastAsia"/>
          <w:bCs/>
          <w:sz w:val="28"/>
          <w:szCs w:val="28"/>
        </w:rPr>
        <w:t xml:space="preserve"> 6930.04m</w:t>
      </w:r>
      <w:r>
        <w:rPr>
          <w:rFonts w:ascii="仿宋_GB2312" w:eastAsia="仿宋_GB2312" w:hAnsi="宋体" w:hint="eastAsia"/>
          <w:bCs/>
          <w:sz w:val="28"/>
          <w:szCs w:val="28"/>
        </w:rPr>
        <w:t>²</w:t>
      </w:r>
      <w:r>
        <w:rPr>
          <w:rFonts w:ascii="仿宋_GB2312" w:eastAsia="仿宋_GB2312" w:hAnsi="宋体" w:hint="eastAsia"/>
          <w:bCs/>
          <w:sz w:val="28"/>
          <w:szCs w:val="28"/>
        </w:rPr>
        <w:t xml:space="preserve"> </w:t>
      </w:r>
      <w:r>
        <w:rPr>
          <w:rFonts w:ascii="仿宋_GB2312" w:eastAsia="仿宋_GB2312" w:hAnsi="宋体" w:hint="eastAsia"/>
          <w:bCs/>
          <w:sz w:val="28"/>
          <w:szCs w:val="28"/>
        </w:rPr>
        <w:t>框架结构</w:t>
      </w:r>
      <w:r>
        <w:rPr>
          <w:rFonts w:ascii="仿宋_GB2312" w:eastAsia="仿宋_GB2312" w:hAnsi="宋体" w:hint="eastAsia"/>
          <w:bCs/>
          <w:sz w:val="28"/>
          <w:szCs w:val="28"/>
        </w:rPr>
        <w:t>,</w:t>
      </w:r>
    </w:p>
    <w:p w:rsidR="004B27BD">
      <w:pPr>
        <w:pStyle w:val="Normal0"/>
        <w:ind w:firstLine="560" w:firstLineChars="200"/>
        <w:rPr>
          <w:rFonts w:ascii="仿宋_GB2312" w:eastAsia="仿宋_GB2312" w:hAnsi="宋体"/>
          <w:bCs/>
          <w:sz w:val="28"/>
          <w:szCs w:val="28"/>
        </w:rPr>
      </w:pPr>
      <w:r>
        <w:rPr>
          <w:rFonts w:ascii="仿宋_GB2312" w:eastAsia="仿宋_GB2312" w:hAnsi="宋体" w:hint="eastAsia"/>
          <w:bCs/>
          <w:sz w:val="28"/>
          <w:szCs w:val="28"/>
        </w:rPr>
        <w:t>地下二层，地上三层</w:t>
      </w:r>
      <w:r>
        <w:rPr>
          <w:rFonts w:ascii="仿宋_GB2312" w:eastAsia="仿宋_GB2312" w:hAnsi="宋体" w:hint="eastAsia"/>
          <w:bCs/>
          <w:sz w:val="28"/>
          <w:szCs w:val="28"/>
        </w:rPr>
        <w:t>,</w:t>
      </w:r>
      <w:r>
        <w:rPr>
          <w:rFonts w:ascii="仿宋_GB2312" w:eastAsia="仿宋_GB2312" w:hAnsi="宋体" w:hint="eastAsia"/>
          <w:bCs/>
          <w:sz w:val="28"/>
          <w:szCs w:val="28"/>
        </w:rPr>
        <w:t>地下一层。地下一层层高为</w:t>
      </w:r>
      <w:r>
        <w:rPr>
          <w:rFonts w:ascii="仿宋_GB2312" w:eastAsia="仿宋_GB2312" w:hAnsi="宋体" w:hint="eastAsia"/>
          <w:bCs/>
          <w:sz w:val="28"/>
          <w:szCs w:val="28"/>
        </w:rPr>
        <w:t xml:space="preserve"> 3.9 </w:t>
      </w:r>
      <w:r>
        <w:rPr>
          <w:rFonts w:ascii="仿宋_GB2312" w:eastAsia="仿宋_GB2312" w:hAnsi="宋体" w:hint="eastAsia"/>
          <w:bCs/>
          <w:sz w:val="28"/>
          <w:szCs w:val="28"/>
        </w:rPr>
        <w:t>米</w:t>
      </w:r>
      <w:r>
        <w:rPr>
          <w:rFonts w:ascii="仿宋_GB2312" w:eastAsia="仿宋_GB2312" w:hAnsi="宋体" w:hint="eastAsia"/>
          <w:bCs/>
          <w:sz w:val="28"/>
          <w:szCs w:val="28"/>
        </w:rPr>
        <w:t>(</w:t>
      </w:r>
      <w:r>
        <w:rPr>
          <w:rFonts w:ascii="仿宋_GB2312" w:eastAsia="仿宋_GB2312" w:hAnsi="宋体" w:hint="eastAsia"/>
          <w:bCs/>
          <w:sz w:val="28"/>
          <w:szCs w:val="28"/>
        </w:rPr>
        <w:t>局部层高</w:t>
      </w:r>
      <w:r>
        <w:rPr>
          <w:rFonts w:ascii="仿宋_GB2312" w:eastAsia="仿宋_GB2312" w:hAnsi="宋体" w:hint="eastAsia"/>
          <w:bCs/>
          <w:sz w:val="28"/>
          <w:szCs w:val="28"/>
        </w:rPr>
        <w:t xml:space="preserve"> 3.4 </w:t>
      </w:r>
      <w:r>
        <w:rPr>
          <w:rFonts w:ascii="仿宋_GB2312" w:eastAsia="仿宋_GB2312" w:hAnsi="宋体" w:hint="eastAsia"/>
          <w:bCs/>
          <w:sz w:val="28"/>
          <w:szCs w:val="28"/>
        </w:rPr>
        <w:t>米</w:t>
      </w:r>
      <w:r>
        <w:rPr>
          <w:rFonts w:ascii="仿宋_GB2312" w:eastAsia="仿宋_GB2312" w:hAnsi="宋体" w:hint="eastAsia"/>
          <w:bCs/>
          <w:sz w:val="28"/>
          <w:szCs w:val="28"/>
        </w:rPr>
        <w:t>)</w:t>
      </w:r>
      <w:r>
        <w:rPr>
          <w:rFonts w:ascii="仿宋_GB2312" w:eastAsia="仿宋_GB2312" w:hAnsi="宋体" w:hint="eastAsia"/>
          <w:bCs/>
          <w:sz w:val="28"/>
          <w:szCs w:val="28"/>
        </w:rPr>
        <w:t>，地上一层层高为</w:t>
      </w:r>
      <w:r>
        <w:rPr>
          <w:rFonts w:ascii="仿宋_GB2312" w:eastAsia="仿宋_GB2312" w:hAnsi="宋体" w:hint="eastAsia"/>
          <w:bCs/>
          <w:sz w:val="28"/>
          <w:szCs w:val="28"/>
        </w:rPr>
        <w:t xml:space="preserve"> 3.9 </w:t>
      </w:r>
      <w:r>
        <w:rPr>
          <w:rFonts w:ascii="仿宋_GB2312" w:eastAsia="仿宋_GB2312" w:hAnsi="宋体" w:hint="eastAsia"/>
          <w:bCs/>
          <w:sz w:val="28"/>
          <w:szCs w:val="28"/>
        </w:rPr>
        <w:t>米。</w:t>
      </w:r>
      <w:r>
        <w:rPr>
          <w:rFonts w:ascii="仿宋_GB2312" w:eastAsia="仿宋_GB2312" w:hAnsi="宋体" w:hint="eastAsia"/>
          <w:bCs/>
          <w:sz w:val="28"/>
          <w:szCs w:val="28"/>
        </w:rPr>
        <w:t xml:space="preserve"> </w:t>
      </w:r>
    </w:p>
    <w:p w:rsidR="004B27BD">
      <w:pPr>
        <w:pStyle w:val="Normal0"/>
        <w:ind w:firstLine="560" w:firstLineChars="200"/>
        <w:rPr>
          <w:rFonts w:ascii="仿宋_GB2312" w:eastAsia="仿宋_GB2312" w:hAnsi="宋体"/>
          <w:bCs/>
          <w:sz w:val="28"/>
          <w:szCs w:val="28"/>
        </w:rPr>
      </w:pPr>
      <w:r>
        <w:rPr>
          <w:rFonts w:ascii="仿宋_GB2312" w:eastAsia="仿宋_GB2312" w:hAnsi="宋体" w:hint="eastAsia"/>
          <w:bCs/>
          <w:sz w:val="28"/>
          <w:szCs w:val="28"/>
        </w:rPr>
        <w:t>1.3</w:t>
      </w:r>
      <w:r>
        <w:rPr>
          <w:rFonts w:ascii="仿宋_GB2312" w:eastAsia="仿宋_GB2312" w:hAnsi="宋体" w:hint="eastAsia"/>
          <w:bCs/>
          <w:sz w:val="28"/>
          <w:szCs w:val="28"/>
        </w:rPr>
        <w:t>总体施工设想</w:t>
      </w:r>
    </w:p>
    <w:p w:rsidR="004B27BD">
      <w:pPr>
        <w:pStyle w:val="Normal0"/>
        <w:rPr>
          <w:rFonts w:ascii="仿宋_GB2312" w:eastAsia="仿宋_GB2312" w:hAnsi="宋体"/>
          <w:bCs/>
          <w:sz w:val="28"/>
          <w:szCs w:val="28"/>
        </w:rPr>
      </w:pPr>
      <w:r>
        <w:rPr>
          <w:rFonts w:ascii="仿宋_GB2312" w:eastAsia="仿宋_GB2312" w:hAnsi="宋体" w:hint="eastAsia"/>
          <w:bCs/>
          <w:sz w:val="28"/>
          <w:szCs w:val="28"/>
        </w:rPr>
        <w:t xml:space="preserve">    </w:t>
      </w:r>
      <w:r>
        <w:rPr>
          <w:rFonts w:ascii="仿宋_GB2312" w:eastAsia="仿宋_GB2312" w:hAnsi="宋体" w:hint="eastAsia"/>
          <w:bCs/>
          <w:sz w:val="28"/>
          <w:szCs w:val="28"/>
        </w:rPr>
        <w:t>施工进场以后，我方首先对场地进行平整压实，然后进行桩基施工，下一步进行土方开挖工程施工，最后进行主体和装修工程施工。</w:t>
      </w:r>
    </w:p>
    <w:p w:rsidR="004B27BD">
      <w:pPr>
        <w:pStyle w:val="Normal0"/>
        <w:ind w:firstLine="640" w:firstLineChars="200"/>
        <w:rPr>
          <w:rFonts w:ascii="仿宋_GB2312" w:eastAsia="仿宋_GB2312" w:hAnsi="宋体"/>
          <w:color w:val="FF0000"/>
          <w:sz w:val="32"/>
          <w:szCs w:val="32"/>
        </w:rPr>
      </w:pPr>
      <w:r>
        <w:rPr>
          <w:rFonts w:ascii="仿宋_GB2312" w:eastAsia="仿宋_GB2312" w:hAnsi="宋体" w:hint="eastAsia"/>
          <w:sz w:val="32"/>
          <w:szCs w:val="32"/>
        </w:rPr>
        <w:t>2</w:t>
      </w:r>
      <w:r>
        <w:rPr>
          <w:rFonts w:ascii="仿宋_GB2312" w:eastAsia="仿宋_GB2312" w:hAnsi="宋体" w:hint="eastAsia"/>
          <w:sz w:val="32"/>
          <w:szCs w:val="32"/>
        </w:rPr>
        <w:t>各分部分项工程的主要施工方法</w:t>
      </w:r>
      <w:r>
        <w:rPr>
          <w:rFonts w:ascii="仿宋_GB2312" w:eastAsia="仿宋_GB2312" w:hAnsi="宋体" w:hint="eastAsia"/>
          <w:color w:val="FF0000"/>
          <w:sz w:val="32"/>
          <w:szCs w:val="32"/>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w:t>
      </w:r>
      <w:r>
        <w:rPr>
          <w:rFonts w:ascii="仿宋_GB2312" w:eastAsia="仿宋_GB2312" w:hAnsi="宋体" w:hint="eastAsia"/>
          <w:sz w:val="28"/>
        </w:rPr>
        <w:t>工程平面控制</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2.1.1</w:t>
      </w:r>
      <w:r>
        <w:rPr>
          <w:rFonts w:ascii="仿宋_GB2312" w:eastAsia="仿宋_GB2312" w:hAnsi="宋体" w:hint="eastAsia"/>
          <w:sz w:val="28"/>
        </w:rPr>
        <w:t>控制点的选取</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2.1.1.1</w:t>
      </w:r>
      <w:r>
        <w:rPr>
          <w:rFonts w:ascii="仿宋_GB2312" w:eastAsia="仿宋_GB2312" w:hAnsi="宋体" w:hint="eastAsia"/>
          <w:sz w:val="28"/>
        </w:rPr>
        <w:t>土方开挖前，要作好工程测量控制，根据工程场地实际情况。采用主轴线控制法，测设和作好建筑位置控制桩，控制点设在已有建筑物墙上或地面控制桩。</w:t>
      </w:r>
      <w:r>
        <w:rPr>
          <w:rFonts w:ascii="仿宋_GB2312" w:eastAsia="仿宋_GB2312" w:hAnsi="宋体" w:hint="eastAsia"/>
          <w:sz w:val="28"/>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w:t>
      </w:r>
      <w:r>
        <w:rPr>
          <w:rFonts w:ascii="仿宋_GB2312" w:eastAsia="仿宋_GB2312" w:hAnsi="宋体" w:hint="eastAsia"/>
          <w:sz w:val="28"/>
        </w:rPr>
        <w:t>控制点的定位</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2.1.2.1</w:t>
      </w:r>
      <w:r>
        <w:rPr>
          <w:rFonts w:ascii="仿宋_GB2312" w:eastAsia="仿宋_GB2312" w:hAnsi="宋体" w:hint="eastAsia"/>
          <w:sz w:val="28"/>
        </w:rPr>
        <w:t>以城市规划或建设单位指定的一个红线桩和一条红线边为准用直接测法，进行测设平面控制桩。经过闭合后达到要求精度，即</w:t>
      </w:r>
      <w:r>
        <w:rPr>
          <w:rFonts w:ascii="仿宋_GB2312" w:eastAsia="仿宋_GB2312" w:hAnsi="宋体" w:hint="eastAsia"/>
          <w:sz w:val="28"/>
        </w:rPr>
        <w:t>为平面控制桩。并据此测量出建筑物各轴线，控制点测定后，在已有建筑物墙上，应用红三角标记和注明轴线号，地面上的控制点用砼浇筑成</w:t>
      </w:r>
      <w:r>
        <w:rPr>
          <w:rFonts w:ascii="仿宋_GB2312" w:eastAsia="仿宋_GB2312" w:hAnsi="宋体" w:hint="eastAsia"/>
          <w:sz w:val="28"/>
        </w:rPr>
        <w:t>300</w:t>
      </w:r>
      <w:r>
        <w:rPr>
          <w:rFonts w:ascii="仿宋_GB2312" w:eastAsia="仿宋_GB2312" w:hAnsi="宋体" w:hint="eastAsia"/>
          <w:sz w:val="28"/>
        </w:rPr>
        <w:t>×</w:t>
      </w:r>
      <w:r>
        <w:rPr>
          <w:rFonts w:ascii="仿宋_GB2312" w:eastAsia="仿宋_GB2312" w:hAnsi="宋体" w:hint="eastAsia"/>
          <w:sz w:val="28"/>
        </w:rPr>
        <w:t>300</w:t>
      </w:r>
      <w:r>
        <w:rPr>
          <w:rFonts w:ascii="仿宋_GB2312" w:eastAsia="仿宋_GB2312" w:hAnsi="宋体" w:hint="eastAsia"/>
          <w:sz w:val="28"/>
        </w:rPr>
        <w:t>×</w:t>
      </w:r>
      <w:r>
        <w:rPr>
          <w:rFonts w:ascii="仿宋_GB2312" w:eastAsia="仿宋_GB2312" w:hAnsi="宋体" w:hint="eastAsia"/>
          <w:sz w:val="28"/>
        </w:rPr>
        <w:t>1000</w:t>
      </w:r>
      <w:r>
        <w:rPr>
          <w:rFonts w:ascii="仿宋_GB2312" w:eastAsia="仿宋_GB2312" w:hAnsi="宋体" w:hint="eastAsia"/>
          <w:sz w:val="28"/>
        </w:rPr>
        <w:t>㎜桩，顶面复以</w:t>
      </w:r>
      <w:r>
        <w:rPr>
          <w:rFonts w:ascii="仿宋_GB2312" w:eastAsia="仿宋_GB2312" w:hAnsi="宋体" w:hint="eastAsia"/>
          <w:sz w:val="28"/>
        </w:rPr>
        <w:t>200</w:t>
      </w:r>
      <w:r>
        <w:rPr>
          <w:rFonts w:ascii="仿宋_GB2312" w:eastAsia="仿宋_GB2312" w:hAnsi="宋体" w:hint="eastAsia"/>
          <w:sz w:val="28"/>
        </w:rPr>
        <w:t>×</w:t>
      </w:r>
      <w:r>
        <w:rPr>
          <w:rFonts w:ascii="仿宋_GB2312" w:eastAsia="仿宋_GB2312" w:hAnsi="宋体" w:hint="eastAsia"/>
          <w:sz w:val="28"/>
        </w:rPr>
        <w:t>200</w:t>
      </w:r>
      <w:r>
        <w:rPr>
          <w:rFonts w:ascii="仿宋_GB2312" w:eastAsia="仿宋_GB2312" w:hAnsi="宋体" w:hint="eastAsia"/>
          <w:sz w:val="28"/>
        </w:rPr>
        <w:t>×</w:t>
      </w:r>
      <w:r>
        <w:rPr>
          <w:rFonts w:ascii="仿宋_GB2312" w:eastAsia="仿宋_GB2312" w:hAnsi="宋体" w:hint="eastAsia"/>
          <w:sz w:val="28"/>
        </w:rPr>
        <w:t>4</w:t>
      </w:r>
      <w:r>
        <w:rPr>
          <w:rFonts w:ascii="仿宋_GB2312" w:eastAsia="仿宋_GB2312" w:hAnsi="宋体" w:hint="eastAsia"/>
          <w:sz w:val="28"/>
        </w:rPr>
        <w:t>㎜钢板，板面上刻十字作为桩点标志，并砌筑窨井进行加以保护。</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2.1.3</w:t>
      </w:r>
      <w:r>
        <w:rPr>
          <w:rFonts w:ascii="仿宋_GB2312" w:eastAsia="仿宋_GB2312" w:hAnsi="宋体" w:hint="eastAsia"/>
          <w:sz w:val="28"/>
        </w:rPr>
        <w:t>工程标高控制</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2.1.3.1</w:t>
      </w:r>
      <w:r>
        <w:rPr>
          <w:rFonts w:ascii="仿宋_GB2312" w:eastAsia="仿宋_GB2312" w:hAnsi="宋体" w:hint="eastAsia"/>
          <w:sz w:val="28"/>
        </w:rPr>
        <w:t>施工中，至少要设三个现场水准点，以控制和引测建筑物标高，并构成闭合图形，以便闭合校核。根据现场情况设三个水准点桩</w:t>
      </w:r>
      <w:r>
        <w:rPr>
          <w:rFonts w:ascii="仿宋_GB2312" w:eastAsia="仿宋_GB2312" w:hAnsi="宋体" w:hint="eastAsia"/>
          <w:sz w:val="28"/>
        </w:rPr>
        <w:t>(</w:t>
      </w:r>
      <w:r>
        <w:rPr>
          <w:rFonts w:ascii="仿宋_GB2312" w:eastAsia="仿宋_GB2312" w:hAnsi="宋体" w:hint="eastAsia"/>
          <w:sz w:val="28"/>
        </w:rPr>
        <w:t>利用平面控制桩</w:t>
      </w:r>
      <w:r>
        <w:rPr>
          <w:rFonts w:ascii="仿宋_GB2312" w:eastAsia="仿宋_GB2312" w:hAnsi="宋体" w:hint="eastAsia"/>
          <w:sz w:val="28"/>
        </w:rPr>
        <w:t>)</w:t>
      </w:r>
      <w:r>
        <w:rPr>
          <w:rFonts w:ascii="仿宋_GB2312" w:eastAsia="仿宋_GB2312" w:hAnsi="宋体" w:hint="eastAsia"/>
          <w:sz w:val="28"/>
        </w:rPr>
        <w:t>。实际测量时，应精度不低于</w:t>
      </w:r>
      <w:r>
        <w:rPr>
          <w:rFonts w:ascii="仿宋_GB2312" w:eastAsia="仿宋_GB2312" w:hAnsi="宋体" w:hint="eastAsia"/>
          <w:sz w:val="28"/>
        </w:rPr>
        <w:t>S3</w:t>
      </w:r>
      <w:r>
        <w:rPr>
          <w:rFonts w:ascii="仿宋_GB2312" w:eastAsia="仿宋_GB2312" w:hAnsi="宋体" w:hint="eastAsia"/>
          <w:sz w:val="28"/>
        </w:rPr>
        <w:t>级水准仪。±</w:t>
      </w:r>
      <w:r>
        <w:rPr>
          <w:rFonts w:ascii="仿宋_GB2312" w:eastAsia="仿宋_GB2312" w:hAnsi="宋体" w:hint="eastAsia"/>
          <w:sz w:val="28"/>
        </w:rPr>
        <w:t>0.000</w:t>
      </w:r>
      <w:r>
        <w:rPr>
          <w:rFonts w:ascii="仿宋_GB2312" w:eastAsia="仿宋_GB2312" w:hAnsi="宋体" w:hint="eastAsia"/>
          <w:sz w:val="28"/>
        </w:rPr>
        <w:t>以上标高引测，主要是沿结构外墙，边柱和楼梯间等向上竖</w:t>
      </w:r>
      <w:r>
        <w:rPr>
          <w:rFonts w:ascii="仿宋_GB2312" w:eastAsia="仿宋_GB2312" w:hAnsi="宋体" w:hint="eastAsia"/>
          <w:sz w:val="28"/>
        </w:rPr>
        <w:t>直进行。</w:t>
      </w:r>
    </w:p>
    <w:p w:rsidR="004B27BD">
      <w:pPr>
        <w:pStyle w:val="Normal0"/>
        <w:ind w:firstLine="560" w:firstLineChars="200"/>
        <w:rPr>
          <w:rFonts w:ascii="仿宋_GB2312" w:eastAsia="仿宋_GB2312" w:hAnsi="宋体"/>
          <w:sz w:val="28"/>
        </w:rPr>
        <w:sectPr>
          <w:pgSz w:w="11906" w:h="16838"/>
          <w:pgMar w:top="1701" w:right="1701" w:bottom="1701" w:left="1701" w:header="851" w:footer="992" w:gutter="0"/>
          <w:cols w:space="708"/>
          <w:docGrid w:linePitch="312"/>
        </w:sectPr>
      </w:pPr>
      <w:r>
        <w:rPr>
          <w:rFonts w:ascii="仿宋_GB2312" w:eastAsia="仿宋_GB2312" w:hAnsi="宋体" w:hint="eastAsia"/>
          <w:sz w:val="28"/>
        </w:rPr>
        <w:t>2.1.3.2</w:t>
      </w:r>
      <w:r>
        <w:rPr>
          <w:rFonts w:ascii="仿宋_GB2312" w:eastAsia="仿宋_GB2312" w:hAnsi="宋体" w:hint="eastAsia"/>
          <w:sz w:val="28"/>
        </w:rPr>
        <w:t>水准标高应由三处向上引测，以便相互校核。三处用钢尺向上引测投点后，把水准仪架设到施工层上，校测三点误差在</w:t>
      </w:r>
      <w:r>
        <w:rPr>
          <w:rFonts w:ascii="仿宋_GB2312" w:eastAsia="仿宋_GB2312" w:hAnsi="宋体" w:hint="eastAsia"/>
          <w:sz w:val="28"/>
        </w:rPr>
        <w:t>3</w:t>
      </w:r>
      <w:r>
        <w:rPr>
          <w:rFonts w:ascii="仿宋_GB2312" w:eastAsia="仿宋_GB2312" w:hAnsi="宋体" w:hint="eastAsia"/>
          <w:sz w:val="28"/>
        </w:rPr>
        <w:t>㎜以内，再以引测点在施工层上抄测标高。框架拆模后，在柱和墙壁上弹出</w:t>
      </w:r>
      <w:r>
        <w:rPr>
          <w:rFonts w:ascii="仿宋_GB2312" w:eastAsia="仿宋_GB2312" w:hAnsi="宋体" w:hint="eastAsia"/>
          <w:sz w:val="28"/>
        </w:rPr>
        <w:t>50</w:t>
      </w:r>
      <w:r>
        <w:rPr>
          <w:rFonts w:ascii="仿宋_GB2312" w:eastAsia="仿宋_GB2312" w:hAnsi="宋体" w:hint="eastAsia"/>
          <w:sz w:val="28"/>
        </w:rPr>
        <w:t>水平线，砌块墙砌好后，同样弹出</w:t>
      </w:r>
      <w:r>
        <w:rPr>
          <w:rFonts w:ascii="仿宋_GB2312" w:eastAsia="仿宋_GB2312" w:hAnsi="宋体" w:hint="eastAsia"/>
          <w:sz w:val="28"/>
        </w:rPr>
        <w:t>50</w:t>
      </w:r>
      <w:r>
        <w:rPr>
          <w:rFonts w:ascii="仿宋_GB2312" w:eastAsia="仿宋_GB2312" w:hAnsi="宋体" w:hint="eastAsia"/>
          <w:sz w:val="28"/>
        </w:rPr>
        <w:t>线。</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2.2</w:t>
      </w:r>
      <w:r>
        <w:rPr>
          <w:rFonts w:ascii="仿宋_GB2312" w:eastAsia="仿宋_GB2312" w:hAnsi="宋体" w:hint="eastAsia"/>
          <w:sz w:val="28"/>
        </w:rPr>
        <w:t>基础工程</w:t>
      </w:r>
    </w:p>
    <w:p w:rsidR="004B27BD">
      <w:pPr>
        <w:pStyle w:val="Normal0"/>
        <w:ind w:firstLine="560" w:firstLineChars="200"/>
        <w:rPr>
          <w:rFonts w:ascii="仿宋_GB2312" w:eastAsia="仿宋_GB2312" w:hAnsi="宋体"/>
          <w:sz w:val="28"/>
        </w:rPr>
      </w:pPr>
    </w:p>
    <w:p w:rsidR="004B27BD">
      <w:pPr>
        <w:pStyle w:val="Normal0"/>
        <w:ind w:firstLine="560" w:firstLineChars="200"/>
        <w:rPr>
          <w:rFonts w:ascii="仿宋_GB2312" w:eastAsia="仿宋_GB2312" w:hAnsi="宋体"/>
          <w:sz w:val="28"/>
        </w:rPr>
      </w:pPr>
    </w:p>
    <w:p w:rsidR="004B27BD">
      <w:pPr>
        <w:pStyle w:val="Normal0"/>
        <w:rPr>
          <w:rFonts w:ascii="仿宋_GB2312" w:eastAsia="仿宋_GB2312" w:hAnsi="宋体"/>
          <w:sz w:val="28"/>
        </w:rPr>
      </w:pP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2.2.1</w:t>
      </w:r>
      <w:r>
        <w:rPr>
          <w:rFonts w:ascii="仿宋_GB2312" w:eastAsia="仿宋_GB2312" w:hAnsi="宋体" w:hint="eastAsia"/>
          <w:sz w:val="28"/>
        </w:rPr>
        <w:t>土方开挖</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2.2.1.1</w:t>
      </w:r>
      <w:r>
        <w:rPr>
          <w:rFonts w:ascii="仿宋_GB2312" w:eastAsia="仿宋_GB2312" w:hAnsi="宋体" w:hint="eastAsia"/>
          <w:sz w:val="28"/>
        </w:rPr>
        <w:t>土方工程的施工工序</w:t>
      </w:r>
    </w:p>
    <w:p w:rsidR="004B27BD">
      <w:pPr>
        <w:pStyle w:val="Normal0"/>
        <w:ind w:firstLine="560" w:firstLineChars="200"/>
        <w:rPr>
          <w:rFonts w:ascii="仿宋_GB2312" w:eastAsia="仿宋_GB2312" w:hAnsi="宋体"/>
          <w:color w:val="000000"/>
          <w:sz w:val="28"/>
        </w:rPr>
      </w:pPr>
      <w:r>
        <w:rPr>
          <w:rFonts w:ascii="仿宋_GB2312" w:eastAsia="仿宋_GB2312" w:hAnsi="宋体" w:hint="eastAsia"/>
          <w:color w:val="000000"/>
          <w:sz w:val="28"/>
        </w:rPr>
        <w:t>2.2.1.1.1</w:t>
      </w:r>
      <w:r>
        <w:rPr>
          <w:rFonts w:ascii="仿宋_GB2312" w:eastAsia="仿宋_GB2312" w:hAnsi="宋体" w:hint="eastAsia"/>
          <w:color w:val="000000"/>
          <w:sz w:val="28"/>
        </w:rPr>
        <w:t>场地平整→测量放线→确定开挖的顺序和坡度→土方机械开挖→人工清理基槽→验槽。</w:t>
      </w:r>
    </w:p>
    <w:p w:rsidR="004B27BD">
      <w:pPr>
        <w:pStyle w:val="Normal0"/>
        <w:ind w:firstLine="560" w:firstLineChars="200"/>
        <w:rPr>
          <w:rFonts w:ascii="仿宋_GB2312" w:eastAsia="仿宋_GB2312" w:hAnsi="宋体"/>
          <w:color w:val="000000"/>
          <w:sz w:val="28"/>
        </w:rPr>
      </w:pPr>
      <w:r>
        <w:rPr>
          <w:rFonts w:ascii="仿宋_GB2312" w:eastAsia="仿宋_GB2312" w:hAnsi="宋体" w:hint="eastAsia"/>
          <w:color w:val="000000"/>
          <w:sz w:val="28"/>
        </w:rPr>
        <w:t>2.2.2</w:t>
      </w:r>
      <w:r>
        <w:rPr>
          <w:rFonts w:ascii="仿宋_GB2312" w:eastAsia="仿宋_GB2312" w:hAnsi="宋体" w:hint="eastAsia"/>
          <w:color w:val="000000"/>
          <w:sz w:val="28"/>
        </w:rPr>
        <w:t>土方开挖的顺序和坡度</w:t>
      </w:r>
    </w:p>
    <w:p w:rsidR="004B27BD">
      <w:pPr>
        <w:pStyle w:val="Normal0"/>
        <w:ind w:firstLine="560" w:firstLineChars="200"/>
        <w:rPr>
          <w:rFonts w:ascii="仿宋_GB2312" w:eastAsia="仿宋_GB2312" w:hAnsi="宋体"/>
          <w:color w:val="000000"/>
          <w:sz w:val="28"/>
        </w:rPr>
      </w:pPr>
      <w:r>
        <w:rPr>
          <w:rFonts w:ascii="仿宋_GB2312" w:eastAsia="仿宋_GB2312" w:hAnsi="宋体" w:hint="eastAsia"/>
          <w:color w:val="000000"/>
          <w:sz w:val="28"/>
        </w:rPr>
        <w:t>2.2.2.1</w:t>
      </w:r>
      <w:r>
        <w:rPr>
          <w:rFonts w:ascii="仿宋_GB2312" w:eastAsia="仿宋_GB2312" w:hAnsi="宋体" w:hint="eastAsia"/>
          <w:color w:val="000000"/>
          <w:sz w:val="28"/>
        </w:rPr>
        <w:t>根据施工现场的实际情况，土方工程依次开挖，土方的边坡坡度按照下表的要求选择采用。</w:t>
      </w:r>
    </w:p>
    <w:p w:rsidR="004B27BD">
      <w:pPr>
        <w:pStyle w:val="Normal0"/>
        <w:ind w:firstLine="560" w:firstLineChars="200"/>
        <w:rPr>
          <w:rFonts w:ascii="仿宋_GB2312" w:eastAsia="仿宋_GB2312" w:hAnsi="宋体"/>
          <w:sz w:val="28"/>
        </w:rPr>
      </w:pPr>
      <w:r>
        <w:rPr>
          <w:rFonts w:ascii="仿宋_GB2312" w:eastAsia="仿宋_GB2312" w:hAnsi="宋体" w:hint="eastAsia"/>
          <w:color w:val="000000"/>
          <w:sz w:val="28"/>
        </w:rPr>
        <w:t>2.2.2.2</w:t>
      </w:r>
      <w:r>
        <w:rPr>
          <w:rFonts w:ascii="仿宋_GB2312" w:eastAsia="仿宋_GB2312" w:hAnsi="宋体" w:hint="eastAsia"/>
          <w:color w:val="000000"/>
          <w:sz w:val="28"/>
        </w:rPr>
        <w:t>开挖深度在</w:t>
      </w:r>
      <w:r>
        <w:rPr>
          <w:rFonts w:ascii="仿宋_GB2312" w:eastAsia="仿宋_GB2312" w:hAnsi="宋体" w:hint="eastAsia"/>
          <w:color w:val="000000"/>
          <w:sz w:val="28"/>
        </w:rPr>
        <w:t>5M</w:t>
      </w:r>
      <w:r>
        <w:rPr>
          <w:rFonts w:ascii="仿宋_GB2312" w:eastAsia="仿宋_GB2312" w:hAnsi="宋体" w:hint="eastAsia"/>
          <w:color w:val="000000"/>
          <w:sz w:val="28"/>
        </w:rPr>
        <w:t>以内的各类土的边坡坡度：</w:t>
      </w:r>
    </w:p>
    <w:p w:rsidR="004B27BD">
      <w:pPr>
        <w:pStyle w:val="Normal0"/>
        <w:rPr>
          <w:rFonts w:ascii="仿宋_GB2312" w:eastAsia="仿宋_GB2312" w:hAnsi="宋体"/>
          <w:sz w:val="28"/>
        </w:rPr>
      </w:pPr>
    </w:p>
    <w:tbl>
      <w:tblPr>
        <w:tblStyle w:val="TableNormal"/>
        <w:tblW w:w="0" w:type="auto"/>
        <w:tblInd w:w="206" w:type="dxa"/>
        <w:tblLayout w:type="fixed"/>
        <w:tblLook w:val="0000"/>
      </w:tblPr>
      <w:tblGrid>
        <w:gridCol w:w="504"/>
        <w:gridCol w:w="3598"/>
        <w:gridCol w:w="1365"/>
        <w:gridCol w:w="1470"/>
        <w:gridCol w:w="1378"/>
      </w:tblGrid>
      <w:tr>
        <w:tblPrEx>
          <w:tblW w:w="0" w:type="auto"/>
          <w:tblInd w:w="206" w:type="dxa"/>
          <w:tblLayout w:type="fixed"/>
          <w:tblLook w:val="0000"/>
        </w:tblPrEx>
        <w:trPr>
          <w:cantSplit/>
          <w:trHeight w:val="65"/>
        </w:trPr>
        <w:tc>
          <w:tcPr>
            <w:tcW w:w="504" w:type="dxa"/>
            <w:vMerge w:val="restart"/>
            <w:tcBorders>
              <w:top w:val="single" w:sz="6" w:space="0" w:color="auto"/>
              <w:left w:val="single" w:sz="6" w:space="0" w:color="auto"/>
              <w:bottom w:val="nil"/>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项次</w:t>
            </w:r>
          </w:p>
        </w:tc>
        <w:tc>
          <w:tcPr>
            <w:tcW w:w="3598" w:type="dxa"/>
            <w:vMerge w:val="restart"/>
            <w:tcBorders>
              <w:top w:val="single" w:sz="6" w:space="0" w:color="auto"/>
              <w:left w:val="single" w:sz="6" w:space="0" w:color="auto"/>
              <w:bottom w:val="nil"/>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土的类别</w:t>
            </w:r>
          </w:p>
        </w:tc>
        <w:tc>
          <w:tcPr>
            <w:tcW w:w="4213" w:type="dxa"/>
            <w:gridSpan w:val="3"/>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边坡坡度</w:t>
            </w:r>
            <w:r>
              <w:rPr>
                <w:rFonts w:ascii="仿宋_GB2312" w:eastAsia="仿宋_GB2312" w:hAnsi="宋体" w:hint="eastAsia"/>
                <w:spacing w:val="-1"/>
                <w:kern w:val="0"/>
                <w:sz w:val="24"/>
                <w:szCs w:val="25"/>
              </w:rPr>
              <w:t>(</w:t>
            </w:r>
            <w:r>
              <w:rPr>
                <w:rFonts w:ascii="仿宋_GB2312" w:eastAsia="仿宋_GB2312" w:hAnsi="宋体" w:hint="eastAsia"/>
                <w:spacing w:val="-1"/>
                <w:kern w:val="0"/>
                <w:sz w:val="24"/>
                <w:szCs w:val="25"/>
              </w:rPr>
              <w:t>高：宽</w:t>
            </w:r>
            <w:r>
              <w:rPr>
                <w:rFonts w:ascii="仿宋_GB2312" w:eastAsia="仿宋_GB2312" w:hAnsi="宋体" w:hint="eastAsia"/>
                <w:spacing w:val="-1"/>
                <w:kern w:val="0"/>
                <w:sz w:val="24"/>
                <w:szCs w:val="25"/>
              </w:rPr>
              <w:t>)</w:t>
            </w:r>
          </w:p>
        </w:tc>
      </w:tr>
      <w:tr>
        <w:tblPrEx>
          <w:tblW w:w="0" w:type="auto"/>
          <w:tblInd w:w="206" w:type="dxa"/>
          <w:tblLayout w:type="fixed"/>
          <w:tblLook w:val="0000"/>
        </w:tblPrEx>
        <w:trPr>
          <w:cantSplit/>
          <w:trHeight w:val="65"/>
        </w:trPr>
        <w:tc>
          <w:tcPr>
            <w:tcW w:w="1" w:type="dxa"/>
            <w:vMerge/>
            <w:tcBorders>
              <w:top w:val="nil"/>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kern w:val="0"/>
                <w:sz w:val="24"/>
              </w:rPr>
            </w:pPr>
          </w:p>
        </w:tc>
        <w:tc>
          <w:tcPr>
            <w:tcW w:w="1" w:type="dxa"/>
            <w:vMerge/>
            <w:tcBorders>
              <w:top w:val="nil"/>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kern w:val="0"/>
                <w:sz w:val="24"/>
              </w:rPr>
            </w:pP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1"/>
                <w:kern w:val="0"/>
                <w:sz w:val="24"/>
                <w:szCs w:val="25"/>
              </w:rPr>
            </w:pPr>
            <w:r>
              <w:rPr>
                <w:rFonts w:ascii="仿宋_GB2312" w:eastAsia="仿宋_GB2312" w:hAnsi="宋体" w:hint="eastAsia"/>
                <w:spacing w:val="-1"/>
                <w:kern w:val="0"/>
                <w:sz w:val="24"/>
                <w:szCs w:val="25"/>
              </w:rPr>
              <w:t>坡顶无</w:t>
            </w:r>
          </w:p>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荷载</w:t>
            </w: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坡顶有静载</w:t>
            </w: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1"/>
                <w:kern w:val="0"/>
                <w:sz w:val="24"/>
                <w:szCs w:val="25"/>
              </w:rPr>
            </w:pPr>
            <w:r>
              <w:rPr>
                <w:rFonts w:ascii="仿宋_GB2312" w:eastAsia="仿宋_GB2312" w:hAnsi="宋体" w:hint="eastAsia"/>
                <w:spacing w:val="-1"/>
                <w:kern w:val="0"/>
                <w:sz w:val="24"/>
                <w:szCs w:val="25"/>
              </w:rPr>
              <w:t>坡顶有</w:t>
            </w:r>
          </w:p>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动载</w:t>
            </w:r>
          </w:p>
        </w:tc>
      </w:tr>
      <w:tr>
        <w:tblPrEx>
          <w:tblW w:w="0" w:type="auto"/>
          <w:tblInd w:w="206" w:type="dxa"/>
          <w:tblLayout w:type="fixed"/>
          <w:tblLook w:val="0000"/>
        </w:tblPrEx>
        <w:trPr>
          <w:trHeight w:val="65"/>
        </w:trPr>
        <w:tc>
          <w:tcPr>
            <w:tcW w:w="50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w:t>
            </w:r>
          </w:p>
        </w:tc>
        <w:tc>
          <w:tcPr>
            <w:tcW w:w="359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中密的砂土</w:t>
            </w: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1:1.00</w:t>
            </w: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1:1.25</w:t>
            </w: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1:1.50</w:t>
            </w:r>
          </w:p>
        </w:tc>
      </w:tr>
      <w:tr>
        <w:tblPrEx>
          <w:tblW w:w="0" w:type="auto"/>
          <w:tblInd w:w="206" w:type="dxa"/>
          <w:tblLayout w:type="fixed"/>
          <w:tblLook w:val="0000"/>
        </w:tblPrEx>
        <w:trPr>
          <w:trHeight w:val="65"/>
        </w:trPr>
        <w:tc>
          <w:tcPr>
            <w:tcW w:w="50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2</w:t>
            </w:r>
          </w:p>
        </w:tc>
        <w:tc>
          <w:tcPr>
            <w:tcW w:w="3598" w:type="dxa"/>
            <w:tcBorders>
              <w:top w:val="single" w:sz="6" w:space="0" w:color="auto"/>
              <w:left w:val="single" w:sz="6" w:space="0" w:color="auto"/>
              <w:bottom w:val="single" w:sz="6" w:space="0" w:color="auto"/>
              <w:right w:val="single" w:sz="6" w:space="0" w:color="auto"/>
            </w:tcBorders>
            <w:vAlign w:val="center"/>
          </w:tcPr>
          <w:p w:rsidR="004B27BD">
            <w:pPr>
              <w:pStyle w:val="Normal0"/>
              <w:rPr>
                <w:rFonts w:ascii="仿宋_GB2312" w:eastAsia="仿宋_GB2312" w:hAnsi="宋体"/>
                <w:sz w:val="24"/>
                <w:szCs w:val="25"/>
              </w:rPr>
            </w:pPr>
            <w:r>
              <w:rPr>
                <w:rFonts w:ascii="仿宋_GB2312" w:eastAsia="仿宋_GB2312" w:hAnsi="宋体" w:hint="eastAsia"/>
                <w:spacing w:val="-1"/>
                <w:kern w:val="0"/>
                <w:sz w:val="24"/>
                <w:szCs w:val="25"/>
              </w:rPr>
              <w:t>中密的碎石类土</w:t>
            </w:r>
            <w:r>
              <w:rPr>
                <w:rFonts w:ascii="仿宋_GB2312" w:eastAsia="仿宋_GB2312" w:hAnsi="宋体" w:hint="eastAsia"/>
                <w:spacing w:val="-1"/>
                <w:kern w:val="0"/>
                <w:sz w:val="24"/>
                <w:szCs w:val="25"/>
              </w:rPr>
              <w:t>(</w:t>
            </w:r>
            <w:r>
              <w:rPr>
                <w:rFonts w:ascii="仿宋_GB2312" w:eastAsia="仿宋_GB2312" w:hAnsi="宋体" w:hint="eastAsia"/>
                <w:spacing w:val="-1"/>
                <w:kern w:val="0"/>
                <w:sz w:val="24"/>
                <w:szCs w:val="25"/>
              </w:rPr>
              <w:t>充填物为砂土</w:t>
            </w:r>
            <w:r>
              <w:rPr>
                <w:rFonts w:ascii="仿宋_GB2312" w:eastAsia="仿宋_GB2312" w:hAnsi="宋体" w:hint="eastAsia"/>
                <w:spacing w:val="-1"/>
                <w:kern w:val="0"/>
                <w:sz w:val="24"/>
                <w:szCs w:val="25"/>
              </w:rPr>
              <w:t>)</w:t>
            </w: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1:0.75</w:t>
            </w: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1:1.00</w:t>
            </w: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1:1.25</w:t>
            </w:r>
          </w:p>
        </w:tc>
      </w:tr>
      <w:tr>
        <w:tblPrEx>
          <w:tblW w:w="0" w:type="auto"/>
          <w:tblInd w:w="206" w:type="dxa"/>
          <w:tblLayout w:type="fixed"/>
          <w:tblLook w:val="0000"/>
        </w:tblPrEx>
        <w:trPr>
          <w:trHeight w:val="65"/>
        </w:trPr>
        <w:tc>
          <w:tcPr>
            <w:tcW w:w="50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3</w:t>
            </w:r>
          </w:p>
        </w:tc>
        <w:tc>
          <w:tcPr>
            <w:tcW w:w="359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硬塑的轻亚粘土</w:t>
            </w: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1:0.67</w:t>
            </w: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w:t>
            </w:r>
            <w:r>
              <w:rPr>
                <w:rFonts w:ascii="仿宋_GB2312" w:eastAsia="仿宋_GB2312" w:hAnsi="宋体" w:hint="eastAsia"/>
                <w:spacing w:val="-1"/>
                <w:kern w:val="0"/>
                <w:sz w:val="24"/>
                <w:szCs w:val="25"/>
              </w:rPr>
              <w:t>：</w:t>
            </w:r>
            <w:r>
              <w:rPr>
                <w:rFonts w:ascii="仿宋_GB2312" w:eastAsia="仿宋_GB2312" w:hAnsi="宋体" w:hint="eastAsia"/>
                <w:spacing w:val="-1"/>
                <w:kern w:val="0"/>
                <w:sz w:val="24"/>
                <w:szCs w:val="25"/>
              </w:rPr>
              <w:t>0.75</w:t>
            </w: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1:1.001</w:t>
            </w:r>
          </w:p>
        </w:tc>
      </w:tr>
      <w:tr>
        <w:tblPrEx>
          <w:tblW w:w="0" w:type="auto"/>
          <w:tblInd w:w="206" w:type="dxa"/>
          <w:tblLayout w:type="fixed"/>
          <w:tblLook w:val="0000"/>
        </w:tblPrEx>
        <w:trPr>
          <w:trHeight w:val="65"/>
        </w:trPr>
        <w:tc>
          <w:tcPr>
            <w:tcW w:w="50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4</w:t>
            </w:r>
          </w:p>
        </w:tc>
        <w:tc>
          <w:tcPr>
            <w:tcW w:w="359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中密的碎石类土</w:t>
            </w:r>
            <w:r>
              <w:rPr>
                <w:rFonts w:ascii="仿宋_GB2312" w:eastAsia="仿宋_GB2312" w:hAnsi="宋体" w:hint="eastAsia"/>
                <w:spacing w:val="-1"/>
                <w:kern w:val="0"/>
                <w:sz w:val="24"/>
                <w:szCs w:val="25"/>
              </w:rPr>
              <w:t>(</w:t>
            </w:r>
            <w:r>
              <w:rPr>
                <w:rFonts w:ascii="仿宋_GB2312" w:eastAsia="仿宋_GB2312" w:hAnsi="宋体" w:hint="eastAsia"/>
                <w:spacing w:val="-1"/>
                <w:kern w:val="0"/>
                <w:sz w:val="24"/>
                <w:szCs w:val="25"/>
              </w:rPr>
              <w:t>充填物为粘土</w:t>
            </w:r>
            <w:r>
              <w:rPr>
                <w:rFonts w:ascii="仿宋_GB2312" w:eastAsia="仿宋_GB2312" w:hAnsi="宋体" w:hint="eastAsia"/>
                <w:spacing w:val="-1"/>
                <w:kern w:val="0"/>
                <w:sz w:val="24"/>
                <w:szCs w:val="25"/>
              </w:rPr>
              <w:t>)</w:t>
            </w: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1:0.50</w:t>
            </w: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1:0.67</w:t>
            </w: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1:1.75</w:t>
            </w:r>
          </w:p>
        </w:tc>
      </w:tr>
      <w:tr>
        <w:tblPrEx>
          <w:tblW w:w="0" w:type="auto"/>
          <w:tblInd w:w="206" w:type="dxa"/>
          <w:tblLayout w:type="fixed"/>
          <w:tblLook w:val="0000"/>
        </w:tblPrEx>
        <w:trPr>
          <w:trHeight w:val="65"/>
        </w:trPr>
        <w:tc>
          <w:tcPr>
            <w:tcW w:w="50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5</w:t>
            </w:r>
          </w:p>
        </w:tc>
        <w:tc>
          <w:tcPr>
            <w:tcW w:w="359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硬塑的亚粘土、粘土</w:t>
            </w: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1:0.33</w:t>
            </w: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1:0.50</w:t>
            </w: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1:0.67</w:t>
            </w:r>
          </w:p>
        </w:tc>
      </w:tr>
      <w:tr>
        <w:tblPrEx>
          <w:tblW w:w="0" w:type="auto"/>
          <w:tblInd w:w="206" w:type="dxa"/>
          <w:tblLayout w:type="fixed"/>
          <w:tblLook w:val="0000"/>
        </w:tblPrEx>
        <w:trPr>
          <w:trHeight w:val="65"/>
        </w:trPr>
        <w:tc>
          <w:tcPr>
            <w:tcW w:w="50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6</w:t>
            </w:r>
          </w:p>
        </w:tc>
        <w:tc>
          <w:tcPr>
            <w:tcW w:w="359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老黄土</w:t>
            </w: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1:1.00</w:t>
            </w: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1:0.25</w:t>
            </w: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1:0.33</w:t>
            </w:r>
          </w:p>
        </w:tc>
      </w:tr>
      <w:tr>
        <w:tblPrEx>
          <w:tblW w:w="0" w:type="auto"/>
          <w:tblInd w:w="206" w:type="dxa"/>
          <w:tblLayout w:type="fixed"/>
          <w:tblLook w:val="0000"/>
        </w:tblPrEx>
        <w:trPr>
          <w:trHeight w:val="65"/>
        </w:trPr>
        <w:tc>
          <w:tcPr>
            <w:tcW w:w="50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7</w:t>
            </w:r>
          </w:p>
        </w:tc>
        <w:tc>
          <w:tcPr>
            <w:tcW w:w="359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r>
              <w:rPr>
                <w:rFonts w:ascii="仿宋_GB2312" w:eastAsia="仿宋_GB2312" w:hAnsi="宋体" w:hint="eastAsia"/>
                <w:spacing w:val="-1"/>
                <w:kern w:val="0"/>
                <w:sz w:val="24"/>
                <w:szCs w:val="25"/>
              </w:rPr>
              <w:t>软土</w:t>
            </w:r>
            <w:r>
              <w:rPr>
                <w:rFonts w:ascii="仿宋_GB2312" w:eastAsia="仿宋_GB2312" w:hAnsi="宋体" w:hint="eastAsia"/>
                <w:spacing w:val="-1"/>
                <w:kern w:val="0"/>
                <w:sz w:val="24"/>
                <w:szCs w:val="25"/>
              </w:rPr>
              <w:t>(</w:t>
            </w:r>
            <w:r>
              <w:rPr>
                <w:rFonts w:ascii="仿宋_GB2312" w:eastAsia="仿宋_GB2312" w:hAnsi="宋体" w:hint="eastAsia"/>
                <w:spacing w:val="-1"/>
                <w:kern w:val="0"/>
                <w:sz w:val="24"/>
                <w:szCs w:val="25"/>
              </w:rPr>
              <w:t>经井点降水后</w:t>
            </w:r>
            <w:r>
              <w:rPr>
                <w:rFonts w:ascii="仿宋_GB2312" w:eastAsia="仿宋_GB2312" w:hAnsi="宋体" w:hint="eastAsia"/>
                <w:spacing w:val="-1"/>
                <w:kern w:val="0"/>
                <w:sz w:val="24"/>
                <w:szCs w:val="25"/>
              </w:rPr>
              <w:t>)</w:t>
            </w:r>
          </w:p>
        </w:tc>
        <w:tc>
          <w:tcPr>
            <w:tcW w:w="136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p>
        </w:tc>
        <w:tc>
          <w:tcPr>
            <w:tcW w:w="1470"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p>
        </w:tc>
        <w:tc>
          <w:tcPr>
            <w:tcW w:w="137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 w:val="24"/>
                <w:szCs w:val="25"/>
              </w:rPr>
            </w:pPr>
          </w:p>
        </w:tc>
      </w:tr>
    </w:tbl>
    <w:p w:rsidR="004B27BD">
      <w:pPr>
        <w:pStyle w:val="Normal0"/>
        <w:ind w:firstLine="560" w:firstLineChars="200"/>
        <w:rPr>
          <w:rFonts w:ascii="仿宋_GB2312" w:eastAsia="仿宋_GB2312" w:hAnsi="宋体"/>
          <w:sz w:val="28"/>
        </w:rPr>
      </w:pPr>
      <w:r>
        <w:rPr>
          <w:rFonts w:ascii="仿宋_GB2312" w:eastAsia="仿宋_GB2312" w:hAnsi="宋体" w:hint="eastAsia"/>
          <w:sz w:val="28"/>
        </w:rPr>
        <w:t>2.2.2.2.1</w:t>
      </w:r>
      <w:r>
        <w:rPr>
          <w:rFonts w:ascii="仿宋_GB2312" w:eastAsia="仿宋_GB2312" w:hAnsi="宋体" w:hint="eastAsia"/>
          <w:spacing w:val="-15"/>
          <w:kern w:val="0"/>
          <w:sz w:val="28"/>
          <w:szCs w:val="36"/>
        </w:rPr>
        <w:t>注：当有成熟经验时，可不受本表限制。</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2.2.3</w:t>
      </w:r>
      <w:r>
        <w:rPr>
          <w:rFonts w:ascii="仿宋_GB2312" w:eastAsia="仿宋_GB2312" w:hAnsi="宋体" w:hint="eastAsia"/>
          <w:sz w:val="28"/>
        </w:rPr>
        <w:t>土方机械开挖</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2.2.3.1</w:t>
      </w:r>
      <w:r>
        <w:rPr>
          <w:rFonts w:ascii="仿宋_GB2312" w:eastAsia="仿宋_GB2312" w:hAnsi="宋体" w:hint="eastAsia"/>
          <w:sz w:val="28"/>
        </w:rPr>
        <w:t>土方开挖宜从上到下分层分段依次进行，开挖中随时作成一定坡势，以利泄水。</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2.2.3.2</w:t>
      </w:r>
      <w:r>
        <w:rPr>
          <w:rFonts w:ascii="仿宋_GB2312" w:eastAsia="仿宋_GB2312" w:hAnsi="宋体" w:hint="eastAsia"/>
          <w:sz w:val="28"/>
        </w:rPr>
        <w:t>在开挖过程中，应随时检查坑壁和边坡的状态，并根据土质变化情况，随时做好基坑边坡的支撑准备工作，以防坍陷。</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2.2.3.3</w:t>
      </w:r>
      <w:r>
        <w:rPr>
          <w:rFonts w:ascii="仿宋_GB2312" w:eastAsia="仿宋_GB2312" w:hAnsi="宋体" w:hint="eastAsia"/>
          <w:sz w:val="28"/>
        </w:rPr>
        <w:t>产开挖基槽时，不得挖至设计标高以下，如不能准确地挖至设计基底标高时，可在设计标高以上暂留一层土不挖，以便在抄平后，由人工挖出，暂留土层的厚度为</w:t>
      </w:r>
      <w:r>
        <w:rPr>
          <w:rFonts w:ascii="仿宋_GB2312" w:eastAsia="仿宋_GB2312" w:hAnsi="宋体" w:hint="eastAsia"/>
          <w:sz w:val="28"/>
        </w:rPr>
        <w:t>200</w:t>
      </w:r>
      <w:r>
        <w:rPr>
          <w:rFonts w:ascii="仿宋_GB2312" w:eastAsia="仿宋_GB2312" w:hAnsi="宋体" w:hint="eastAsia"/>
          <w:sz w:val="28"/>
        </w:rPr>
        <w:t>～</w:t>
      </w:r>
      <w:r>
        <w:rPr>
          <w:rFonts w:ascii="仿宋_GB2312" w:eastAsia="仿宋_GB2312" w:hAnsi="宋体" w:hint="eastAsia"/>
          <w:sz w:val="28"/>
        </w:rPr>
        <w:t>300mm</w:t>
      </w:r>
      <w:r>
        <w:rPr>
          <w:rFonts w:ascii="仿宋_GB2312" w:eastAsia="仿宋_GB2312" w:hAnsi="宋体" w:hint="eastAsia"/>
          <w:sz w:val="28"/>
        </w:rPr>
        <w:t>左右为宜。</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2.2.3.4</w:t>
      </w:r>
      <w:r>
        <w:rPr>
          <w:rFonts w:ascii="仿宋_GB2312" w:eastAsia="仿宋_GB2312" w:hAnsi="宋体" w:hint="eastAsia"/>
          <w:sz w:val="28"/>
        </w:rPr>
        <w:t>在机械施工挖不到的地方，应配合人工随时进行挖掘，并用手推车把土运到机械挖到的地方，以便及时用机械挖走。</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2.2.4</w:t>
      </w:r>
      <w:r>
        <w:rPr>
          <w:rFonts w:ascii="仿宋_GB2312" w:eastAsia="仿宋_GB2312" w:hAnsi="宋体" w:hint="eastAsia"/>
          <w:sz w:val="28"/>
        </w:rPr>
        <w:t>修帮、清底、验槽</w:t>
      </w:r>
    </w:p>
    <w:p w:rsidR="004B27BD">
      <w:pPr>
        <w:pStyle w:val="Normal0"/>
        <w:tabs>
          <w:tab w:val="left" w:pos="1483"/>
        </w:tabs>
        <w:ind w:firstLine="560" w:firstLineChars="200"/>
        <w:rPr>
          <w:rFonts w:ascii="仿宋_GB2312" w:eastAsia="仿宋_GB2312" w:hAnsi="宋体"/>
          <w:sz w:val="28"/>
        </w:rPr>
        <w:sectPr>
          <w:type w:val="nextPage"/>
          <w:pgSz w:w="11906" w:h="16838"/>
          <w:pgMar w:top="1701" w:right="1701" w:bottom="1701" w:left="1701" w:header="851" w:footer="992" w:gutter="0"/>
          <w:pgNumType w:start="2"/>
          <w:cols w:space="708"/>
          <w:titlePg w:val="0"/>
          <w:docGrid w:linePitch="312"/>
        </w:sectPr>
      </w:pPr>
      <w:r>
        <w:rPr>
          <w:rFonts w:ascii="仿宋_GB2312" w:eastAsia="仿宋_GB2312" w:hAnsi="宋体" w:hint="eastAsia"/>
          <w:sz w:val="28"/>
        </w:rPr>
        <w:t>2.2.4.1</w:t>
      </w:r>
      <w:r>
        <w:rPr>
          <w:rFonts w:ascii="仿宋_GB2312" w:eastAsia="仿宋_GB2312" w:hAnsi="宋体" w:hint="eastAsia"/>
          <w:sz w:val="28"/>
        </w:rPr>
        <w:t>在距坑底设计标高</w:t>
      </w:r>
      <w:r>
        <w:rPr>
          <w:rFonts w:ascii="仿宋_GB2312" w:eastAsia="仿宋_GB2312" w:hAnsi="宋体" w:hint="eastAsia"/>
          <w:sz w:val="28"/>
        </w:rPr>
        <w:t>500mm</w:t>
      </w:r>
      <w:r>
        <w:rPr>
          <w:rFonts w:ascii="仿宋_GB2312" w:eastAsia="仿宋_GB2312" w:hAnsi="宋体" w:hint="eastAsia"/>
          <w:sz w:val="28"/>
        </w:rPr>
        <w:t>坑帮处，抄出水平线，</w:t>
      </w:r>
      <w:r>
        <w:rPr>
          <w:rFonts w:ascii="仿宋_GB2312" w:eastAsia="仿宋_GB2312" w:hAnsi="宋体" w:hint="eastAsia"/>
          <w:sz w:val="28"/>
        </w:rPr>
        <w:t>钉上小木桩，然后用人工将暂留土层挖走，同时由龙门桩上的轴线引桩拉通线</w:t>
      </w:r>
      <w:r>
        <w:rPr>
          <w:rFonts w:ascii="仿宋_GB2312" w:eastAsia="仿宋_GB2312" w:hAnsi="宋体" w:hint="eastAsia"/>
          <w:sz w:val="28"/>
        </w:rPr>
        <w:t>(</w:t>
      </w:r>
      <w:r>
        <w:rPr>
          <w:rFonts w:ascii="仿宋_GB2312" w:eastAsia="仿宋_GB2312" w:hAnsi="宋体" w:hint="eastAsia"/>
          <w:sz w:val="28"/>
        </w:rPr>
        <w:t>用小线或铅丝</w:t>
      </w:r>
      <w:r>
        <w:rPr>
          <w:rFonts w:ascii="仿宋_GB2312" w:eastAsia="仿宋_GB2312" w:hAnsi="宋体" w:hint="eastAsia"/>
          <w:sz w:val="28"/>
        </w:rPr>
        <w:t>)</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，检查距边尺寸，确定坑宽标准，以此修整坑边，最后清除坑底土方。</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2.2.4.2</w:t>
      </w:r>
      <w:r>
        <w:rPr>
          <w:rFonts w:ascii="仿宋_GB2312" w:eastAsia="仿宋_GB2312" w:hAnsi="宋体" w:hint="eastAsia"/>
          <w:sz w:val="28"/>
        </w:rPr>
        <w:t>槽底修理铲平后，进行质量检查验收。</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2.2.4.3</w:t>
      </w:r>
      <w:r>
        <w:rPr>
          <w:rFonts w:ascii="仿宋_GB2312" w:eastAsia="仿宋_GB2312" w:hAnsi="宋体" w:hint="eastAsia"/>
          <w:sz w:val="28"/>
        </w:rPr>
        <w:t>开挖基槽的土方，在场地有条件堆放时，一定留足回填需用的好土，多余的土方，应一次运走，避免二次搬运。</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2.3</w:t>
      </w:r>
      <w:r>
        <w:rPr>
          <w:rFonts w:ascii="仿宋_GB2312" w:eastAsia="仿宋_GB2312" w:hAnsi="宋体" w:hint="eastAsia"/>
          <w:sz w:val="28"/>
        </w:rPr>
        <w:t>基础砼工程施工</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2.3.1</w:t>
      </w:r>
      <w:r>
        <w:rPr>
          <w:rFonts w:ascii="仿宋_GB2312" w:eastAsia="仿宋_GB2312" w:hAnsi="宋体" w:hint="eastAsia"/>
          <w:sz w:val="28"/>
        </w:rPr>
        <w:t>桩基施工</w:t>
      </w:r>
    </w:p>
    <w:p w:rsidR="004B27BD">
      <w:pPr>
        <w:pStyle w:val="Normal0"/>
        <w:rPr>
          <w:rFonts w:ascii="仿宋" w:eastAsia="仿宋" w:hAnsi="仿宋" w:cs="仿宋"/>
          <w:sz w:val="28"/>
          <w:szCs w:val="28"/>
        </w:rPr>
      </w:pPr>
      <w:r>
        <w:rPr>
          <w:rFonts w:ascii="仿宋" w:eastAsia="仿宋" w:hAnsi="仿宋" w:cs="仿宋" w:hint="eastAsia"/>
          <w:sz w:val="28"/>
          <w:szCs w:val="28"/>
        </w:rPr>
        <w:t>静压桩施工工艺分为定位、桩尖就位、对中、调直、压桩、接桩、再压桩、送桩等过程。</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(1)</w:t>
      </w:r>
      <w:r>
        <w:rPr>
          <w:rFonts w:ascii="仿宋" w:eastAsia="仿宋" w:hAnsi="仿宋" w:cs="仿宋" w:hint="eastAsia"/>
          <w:sz w:val="28"/>
          <w:szCs w:val="28"/>
        </w:rPr>
        <w:t>定位：根据控制点和控制轴线，定出施工桩位，并在桩位中心插入一根短钢筋，洒上石灰粉使桩位标志明显。</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(2)</w:t>
      </w:r>
      <w:r>
        <w:rPr>
          <w:rFonts w:ascii="仿宋" w:eastAsia="仿宋" w:hAnsi="仿宋" w:cs="仿宋" w:hint="eastAsia"/>
          <w:sz w:val="28"/>
          <w:szCs w:val="28"/>
        </w:rPr>
        <w:t>桩尖就位、对中、调直：对于步履式全液压静压桩机而言，通过大、小船行走油缸的动作，作纵横向的行走，从而将桩尖对准桩位，并开动压桩油泵将桩压入土中</w:t>
      </w:r>
      <w:r>
        <w:rPr>
          <w:rFonts w:ascii="仿宋" w:eastAsia="仿宋" w:hAnsi="仿宋" w:cs="仿宋" w:hint="eastAsia"/>
          <w:sz w:val="28"/>
          <w:szCs w:val="28"/>
        </w:rPr>
        <w:t>2m</w:t>
      </w:r>
      <w:r>
        <w:rPr>
          <w:rFonts w:ascii="仿宋" w:eastAsia="仿宋" w:hAnsi="仿宋" w:cs="仿宋" w:hint="eastAsia"/>
          <w:sz w:val="28"/>
          <w:szCs w:val="28"/>
        </w:rPr>
        <w:t>后停止压桩，用两台经纬仪校正桩在两垂直方向的垂直度。</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(3)</w:t>
      </w:r>
      <w:r>
        <w:rPr>
          <w:rFonts w:ascii="仿宋" w:eastAsia="仿宋" w:hAnsi="仿宋" w:cs="仿宋" w:hint="eastAsia"/>
          <w:sz w:val="28"/>
          <w:szCs w:val="28"/>
        </w:rPr>
        <w:t>压桩：利用夹紧器的浮顶增力原理，夹紧工程桩，用压桩油泵的压力将桩压入地下。每次压桩行程为</w:t>
      </w:r>
      <w:r>
        <w:rPr>
          <w:rFonts w:ascii="仿宋" w:eastAsia="仿宋" w:hAnsi="仿宋" w:cs="仿宋" w:hint="eastAsia"/>
          <w:sz w:val="28"/>
          <w:szCs w:val="28"/>
        </w:rPr>
        <w:t>2m</w:t>
      </w:r>
      <w:r>
        <w:rPr>
          <w:rFonts w:ascii="仿宋" w:eastAsia="仿宋" w:hAnsi="仿宋" w:cs="仿宋" w:hint="eastAsia"/>
          <w:sz w:val="28"/>
          <w:szCs w:val="28"/>
        </w:rPr>
        <w:t>。当压完第一行程后放松夹紧器装置，用压桩油缸提起夹紧器，当夹紧器到位后，再次夹紧压桩，</w:t>
      </w:r>
      <w:r>
        <w:rPr>
          <w:rFonts w:ascii="仿宋" w:eastAsia="仿宋" w:hAnsi="仿宋" w:cs="仿宋" w:hint="eastAsia"/>
          <w:sz w:val="28"/>
          <w:szCs w:val="28"/>
        </w:rPr>
        <w:t>如此循环。</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(4)</w:t>
      </w:r>
      <w:r>
        <w:rPr>
          <w:rFonts w:ascii="仿宋" w:eastAsia="仿宋" w:hAnsi="仿宋" w:cs="仿宋" w:hint="eastAsia"/>
          <w:sz w:val="28"/>
          <w:szCs w:val="28"/>
        </w:rPr>
        <w:t>接桩：当下一节桩压到露出地面</w:t>
      </w:r>
      <w:r>
        <w:rPr>
          <w:rFonts w:ascii="仿宋" w:eastAsia="仿宋" w:hAnsi="仿宋" w:cs="仿宋" w:hint="eastAsia"/>
          <w:sz w:val="28"/>
          <w:szCs w:val="28"/>
        </w:rPr>
        <w:t>0.5</w:t>
      </w:r>
      <w:r>
        <w:rPr>
          <w:rFonts w:ascii="仿宋" w:eastAsia="仿宋" w:hAnsi="仿宋" w:cs="仿宋" w:hint="eastAsia"/>
          <w:sz w:val="28"/>
          <w:szCs w:val="28"/>
        </w:rPr>
        <w:t>～</w:t>
      </w:r>
      <w:r>
        <w:rPr>
          <w:rFonts w:ascii="仿宋" w:eastAsia="仿宋" w:hAnsi="仿宋" w:cs="仿宋" w:hint="eastAsia"/>
          <w:sz w:val="28"/>
          <w:szCs w:val="28"/>
        </w:rPr>
        <w:t>1.0m</w:t>
      </w:r>
      <w:r>
        <w:rPr>
          <w:rFonts w:ascii="仿宋" w:eastAsia="仿宋" w:hAnsi="仿宋" w:cs="仿宋" w:hint="eastAsia"/>
          <w:sz w:val="28"/>
          <w:szCs w:val="28"/>
        </w:rPr>
        <w:t>时，应接上一节桩。</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(5)</w:t>
      </w:r>
      <w:r>
        <w:rPr>
          <w:rFonts w:ascii="仿宋" w:eastAsia="仿宋" w:hAnsi="仿宋" w:cs="仿宋" w:hint="eastAsia"/>
          <w:sz w:val="28"/>
          <w:szCs w:val="28"/>
        </w:rPr>
        <w:t>送桩：送桩可用专用的送桩器，也可用一节长度超过要求的桩，放在被送的桩顶上便可送桩。</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(6)</w:t>
      </w:r>
      <w:r>
        <w:rPr>
          <w:rFonts w:ascii="仿宋" w:eastAsia="仿宋" w:hAnsi="仿宋" w:cs="仿宋" w:hint="eastAsia"/>
          <w:sz w:val="28"/>
          <w:szCs w:val="28"/>
        </w:rPr>
        <w:t>移位：若桩顶高出地面一段距离，而压桩力已达到规定值时则要截桩，以便桩机移位。</w:t>
      </w:r>
    </w:p>
    <w:p w:rsidR="004B27BD">
      <w:pPr>
        <w:pStyle w:val="Heading1"/>
        <w:rPr>
          <w:rFonts w:ascii="仿宋" w:eastAsia="仿宋" w:hAnsi="仿宋" w:cs="仿宋"/>
          <w:szCs w:val="28"/>
        </w:rPr>
      </w:pPr>
      <w:bookmarkStart w:id="0" w:name="_Toc504277265"/>
      <w:r>
        <w:rPr>
          <w:rFonts w:ascii="仿宋" w:eastAsia="仿宋" w:hAnsi="仿宋" w:cs="仿宋" w:hint="eastAsia"/>
          <w:szCs w:val="28"/>
        </w:rPr>
        <w:t>五</w:t>
      </w:r>
      <w:r>
        <w:rPr>
          <w:rFonts w:ascii="仿宋" w:eastAsia="仿宋" w:hAnsi="仿宋" w:cs="仿宋" w:hint="eastAsia"/>
          <w:szCs w:val="28"/>
        </w:rPr>
        <w:t>.</w:t>
      </w:r>
      <w:r>
        <w:rPr>
          <w:rFonts w:ascii="仿宋" w:eastAsia="仿宋" w:hAnsi="仿宋" w:cs="仿宋" w:hint="eastAsia"/>
          <w:szCs w:val="28"/>
        </w:rPr>
        <w:t>施工注意事项</w:t>
      </w:r>
      <w:bookmarkEnd w:id="0"/>
    </w:p>
    <w:p w:rsidR="004B27BD">
      <w:pPr>
        <w:pStyle w:val="Normal0"/>
        <w:rPr>
          <w:rFonts w:ascii="仿宋" w:eastAsia="仿宋" w:hAnsi="仿宋" w:cs="仿宋"/>
          <w:sz w:val="28"/>
          <w:szCs w:val="28"/>
        </w:rPr>
      </w:pPr>
      <w:r>
        <w:rPr>
          <w:rFonts w:ascii="仿宋" w:eastAsia="仿宋" w:hAnsi="仿宋" w:cs="仿宋" w:hint="eastAsia"/>
          <w:sz w:val="28"/>
          <w:szCs w:val="28"/>
        </w:rPr>
        <w:t xml:space="preserve">   (1)</w:t>
      </w:r>
      <w:r>
        <w:rPr>
          <w:rFonts w:ascii="仿宋" w:eastAsia="仿宋" w:hAnsi="仿宋" w:cs="仿宋" w:hint="eastAsia"/>
          <w:sz w:val="28"/>
          <w:szCs w:val="28"/>
        </w:rPr>
        <w:t>因压桩机自重很大，对地面承载力要求较高，故在地面松软处施工时要及时采取加固措施，以确保压桩机的平衡。</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(2)</w:t>
      </w:r>
      <w:r>
        <w:rPr>
          <w:rFonts w:ascii="仿宋" w:eastAsia="仿宋" w:hAnsi="仿宋" w:cs="仿宋" w:hint="eastAsia"/>
          <w:sz w:val="28"/>
          <w:szCs w:val="28"/>
        </w:rPr>
        <w:t>压入力由压力表反映，在压桩过程中要认真记录桩入土深度和压力表读数的关系，以判断桩的质量及承载力</w:t>
      </w:r>
      <w:r>
        <w:rPr>
          <w:rFonts w:ascii="仿宋" w:eastAsia="仿宋" w:hAnsi="仿宋" w:cs="仿宋" w:hint="eastAsia"/>
          <w:sz w:val="28"/>
          <w:szCs w:val="28"/>
        </w:rPr>
        <w:t>。当压力表读数突然上升或下降时，要停机，对地质资料进行分析，看是否遇到障碍物或产生断桩情况等。液压静压桩机的压入力与压力表读数换算式如式</w:t>
      </w:r>
      <w:r>
        <w:rPr>
          <w:rFonts w:ascii="仿宋" w:eastAsia="仿宋" w:hAnsi="仿宋" w:cs="仿宋" w:hint="eastAsia"/>
          <w:sz w:val="28"/>
          <w:szCs w:val="28"/>
        </w:rPr>
        <w:t>(1)</w:t>
      </w:r>
      <w:r>
        <w:rPr>
          <w:rFonts w:ascii="仿宋" w:eastAsia="仿宋" w:hAnsi="仿宋" w:cs="仿宋" w:hint="eastAsia"/>
          <w:sz w:val="28"/>
          <w:szCs w:val="28"/>
        </w:rPr>
        <w:t>所示。</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F=2PS+G</w:t>
      </w:r>
      <w:r>
        <w:rPr>
          <w:rFonts w:ascii="仿宋" w:eastAsia="仿宋" w:hAnsi="仿宋" w:cs="仿宋" w:hint="eastAsia"/>
          <w:sz w:val="28"/>
          <w:szCs w:val="28"/>
        </w:rPr>
        <w:t>－－－－－－－－－－－</w:t>
      </w:r>
      <w:r>
        <w:rPr>
          <w:rFonts w:ascii="仿宋" w:eastAsia="仿宋" w:hAnsi="仿宋" w:cs="仿宋" w:hint="eastAsia"/>
          <w:sz w:val="28"/>
          <w:szCs w:val="28"/>
        </w:rPr>
        <w:t>(1)</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式中：</w:t>
      </w:r>
      <w:r>
        <w:rPr>
          <w:rFonts w:ascii="仿宋" w:eastAsia="仿宋" w:hAnsi="仿宋" w:cs="仿宋" w:hint="eastAsia"/>
          <w:sz w:val="28"/>
          <w:szCs w:val="28"/>
        </w:rPr>
        <w:t xml:space="preserve">F--------- </w:t>
      </w:r>
      <w:r>
        <w:rPr>
          <w:rFonts w:ascii="仿宋" w:eastAsia="仿宋" w:hAnsi="仿宋" w:cs="仿宋" w:hint="eastAsia"/>
          <w:sz w:val="28"/>
          <w:szCs w:val="28"/>
        </w:rPr>
        <w:t>压入力；</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P--------- </w:t>
      </w:r>
      <w:r>
        <w:rPr>
          <w:rFonts w:ascii="仿宋" w:eastAsia="仿宋" w:hAnsi="仿宋" w:cs="仿宋" w:hint="eastAsia"/>
          <w:sz w:val="28"/>
          <w:szCs w:val="28"/>
        </w:rPr>
        <w:t>压力表读数；</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S--------- </w:t>
      </w:r>
      <w:r>
        <w:rPr>
          <w:rFonts w:ascii="仿宋" w:eastAsia="仿宋" w:hAnsi="仿宋" w:cs="仿宋" w:hint="eastAsia"/>
          <w:sz w:val="28"/>
          <w:szCs w:val="28"/>
        </w:rPr>
        <w:t>压下油缸活塞面积；</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G--------- </w:t>
      </w:r>
      <w:r>
        <w:rPr>
          <w:rFonts w:ascii="仿宋" w:eastAsia="仿宋" w:hAnsi="仿宋" w:cs="仿宋" w:hint="eastAsia"/>
          <w:sz w:val="28"/>
          <w:szCs w:val="28"/>
        </w:rPr>
        <w:t>夹头箱、压下油缸柱塞及送桩器三者重量之和。</w:t>
      </w:r>
    </w:p>
    <w:p w:rsidR="004B27BD">
      <w:pPr>
        <w:pStyle w:val="Normal0"/>
        <w:rPr>
          <w:rFonts w:ascii="仿宋" w:eastAsia="仿宋" w:hAnsi="仿宋" w:cs="仿宋"/>
          <w:sz w:val="28"/>
          <w:szCs w:val="28"/>
        </w:rPr>
        <w:sectPr>
          <w:type w:val="nextPage"/>
          <w:pgSz w:w="11906" w:h="16838"/>
          <w:pgMar w:top="1701" w:right="1701" w:bottom="1701" w:left="1701" w:header="851" w:footer="992" w:gutter="0"/>
          <w:pgNumType w:start="3"/>
          <w:cols w:space="708"/>
          <w:titlePg w:val="0"/>
          <w:docGrid w:linePitch="312"/>
        </w:sectPr>
      </w:pPr>
      <w:r>
        <w:rPr>
          <w:rFonts w:ascii="仿宋" w:eastAsia="仿宋" w:hAnsi="仿宋" w:cs="仿宋" w:hint="eastAsia"/>
          <w:sz w:val="28"/>
          <w:szCs w:val="28"/>
        </w:rPr>
        <w:t xml:space="preserve">   (3)</w:t>
      </w:r>
      <w:r>
        <w:rPr>
          <w:rFonts w:ascii="仿宋" w:eastAsia="仿宋" w:hAnsi="仿宋" w:cs="仿宋" w:hint="eastAsia"/>
          <w:sz w:val="28"/>
          <w:szCs w:val="28"/>
        </w:rPr>
        <w:t>实践表明：因接送桩的中途停留</w:t>
      </w:r>
      <w:r>
        <w:rPr>
          <w:rFonts w:ascii="仿宋" w:eastAsia="仿宋" w:hAnsi="仿宋" w:cs="仿宋" w:hint="eastAsia"/>
          <w:sz w:val="28"/>
          <w:szCs w:val="28"/>
        </w:rPr>
        <w:t>(25</w:t>
      </w: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0</w:t>
      </w:r>
      <w:r>
        <w:rPr>
          <w:rFonts w:ascii="仿宋" w:eastAsia="仿宋" w:hAnsi="仿宋" w:cs="仿宋" w:hint="eastAsia"/>
          <w:sz w:val="28"/>
          <w:szCs w:val="28"/>
        </w:rPr>
        <w:t>分钟</w:t>
      </w:r>
      <w:r>
        <w:rPr>
          <w:rFonts w:ascii="仿宋" w:eastAsia="仿宋" w:hAnsi="仿宋" w:cs="仿宋" w:hint="eastAsia"/>
          <w:sz w:val="28"/>
          <w:szCs w:val="28"/>
        </w:rPr>
        <w:t>)</w:t>
      </w:r>
    </w:p>
    <w:p w:rsidR="004B27BD">
      <w:pPr>
        <w:pStyle w:val="Normal0"/>
        <w:rPr>
          <w:rFonts w:ascii="仿宋" w:eastAsia="仿宋" w:hAnsi="仿宋" w:cs="仿宋"/>
          <w:sz w:val="28"/>
          <w:szCs w:val="28"/>
        </w:rPr>
      </w:pPr>
      <w:r>
        <w:rPr>
          <w:rFonts w:ascii="仿宋" w:eastAsia="仿宋" w:hAnsi="仿宋" w:cs="仿宋" w:hint="eastAsia"/>
          <w:sz w:val="28"/>
          <w:szCs w:val="28"/>
        </w:rPr>
        <w:t>使得压桩阻力增长</w:t>
      </w:r>
      <w:r>
        <w:rPr>
          <w:rFonts w:ascii="仿宋" w:eastAsia="仿宋" w:hAnsi="仿宋" w:cs="仿宋" w:hint="eastAsia"/>
          <w:sz w:val="28"/>
          <w:szCs w:val="28"/>
        </w:rPr>
        <w:t>36</w:t>
      </w:r>
      <w:r>
        <w:rPr>
          <w:rFonts w:ascii="仿宋" w:eastAsia="仿宋" w:hAnsi="仿宋" w:cs="仿宋" w:hint="eastAsia"/>
          <w:sz w:val="28"/>
          <w:szCs w:val="28"/>
        </w:rPr>
        <w:t>～</w:t>
      </w:r>
      <w:r>
        <w:rPr>
          <w:rFonts w:ascii="仿宋" w:eastAsia="仿宋" w:hAnsi="仿宋" w:cs="仿宋" w:hint="eastAsia"/>
          <w:sz w:val="28"/>
          <w:szCs w:val="28"/>
        </w:rPr>
        <w:t>68%</w:t>
      </w:r>
      <w:r>
        <w:rPr>
          <w:rFonts w:ascii="仿宋" w:eastAsia="仿宋" w:hAnsi="仿宋" w:cs="仿宋" w:hint="eastAsia"/>
          <w:sz w:val="28"/>
          <w:szCs w:val="28"/>
        </w:rPr>
        <w:t>。而且，停留时间较长，其阻力增长越多；压桩入土越深，</w:t>
      </w:r>
      <w:r>
        <w:rPr>
          <w:rFonts w:ascii="仿宋" w:eastAsia="仿宋" w:hAnsi="仿宋" w:cs="仿宋" w:hint="eastAsia"/>
          <w:sz w:val="28"/>
          <w:szCs w:val="28"/>
        </w:rPr>
        <w:t>其阻力增长也越大。故静压桩施工时不宜中途停顿。必须接桩停留，宜考虑浅层接桩，还应尽量避开在好土层深度处停留接桩，且尽可能缩短接桩时间。</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(4)</w:t>
      </w:r>
      <w:r>
        <w:rPr>
          <w:rFonts w:ascii="仿宋" w:eastAsia="仿宋" w:hAnsi="仿宋" w:cs="仿宋" w:hint="eastAsia"/>
          <w:sz w:val="28"/>
          <w:szCs w:val="28"/>
        </w:rPr>
        <w:t>桩压入过程中，需随时用两台经纬仪从正面和侧面校正其垂直度，确保桩的垂直度偏差小于</w:t>
      </w:r>
      <w:r>
        <w:rPr>
          <w:rFonts w:ascii="仿宋" w:eastAsia="仿宋" w:hAnsi="仿宋" w:cs="仿宋" w:hint="eastAsia"/>
          <w:sz w:val="28"/>
          <w:szCs w:val="28"/>
        </w:rPr>
        <w:t>0.5%</w:t>
      </w:r>
      <w:r>
        <w:rPr>
          <w:rFonts w:ascii="仿宋" w:eastAsia="仿宋" w:hAnsi="仿宋" w:cs="仿宋" w:hint="eastAsia"/>
          <w:sz w:val="28"/>
          <w:szCs w:val="28"/>
        </w:rPr>
        <w:t>。</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(5)</w:t>
      </w:r>
      <w:r>
        <w:rPr>
          <w:rFonts w:ascii="仿宋" w:eastAsia="仿宋" w:hAnsi="仿宋" w:cs="仿宋" w:hint="eastAsia"/>
          <w:sz w:val="28"/>
          <w:szCs w:val="28"/>
        </w:rPr>
        <w:t>施工时，整体沉桩流水要合理安排，避免向单一方向推进。当桩距小于</w:t>
      </w:r>
      <w:r>
        <w:rPr>
          <w:rFonts w:ascii="仿宋" w:eastAsia="仿宋" w:hAnsi="仿宋" w:cs="仿宋" w:hint="eastAsia"/>
          <w:sz w:val="28"/>
          <w:szCs w:val="28"/>
        </w:rPr>
        <w:t>3.5</w:t>
      </w:r>
      <w:r>
        <w:rPr>
          <w:rFonts w:ascii="仿宋" w:eastAsia="仿宋" w:hAnsi="仿宋" w:cs="仿宋" w:hint="eastAsia"/>
          <w:sz w:val="28"/>
          <w:szCs w:val="28"/>
        </w:rPr>
        <w:t>倍桩宽时，压桩顺序应符合下列规定：①对于密集桩群，自中间向两个方向或向四周对称施压；②当一侧毗邻建筑物时，由建筑物一侧向另一侧施压；③应严格遵守“先密后稀、先深后浅、先长后短”三原则施压。</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(6)</w:t>
      </w:r>
      <w:r>
        <w:rPr>
          <w:rFonts w:ascii="仿宋" w:eastAsia="仿宋" w:hAnsi="仿宋" w:cs="仿宋" w:hint="eastAsia"/>
          <w:sz w:val="28"/>
          <w:szCs w:val="28"/>
        </w:rPr>
        <w:t>由于静压桩不同于打入桩，邻近桩相互挤土的干扰影响很小。实践证明，对于压入同样深度土层的压桩力，并不随邻近的压桩先后而有所不同</w:t>
      </w:r>
      <w:r>
        <w:rPr>
          <w:rFonts w:ascii="仿宋" w:eastAsia="仿宋" w:hAnsi="仿宋" w:cs="仿宋" w:hint="eastAsia"/>
          <w:sz w:val="28"/>
          <w:szCs w:val="28"/>
        </w:rPr>
        <w:t>(</w:t>
      </w:r>
      <w:r>
        <w:rPr>
          <w:rFonts w:ascii="仿宋" w:eastAsia="仿宋" w:hAnsi="仿宋" w:cs="仿宋" w:hint="eastAsia"/>
          <w:sz w:val="28"/>
          <w:szCs w:val="28"/>
        </w:rPr>
        <w:t>有条件时，邻近桩施工间隔时间不能太长</w:t>
      </w:r>
      <w:r>
        <w:rPr>
          <w:rFonts w:ascii="仿宋" w:eastAsia="仿宋" w:hAnsi="仿宋" w:cs="仿宋" w:hint="eastAsia"/>
          <w:sz w:val="28"/>
          <w:szCs w:val="28"/>
        </w:rPr>
        <w:t>)</w:t>
      </w:r>
      <w:r>
        <w:rPr>
          <w:rFonts w:ascii="仿宋" w:eastAsia="仿宋" w:hAnsi="仿宋" w:cs="仿宋" w:hint="eastAsia"/>
          <w:sz w:val="28"/>
          <w:szCs w:val="28"/>
        </w:rPr>
        <w:t>。故施工中注意此点，在局部桩群中施工时，就可以灵活地安排施工顺序，</w:t>
      </w:r>
      <w:r>
        <w:rPr>
          <w:rFonts w:ascii="仿宋" w:eastAsia="仿宋" w:hAnsi="仿宋" w:cs="仿宋" w:hint="eastAsia"/>
          <w:sz w:val="28"/>
          <w:szCs w:val="28"/>
        </w:rPr>
        <w:t>以减少桩机的移位及行走时间。</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(7)</w:t>
      </w:r>
      <w:r>
        <w:rPr>
          <w:rFonts w:ascii="仿宋" w:eastAsia="仿宋" w:hAnsi="仿宋" w:cs="仿宋" w:hint="eastAsia"/>
          <w:sz w:val="28"/>
          <w:szCs w:val="28"/>
        </w:rPr>
        <w:t>终止压桩的控制原则如下：对于摩擦桩以达到桩端设计标高为终止条件；对于端承摩擦型桩，是以设计桩长控制为主，终压力值作对照为控制条件。</w:t>
      </w:r>
    </w:p>
    <w:p w:rsidR="004B27BD">
      <w:pPr>
        <w:pStyle w:val="Heading1"/>
        <w:rPr>
          <w:rFonts w:ascii="仿宋" w:eastAsia="仿宋" w:hAnsi="仿宋" w:cs="仿宋"/>
          <w:szCs w:val="28"/>
        </w:rPr>
      </w:pPr>
      <w:bookmarkStart w:id="1" w:name="_Toc504277266"/>
      <w:r>
        <w:rPr>
          <w:rFonts w:ascii="仿宋" w:eastAsia="仿宋" w:hAnsi="仿宋" w:cs="仿宋" w:hint="eastAsia"/>
          <w:szCs w:val="28"/>
        </w:rPr>
        <w:t>六</w:t>
      </w:r>
      <w:r>
        <w:rPr>
          <w:rFonts w:ascii="仿宋" w:eastAsia="仿宋" w:hAnsi="仿宋" w:cs="仿宋" w:hint="eastAsia"/>
          <w:szCs w:val="28"/>
        </w:rPr>
        <w:t>.</w:t>
      </w:r>
      <w:r>
        <w:rPr>
          <w:rFonts w:ascii="仿宋" w:eastAsia="仿宋" w:hAnsi="仿宋" w:cs="仿宋" w:hint="eastAsia"/>
          <w:szCs w:val="28"/>
        </w:rPr>
        <w:t>施工机具</w:t>
      </w:r>
      <w:bookmarkEnd w:id="1"/>
    </w:p>
    <w:p w:rsidR="004B27BD">
      <w:pPr>
        <w:pStyle w:val="Normal0"/>
        <w:rPr>
          <w:rFonts w:ascii="仿宋" w:eastAsia="仿宋" w:hAnsi="仿宋" w:cs="仿宋"/>
          <w:sz w:val="28"/>
          <w:szCs w:val="28"/>
        </w:rPr>
      </w:pPr>
      <w:r>
        <w:rPr>
          <w:rFonts w:ascii="仿宋" w:eastAsia="仿宋" w:hAnsi="仿宋" w:cs="仿宋" w:hint="eastAsia"/>
          <w:sz w:val="28"/>
          <w:szCs w:val="28"/>
        </w:rPr>
        <w:t xml:space="preserve">   (1)</w:t>
      </w:r>
      <w:r>
        <w:rPr>
          <w:rFonts w:ascii="仿宋" w:eastAsia="仿宋" w:hAnsi="仿宋" w:cs="仿宋" w:hint="eastAsia"/>
          <w:sz w:val="28"/>
          <w:szCs w:val="28"/>
        </w:rPr>
        <w:t>施工机具</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施工主要机具是液压静压桩机及其配套设备</w:t>
      </w:r>
      <w:r>
        <w:rPr>
          <w:rFonts w:ascii="仿宋" w:eastAsia="仿宋" w:hAnsi="仿宋" w:cs="仿宋" w:hint="eastAsia"/>
          <w:sz w:val="28"/>
          <w:szCs w:val="28"/>
        </w:rPr>
        <w:t>(</w:t>
      </w:r>
      <w:r>
        <w:rPr>
          <w:rFonts w:ascii="仿宋" w:eastAsia="仿宋" w:hAnsi="仿宋" w:cs="仿宋" w:hint="eastAsia"/>
          <w:sz w:val="28"/>
          <w:szCs w:val="28"/>
        </w:rPr>
        <w:t>详见表</w:t>
      </w:r>
      <w:r>
        <w:rPr>
          <w:rFonts w:ascii="仿宋" w:eastAsia="仿宋" w:hAnsi="仿宋" w:cs="仿宋" w:hint="eastAsia"/>
          <w:sz w:val="28"/>
          <w:szCs w:val="28"/>
        </w:rPr>
        <w:t>1)</w:t>
      </w:r>
      <w:r>
        <w:rPr>
          <w:rFonts w:ascii="仿宋" w:eastAsia="仿宋" w:hAnsi="仿宋" w:cs="仿宋" w:hint="eastAsia"/>
          <w:sz w:val="28"/>
          <w:szCs w:val="28"/>
        </w:rPr>
        <w:t>。目前常用的</w:t>
      </w:r>
      <w:r>
        <w:rPr>
          <w:rFonts w:ascii="仿宋" w:eastAsia="仿宋" w:hAnsi="仿宋" w:cs="仿宋" w:hint="eastAsia"/>
          <w:sz w:val="28"/>
          <w:szCs w:val="28"/>
        </w:rPr>
        <w:t>HY</w:t>
      </w:r>
      <w:r>
        <w:rPr>
          <w:rFonts w:ascii="仿宋" w:eastAsia="仿宋" w:hAnsi="仿宋" w:cs="仿宋" w:hint="eastAsia"/>
          <w:sz w:val="28"/>
          <w:szCs w:val="28"/>
        </w:rPr>
        <w:t>型系列液压静压桩机，其主要技术参数详见表</w:t>
      </w:r>
      <w:r>
        <w:rPr>
          <w:rFonts w:ascii="仿宋" w:eastAsia="仿宋" w:hAnsi="仿宋" w:cs="仿宋" w:hint="eastAsia"/>
          <w:sz w:val="28"/>
          <w:szCs w:val="28"/>
        </w:rPr>
        <w:t>2(</w:t>
      </w:r>
      <w:r>
        <w:rPr>
          <w:rFonts w:ascii="仿宋" w:eastAsia="仿宋" w:hAnsi="仿宋" w:cs="仿宋" w:hint="eastAsia"/>
          <w:sz w:val="28"/>
          <w:szCs w:val="28"/>
        </w:rPr>
        <w:t>其中</w:t>
      </w:r>
      <w:r>
        <w:rPr>
          <w:rFonts w:ascii="仿宋" w:eastAsia="仿宋" w:hAnsi="仿宋" w:cs="仿宋" w:hint="eastAsia"/>
          <w:sz w:val="28"/>
          <w:szCs w:val="28"/>
        </w:rPr>
        <w:t>HY-400</w:t>
      </w:r>
      <w:r>
        <w:rPr>
          <w:rFonts w:ascii="仿宋" w:eastAsia="仿宋" w:hAnsi="仿宋" w:cs="仿宋" w:hint="eastAsia"/>
          <w:sz w:val="28"/>
          <w:szCs w:val="28"/>
        </w:rPr>
        <w:t>型液压静压桩机正视图、俯视图见图</w:t>
      </w:r>
      <w:r>
        <w:rPr>
          <w:rFonts w:ascii="仿宋" w:eastAsia="仿宋" w:hAnsi="仿宋" w:cs="仿宋" w:hint="eastAsia"/>
          <w:sz w:val="28"/>
          <w:szCs w:val="28"/>
        </w:rPr>
        <w:t>1</w:t>
      </w:r>
      <w:r>
        <w:rPr>
          <w:rFonts w:ascii="仿宋" w:eastAsia="仿宋" w:hAnsi="仿宋" w:cs="仿宋" w:hint="eastAsia"/>
          <w:sz w:val="28"/>
          <w:szCs w:val="28"/>
        </w:rPr>
        <w:t>、图</w:t>
      </w:r>
      <w:r>
        <w:rPr>
          <w:rFonts w:ascii="仿宋" w:eastAsia="仿宋" w:hAnsi="仿宋" w:cs="仿宋" w:hint="eastAsia"/>
          <w:sz w:val="28"/>
          <w:szCs w:val="28"/>
        </w:rPr>
        <w:t>2)</w:t>
      </w:r>
      <w:r>
        <w:rPr>
          <w:rFonts w:ascii="仿宋" w:eastAsia="仿宋" w:hAnsi="仿宋" w:cs="仿宋" w:hint="eastAsia"/>
          <w:sz w:val="28"/>
          <w:szCs w:val="28"/>
        </w:rPr>
        <w:t>。</w:t>
      </w:r>
    </w:p>
    <w:p w:rsidR="004B27BD">
      <w:pPr>
        <w:pStyle w:val="Normal0"/>
        <w:spacing w:line="520" w:lineRule="atLeas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每台班施工主要机具及配套设备一览表</w:t>
      </w:r>
      <w:r>
        <w:rPr>
          <w:rFonts w:ascii="仿宋" w:eastAsia="仿宋" w:hAnsi="仿宋" w:cs="仿宋" w:hint="eastAsia"/>
          <w:sz w:val="28"/>
          <w:szCs w:val="28"/>
        </w:rPr>
        <w:t xml:space="preserve">        </w:t>
      </w:r>
      <w:r>
        <w:rPr>
          <w:rFonts w:ascii="仿宋" w:eastAsia="仿宋" w:hAnsi="仿宋" w:cs="仿宋" w:hint="eastAsia"/>
          <w:sz w:val="28"/>
          <w:szCs w:val="28"/>
        </w:rPr>
        <w:t>表</w:t>
      </w:r>
      <w:r>
        <w:rPr>
          <w:rFonts w:ascii="仿宋" w:eastAsia="仿宋" w:hAnsi="仿宋" w:cs="仿宋" w:hint="eastAsia"/>
          <w:sz w:val="28"/>
          <w:szCs w:val="28"/>
        </w:rPr>
        <w:t xml:space="preserve">1 </w:t>
      </w:r>
    </w:p>
    <w:tbl>
      <w:tblPr>
        <w:tblStyle w:val="TableNormal"/>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508"/>
        <w:gridCol w:w="1800"/>
        <w:gridCol w:w="1612"/>
        <w:gridCol w:w="731"/>
        <w:gridCol w:w="3656"/>
      </w:tblGrid>
      <w:tr>
        <w:tblPrEx>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c>
          <w:tcPr>
            <w:tcW w:w="508"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序号</w:t>
            </w:r>
          </w:p>
        </w:tc>
        <w:tc>
          <w:tcPr>
            <w:tcW w:w="1800"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机</w:t>
            </w:r>
            <w:r>
              <w:rPr>
                <w:rFonts w:ascii="仿宋" w:eastAsia="仿宋" w:hAnsi="仿宋" w:cs="仿宋" w:hint="eastAsia"/>
                <w:sz w:val="28"/>
                <w:szCs w:val="28"/>
              </w:rPr>
              <w:t xml:space="preserve">  </w:t>
            </w:r>
            <w:r>
              <w:rPr>
                <w:rFonts w:ascii="仿宋" w:eastAsia="仿宋" w:hAnsi="仿宋" w:cs="仿宋" w:hint="eastAsia"/>
                <w:sz w:val="28"/>
                <w:szCs w:val="28"/>
              </w:rPr>
              <w:t>具</w:t>
            </w:r>
            <w:r>
              <w:rPr>
                <w:rFonts w:ascii="仿宋" w:eastAsia="仿宋" w:hAnsi="仿宋" w:cs="仿宋" w:hint="eastAsia"/>
                <w:sz w:val="28"/>
                <w:szCs w:val="28"/>
              </w:rPr>
              <w:t xml:space="preserve"> </w:t>
            </w:r>
          </w:p>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名</w:t>
            </w:r>
            <w:r>
              <w:rPr>
                <w:rFonts w:ascii="仿宋" w:eastAsia="仿宋" w:hAnsi="仿宋" w:cs="仿宋" w:hint="eastAsia"/>
                <w:sz w:val="28"/>
                <w:szCs w:val="28"/>
              </w:rPr>
              <w:t xml:space="preserve">  </w:t>
            </w:r>
            <w:r>
              <w:rPr>
                <w:rFonts w:ascii="仿宋" w:eastAsia="仿宋" w:hAnsi="仿宋" w:cs="仿宋" w:hint="eastAsia"/>
                <w:sz w:val="28"/>
                <w:szCs w:val="28"/>
              </w:rPr>
              <w:t>称</w:t>
            </w:r>
          </w:p>
        </w:tc>
        <w:tc>
          <w:tcPr>
            <w:tcW w:w="1612"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型</w:t>
            </w:r>
            <w:r>
              <w:rPr>
                <w:rFonts w:ascii="仿宋" w:eastAsia="仿宋" w:hAnsi="仿宋" w:cs="仿宋" w:hint="eastAsia"/>
                <w:sz w:val="28"/>
                <w:szCs w:val="28"/>
              </w:rPr>
              <w:t xml:space="preserve"> </w:t>
            </w:r>
            <w:r>
              <w:rPr>
                <w:rFonts w:ascii="仿宋" w:eastAsia="仿宋" w:hAnsi="仿宋" w:cs="仿宋" w:hint="eastAsia"/>
                <w:sz w:val="28"/>
                <w:szCs w:val="28"/>
              </w:rPr>
              <w:t>号</w:t>
            </w:r>
          </w:p>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规</w:t>
            </w:r>
            <w:r>
              <w:rPr>
                <w:rFonts w:ascii="仿宋" w:eastAsia="仿宋" w:hAnsi="仿宋" w:cs="仿宋" w:hint="eastAsia"/>
                <w:sz w:val="28"/>
                <w:szCs w:val="28"/>
              </w:rPr>
              <w:t xml:space="preserve"> </w:t>
            </w:r>
            <w:r>
              <w:rPr>
                <w:rFonts w:ascii="仿宋" w:eastAsia="仿宋" w:hAnsi="仿宋" w:cs="仿宋" w:hint="eastAsia"/>
                <w:sz w:val="28"/>
                <w:szCs w:val="28"/>
              </w:rPr>
              <w:t>格</w:t>
            </w:r>
          </w:p>
        </w:tc>
        <w:tc>
          <w:tcPr>
            <w:tcW w:w="731"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数</w:t>
            </w:r>
          </w:p>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量</w:t>
            </w:r>
          </w:p>
        </w:tc>
        <w:tc>
          <w:tcPr>
            <w:tcW w:w="3656" w:type="dxa"/>
          </w:tcPr>
          <w:p w:rsidR="004B27BD">
            <w:pPr>
              <w:pStyle w:val="Normal0"/>
              <w:spacing w:line="280" w:lineRule="exact"/>
              <w:jc w:val="center"/>
              <w:rPr>
                <w:rFonts w:ascii="仿宋" w:eastAsia="仿宋" w:hAnsi="仿宋" w:cs="仿宋"/>
                <w:sz w:val="28"/>
                <w:szCs w:val="28"/>
              </w:rPr>
            </w:pPr>
          </w:p>
          <w:p w:rsidR="004B27BD">
            <w:pPr>
              <w:pStyle w:val="Normal0"/>
              <w:spacing w:line="280" w:lineRule="exact"/>
              <w:jc w:val="center"/>
              <w:rPr>
                <w:rFonts w:ascii="仿宋" w:eastAsia="仿宋" w:hAnsi="仿宋" w:cs="仿宋"/>
                <w:sz w:val="28"/>
                <w:szCs w:val="28"/>
              </w:rPr>
            </w:pPr>
            <w:r>
              <w:rPr>
                <w:rFonts w:ascii="仿宋" w:eastAsia="仿宋" w:hAnsi="仿宋" w:cs="仿宋" w:hint="eastAsia"/>
                <w:sz w:val="28"/>
                <w:szCs w:val="28"/>
              </w:rPr>
              <w:t>备</w:t>
            </w:r>
            <w:r>
              <w:rPr>
                <w:rFonts w:ascii="仿宋" w:eastAsia="仿宋" w:hAnsi="仿宋" w:cs="仿宋" w:hint="eastAsia"/>
                <w:sz w:val="28"/>
                <w:szCs w:val="28"/>
              </w:rPr>
              <w:t xml:space="preserve">        </w:t>
            </w:r>
            <w:r>
              <w:rPr>
                <w:rFonts w:ascii="仿宋" w:eastAsia="仿宋" w:hAnsi="仿宋" w:cs="仿宋" w:hint="eastAsia"/>
                <w:sz w:val="28"/>
                <w:szCs w:val="28"/>
              </w:rPr>
              <w:t>注</w:t>
            </w:r>
          </w:p>
        </w:tc>
      </w:tr>
      <w:tr>
        <w:tblPrEx>
          <w:tblW w:w="0" w:type="auto"/>
          <w:tblLayout w:type="fixed"/>
          <w:tblCellMar>
            <w:left w:w="28" w:type="dxa"/>
            <w:right w:w="28" w:type="dxa"/>
          </w:tblCellMar>
          <w:tblLook w:val="0000"/>
        </w:tblPrEx>
        <w:tc>
          <w:tcPr>
            <w:tcW w:w="508" w:type="dxa"/>
          </w:tcPr>
          <w:p w:rsidR="004B27BD">
            <w:pPr>
              <w:pStyle w:val="Normal0"/>
              <w:spacing w:line="280" w:lineRule="exact"/>
              <w:jc w:val="center"/>
              <w:rPr>
                <w:rFonts w:ascii="仿宋" w:eastAsia="仿宋" w:hAnsi="仿宋" w:cs="仿宋"/>
                <w:sz w:val="28"/>
                <w:szCs w:val="28"/>
              </w:rPr>
            </w:pPr>
          </w:p>
          <w:p w:rsidR="004B27BD">
            <w:pPr>
              <w:pStyle w:val="Normal0"/>
              <w:spacing w:line="280" w:lineRule="exact"/>
              <w:jc w:val="center"/>
              <w:rPr>
                <w:rFonts w:ascii="仿宋" w:eastAsia="仿宋" w:hAnsi="仿宋" w:cs="仿宋"/>
                <w:sz w:val="28"/>
                <w:szCs w:val="28"/>
              </w:rPr>
            </w:pPr>
            <w:r>
              <w:rPr>
                <w:rFonts w:ascii="仿宋" w:eastAsia="仿宋" w:hAnsi="仿宋" w:cs="仿宋" w:hint="eastAsia"/>
                <w:sz w:val="28"/>
                <w:szCs w:val="28"/>
              </w:rPr>
              <w:t>1</w:t>
            </w:r>
          </w:p>
        </w:tc>
        <w:tc>
          <w:tcPr>
            <w:tcW w:w="1800" w:type="dxa"/>
          </w:tcPr>
          <w:p w:rsidR="004B27BD">
            <w:pPr>
              <w:pStyle w:val="Normal0"/>
              <w:spacing w:line="280" w:lineRule="exact"/>
              <w:jc w:val="center"/>
              <w:rPr>
                <w:rFonts w:ascii="仿宋" w:eastAsia="仿宋" w:hAnsi="仿宋" w:cs="仿宋"/>
                <w:sz w:val="28"/>
                <w:szCs w:val="28"/>
              </w:rPr>
            </w:pPr>
          </w:p>
          <w:p w:rsidR="004B27BD">
            <w:pPr>
              <w:pStyle w:val="Normal0"/>
              <w:spacing w:line="280" w:lineRule="exact"/>
              <w:jc w:val="center"/>
              <w:rPr>
                <w:rFonts w:ascii="仿宋" w:eastAsia="仿宋" w:hAnsi="仿宋" w:cs="仿宋"/>
                <w:sz w:val="28"/>
                <w:szCs w:val="28"/>
              </w:rPr>
            </w:pPr>
            <w:r>
              <w:rPr>
                <w:rFonts w:ascii="仿宋" w:eastAsia="仿宋" w:hAnsi="仿宋" w:cs="仿宋" w:hint="eastAsia"/>
                <w:sz w:val="28"/>
                <w:szCs w:val="28"/>
              </w:rPr>
              <w:t>液压静压桩机</w:t>
            </w:r>
          </w:p>
        </w:tc>
        <w:tc>
          <w:tcPr>
            <w:tcW w:w="1612"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HY</w:t>
            </w:r>
            <w:r>
              <w:rPr>
                <w:rFonts w:ascii="仿宋" w:eastAsia="仿宋" w:hAnsi="仿宋" w:cs="仿宋" w:hint="eastAsia"/>
                <w:sz w:val="28"/>
                <w:szCs w:val="28"/>
              </w:rPr>
              <w:t>系列</w:t>
            </w:r>
          </w:p>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YZY</w:t>
            </w:r>
            <w:r>
              <w:rPr>
                <w:rFonts w:ascii="仿宋" w:eastAsia="仿宋" w:hAnsi="仿宋" w:cs="仿宋" w:hint="eastAsia"/>
                <w:sz w:val="28"/>
                <w:szCs w:val="28"/>
              </w:rPr>
              <w:t>系列</w:t>
            </w:r>
          </w:p>
        </w:tc>
        <w:tc>
          <w:tcPr>
            <w:tcW w:w="731" w:type="dxa"/>
          </w:tcPr>
          <w:p w:rsidR="004B27BD">
            <w:pPr>
              <w:pStyle w:val="Normal0"/>
              <w:spacing w:line="280" w:lineRule="exact"/>
              <w:jc w:val="center"/>
              <w:rPr>
                <w:rFonts w:ascii="仿宋" w:eastAsia="仿宋" w:hAnsi="仿宋" w:cs="仿宋"/>
                <w:sz w:val="28"/>
                <w:szCs w:val="28"/>
              </w:rPr>
            </w:pPr>
          </w:p>
          <w:p w:rsidR="004B27BD">
            <w:pPr>
              <w:pStyle w:val="Normal0"/>
              <w:spacing w:line="280" w:lineRule="exact"/>
              <w:jc w:val="center"/>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台</w:t>
            </w:r>
          </w:p>
        </w:tc>
        <w:tc>
          <w:tcPr>
            <w:tcW w:w="3656" w:type="dxa"/>
          </w:tcPr>
          <w:p w:rsidR="004B27BD">
            <w:pPr>
              <w:pStyle w:val="Normal0"/>
              <w:spacing w:line="400" w:lineRule="atLeast"/>
              <w:rPr>
                <w:rFonts w:ascii="仿宋" w:eastAsia="仿宋" w:hAnsi="仿宋" w:cs="仿宋"/>
                <w:sz w:val="28"/>
                <w:szCs w:val="28"/>
              </w:rPr>
            </w:pPr>
            <w:r>
              <w:rPr>
                <w:rFonts w:ascii="仿宋" w:eastAsia="仿宋" w:hAnsi="仿宋" w:cs="仿宋" w:hint="eastAsia"/>
                <w:sz w:val="28"/>
                <w:szCs w:val="28"/>
              </w:rPr>
              <w:t>每个系列最大吨位分别有</w:t>
            </w:r>
            <w:r>
              <w:rPr>
                <w:rFonts w:ascii="仿宋" w:eastAsia="仿宋" w:hAnsi="仿宋" w:cs="仿宋" w:hint="eastAsia"/>
                <w:sz w:val="28"/>
                <w:szCs w:val="28"/>
              </w:rPr>
              <w:t>300T</w:t>
            </w:r>
            <w:r>
              <w:rPr>
                <w:rFonts w:ascii="仿宋" w:eastAsia="仿宋" w:hAnsi="仿宋" w:cs="仿宋" w:hint="eastAsia"/>
                <w:sz w:val="28"/>
                <w:szCs w:val="28"/>
              </w:rPr>
              <w:t>、</w:t>
            </w:r>
            <w:r>
              <w:rPr>
                <w:rFonts w:ascii="仿宋" w:eastAsia="仿宋" w:hAnsi="仿宋" w:cs="仿宋" w:hint="eastAsia"/>
                <w:sz w:val="28"/>
                <w:szCs w:val="28"/>
              </w:rPr>
              <w:t>400T</w:t>
            </w:r>
            <w:r>
              <w:rPr>
                <w:rFonts w:ascii="仿宋" w:eastAsia="仿宋" w:hAnsi="仿宋" w:cs="仿宋" w:hint="eastAsia"/>
                <w:sz w:val="28"/>
                <w:szCs w:val="28"/>
              </w:rPr>
              <w:t>、</w:t>
            </w:r>
            <w:r>
              <w:rPr>
                <w:rFonts w:ascii="仿宋" w:eastAsia="仿宋" w:hAnsi="仿宋" w:cs="仿宋" w:hint="eastAsia"/>
                <w:sz w:val="28"/>
                <w:szCs w:val="28"/>
              </w:rPr>
              <w:t>500T</w:t>
            </w:r>
            <w:r>
              <w:rPr>
                <w:rFonts w:ascii="仿宋" w:eastAsia="仿宋" w:hAnsi="仿宋" w:cs="仿宋" w:hint="eastAsia"/>
                <w:sz w:val="28"/>
                <w:szCs w:val="28"/>
              </w:rPr>
              <w:t>等</w:t>
            </w:r>
          </w:p>
        </w:tc>
      </w:tr>
      <w:tr>
        <w:tblPrEx>
          <w:tblW w:w="0" w:type="auto"/>
          <w:tblLayout w:type="fixed"/>
          <w:tblCellMar>
            <w:left w:w="28" w:type="dxa"/>
            <w:right w:w="28" w:type="dxa"/>
          </w:tblCellMar>
          <w:tblLook w:val="0000"/>
        </w:tblPrEx>
        <w:tc>
          <w:tcPr>
            <w:tcW w:w="508"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2</w:t>
            </w:r>
          </w:p>
        </w:tc>
        <w:tc>
          <w:tcPr>
            <w:tcW w:w="1800"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吊</w:t>
            </w:r>
            <w:r>
              <w:rPr>
                <w:rFonts w:ascii="仿宋" w:eastAsia="仿宋" w:hAnsi="仿宋" w:cs="仿宋" w:hint="eastAsia"/>
                <w:sz w:val="28"/>
                <w:szCs w:val="28"/>
              </w:rPr>
              <w:t xml:space="preserve">  </w:t>
            </w:r>
            <w:r>
              <w:rPr>
                <w:rFonts w:ascii="仿宋" w:eastAsia="仿宋" w:hAnsi="仿宋" w:cs="仿宋" w:hint="eastAsia"/>
                <w:sz w:val="28"/>
                <w:szCs w:val="28"/>
              </w:rPr>
              <w:t>车</w:t>
            </w:r>
          </w:p>
        </w:tc>
        <w:tc>
          <w:tcPr>
            <w:tcW w:w="1612"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30T</w:t>
            </w:r>
          </w:p>
        </w:tc>
        <w:tc>
          <w:tcPr>
            <w:tcW w:w="731"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台</w:t>
            </w:r>
          </w:p>
        </w:tc>
        <w:tc>
          <w:tcPr>
            <w:tcW w:w="3656" w:type="dxa"/>
          </w:tcPr>
          <w:p w:rsidR="004B27BD">
            <w:pPr>
              <w:pStyle w:val="Normal0"/>
              <w:spacing w:line="400" w:lineRule="atLeast"/>
              <w:rPr>
                <w:rFonts w:ascii="仿宋" w:eastAsia="仿宋" w:hAnsi="仿宋" w:cs="仿宋"/>
                <w:sz w:val="28"/>
                <w:szCs w:val="28"/>
              </w:rPr>
            </w:pPr>
            <w:r>
              <w:rPr>
                <w:rFonts w:ascii="仿宋" w:eastAsia="仿宋" w:hAnsi="仿宋" w:cs="仿宋" w:hint="eastAsia"/>
                <w:sz w:val="28"/>
                <w:szCs w:val="28"/>
              </w:rPr>
              <w:t>拆装机械及喂吊桩</w:t>
            </w:r>
          </w:p>
        </w:tc>
      </w:tr>
      <w:tr>
        <w:tblPrEx>
          <w:tblW w:w="0" w:type="auto"/>
          <w:tblLayout w:type="fixed"/>
          <w:tblCellMar>
            <w:left w:w="28" w:type="dxa"/>
            <w:right w:w="28" w:type="dxa"/>
          </w:tblCellMar>
          <w:tblLook w:val="0000"/>
        </w:tblPrEx>
        <w:tc>
          <w:tcPr>
            <w:tcW w:w="508"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3</w:t>
            </w:r>
          </w:p>
        </w:tc>
        <w:tc>
          <w:tcPr>
            <w:tcW w:w="1800"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电焊机</w:t>
            </w:r>
          </w:p>
        </w:tc>
        <w:tc>
          <w:tcPr>
            <w:tcW w:w="1612"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BX1-500-2F</w:t>
            </w:r>
          </w:p>
        </w:tc>
        <w:tc>
          <w:tcPr>
            <w:tcW w:w="731"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台</w:t>
            </w:r>
          </w:p>
        </w:tc>
        <w:tc>
          <w:tcPr>
            <w:tcW w:w="3656" w:type="dxa"/>
          </w:tcPr>
          <w:p w:rsidR="004B27BD">
            <w:pPr>
              <w:pStyle w:val="Normal0"/>
              <w:spacing w:line="400" w:lineRule="atLeast"/>
              <w:rPr>
                <w:rFonts w:ascii="仿宋" w:eastAsia="仿宋" w:hAnsi="仿宋" w:cs="仿宋"/>
                <w:sz w:val="28"/>
                <w:szCs w:val="28"/>
              </w:rPr>
            </w:pPr>
            <w:r>
              <w:rPr>
                <w:rFonts w:ascii="仿宋" w:eastAsia="仿宋" w:hAnsi="仿宋" w:cs="仿宋" w:hint="eastAsia"/>
                <w:sz w:val="28"/>
                <w:szCs w:val="28"/>
              </w:rPr>
              <w:t>交流电焊机、电焊接桩</w:t>
            </w:r>
          </w:p>
        </w:tc>
      </w:tr>
      <w:tr>
        <w:tblPrEx>
          <w:tblW w:w="0" w:type="auto"/>
          <w:tblLayout w:type="fixed"/>
          <w:tblCellMar>
            <w:left w:w="28" w:type="dxa"/>
            <w:right w:w="28" w:type="dxa"/>
          </w:tblCellMar>
          <w:tblLook w:val="0000"/>
        </w:tblPrEx>
        <w:tc>
          <w:tcPr>
            <w:tcW w:w="508"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4</w:t>
            </w:r>
          </w:p>
        </w:tc>
        <w:tc>
          <w:tcPr>
            <w:tcW w:w="1800"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气割设备</w:t>
            </w:r>
          </w:p>
        </w:tc>
        <w:tc>
          <w:tcPr>
            <w:tcW w:w="1612" w:type="dxa"/>
          </w:tcPr>
          <w:p w:rsidR="004B27BD">
            <w:pPr>
              <w:pStyle w:val="Normal0"/>
              <w:spacing w:line="400" w:lineRule="atLeast"/>
              <w:jc w:val="center"/>
              <w:rPr>
                <w:rFonts w:ascii="仿宋" w:eastAsia="仿宋" w:hAnsi="仿宋" w:cs="仿宋"/>
                <w:sz w:val="28"/>
                <w:szCs w:val="28"/>
              </w:rPr>
            </w:pPr>
          </w:p>
        </w:tc>
        <w:tc>
          <w:tcPr>
            <w:tcW w:w="731"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套</w:t>
            </w:r>
          </w:p>
        </w:tc>
        <w:tc>
          <w:tcPr>
            <w:tcW w:w="3656" w:type="dxa"/>
          </w:tcPr>
          <w:p w:rsidR="004B27BD">
            <w:pPr>
              <w:pStyle w:val="Normal0"/>
              <w:spacing w:line="400" w:lineRule="atLeast"/>
              <w:rPr>
                <w:rFonts w:ascii="仿宋" w:eastAsia="仿宋" w:hAnsi="仿宋" w:cs="仿宋"/>
                <w:sz w:val="28"/>
                <w:szCs w:val="28"/>
              </w:rPr>
            </w:pPr>
            <w:r>
              <w:rPr>
                <w:rFonts w:ascii="仿宋" w:eastAsia="仿宋" w:hAnsi="仿宋" w:cs="仿宋" w:hint="eastAsia"/>
                <w:sz w:val="28"/>
                <w:szCs w:val="28"/>
              </w:rPr>
              <w:t>切割角钢等</w:t>
            </w:r>
          </w:p>
        </w:tc>
      </w:tr>
      <w:tr>
        <w:tblPrEx>
          <w:tblW w:w="0" w:type="auto"/>
          <w:tblLayout w:type="fixed"/>
          <w:tblCellMar>
            <w:left w:w="28" w:type="dxa"/>
            <w:right w:w="28" w:type="dxa"/>
          </w:tblCellMar>
          <w:tblLook w:val="0000"/>
        </w:tblPrEx>
        <w:tc>
          <w:tcPr>
            <w:tcW w:w="508"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5</w:t>
            </w:r>
          </w:p>
        </w:tc>
        <w:tc>
          <w:tcPr>
            <w:tcW w:w="1800"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经纬仪</w:t>
            </w:r>
          </w:p>
        </w:tc>
        <w:tc>
          <w:tcPr>
            <w:tcW w:w="1612"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J2</w:t>
            </w:r>
          </w:p>
        </w:tc>
        <w:tc>
          <w:tcPr>
            <w:tcW w:w="731"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台</w:t>
            </w:r>
          </w:p>
        </w:tc>
        <w:tc>
          <w:tcPr>
            <w:tcW w:w="3656" w:type="dxa"/>
          </w:tcPr>
          <w:p w:rsidR="004B27BD">
            <w:pPr>
              <w:pStyle w:val="Normal0"/>
              <w:spacing w:line="400" w:lineRule="atLeast"/>
              <w:rPr>
                <w:rFonts w:ascii="仿宋" w:eastAsia="仿宋" w:hAnsi="仿宋" w:cs="仿宋"/>
                <w:sz w:val="28"/>
                <w:szCs w:val="28"/>
              </w:rPr>
            </w:pPr>
            <w:r>
              <w:rPr>
                <w:rFonts w:ascii="仿宋" w:eastAsia="仿宋" w:hAnsi="仿宋" w:cs="仿宋" w:hint="eastAsia"/>
                <w:sz w:val="28"/>
                <w:szCs w:val="28"/>
              </w:rPr>
              <w:t>定桩位、校正桩的垂直度</w:t>
            </w:r>
          </w:p>
        </w:tc>
      </w:tr>
      <w:tr>
        <w:tblPrEx>
          <w:tblW w:w="0" w:type="auto"/>
          <w:tblLayout w:type="fixed"/>
          <w:tblCellMar>
            <w:left w:w="28" w:type="dxa"/>
            <w:right w:w="28" w:type="dxa"/>
          </w:tblCellMar>
          <w:tblLook w:val="0000"/>
        </w:tblPrEx>
        <w:tc>
          <w:tcPr>
            <w:tcW w:w="508"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6</w:t>
            </w:r>
          </w:p>
        </w:tc>
        <w:tc>
          <w:tcPr>
            <w:tcW w:w="1800"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水准仪</w:t>
            </w:r>
          </w:p>
        </w:tc>
        <w:tc>
          <w:tcPr>
            <w:tcW w:w="1612"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DS3</w:t>
            </w:r>
          </w:p>
        </w:tc>
        <w:tc>
          <w:tcPr>
            <w:tcW w:w="731"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台</w:t>
            </w:r>
          </w:p>
        </w:tc>
        <w:tc>
          <w:tcPr>
            <w:tcW w:w="3656" w:type="dxa"/>
          </w:tcPr>
          <w:p w:rsidR="004B27BD">
            <w:pPr>
              <w:pStyle w:val="Normal0"/>
              <w:spacing w:line="400" w:lineRule="atLeast"/>
              <w:rPr>
                <w:rFonts w:ascii="仿宋" w:eastAsia="仿宋" w:hAnsi="仿宋" w:cs="仿宋"/>
                <w:sz w:val="28"/>
                <w:szCs w:val="28"/>
              </w:rPr>
            </w:pPr>
            <w:r>
              <w:rPr>
                <w:rFonts w:ascii="仿宋" w:eastAsia="仿宋" w:hAnsi="仿宋" w:cs="仿宋" w:hint="eastAsia"/>
                <w:sz w:val="28"/>
                <w:szCs w:val="28"/>
              </w:rPr>
              <w:t>测定高程及控制桩顶桩高</w:t>
            </w:r>
          </w:p>
        </w:tc>
      </w:tr>
      <w:tr>
        <w:tblPrEx>
          <w:tblW w:w="0" w:type="auto"/>
          <w:tblLayout w:type="fixed"/>
          <w:tblCellMar>
            <w:left w:w="28" w:type="dxa"/>
            <w:right w:w="28" w:type="dxa"/>
          </w:tblCellMar>
          <w:tblLook w:val="0000"/>
        </w:tblPrEx>
        <w:tc>
          <w:tcPr>
            <w:tcW w:w="508"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7</w:t>
            </w:r>
          </w:p>
        </w:tc>
        <w:tc>
          <w:tcPr>
            <w:tcW w:w="1800"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送桩杆</w:t>
            </w:r>
          </w:p>
        </w:tc>
        <w:tc>
          <w:tcPr>
            <w:tcW w:w="1612"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9m</w:t>
            </w:r>
          </w:p>
        </w:tc>
        <w:tc>
          <w:tcPr>
            <w:tcW w:w="731" w:type="dxa"/>
          </w:tcPr>
          <w:p w:rsidR="004B27BD">
            <w:pPr>
              <w:pStyle w:val="Normal0"/>
              <w:spacing w:line="400" w:lineRule="atLeast"/>
              <w:jc w:val="center"/>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根</w:t>
            </w:r>
          </w:p>
        </w:tc>
        <w:tc>
          <w:tcPr>
            <w:tcW w:w="3656" w:type="dxa"/>
          </w:tcPr>
          <w:p w:rsidR="004B27BD">
            <w:pPr>
              <w:pStyle w:val="Normal0"/>
              <w:spacing w:line="400" w:lineRule="atLeast"/>
              <w:rPr>
                <w:rFonts w:ascii="仿宋" w:eastAsia="仿宋" w:hAnsi="仿宋" w:cs="仿宋"/>
                <w:sz w:val="28"/>
                <w:szCs w:val="28"/>
              </w:rPr>
            </w:pPr>
            <w:r>
              <w:rPr>
                <w:rFonts w:ascii="仿宋" w:eastAsia="仿宋" w:hAnsi="仿宋" w:cs="仿宋" w:hint="eastAsia"/>
                <w:sz w:val="28"/>
                <w:szCs w:val="28"/>
              </w:rPr>
              <w:t>钢制，送桩时用</w:t>
            </w:r>
          </w:p>
        </w:tc>
      </w:tr>
    </w:tbl>
    <w:p>
      <w:pPr>
        <w:sectPr>
          <w:type w:val="nextPage"/>
          <w:pgSz w:w="11906" w:h="16838"/>
          <w:pgMar w:top="1701" w:right="1701" w:bottom="1701" w:left="1701" w:header="851" w:footer="992" w:gutter="0"/>
          <w:pgNumType w:start="4"/>
          <w:cols w:space="708"/>
          <w:titlePg w:val="0"/>
          <w:docGrid w:linePitch="312"/>
        </w:sectPr>
      </w:pPr>
    </w:p>
    <w:p w:rsidR="004B27BD">
      <w:pPr>
        <w:pStyle w:val="Normal0"/>
        <w:spacing w:line="240" w:lineRule="exact"/>
        <w:jc w:val="center"/>
        <w:rPr>
          <w:rFonts w:ascii="仿宋" w:eastAsia="仿宋" w:hAnsi="仿宋" w:cs="仿宋"/>
          <w:sz w:val="28"/>
          <w:szCs w:val="28"/>
        </w:rPr>
      </w:pPr>
    </w:p>
    <w:p w:rsidR="004B27BD">
      <w:pPr>
        <w:pStyle w:val="Normal0"/>
        <w:spacing w:line="520" w:lineRule="atLeast"/>
        <w:jc w:val="center"/>
        <w:rPr>
          <w:rFonts w:ascii="仿宋" w:eastAsia="仿宋" w:hAnsi="仿宋" w:cs="仿宋"/>
          <w:sz w:val="28"/>
          <w:szCs w:val="28"/>
        </w:rPr>
      </w:pPr>
    </w:p>
    <w:p w:rsidR="004B27BD">
      <w:pPr>
        <w:pStyle w:val="Normal0"/>
        <w:spacing w:line="520" w:lineRule="atLeast"/>
        <w:jc w:val="center"/>
        <w:rPr>
          <w:rFonts w:ascii="仿宋" w:eastAsia="仿宋" w:hAnsi="仿宋" w:cs="仿宋"/>
          <w:sz w:val="28"/>
          <w:szCs w:val="28"/>
        </w:rPr>
      </w:pPr>
      <w:r>
        <w:rPr>
          <w:rFonts w:ascii="仿宋" w:eastAsia="仿宋" w:hAnsi="仿宋" w:cs="仿宋" w:hint="eastAsia"/>
          <w:sz w:val="28"/>
          <w:szCs w:val="28"/>
        </w:rPr>
        <w:t>HY</w:t>
      </w:r>
      <w:r>
        <w:rPr>
          <w:rFonts w:ascii="仿宋" w:eastAsia="仿宋" w:hAnsi="仿宋" w:cs="仿宋" w:hint="eastAsia"/>
          <w:sz w:val="28"/>
          <w:szCs w:val="28"/>
        </w:rPr>
        <w:t>型系列液压静压桩机主要技术参数</w:t>
      </w:r>
      <w:r>
        <w:rPr>
          <w:rFonts w:ascii="仿宋" w:eastAsia="仿宋" w:hAnsi="仿宋" w:cs="仿宋" w:hint="eastAsia"/>
          <w:sz w:val="28"/>
          <w:szCs w:val="28"/>
        </w:rPr>
        <w:t xml:space="preserve">     </w:t>
      </w:r>
      <w:r>
        <w:rPr>
          <w:rFonts w:ascii="仿宋" w:eastAsia="仿宋" w:hAnsi="仿宋" w:cs="仿宋" w:hint="eastAsia"/>
          <w:sz w:val="28"/>
          <w:szCs w:val="28"/>
        </w:rPr>
        <w:t>表</w:t>
      </w:r>
      <w:r>
        <w:rPr>
          <w:rFonts w:ascii="仿宋" w:eastAsia="仿宋" w:hAnsi="仿宋" w:cs="仿宋" w:hint="eastAsia"/>
          <w:sz w:val="28"/>
          <w:szCs w:val="28"/>
        </w:rPr>
        <w:t>2</w:t>
      </w: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388"/>
        <w:gridCol w:w="240"/>
        <w:gridCol w:w="360"/>
        <w:gridCol w:w="106"/>
        <w:gridCol w:w="14"/>
        <w:gridCol w:w="840"/>
        <w:gridCol w:w="600"/>
        <w:gridCol w:w="1059"/>
        <w:gridCol w:w="1221"/>
        <w:gridCol w:w="1200"/>
        <w:gridCol w:w="1080"/>
        <w:gridCol w:w="1200"/>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trHeight w:val="1130"/>
          <w:jc w:val="center"/>
        </w:trPr>
        <w:tc>
          <w:tcPr>
            <w:tcW w:w="1948" w:type="dxa"/>
            <w:gridSpan w:val="6"/>
          </w:tcPr>
          <w:p w:rsidR="004B27BD">
            <w:pPr>
              <w:pStyle w:val="Normal0"/>
              <w:spacing w:line="420" w:lineRule="atLeast"/>
              <w:rPr>
                <w:rFonts w:ascii="仿宋" w:eastAsia="仿宋" w:hAnsi="仿宋" w:cs="仿宋"/>
                <w:spacing w:val="-24"/>
                <w:sz w:val="28"/>
                <w:szCs w:val="28"/>
              </w:rPr>
            </w:pPr>
            <w:r>
              <w:rPr>
                <w:rFonts w:ascii="仿宋" w:eastAsia="仿宋" w:hAnsi="仿宋" w:cs="仿宋"/>
                <w:sz w:val="28"/>
                <w:szCs w:val="28"/>
              </w:rPr>
              <w:pict>
                <v:line id="直线 326" o:spid="_x0000_s1025" style="mso-wrap-style:square;position:absolute;z-index:251658240" from="23.95pt,-0.7pt" to="96.35pt,61.85pt">
                  <v:stroke startarrowwidth="narrow" startarrowlength="short" endarrowwidth="narrow" endarrowlength="short"/>
                </v:line>
              </w:pic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型号</w:t>
            </w:r>
          </w:p>
          <w:p w:rsidR="004B27BD">
            <w:pPr>
              <w:pStyle w:val="Normal0"/>
              <w:spacing w:line="420" w:lineRule="atLeast"/>
              <w:rPr>
                <w:rFonts w:ascii="仿宋" w:eastAsia="仿宋" w:hAnsi="仿宋" w:cs="仿宋"/>
                <w:spacing w:val="-24"/>
                <w:sz w:val="28"/>
                <w:szCs w:val="28"/>
              </w:rPr>
            </w:pPr>
            <w:r>
              <w:rPr>
                <w:rFonts w:ascii="仿宋" w:eastAsia="仿宋" w:hAnsi="仿宋" w:cs="仿宋"/>
                <w:sz w:val="28"/>
                <w:szCs w:val="28"/>
              </w:rPr>
              <w:pict>
                <v:line id="直线 327" o:spid="_x0000_s1026" style="mso-wrap-style:square;position:absolute;z-index:251659264" from="-0.05pt,9.5pt" to="96.8pt,41.05pt">
                  <v:stroke startarrowwidth="narrow" startarrowlength="short" endarrowwidth="narrow" endarrowlength="short"/>
                </v:line>
              </w:pic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参数</w:t>
            </w:r>
          </w:p>
          <w:p w:rsidR="004B27BD">
            <w:pPr>
              <w:pStyle w:val="Normal0"/>
              <w:spacing w:line="420" w:lineRule="atLeast"/>
              <w:rPr>
                <w:rFonts w:ascii="仿宋" w:eastAsia="仿宋" w:hAnsi="仿宋" w:cs="仿宋"/>
                <w:spacing w:val="-24"/>
                <w:sz w:val="28"/>
                <w:szCs w:val="28"/>
              </w:rPr>
            </w:pP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项目</w:t>
            </w:r>
          </w:p>
        </w:tc>
        <w:tc>
          <w:tcPr>
            <w:tcW w:w="600" w:type="dxa"/>
          </w:tcPr>
          <w:p w:rsidR="004B27BD">
            <w:pPr>
              <w:pStyle w:val="Normal0"/>
              <w:spacing w:line="260" w:lineRule="exact"/>
              <w:jc w:val="center"/>
              <w:rPr>
                <w:rFonts w:ascii="仿宋" w:eastAsia="仿宋" w:hAnsi="仿宋" w:cs="仿宋"/>
                <w:sz w:val="28"/>
                <w:szCs w:val="28"/>
              </w:rPr>
            </w:pPr>
          </w:p>
          <w:p w:rsidR="004B27BD">
            <w:pPr>
              <w:pStyle w:val="Normal0"/>
              <w:spacing w:line="260" w:lineRule="exact"/>
              <w:jc w:val="center"/>
              <w:rPr>
                <w:rFonts w:ascii="仿宋" w:eastAsia="仿宋" w:hAnsi="仿宋" w:cs="仿宋"/>
                <w:sz w:val="28"/>
                <w:szCs w:val="28"/>
              </w:rPr>
            </w:pPr>
            <w:r>
              <w:rPr>
                <w:rFonts w:ascii="仿宋" w:eastAsia="仿宋" w:hAnsi="仿宋" w:cs="仿宋" w:hint="eastAsia"/>
                <w:sz w:val="28"/>
                <w:szCs w:val="28"/>
              </w:rPr>
              <w:t>单</w:t>
            </w:r>
          </w:p>
          <w:p w:rsidR="004B27BD">
            <w:pPr>
              <w:pStyle w:val="Normal0"/>
              <w:spacing w:line="260" w:lineRule="exact"/>
              <w:jc w:val="center"/>
              <w:rPr>
                <w:rFonts w:ascii="仿宋" w:eastAsia="仿宋" w:hAnsi="仿宋" w:cs="仿宋"/>
                <w:sz w:val="28"/>
                <w:szCs w:val="28"/>
              </w:rPr>
            </w:pPr>
          </w:p>
          <w:p w:rsidR="004B27BD">
            <w:pPr>
              <w:pStyle w:val="Normal0"/>
              <w:spacing w:line="260" w:lineRule="exact"/>
              <w:jc w:val="center"/>
              <w:rPr>
                <w:rFonts w:ascii="仿宋" w:eastAsia="仿宋" w:hAnsi="仿宋" w:cs="仿宋"/>
                <w:sz w:val="28"/>
                <w:szCs w:val="28"/>
              </w:rPr>
            </w:pPr>
            <w:r>
              <w:rPr>
                <w:rFonts w:ascii="仿宋" w:eastAsia="仿宋" w:hAnsi="仿宋" w:cs="仿宋" w:hint="eastAsia"/>
                <w:sz w:val="28"/>
                <w:szCs w:val="28"/>
              </w:rPr>
              <w:t>位</w:t>
            </w:r>
          </w:p>
        </w:tc>
        <w:tc>
          <w:tcPr>
            <w:tcW w:w="1059" w:type="dxa"/>
          </w:tcPr>
          <w:p w:rsidR="004B27BD">
            <w:pPr>
              <w:pStyle w:val="Normal0"/>
              <w:spacing w:line="420" w:lineRule="atLeast"/>
              <w:jc w:val="center"/>
              <w:rPr>
                <w:rFonts w:ascii="仿宋" w:eastAsia="仿宋" w:hAnsi="仿宋" w:cs="仿宋"/>
                <w:sz w:val="28"/>
                <w:szCs w:val="28"/>
              </w:rPr>
            </w:pPr>
          </w:p>
          <w:p w:rsidR="004B27BD">
            <w:pPr>
              <w:pStyle w:val="Normal0"/>
              <w:spacing w:line="420" w:lineRule="atLeast"/>
              <w:jc w:val="center"/>
              <w:rPr>
                <w:rFonts w:ascii="仿宋" w:eastAsia="仿宋" w:hAnsi="仿宋" w:cs="仿宋"/>
                <w:sz w:val="28"/>
                <w:szCs w:val="28"/>
              </w:rPr>
            </w:pPr>
            <w:r>
              <w:rPr>
                <w:rFonts w:ascii="仿宋" w:eastAsia="仿宋" w:hAnsi="仿宋" w:cs="仿宋" w:hint="eastAsia"/>
                <w:sz w:val="28"/>
                <w:szCs w:val="28"/>
              </w:rPr>
              <w:t>HY-300</w:t>
            </w:r>
          </w:p>
        </w:tc>
        <w:tc>
          <w:tcPr>
            <w:tcW w:w="1221" w:type="dxa"/>
          </w:tcPr>
          <w:p w:rsidR="004B27BD">
            <w:pPr>
              <w:pStyle w:val="Normal0"/>
              <w:spacing w:line="420" w:lineRule="atLeast"/>
              <w:jc w:val="center"/>
              <w:rPr>
                <w:rFonts w:ascii="仿宋" w:eastAsia="仿宋" w:hAnsi="仿宋" w:cs="仿宋"/>
                <w:sz w:val="28"/>
                <w:szCs w:val="28"/>
              </w:rPr>
            </w:pPr>
          </w:p>
          <w:p w:rsidR="004B27BD">
            <w:pPr>
              <w:pStyle w:val="Normal0"/>
              <w:spacing w:line="420" w:lineRule="atLeast"/>
              <w:jc w:val="center"/>
              <w:rPr>
                <w:rFonts w:ascii="仿宋" w:eastAsia="仿宋" w:hAnsi="仿宋" w:cs="仿宋"/>
                <w:sz w:val="28"/>
                <w:szCs w:val="28"/>
              </w:rPr>
            </w:pPr>
            <w:r>
              <w:rPr>
                <w:rFonts w:ascii="仿宋" w:eastAsia="仿宋" w:hAnsi="仿宋" w:cs="仿宋" w:hint="eastAsia"/>
                <w:sz w:val="28"/>
                <w:szCs w:val="28"/>
              </w:rPr>
              <w:t>HY-400</w:t>
            </w:r>
          </w:p>
        </w:tc>
        <w:tc>
          <w:tcPr>
            <w:tcW w:w="1200" w:type="dxa"/>
          </w:tcPr>
          <w:p w:rsidR="004B27BD">
            <w:pPr>
              <w:pStyle w:val="Normal0"/>
              <w:spacing w:line="420" w:lineRule="atLeast"/>
              <w:jc w:val="center"/>
              <w:rPr>
                <w:rFonts w:ascii="仿宋" w:eastAsia="仿宋" w:hAnsi="仿宋" w:cs="仿宋"/>
                <w:sz w:val="28"/>
                <w:szCs w:val="28"/>
              </w:rPr>
            </w:pPr>
          </w:p>
          <w:p w:rsidR="004B27BD">
            <w:pPr>
              <w:pStyle w:val="Normal0"/>
              <w:spacing w:line="420" w:lineRule="atLeast"/>
              <w:jc w:val="center"/>
              <w:rPr>
                <w:rFonts w:ascii="仿宋" w:eastAsia="仿宋" w:hAnsi="仿宋" w:cs="仿宋"/>
                <w:sz w:val="28"/>
                <w:szCs w:val="28"/>
              </w:rPr>
            </w:pPr>
            <w:r>
              <w:rPr>
                <w:rFonts w:ascii="仿宋" w:eastAsia="仿宋" w:hAnsi="仿宋" w:cs="仿宋" w:hint="eastAsia"/>
                <w:sz w:val="28"/>
                <w:szCs w:val="28"/>
              </w:rPr>
              <w:t>HY-450</w:t>
            </w:r>
          </w:p>
        </w:tc>
        <w:tc>
          <w:tcPr>
            <w:tcW w:w="1080" w:type="dxa"/>
          </w:tcPr>
          <w:p w:rsidR="004B27BD">
            <w:pPr>
              <w:pStyle w:val="Normal0"/>
              <w:spacing w:line="420" w:lineRule="atLeast"/>
              <w:jc w:val="center"/>
              <w:rPr>
                <w:rFonts w:ascii="仿宋" w:eastAsia="仿宋" w:hAnsi="仿宋" w:cs="仿宋"/>
                <w:sz w:val="28"/>
                <w:szCs w:val="28"/>
              </w:rPr>
            </w:pPr>
          </w:p>
          <w:p w:rsidR="004B27BD">
            <w:pPr>
              <w:pStyle w:val="Normal0"/>
              <w:spacing w:line="420" w:lineRule="atLeast"/>
              <w:jc w:val="center"/>
              <w:rPr>
                <w:rFonts w:ascii="仿宋" w:eastAsia="仿宋" w:hAnsi="仿宋" w:cs="仿宋"/>
                <w:sz w:val="28"/>
                <w:szCs w:val="28"/>
              </w:rPr>
            </w:pPr>
            <w:r>
              <w:rPr>
                <w:rFonts w:ascii="仿宋" w:eastAsia="仿宋" w:hAnsi="仿宋" w:cs="仿宋" w:hint="eastAsia"/>
                <w:sz w:val="28"/>
                <w:szCs w:val="28"/>
              </w:rPr>
              <w:t>HY-500</w:t>
            </w:r>
          </w:p>
        </w:tc>
        <w:tc>
          <w:tcPr>
            <w:tcW w:w="1200" w:type="dxa"/>
          </w:tcPr>
          <w:p w:rsidR="004B27BD">
            <w:pPr>
              <w:pStyle w:val="Normal0"/>
              <w:spacing w:line="420" w:lineRule="atLeast"/>
              <w:jc w:val="center"/>
              <w:rPr>
                <w:rFonts w:ascii="仿宋" w:eastAsia="仿宋" w:hAnsi="仿宋" w:cs="仿宋"/>
                <w:sz w:val="28"/>
                <w:szCs w:val="28"/>
              </w:rPr>
            </w:pPr>
          </w:p>
          <w:p w:rsidR="004B27BD">
            <w:pPr>
              <w:pStyle w:val="Normal0"/>
              <w:spacing w:line="420" w:lineRule="atLeast"/>
              <w:jc w:val="center"/>
              <w:rPr>
                <w:rFonts w:ascii="仿宋" w:eastAsia="仿宋" w:hAnsi="仿宋" w:cs="仿宋"/>
                <w:sz w:val="28"/>
                <w:szCs w:val="28"/>
              </w:rPr>
            </w:pPr>
            <w:r>
              <w:rPr>
                <w:rFonts w:ascii="仿宋" w:eastAsia="仿宋" w:hAnsi="仿宋" w:cs="仿宋" w:hint="eastAsia"/>
                <w:sz w:val="28"/>
                <w:szCs w:val="28"/>
              </w:rPr>
              <w:t>HY-600</w:t>
            </w:r>
          </w:p>
        </w:tc>
      </w:tr>
      <w:tr>
        <w:tblPrEx>
          <w:tblW w:w="0" w:type="auto"/>
          <w:jc w:val="center"/>
          <w:tblLayout w:type="fixed"/>
          <w:tblCellMar>
            <w:left w:w="28" w:type="dxa"/>
            <w:right w:w="28" w:type="dxa"/>
          </w:tblCellMar>
          <w:tblLook w:val="0000"/>
        </w:tblPrEx>
        <w:trPr>
          <w:cantSplit/>
          <w:jc w:val="center"/>
        </w:trPr>
        <w:tc>
          <w:tcPr>
            <w:tcW w:w="388" w:type="dxa"/>
            <w:vMerge w:val="restart"/>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大</w:t>
            </w:r>
          </w:p>
          <w:p w:rsidR="004B27BD">
            <w:pPr>
              <w:pStyle w:val="Normal0"/>
              <w:jc w:val="center"/>
              <w:rPr>
                <w:rFonts w:ascii="仿宋" w:eastAsia="仿宋" w:hAnsi="仿宋" w:cs="仿宋"/>
                <w:spacing w:val="-24"/>
                <w:sz w:val="28"/>
                <w:szCs w:val="28"/>
              </w:rPr>
            </w:pPr>
          </w:p>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身</w:t>
            </w:r>
          </w:p>
        </w:tc>
        <w:tc>
          <w:tcPr>
            <w:tcW w:w="1560" w:type="dxa"/>
            <w:gridSpan w:val="5"/>
          </w:tcPr>
          <w:p w:rsidR="004B27BD">
            <w:pPr>
              <w:pStyle w:val="Normal0"/>
              <w:jc w:val="center"/>
              <w:rPr>
                <w:rFonts w:ascii="仿宋" w:eastAsia="仿宋" w:hAnsi="仿宋" w:cs="仿宋"/>
                <w:spacing w:val="-28"/>
                <w:sz w:val="28"/>
                <w:szCs w:val="28"/>
              </w:rPr>
            </w:pPr>
            <w:r>
              <w:rPr>
                <w:rFonts w:ascii="仿宋" w:eastAsia="仿宋" w:hAnsi="仿宋" w:cs="仿宋" w:hint="eastAsia"/>
                <w:spacing w:val="-28"/>
                <w:sz w:val="28"/>
                <w:szCs w:val="28"/>
              </w:rPr>
              <w:t>横向行程</w:t>
            </w:r>
            <w:r>
              <w:rPr>
                <w:rFonts w:ascii="仿宋" w:eastAsia="仿宋" w:hAnsi="仿宋" w:cs="仿宋" w:hint="eastAsia"/>
                <w:spacing w:val="-28"/>
                <w:sz w:val="28"/>
                <w:szCs w:val="28"/>
              </w:rPr>
              <w:t>(</w:t>
            </w:r>
            <w:r>
              <w:rPr>
                <w:rFonts w:ascii="仿宋" w:eastAsia="仿宋" w:hAnsi="仿宋" w:cs="仿宋" w:hint="eastAsia"/>
                <w:spacing w:val="-28"/>
                <w:sz w:val="28"/>
                <w:szCs w:val="28"/>
              </w:rPr>
              <w:t>一次</w:t>
            </w:r>
            <w:r>
              <w:rPr>
                <w:rFonts w:ascii="仿宋" w:eastAsia="仿宋" w:hAnsi="仿宋" w:cs="仿宋" w:hint="eastAsia"/>
                <w:spacing w:val="-28"/>
                <w:sz w:val="28"/>
                <w:szCs w:val="28"/>
              </w:rPr>
              <w:t>)</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米</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w:t>
            </w:r>
          </w:p>
        </w:tc>
      </w:tr>
      <w:tr>
        <w:tblPrEx>
          <w:tblW w:w="0" w:type="auto"/>
          <w:jc w:val="center"/>
          <w:tblLayout w:type="fixed"/>
          <w:tblCellMar>
            <w:left w:w="28" w:type="dxa"/>
            <w:right w:w="28" w:type="dxa"/>
          </w:tblCellMar>
          <w:tblLook w:val="0000"/>
        </w:tblPrEx>
        <w:trPr>
          <w:cantSplit/>
          <w:jc w:val="center"/>
        </w:trPr>
        <w:tc>
          <w:tcPr>
            <w:tcW w:w="1" w:type="dxa"/>
            <w:vMerge/>
          </w:tcPr>
          <w:p w:rsidR="004B27BD">
            <w:pPr>
              <w:pStyle w:val="Normal0"/>
              <w:jc w:val="center"/>
              <w:rPr>
                <w:rFonts w:ascii="仿宋" w:eastAsia="仿宋" w:hAnsi="仿宋" w:cs="仿宋"/>
                <w:spacing w:val="-24"/>
                <w:sz w:val="28"/>
                <w:szCs w:val="28"/>
              </w:rPr>
            </w:pPr>
          </w:p>
        </w:tc>
        <w:tc>
          <w:tcPr>
            <w:tcW w:w="1560" w:type="dxa"/>
            <w:gridSpan w:val="5"/>
          </w:tcPr>
          <w:p w:rsidR="004B27BD">
            <w:pPr>
              <w:pStyle w:val="Normal0"/>
              <w:jc w:val="center"/>
              <w:rPr>
                <w:rFonts w:ascii="仿宋" w:eastAsia="仿宋" w:hAnsi="仿宋" w:cs="仿宋"/>
                <w:spacing w:val="-28"/>
                <w:sz w:val="28"/>
                <w:szCs w:val="28"/>
              </w:rPr>
            </w:pPr>
            <w:r>
              <w:rPr>
                <w:rFonts w:ascii="仿宋" w:eastAsia="仿宋" w:hAnsi="仿宋" w:cs="仿宋" w:hint="eastAsia"/>
                <w:spacing w:val="-28"/>
                <w:sz w:val="28"/>
                <w:szCs w:val="28"/>
              </w:rPr>
              <w:t>纵向行程</w:t>
            </w:r>
            <w:r>
              <w:rPr>
                <w:rFonts w:ascii="仿宋" w:eastAsia="仿宋" w:hAnsi="仿宋" w:cs="仿宋" w:hint="eastAsia"/>
                <w:spacing w:val="-28"/>
                <w:sz w:val="28"/>
                <w:szCs w:val="28"/>
              </w:rPr>
              <w:t>(</w:t>
            </w:r>
            <w:r>
              <w:rPr>
                <w:rFonts w:ascii="仿宋" w:eastAsia="仿宋" w:hAnsi="仿宋" w:cs="仿宋" w:hint="eastAsia"/>
                <w:spacing w:val="-28"/>
                <w:sz w:val="28"/>
                <w:szCs w:val="28"/>
              </w:rPr>
              <w:t>一次</w:t>
            </w:r>
            <w:r>
              <w:rPr>
                <w:rFonts w:ascii="仿宋" w:eastAsia="仿宋" w:hAnsi="仿宋" w:cs="仿宋" w:hint="eastAsia"/>
                <w:spacing w:val="-28"/>
                <w:sz w:val="28"/>
                <w:szCs w:val="28"/>
              </w:rPr>
              <w:t>)</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米</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0.5</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0.5</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0.5</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0.5</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0.5</w:t>
            </w:r>
          </w:p>
        </w:tc>
      </w:tr>
      <w:tr>
        <w:tblPrEx>
          <w:tblW w:w="0" w:type="auto"/>
          <w:jc w:val="center"/>
          <w:tblLayout w:type="fixed"/>
          <w:tblCellMar>
            <w:left w:w="28" w:type="dxa"/>
            <w:right w:w="28" w:type="dxa"/>
          </w:tblCellMar>
          <w:tblLook w:val="0000"/>
        </w:tblPrEx>
        <w:trPr>
          <w:cantSplit/>
          <w:jc w:val="center"/>
        </w:trPr>
        <w:tc>
          <w:tcPr>
            <w:tcW w:w="1" w:type="dxa"/>
            <w:vMerge/>
          </w:tcPr>
          <w:p w:rsidR="004B27BD">
            <w:pPr>
              <w:pStyle w:val="Normal0"/>
              <w:jc w:val="center"/>
              <w:rPr>
                <w:rFonts w:ascii="仿宋" w:eastAsia="仿宋" w:hAnsi="仿宋" w:cs="仿宋"/>
                <w:spacing w:val="-24"/>
                <w:sz w:val="28"/>
                <w:szCs w:val="28"/>
              </w:rPr>
            </w:pPr>
          </w:p>
        </w:tc>
        <w:tc>
          <w:tcPr>
            <w:tcW w:w="1560" w:type="dxa"/>
            <w:gridSpan w:val="5"/>
          </w:tcPr>
          <w:p w:rsidR="004B27BD">
            <w:pPr>
              <w:pStyle w:val="Normal0"/>
              <w:jc w:val="center"/>
              <w:rPr>
                <w:rFonts w:ascii="仿宋" w:eastAsia="仿宋" w:hAnsi="仿宋" w:cs="仿宋"/>
                <w:sz w:val="28"/>
                <w:szCs w:val="28"/>
              </w:rPr>
            </w:pPr>
            <w:r>
              <w:rPr>
                <w:rFonts w:ascii="仿宋" w:eastAsia="仿宋" w:hAnsi="仿宋" w:cs="仿宋" w:hint="eastAsia"/>
                <w:sz w:val="28"/>
                <w:szCs w:val="28"/>
              </w:rPr>
              <w:t>最大回转角</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度</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r>
      <w:tr>
        <w:tblPrEx>
          <w:tblW w:w="0" w:type="auto"/>
          <w:jc w:val="center"/>
          <w:tblLayout w:type="fixed"/>
          <w:tblCellMar>
            <w:left w:w="28" w:type="dxa"/>
            <w:right w:w="28" w:type="dxa"/>
          </w:tblCellMar>
          <w:tblLook w:val="0000"/>
        </w:tblPrEx>
        <w:trPr>
          <w:jc w:val="center"/>
        </w:trPr>
        <w:tc>
          <w:tcPr>
            <w:tcW w:w="1108" w:type="dxa"/>
            <w:gridSpan w:val="5"/>
            <w:tcBorders>
              <w:bottom w:val="nil"/>
            </w:tcBorders>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纵横向行走</w:t>
            </w:r>
          </w:p>
        </w:tc>
        <w:tc>
          <w:tcPr>
            <w:tcW w:w="84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前行</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米</w:t>
            </w:r>
            <w:r>
              <w:rPr>
                <w:rFonts w:ascii="仿宋" w:eastAsia="仿宋" w:hAnsi="仿宋" w:cs="仿宋" w:hint="eastAsia"/>
                <w:spacing w:val="-24"/>
                <w:sz w:val="28"/>
                <w:szCs w:val="28"/>
              </w:rPr>
              <w:t>/</w:t>
            </w:r>
            <w:r>
              <w:rPr>
                <w:rFonts w:ascii="仿宋" w:eastAsia="仿宋" w:hAnsi="仿宋" w:cs="仿宋" w:hint="eastAsia"/>
                <w:spacing w:val="-24"/>
                <w:sz w:val="28"/>
                <w:szCs w:val="28"/>
              </w:rPr>
              <w:t>分</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w:t>
            </w:r>
          </w:p>
        </w:tc>
      </w:tr>
      <w:tr>
        <w:tblPrEx>
          <w:tblW w:w="0" w:type="auto"/>
          <w:jc w:val="center"/>
          <w:tblLayout w:type="fixed"/>
          <w:tblCellMar>
            <w:left w:w="28" w:type="dxa"/>
            <w:right w:w="28" w:type="dxa"/>
          </w:tblCellMar>
          <w:tblLook w:val="0000"/>
        </w:tblPrEx>
        <w:trPr>
          <w:jc w:val="center"/>
        </w:trPr>
        <w:tc>
          <w:tcPr>
            <w:tcW w:w="1108" w:type="dxa"/>
            <w:gridSpan w:val="5"/>
            <w:tcBorders>
              <w:top w:val="nil"/>
            </w:tcBorders>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速</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度</w:t>
            </w:r>
          </w:p>
        </w:tc>
        <w:tc>
          <w:tcPr>
            <w:tcW w:w="84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回程</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米</w:t>
            </w:r>
            <w:r>
              <w:rPr>
                <w:rFonts w:ascii="仿宋" w:eastAsia="仿宋" w:hAnsi="仿宋" w:cs="仿宋" w:hint="eastAsia"/>
                <w:spacing w:val="-24"/>
                <w:sz w:val="28"/>
                <w:szCs w:val="28"/>
              </w:rPr>
              <w:t>/</w:t>
            </w:r>
            <w:r>
              <w:rPr>
                <w:rFonts w:ascii="仿宋" w:eastAsia="仿宋" w:hAnsi="仿宋" w:cs="仿宋" w:hint="eastAsia"/>
                <w:spacing w:val="-24"/>
                <w:sz w:val="28"/>
                <w:szCs w:val="28"/>
              </w:rPr>
              <w:t>分</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4.2</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4.2</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4.2</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w:t>
            </w:r>
          </w:p>
        </w:tc>
      </w:tr>
      <w:tr>
        <w:tblPrEx>
          <w:tblW w:w="0" w:type="auto"/>
          <w:jc w:val="center"/>
          <w:tblLayout w:type="fixed"/>
          <w:tblCellMar>
            <w:left w:w="28" w:type="dxa"/>
            <w:right w:w="28" w:type="dxa"/>
          </w:tblCellMar>
          <w:tblLook w:val="0000"/>
        </w:tblPrEx>
        <w:trPr>
          <w:jc w:val="center"/>
        </w:trPr>
        <w:tc>
          <w:tcPr>
            <w:tcW w:w="1948" w:type="dxa"/>
            <w:gridSpan w:val="6"/>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最</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大</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压</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入</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力</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吨</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300</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400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450</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500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600</w:t>
            </w:r>
          </w:p>
        </w:tc>
      </w:tr>
      <w:tr>
        <w:tblPrEx>
          <w:tblW w:w="0" w:type="auto"/>
          <w:jc w:val="center"/>
          <w:tblLayout w:type="fixed"/>
          <w:tblCellMar>
            <w:left w:w="28" w:type="dxa"/>
            <w:right w:w="28" w:type="dxa"/>
          </w:tblCellMar>
          <w:tblLook w:val="0000"/>
        </w:tblPrEx>
        <w:trPr>
          <w:jc w:val="center"/>
        </w:trPr>
        <w:tc>
          <w:tcPr>
            <w:tcW w:w="1948" w:type="dxa"/>
            <w:gridSpan w:val="6"/>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最</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大</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锁</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紧</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力</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吨</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760</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900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1000</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1000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1000</w:t>
            </w:r>
          </w:p>
        </w:tc>
      </w:tr>
      <w:tr>
        <w:tblPrEx>
          <w:tblW w:w="0" w:type="auto"/>
          <w:jc w:val="center"/>
          <w:tblLayout w:type="fixed"/>
          <w:tblCellMar>
            <w:left w:w="28" w:type="dxa"/>
            <w:right w:w="28" w:type="dxa"/>
          </w:tblCellMar>
          <w:tblLook w:val="0000"/>
        </w:tblPrEx>
        <w:trPr>
          <w:cantSplit/>
          <w:jc w:val="center"/>
        </w:trPr>
        <w:tc>
          <w:tcPr>
            <w:tcW w:w="628" w:type="dxa"/>
            <w:gridSpan w:val="2"/>
            <w:vMerge w:val="restart"/>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油</w:t>
            </w:r>
          </w:p>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泵</w:t>
            </w:r>
          </w:p>
        </w:tc>
        <w:tc>
          <w:tcPr>
            <w:tcW w:w="1320" w:type="dxa"/>
            <w:gridSpan w:val="4"/>
          </w:tcPr>
          <w:p w:rsidR="004B27BD">
            <w:pPr>
              <w:pStyle w:val="Normal0"/>
              <w:jc w:val="center"/>
              <w:rPr>
                <w:rFonts w:ascii="仿宋" w:eastAsia="仿宋" w:hAnsi="仿宋" w:cs="仿宋"/>
                <w:sz w:val="28"/>
                <w:szCs w:val="28"/>
              </w:rPr>
            </w:pPr>
            <w:r>
              <w:rPr>
                <w:rFonts w:ascii="仿宋" w:eastAsia="仿宋" w:hAnsi="仿宋" w:cs="仿宋" w:hint="eastAsia"/>
                <w:sz w:val="28"/>
                <w:szCs w:val="28"/>
              </w:rPr>
              <w:t>系统压力</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兆帕</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31.5</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31.5</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31.5</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31.5</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31.5</w:t>
            </w:r>
          </w:p>
        </w:tc>
      </w:tr>
      <w:tr>
        <w:tblPrEx>
          <w:tblW w:w="0" w:type="auto"/>
          <w:jc w:val="center"/>
          <w:tblLayout w:type="fixed"/>
          <w:tblCellMar>
            <w:left w:w="28" w:type="dxa"/>
            <w:right w:w="28" w:type="dxa"/>
          </w:tblCellMar>
          <w:tblLook w:val="0000"/>
        </w:tblPrEx>
        <w:trPr>
          <w:cantSplit/>
          <w:jc w:val="center"/>
        </w:trPr>
        <w:tc>
          <w:tcPr>
            <w:tcW w:w="1" w:type="dxa"/>
            <w:gridSpan w:val="2"/>
            <w:vMerge/>
          </w:tcPr>
          <w:p w:rsidR="004B27BD">
            <w:pPr>
              <w:pStyle w:val="Normal0"/>
              <w:jc w:val="center"/>
              <w:rPr>
                <w:rFonts w:ascii="仿宋" w:eastAsia="仿宋" w:hAnsi="仿宋" w:cs="仿宋"/>
                <w:spacing w:val="-24"/>
                <w:sz w:val="28"/>
                <w:szCs w:val="28"/>
              </w:rPr>
            </w:pPr>
          </w:p>
        </w:tc>
        <w:tc>
          <w:tcPr>
            <w:tcW w:w="1320" w:type="dxa"/>
            <w:gridSpan w:val="4"/>
          </w:tcPr>
          <w:p w:rsidR="004B27BD">
            <w:pPr>
              <w:pStyle w:val="Normal0"/>
              <w:jc w:val="center"/>
              <w:rPr>
                <w:rFonts w:ascii="仿宋" w:eastAsia="仿宋" w:hAnsi="仿宋" w:cs="仿宋"/>
                <w:sz w:val="28"/>
                <w:szCs w:val="28"/>
              </w:rPr>
            </w:pPr>
            <w:r>
              <w:rPr>
                <w:rFonts w:ascii="仿宋" w:eastAsia="仿宋" w:hAnsi="仿宋" w:cs="仿宋" w:hint="eastAsia"/>
                <w:sz w:val="28"/>
                <w:szCs w:val="28"/>
              </w:rPr>
              <w:t>最大流量</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升</w:t>
            </w:r>
            <w:r>
              <w:rPr>
                <w:rFonts w:ascii="仿宋" w:eastAsia="仿宋" w:hAnsi="仿宋" w:cs="仿宋" w:hint="eastAsia"/>
                <w:spacing w:val="-24"/>
                <w:sz w:val="28"/>
                <w:szCs w:val="28"/>
              </w:rPr>
              <w:t>/</w:t>
            </w:r>
            <w:r>
              <w:rPr>
                <w:rFonts w:ascii="仿宋" w:eastAsia="仿宋" w:hAnsi="仿宋" w:cs="仿宋" w:hint="eastAsia"/>
                <w:spacing w:val="-24"/>
                <w:sz w:val="28"/>
                <w:szCs w:val="28"/>
              </w:rPr>
              <w:t>分</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143</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143</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143</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154</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167</w:t>
            </w:r>
          </w:p>
        </w:tc>
      </w:tr>
      <w:tr>
        <w:tblPrEx>
          <w:tblW w:w="0" w:type="auto"/>
          <w:jc w:val="center"/>
          <w:tblLayout w:type="fixed"/>
          <w:tblCellMar>
            <w:left w:w="28" w:type="dxa"/>
            <w:right w:w="28" w:type="dxa"/>
          </w:tblCellMar>
          <w:tblLook w:val="0000"/>
        </w:tblPrEx>
        <w:trPr>
          <w:jc w:val="center"/>
        </w:trPr>
        <w:tc>
          <w:tcPr>
            <w:tcW w:w="1948" w:type="dxa"/>
            <w:gridSpan w:val="6"/>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电机总功率</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pacing w:val="-24"/>
                <w:sz w:val="28"/>
                <w:szCs w:val="28"/>
              </w:rPr>
              <w:t>千瓦</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85</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85</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85</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92</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100</w:t>
            </w:r>
          </w:p>
        </w:tc>
      </w:tr>
      <w:tr>
        <w:tblPrEx>
          <w:tblW w:w="0" w:type="auto"/>
          <w:jc w:val="center"/>
          <w:tblLayout w:type="fixed"/>
          <w:tblCellMar>
            <w:left w:w="28" w:type="dxa"/>
            <w:right w:w="28" w:type="dxa"/>
          </w:tblCellMar>
          <w:tblLook w:val="0000"/>
        </w:tblPrEx>
        <w:trPr>
          <w:cantSplit/>
          <w:jc w:val="center"/>
        </w:trPr>
        <w:tc>
          <w:tcPr>
            <w:tcW w:w="1094" w:type="dxa"/>
            <w:gridSpan w:val="4"/>
            <w:vMerge w:val="restart"/>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接</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地</w:t>
            </w:r>
          </w:p>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比</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压</w:t>
            </w:r>
          </w:p>
        </w:tc>
        <w:tc>
          <w:tcPr>
            <w:tcW w:w="854" w:type="dxa"/>
            <w:gridSpan w:val="2"/>
          </w:tcPr>
          <w:p w:rsidR="004B27BD">
            <w:pPr>
              <w:pStyle w:val="Normal0"/>
              <w:jc w:val="center"/>
              <w:rPr>
                <w:rFonts w:ascii="仿宋" w:eastAsia="仿宋" w:hAnsi="仿宋" w:cs="仿宋"/>
                <w:sz w:val="28"/>
                <w:szCs w:val="28"/>
              </w:rPr>
            </w:pPr>
            <w:r>
              <w:rPr>
                <w:rFonts w:ascii="仿宋" w:eastAsia="仿宋" w:hAnsi="仿宋" w:cs="仿宋" w:hint="eastAsia"/>
                <w:sz w:val="28"/>
                <w:szCs w:val="28"/>
              </w:rPr>
              <w:t>大船</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吨</w:t>
            </w:r>
            <w:r>
              <w:rPr>
                <w:rFonts w:ascii="仿宋" w:eastAsia="仿宋" w:hAnsi="仿宋" w:cs="仿宋" w:hint="eastAsia"/>
                <w:spacing w:val="-24"/>
                <w:sz w:val="28"/>
                <w:szCs w:val="28"/>
              </w:rPr>
              <w:t>/</w:t>
            </w:r>
            <w:r>
              <w:rPr>
                <w:rFonts w:ascii="仿宋" w:eastAsia="仿宋" w:hAnsi="仿宋" w:cs="仿宋" w:hint="eastAsia"/>
                <w:spacing w:val="-24"/>
                <w:sz w:val="28"/>
                <w:szCs w:val="28"/>
              </w:rPr>
              <w:t>米</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9.2</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12.3</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13.8</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13.8</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14.2</w:t>
            </w:r>
          </w:p>
        </w:tc>
      </w:tr>
      <w:tr>
        <w:tblPrEx>
          <w:tblW w:w="0" w:type="auto"/>
          <w:jc w:val="center"/>
          <w:tblLayout w:type="fixed"/>
          <w:tblCellMar>
            <w:left w:w="28" w:type="dxa"/>
            <w:right w:w="28" w:type="dxa"/>
          </w:tblCellMar>
          <w:tblLook w:val="0000"/>
        </w:tblPrEx>
        <w:trPr>
          <w:cantSplit/>
          <w:jc w:val="center"/>
        </w:trPr>
        <w:tc>
          <w:tcPr>
            <w:tcW w:w="1" w:type="dxa"/>
            <w:gridSpan w:val="4"/>
            <w:vMerge/>
          </w:tcPr>
          <w:p w:rsidR="004B27BD">
            <w:pPr>
              <w:pStyle w:val="Normal0"/>
              <w:jc w:val="center"/>
              <w:rPr>
                <w:rFonts w:ascii="仿宋" w:eastAsia="仿宋" w:hAnsi="仿宋" w:cs="仿宋"/>
                <w:spacing w:val="-24"/>
                <w:sz w:val="28"/>
                <w:szCs w:val="28"/>
              </w:rPr>
            </w:pPr>
          </w:p>
        </w:tc>
        <w:tc>
          <w:tcPr>
            <w:tcW w:w="854" w:type="dxa"/>
            <w:gridSpan w:val="2"/>
          </w:tcPr>
          <w:p w:rsidR="004B27BD">
            <w:pPr>
              <w:pStyle w:val="Normal0"/>
              <w:jc w:val="center"/>
              <w:rPr>
                <w:rFonts w:ascii="仿宋" w:eastAsia="仿宋" w:hAnsi="仿宋" w:cs="仿宋"/>
                <w:sz w:val="28"/>
                <w:szCs w:val="28"/>
              </w:rPr>
            </w:pPr>
            <w:r>
              <w:rPr>
                <w:rFonts w:ascii="仿宋" w:eastAsia="仿宋" w:hAnsi="仿宋" w:cs="仿宋" w:hint="eastAsia"/>
                <w:sz w:val="28"/>
                <w:szCs w:val="28"/>
              </w:rPr>
              <w:t>小船</w:t>
            </w:r>
          </w:p>
        </w:tc>
        <w:tc>
          <w:tcPr>
            <w:tcW w:w="600" w:type="dxa"/>
          </w:tcPr>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吨</w:t>
            </w:r>
            <w:r>
              <w:rPr>
                <w:rFonts w:ascii="仿宋" w:eastAsia="仿宋" w:hAnsi="仿宋" w:cs="仿宋" w:hint="eastAsia"/>
                <w:spacing w:val="-24"/>
                <w:sz w:val="28"/>
                <w:szCs w:val="28"/>
              </w:rPr>
              <w:t>/</w:t>
            </w:r>
            <w:r>
              <w:rPr>
                <w:rFonts w:ascii="仿宋" w:eastAsia="仿宋" w:hAnsi="仿宋" w:cs="仿宋" w:hint="eastAsia"/>
                <w:spacing w:val="-24"/>
                <w:sz w:val="28"/>
                <w:szCs w:val="28"/>
              </w:rPr>
              <w:t>米</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9.8</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13.1</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14.7</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15.7</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17.5</w:t>
            </w:r>
          </w:p>
        </w:tc>
      </w:tr>
      <w:tr>
        <w:tblPrEx>
          <w:tblW w:w="0" w:type="auto"/>
          <w:jc w:val="center"/>
          <w:tblLayout w:type="fixed"/>
          <w:tblCellMar>
            <w:left w:w="28" w:type="dxa"/>
            <w:right w:w="28" w:type="dxa"/>
          </w:tblCellMar>
          <w:tblLook w:val="0000"/>
        </w:tblPrEx>
        <w:trPr>
          <w:cantSplit/>
          <w:jc w:val="center"/>
        </w:trPr>
        <w:tc>
          <w:tcPr>
            <w:tcW w:w="988" w:type="dxa"/>
            <w:gridSpan w:val="3"/>
            <w:vMerge w:val="restart"/>
          </w:tcPr>
          <w:p w:rsidR="004B27BD">
            <w:pPr>
              <w:pStyle w:val="Normal0"/>
              <w:jc w:val="center"/>
              <w:rPr>
                <w:rFonts w:ascii="仿宋" w:eastAsia="仿宋" w:hAnsi="仿宋" w:cs="仿宋"/>
                <w:spacing w:val="-24"/>
                <w:sz w:val="28"/>
                <w:szCs w:val="28"/>
              </w:rPr>
            </w:pPr>
          </w:p>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整</w:t>
            </w:r>
          </w:p>
          <w:p w:rsidR="004B27BD">
            <w:pPr>
              <w:pStyle w:val="Normal0"/>
              <w:jc w:val="center"/>
              <w:rPr>
                <w:rFonts w:ascii="仿宋" w:eastAsia="仿宋" w:hAnsi="仿宋" w:cs="仿宋"/>
                <w:spacing w:val="-24"/>
                <w:sz w:val="28"/>
                <w:szCs w:val="28"/>
              </w:rPr>
            </w:pPr>
          </w:p>
          <w:p w:rsidR="004B27BD">
            <w:pPr>
              <w:pStyle w:val="Normal0"/>
              <w:jc w:val="center"/>
              <w:rPr>
                <w:rFonts w:ascii="仿宋" w:eastAsia="仿宋" w:hAnsi="仿宋" w:cs="仿宋"/>
                <w:spacing w:val="-24"/>
                <w:sz w:val="28"/>
                <w:szCs w:val="28"/>
              </w:rPr>
            </w:pPr>
          </w:p>
          <w:p w:rsidR="004B27BD">
            <w:pPr>
              <w:pStyle w:val="Normal0"/>
              <w:jc w:val="center"/>
              <w:rPr>
                <w:rFonts w:ascii="仿宋" w:eastAsia="仿宋" w:hAnsi="仿宋" w:cs="仿宋"/>
                <w:spacing w:val="-24"/>
                <w:sz w:val="28"/>
                <w:szCs w:val="28"/>
              </w:rPr>
            </w:pPr>
          </w:p>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机</w:t>
            </w:r>
          </w:p>
        </w:tc>
        <w:tc>
          <w:tcPr>
            <w:tcW w:w="960" w:type="dxa"/>
            <w:gridSpan w:val="3"/>
          </w:tcPr>
          <w:p w:rsidR="004B27BD">
            <w:pPr>
              <w:pStyle w:val="Normal0"/>
              <w:jc w:val="center"/>
              <w:rPr>
                <w:rFonts w:ascii="仿宋" w:eastAsia="仿宋" w:hAnsi="仿宋" w:cs="仿宋"/>
                <w:spacing w:val="-26"/>
                <w:sz w:val="28"/>
                <w:szCs w:val="28"/>
              </w:rPr>
            </w:pPr>
            <w:r>
              <w:rPr>
                <w:rFonts w:ascii="仿宋" w:eastAsia="仿宋" w:hAnsi="仿宋" w:cs="仿宋" w:hint="eastAsia"/>
                <w:spacing w:val="-26"/>
                <w:sz w:val="28"/>
                <w:szCs w:val="28"/>
              </w:rPr>
              <w:t>外形尺寸长</w:t>
            </w:r>
            <w:r>
              <w:rPr>
                <w:rFonts w:ascii="仿宋" w:eastAsia="仿宋" w:hAnsi="仿宋" w:cs="仿宋" w:hint="eastAsia"/>
                <w:spacing w:val="-26"/>
                <w:sz w:val="28"/>
                <w:szCs w:val="28"/>
              </w:rPr>
              <w:t>*</w:t>
            </w:r>
            <w:r>
              <w:rPr>
                <w:rFonts w:ascii="仿宋" w:eastAsia="仿宋" w:hAnsi="仿宋" w:cs="仿宋" w:hint="eastAsia"/>
                <w:spacing w:val="-26"/>
                <w:sz w:val="28"/>
                <w:szCs w:val="28"/>
              </w:rPr>
              <w:t>宽</w:t>
            </w:r>
            <w:r>
              <w:rPr>
                <w:rFonts w:ascii="仿宋" w:eastAsia="仿宋" w:hAnsi="仿宋" w:cs="仿宋" w:hint="eastAsia"/>
                <w:spacing w:val="-26"/>
                <w:sz w:val="28"/>
                <w:szCs w:val="28"/>
              </w:rPr>
              <w:t>*</w:t>
            </w:r>
            <w:r>
              <w:rPr>
                <w:rFonts w:ascii="仿宋" w:eastAsia="仿宋" w:hAnsi="仿宋" w:cs="仿宋" w:hint="eastAsia"/>
                <w:spacing w:val="-26"/>
                <w:sz w:val="28"/>
                <w:szCs w:val="28"/>
              </w:rPr>
              <w:t>高</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米</w:t>
            </w:r>
          </w:p>
        </w:tc>
        <w:tc>
          <w:tcPr>
            <w:tcW w:w="1059" w:type="dxa"/>
          </w:tcPr>
          <w:p w:rsidR="004B27BD">
            <w:pPr>
              <w:pStyle w:val="Normal0"/>
              <w:jc w:val="center"/>
              <w:rPr>
                <w:rFonts w:ascii="仿宋" w:eastAsia="仿宋" w:hAnsi="仿宋" w:cs="仿宋"/>
                <w:spacing w:val="-22"/>
                <w:sz w:val="28"/>
                <w:szCs w:val="28"/>
              </w:rPr>
            </w:pPr>
            <w:r>
              <w:rPr>
                <w:rFonts w:ascii="仿宋" w:eastAsia="仿宋" w:hAnsi="仿宋" w:cs="仿宋" w:hint="eastAsia"/>
                <w:spacing w:val="-22"/>
                <w:sz w:val="28"/>
                <w:szCs w:val="28"/>
              </w:rPr>
              <w:t>10.6*9*8.6</w:t>
            </w:r>
          </w:p>
        </w:tc>
        <w:tc>
          <w:tcPr>
            <w:tcW w:w="1221" w:type="dxa"/>
          </w:tcPr>
          <w:p w:rsidR="004B27BD">
            <w:pPr>
              <w:pStyle w:val="Normal0"/>
              <w:jc w:val="center"/>
              <w:rPr>
                <w:rFonts w:ascii="仿宋" w:eastAsia="仿宋" w:hAnsi="仿宋" w:cs="仿宋"/>
                <w:spacing w:val="-22"/>
                <w:sz w:val="28"/>
                <w:szCs w:val="28"/>
              </w:rPr>
            </w:pPr>
            <w:r>
              <w:rPr>
                <w:rFonts w:ascii="仿宋" w:eastAsia="仿宋" w:hAnsi="仿宋" w:cs="仿宋" w:hint="eastAsia"/>
                <w:spacing w:val="-22"/>
                <w:sz w:val="28"/>
                <w:szCs w:val="28"/>
              </w:rPr>
              <w:t>10.6*9*9</w:t>
            </w:r>
          </w:p>
        </w:tc>
        <w:tc>
          <w:tcPr>
            <w:tcW w:w="1200" w:type="dxa"/>
          </w:tcPr>
          <w:p w:rsidR="004B27BD">
            <w:pPr>
              <w:pStyle w:val="Normal0"/>
              <w:jc w:val="center"/>
              <w:rPr>
                <w:rFonts w:ascii="仿宋" w:eastAsia="仿宋" w:hAnsi="仿宋" w:cs="仿宋"/>
                <w:spacing w:val="-22"/>
                <w:sz w:val="28"/>
                <w:szCs w:val="28"/>
              </w:rPr>
            </w:pPr>
            <w:r>
              <w:rPr>
                <w:rFonts w:ascii="仿宋" w:eastAsia="仿宋" w:hAnsi="仿宋" w:cs="仿宋" w:hint="eastAsia"/>
                <w:spacing w:val="-22"/>
                <w:sz w:val="28"/>
                <w:szCs w:val="28"/>
              </w:rPr>
              <w:t>10.6*9*9</w:t>
            </w:r>
          </w:p>
        </w:tc>
        <w:tc>
          <w:tcPr>
            <w:tcW w:w="1080" w:type="dxa"/>
          </w:tcPr>
          <w:p w:rsidR="004B27BD">
            <w:pPr>
              <w:pStyle w:val="Normal0"/>
              <w:jc w:val="center"/>
              <w:rPr>
                <w:rFonts w:ascii="仿宋" w:eastAsia="仿宋" w:hAnsi="仿宋" w:cs="仿宋"/>
                <w:spacing w:val="-22"/>
                <w:sz w:val="28"/>
                <w:szCs w:val="28"/>
              </w:rPr>
            </w:pPr>
            <w:r>
              <w:rPr>
                <w:rFonts w:ascii="仿宋" w:eastAsia="仿宋" w:hAnsi="仿宋" w:cs="仿宋" w:hint="eastAsia"/>
                <w:spacing w:val="-22"/>
                <w:sz w:val="28"/>
                <w:szCs w:val="28"/>
              </w:rPr>
              <w:t>11*9*9.1</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pacing w:val="-24"/>
                <w:sz w:val="28"/>
                <w:szCs w:val="28"/>
              </w:rPr>
              <w:t>11.1*10*9.1</w:t>
            </w:r>
          </w:p>
        </w:tc>
      </w:tr>
      <w:tr>
        <w:tblPrEx>
          <w:tblW w:w="0" w:type="auto"/>
          <w:jc w:val="center"/>
          <w:tblLayout w:type="fixed"/>
          <w:tblCellMar>
            <w:left w:w="28" w:type="dxa"/>
            <w:right w:w="28" w:type="dxa"/>
          </w:tblCellMar>
          <w:tblLook w:val="0000"/>
        </w:tblPrEx>
        <w:trPr>
          <w:cantSplit/>
          <w:jc w:val="center"/>
        </w:trPr>
        <w:tc>
          <w:tcPr>
            <w:tcW w:w="1" w:type="dxa"/>
            <w:gridSpan w:val="3"/>
            <w:vMerge/>
          </w:tcPr>
          <w:p w:rsidR="004B27BD">
            <w:pPr>
              <w:pStyle w:val="Normal0"/>
              <w:jc w:val="center"/>
              <w:rPr>
                <w:rFonts w:ascii="仿宋" w:eastAsia="仿宋" w:hAnsi="仿宋" w:cs="仿宋"/>
                <w:spacing w:val="-24"/>
                <w:sz w:val="28"/>
                <w:szCs w:val="28"/>
              </w:rPr>
            </w:pPr>
          </w:p>
        </w:tc>
        <w:tc>
          <w:tcPr>
            <w:tcW w:w="960" w:type="dxa"/>
            <w:gridSpan w:val="3"/>
          </w:tcPr>
          <w:p w:rsidR="004B27BD">
            <w:pPr>
              <w:pStyle w:val="Normal0"/>
              <w:jc w:val="center"/>
              <w:rPr>
                <w:rFonts w:ascii="仿宋" w:eastAsia="仿宋" w:hAnsi="仿宋" w:cs="仿宋"/>
                <w:sz w:val="28"/>
                <w:szCs w:val="28"/>
              </w:rPr>
            </w:pPr>
            <w:r>
              <w:rPr>
                <w:rFonts w:ascii="仿宋" w:eastAsia="仿宋" w:hAnsi="仿宋" w:cs="仿宋" w:hint="eastAsia"/>
                <w:sz w:val="28"/>
                <w:szCs w:val="28"/>
              </w:rPr>
              <w:t>自</w:t>
            </w:r>
            <w:r>
              <w:rPr>
                <w:rFonts w:ascii="仿宋" w:eastAsia="仿宋" w:hAnsi="仿宋" w:cs="仿宋" w:hint="eastAsia"/>
                <w:sz w:val="28"/>
                <w:szCs w:val="28"/>
              </w:rPr>
              <w:t xml:space="preserve">      </w:t>
            </w:r>
            <w:r>
              <w:rPr>
                <w:rFonts w:ascii="仿宋" w:eastAsia="仿宋" w:hAnsi="仿宋" w:cs="仿宋" w:hint="eastAsia"/>
                <w:sz w:val="28"/>
                <w:szCs w:val="28"/>
              </w:rPr>
              <w:t>重</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吨</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150</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190</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200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200</w:t>
            </w:r>
          </w:p>
        </w:tc>
      </w:tr>
      <w:tr>
        <w:tblPrEx>
          <w:tblW w:w="0" w:type="auto"/>
          <w:jc w:val="center"/>
          <w:tblLayout w:type="fixed"/>
          <w:tblCellMar>
            <w:left w:w="28" w:type="dxa"/>
            <w:right w:w="28" w:type="dxa"/>
          </w:tblCellMar>
          <w:tblLook w:val="0000"/>
        </w:tblPrEx>
        <w:trPr>
          <w:cantSplit/>
          <w:jc w:val="center"/>
        </w:trPr>
        <w:tc>
          <w:tcPr>
            <w:tcW w:w="1" w:type="dxa"/>
            <w:gridSpan w:val="3"/>
            <w:vMerge/>
            <w:tcBorders>
              <w:bottom w:val="nil"/>
            </w:tcBorders>
          </w:tcPr>
          <w:p w:rsidR="004B27BD">
            <w:pPr>
              <w:pStyle w:val="Normal0"/>
              <w:jc w:val="center"/>
              <w:rPr>
                <w:rFonts w:ascii="仿宋" w:eastAsia="仿宋" w:hAnsi="仿宋" w:cs="仿宋"/>
                <w:spacing w:val="-24"/>
                <w:sz w:val="28"/>
                <w:szCs w:val="28"/>
              </w:rPr>
            </w:pPr>
          </w:p>
        </w:tc>
        <w:tc>
          <w:tcPr>
            <w:tcW w:w="960" w:type="dxa"/>
            <w:gridSpan w:val="3"/>
          </w:tcPr>
          <w:p w:rsidR="004B27BD">
            <w:pPr>
              <w:pStyle w:val="Normal0"/>
              <w:jc w:val="center"/>
              <w:rPr>
                <w:rFonts w:ascii="仿宋" w:eastAsia="仿宋" w:hAnsi="仿宋" w:cs="仿宋"/>
                <w:sz w:val="28"/>
                <w:szCs w:val="28"/>
              </w:rPr>
            </w:pPr>
            <w:r>
              <w:rPr>
                <w:rFonts w:ascii="仿宋" w:eastAsia="仿宋" w:hAnsi="仿宋" w:cs="仿宋" w:hint="eastAsia"/>
                <w:sz w:val="28"/>
                <w:szCs w:val="28"/>
              </w:rPr>
              <w:t>配</w:t>
            </w:r>
            <w:r>
              <w:rPr>
                <w:rFonts w:ascii="仿宋" w:eastAsia="仿宋" w:hAnsi="仿宋" w:cs="仿宋" w:hint="eastAsia"/>
                <w:sz w:val="28"/>
                <w:szCs w:val="28"/>
              </w:rPr>
              <w:t xml:space="preserve">      </w:t>
            </w:r>
            <w:r>
              <w:rPr>
                <w:rFonts w:ascii="仿宋" w:eastAsia="仿宋" w:hAnsi="仿宋" w:cs="仿宋" w:hint="eastAsia"/>
                <w:sz w:val="28"/>
                <w:szCs w:val="28"/>
              </w:rPr>
              <w:t>重</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吨</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180</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250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290</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340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430</w:t>
            </w:r>
          </w:p>
        </w:tc>
      </w:tr>
      <w:tr>
        <w:tblPrEx>
          <w:tblW w:w="0" w:type="auto"/>
          <w:jc w:val="center"/>
          <w:tblLayout w:type="fixed"/>
          <w:tblCellMar>
            <w:left w:w="28" w:type="dxa"/>
            <w:right w:w="28" w:type="dxa"/>
          </w:tblCellMar>
          <w:tblLook w:val="0000"/>
        </w:tblPrEx>
        <w:trPr>
          <w:cantSplit/>
          <w:trHeight w:val="884"/>
          <w:jc w:val="center"/>
        </w:trPr>
        <w:tc>
          <w:tcPr>
            <w:tcW w:w="988" w:type="dxa"/>
            <w:gridSpan w:val="3"/>
          </w:tcPr>
          <w:p w:rsidR="004B27BD">
            <w:pPr>
              <w:pStyle w:val="Normal0"/>
              <w:jc w:val="center"/>
              <w:rPr>
                <w:rFonts w:ascii="仿宋" w:eastAsia="仿宋" w:hAnsi="仿宋" w:cs="仿宋"/>
                <w:spacing w:val="-24"/>
                <w:sz w:val="28"/>
                <w:szCs w:val="28"/>
              </w:rPr>
            </w:pPr>
          </w:p>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大</w:t>
            </w:r>
          </w:p>
          <w:p w:rsidR="004B27BD">
            <w:pPr>
              <w:pStyle w:val="Normal0"/>
              <w:jc w:val="center"/>
              <w:rPr>
                <w:rFonts w:ascii="仿宋" w:eastAsia="仿宋" w:hAnsi="仿宋" w:cs="仿宋"/>
                <w:spacing w:val="-24"/>
                <w:sz w:val="28"/>
                <w:szCs w:val="28"/>
              </w:rPr>
            </w:pPr>
          </w:p>
        </w:tc>
        <w:tc>
          <w:tcPr>
            <w:tcW w:w="960" w:type="dxa"/>
            <w:gridSpan w:val="3"/>
          </w:tcPr>
          <w:p w:rsidR="004B27BD">
            <w:pPr>
              <w:pStyle w:val="Normal0"/>
              <w:jc w:val="center"/>
              <w:rPr>
                <w:rFonts w:ascii="仿宋" w:eastAsia="仿宋" w:hAnsi="仿宋" w:cs="仿宋"/>
                <w:sz w:val="28"/>
                <w:szCs w:val="28"/>
              </w:rPr>
            </w:pPr>
            <w:r>
              <w:rPr>
                <w:rFonts w:ascii="仿宋" w:eastAsia="仿宋" w:hAnsi="仿宋" w:cs="仿宋" w:hint="eastAsia"/>
                <w:spacing w:val="-22"/>
                <w:sz w:val="28"/>
                <w:szCs w:val="28"/>
              </w:rPr>
              <w:t>外形尺寸长</w:t>
            </w:r>
            <w:r>
              <w:rPr>
                <w:rFonts w:ascii="仿宋" w:eastAsia="仿宋" w:hAnsi="仿宋" w:cs="仿宋" w:hint="eastAsia"/>
                <w:spacing w:val="-22"/>
                <w:sz w:val="28"/>
                <w:szCs w:val="28"/>
              </w:rPr>
              <w:t>*</w:t>
            </w:r>
            <w:r>
              <w:rPr>
                <w:rFonts w:ascii="仿宋" w:eastAsia="仿宋" w:hAnsi="仿宋" w:cs="仿宋" w:hint="eastAsia"/>
                <w:spacing w:val="-22"/>
                <w:sz w:val="28"/>
                <w:szCs w:val="28"/>
              </w:rPr>
              <w:t>宽</w:t>
            </w:r>
            <w:r>
              <w:rPr>
                <w:rFonts w:ascii="仿宋" w:eastAsia="仿宋" w:hAnsi="仿宋" w:cs="仿宋" w:hint="eastAsia"/>
                <w:spacing w:val="-22"/>
                <w:sz w:val="28"/>
                <w:szCs w:val="28"/>
              </w:rPr>
              <w:t>*</w:t>
            </w:r>
            <w:r>
              <w:rPr>
                <w:rFonts w:ascii="仿宋" w:eastAsia="仿宋" w:hAnsi="仿宋" w:cs="仿宋" w:hint="eastAsia"/>
                <w:spacing w:val="-22"/>
                <w:sz w:val="28"/>
                <w:szCs w:val="28"/>
              </w:rPr>
              <w:t>高</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米</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pacing w:val="-28"/>
                <w:sz w:val="28"/>
                <w:szCs w:val="28"/>
              </w:rPr>
              <w:t>7.8*3.5*1</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pacing w:val="-28"/>
                <w:sz w:val="28"/>
                <w:szCs w:val="28"/>
              </w:rPr>
              <w:t>7.8*3.5*1</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pacing w:val="-28"/>
                <w:sz w:val="28"/>
                <w:szCs w:val="28"/>
              </w:rPr>
              <w:t>7.8*3.5*1</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pacing w:val="-28"/>
                <w:sz w:val="28"/>
                <w:szCs w:val="28"/>
              </w:rPr>
              <w:t>7.8*3.5*1</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pacing w:val="-28"/>
                <w:sz w:val="28"/>
                <w:szCs w:val="28"/>
              </w:rPr>
              <w:t>7.8*3.5*1</w:t>
            </w:r>
          </w:p>
        </w:tc>
      </w:tr>
    </w:tbl>
    <w:p>
      <w:pPr>
        <w:sectPr>
          <w:type w:val="nextPage"/>
          <w:pgSz w:w="11906" w:h="16838"/>
          <w:pgMar w:top="1701" w:right="1701" w:bottom="1701" w:left="1701" w:header="851" w:footer="992" w:gutter="0"/>
          <w:pgNumType w:start="5"/>
          <w:cols w:space="708"/>
          <w:titlePg w:val="0"/>
          <w:docGrid w:linePitch="312"/>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88"/>
        <w:gridCol w:w="960"/>
        <w:gridCol w:w="600"/>
        <w:gridCol w:w="1059"/>
        <w:gridCol w:w="1221"/>
        <w:gridCol w:w="1200"/>
        <w:gridCol w:w="1080"/>
        <w:gridCol w:w="1200"/>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cantSplit/>
          <w:trHeight w:val="884"/>
          <w:jc w:val="center"/>
        </w:trPr>
        <w:tc>
          <w:tcPr>
            <w:tcW w:w="988" w:type="dxa"/>
            <w:vMerge w:val="restart"/>
          </w:tcPr>
          <w:p w:rsidR="004B27BD">
            <w:pPr>
              <w:pStyle w:val="Normal0"/>
              <w:jc w:val="center"/>
              <w:rPr>
                <w:rFonts w:ascii="仿宋" w:eastAsia="仿宋" w:hAnsi="仿宋" w:cs="仿宋"/>
                <w:spacing w:val="-24"/>
                <w:sz w:val="28"/>
                <w:szCs w:val="28"/>
              </w:rPr>
            </w:pPr>
          </w:p>
          <w:p w:rsidR="004B27BD">
            <w:pPr>
              <w:pStyle w:val="Normal0"/>
              <w:jc w:val="center"/>
              <w:rPr>
                <w:rFonts w:ascii="仿宋" w:eastAsia="仿宋" w:hAnsi="仿宋" w:cs="仿宋"/>
                <w:spacing w:val="-24"/>
                <w:sz w:val="28"/>
                <w:szCs w:val="28"/>
              </w:rPr>
            </w:pPr>
            <w:r>
              <w:rPr>
                <w:rFonts w:ascii="仿宋" w:eastAsia="仿宋" w:hAnsi="仿宋" w:cs="仿宋" w:hint="eastAsia"/>
                <w:spacing w:val="-24"/>
                <w:sz w:val="28"/>
                <w:szCs w:val="28"/>
              </w:rPr>
              <w:t>身</w:t>
            </w:r>
          </w:p>
        </w:tc>
        <w:tc>
          <w:tcPr>
            <w:tcW w:w="960" w:type="dxa"/>
          </w:tcPr>
          <w:p/>
        </w:tc>
        <w:tc>
          <w:tcPr>
            <w:tcW w:w="600" w:type="dxa"/>
          </w:tcPr>
          <w:p/>
        </w:tc>
        <w:tc>
          <w:tcPr>
            <w:tcW w:w="1059" w:type="dxa"/>
          </w:tcPr>
          <w:p/>
        </w:tc>
        <w:tc>
          <w:tcPr>
            <w:tcW w:w="1221" w:type="dxa"/>
          </w:tcPr>
          <w:p/>
        </w:tc>
        <w:tc>
          <w:tcPr>
            <w:tcW w:w="1200" w:type="dxa"/>
          </w:tcPr>
          <w:p/>
        </w:tc>
        <w:tc>
          <w:tcPr>
            <w:tcW w:w="1080" w:type="dxa"/>
          </w:tcPr>
          <w:p/>
        </w:tc>
        <w:tc>
          <w:tcPr>
            <w:tcW w:w="1200" w:type="dxa"/>
          </w:tcPr>
          <w:p/>
        </w:tc>
      </w:tr>
      <w:tr>
        <w:tblPrEx>
          <w:tblW w:w="0" w:type="auto"/>
          <w:jc w:val="center"/>
          <w:tblLayout w:type="fixed"/>
          <w:tblCellMar>
            <w:left w:w="28" w:type="dxa"/>
            <w:right w:w="28" w:type="dxa"/>
          </w:tblCellMar>
          <w:tblLook w:val="0000"/>
        </w:tblPrEx>
        <w:trPr>
          <w:cantSplit/>
          <w:jc w:val="center"/>
        </w:trPr>
        <w:tc>
          <w:tcPr>
            <w:tcW w:w="1" w:type="dxa"/>
            <w:vMerge/>
          </w:tcPr>
          <w:p w:rsidR="004B27BD">
            <w:pPr>
              <w:pStyle w:val="Normal0"/>
              <w:jc w:val="center"/>
              <w:rPr>
                <w:rFonts w:ascii="仿宋" w:eastAsia="仿宋" w:hAnsi="仿宋" w:cs="仿宋"/>
                <w:spacing w:val="-24"/>
                <w:sz w:val="28"/>
                <w:szCs w:val="28"/>
              </w:rPr>
            </w:pPr>
          </w:p>
        </w:tc>
        <w:tc>
          <w:tcPr>
            <w:tcW w:w="960" w:type="dxa"/>
          </w:tcPr>
          <w:p w:rsidR="004B27BD">
            <w:pPr>
              <w:pStyle w:val="Normal0"/>
              <w:jc w:val="center"/>
              <w:rPr>
                <w:rFonts w:ascii="仿宋" w:eastAsia="仿宋" w:hAnsi="仿宋" w:cs="仿宋"/>
                <w:sz w:val="28"/>
                <w:szCs w:val="28"/>
              </w:rPr>
            </w:pPr>
            <w:r>
              <w:rPr>
                <w:rFonts w:ascii="仿宋" w:eastAsia="仿宋" w:hAnsi="仿宋" w:cs="仿宋" w:hint="eastAsia"/>
                <w:spacing w:val="24"/>
                <w:sz w:val="28"/>
                <w:szCs w:val="28"/>
              </w:rPr>
              <w:t>装</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运</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重</w:t>
            </w:r>
            <w:r>
              <w:rPr>
                <w:rFonts w:ascii="仿宋" w:eastAsia="仿宋" w:hAnsi="仿宋" w:cs="仿宋" w:hint="eastAsia"/>
                <w:spacing w:val="24"/>
                <w:sz w:val="28"/>
                <w:szCs w:val="28"/>
              </w:rPr>
              <w:t xml:space="preserve"> </w:t>
            </w:r>
            <w:r>
              <w:rPr>
                <w:rFonts w:ascii="仿宋" w:eastAsia="仿宋" w:hAnsi="仿宋" w:cs="仿宋" w:hint="eastAsia"/>
                <w:spacing w:val="24"/>
                <w:sz w:val="28"/>
                <w:szCs w:val="28"/>
              </w:rPr>
              <w:t>量</w:t>
            </w:r>
          </w:p>
          <w:p w:rsidR="004B27BD">
            <w:pPr>
              <w:pStyle w:val="Normal0"/>
              <w:jc w:val="center"/>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包括牛腿</w:t>
            </w:r>
            <w:r>
              <w:rPr>
                <w:rFonts w:ascii="仿宋" w:eastAsia="仿宋" w:hAnsi="仿宋" w:cs="仿宋" w:hint="eastAsia"/>
                <w:sz w:val="28"/>
                <w:szCs w:val="28"/>
              </w:rPr>
              <w:t>)</w:t>
            </w:r>
          </w:p>
        </w:tc>
        <w:tc>
          <w:tcPr>
            <w:tcW w:w="6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吨</w:t>
            </w:r>
          </w:p>
        </w:tc>
        <w:tc>
          <w:tcPr>
            <w:tcW w:w="1059"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40</w:t>
            </w:r>
          </w:p>
        </w:tc>
        <w:tc>
          <w:tcPr>
            <w:tcW w:w="1221"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43</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45</w:t>
            </w:r>
          </w:p>
        </w:tc>
        <w:tc>
          <w:tcPr>
            <w:tcW w:w="108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50</w:t>
            </w:r>
          </w:p>
        </w:tc>
        <w:tc>
          <w:tcPr>
            <w:tcW w:w="1200" w:type="dxa"/>
          </w:tcPr>
          <w:p w:rsidR="004B27BD">
            <w:pPr>
              <w:pStyle w:val="Normal0"/>
              <w:jc w:val="center"/>
              <w:rPr>
                <w:rFonts w:ascii="仿宋" w:eastAsia="仿宋" w:hAnsi="仿宋" w:cs="仿宋"/>
                <w:sz w:val="28"/>
                <w:szCs w:val="28"/>
              </w:rPr>
            </w:pPr>
            <w:r>
              <w:rPr>
                <w:rFonts w:ascii="仿宋" w:eastAsia="仿宋" w:hAnsi="仿宋" w:cs="仿宋" w:hint="eastAsia"/>
                <w:sz w:val="28"/>
                <w:szCs w:val="28"/>
              </w:rPr>
              <w:t>52</w:t>
            </w:r>
          </w:p>
        </w:tc>
      </w:tr>
    </w:tbl>
    <w:p w:rsidR="004B27BD">
      <w:pPr>
        <w:pStyle w:val="Normal0"/>
        <w:spacing w:line="520" w:lineRule="atLeast"/>
        <w:jc w:val="center"/>
        <w:rPr>
          <w:rFonts w:ascii="仿宋" w:eastAsia="仿宋" w:hAnsi="仿宋" w:cs="仿宋"/>
          <w:sz w:val="28"/>
          <w:szCs w:val="28"/>
        </w:rPr>
      </w:pPr>
      <w:r>
        <w:rPr>
          <w:rFonts w:ascii="仿宋" w:eastAsia="仿宋" w:hAnsi="仿宋" w:cs="仿宋" w:hint="eastAsia"/>
          <w:sz w:val="28"/>
          <w:szCs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4" o:spid="_x0000_i1027" type="#_x0000_t75" style="width:340.5pt;height:495.19pt;mso-position-horizontal-relative:page;mso-position-vertical-relative:page;mso-wrap-style:square" o:oleicon="f" o:ole="">
            <v:fill o:detectmouseclick="t"/>
            <v:imagedata r:id="rId5" o:title=""/>
          </v:shape>
          <o:OLEObject Type="Embed" ProgID="MSPhotoEd.3" ShapeID="对象 4" DrawAspect="Content" ObjectID="_1758795689" r:id="rId6"/>
        </w:object>
      </w:r>
    </w:p>
    <w:p w:rsidR="004B27BD">
      <w:pPr>
        <w:pStyle w:val="Normal0"/>
        <w:spacing w:line="520" w:lineRule="atLeast"/>
        <w:jc w:val="center"/>
        <w:rPr>
          <w:rFonts w:ascii="仿宋" w:eastAsia="仿宋" w:hAnsi="仿宋" w:cs="仿宋"/>
          <w:sz w:val="28"/>
          <w:szCs w:val="28"/>
        </w:rPr>
      </w:pPr>
    </w:p>
    <w:p w:rsidR="004B27BD">
      <w:pPr>
        <w:pStyle w:val="Normal0"/>
        <w:spacing w:line="520" w:lineRule="atLeast"/>
        <w:jc w:val="center"/>
        <w:rPr>
          <w:rFonts w:ascii="仿宋" w:eastAsia="仿宋" w:hAnsi="仿宋" w:cs="仿宋"/>
          <w:sz w:val="28"/>
          <w:szCs w:val="28"/>
        </w:rPr>
      </w:pPr>
    </w:p>
    <w:p w:rsidR="004B27BD">
      <w:pPr>
        <w:pStyle w:val="Normal0"/>
        <w:spacing w:line="520" w:lineRule="atLeast"/>
        <w:rPr>
          <w:rFonts w:ascii="仿宋" w:eastAsia="仿宋" w:hAnsi="仿宋" w:cs="仿宋"/>
          <w:sz w:val="28"/>
          <w:szCs w:val="28"/>
        </w:rPr>
        <w:sectPr>
          <w:type w:val="nextPage"/>
          <w:pgSz w:w="11906" w:h="16838"/>
          <w:pgMar w:top="1701" w:right="1701" w:bottom="1701" w:left="1701" w:header="851" w:footer="992" w:gutter="0"/>
          <w:pgNumType w:start="6"/>
          <w:cols w:space="708"/>
          <w:titlePg w:val="0"/>
          <w:docGrid w:linePitch="312"/>
        </w:sectPr>
      </w:pPr>
    </w:p>
    <w:p w:rsidR="004B27BD">
      <w:pPr>
        <w:pStyle w:val="Normal0"/>
        <w:spacing w:line="520" w:lineRule="atLeast"/>
        <w:rPr>
          <w:rFonts w:ascii="仿宋" w:eastAsia="仿宋" w:hAnsi="仿宋" w:cs="仿宋"/>
          <w:sz w:val="28"/>
          <w:szCs w:val="28"/>
        </w:rPr>
      </w:pPr>
    </w:p>
    <w:p w:rsidR="004B27BD">
      <w:pPr>
        <w:pStyle w:val="Normal0"/>
        <w:rPr>
          <w:rFonts w:ascii="仿宋" w:eastAsia="仿宋" w:hAnsi="仿宋" w:cs="仿宋"/>
          <w:sz w:val="28"/>
          <w:szCs w:val="28"/>
        </w:rPr>
      </w:pPr>
      <w:r>
        <w:rPr>
          <w:rFonts w:ascii="仿宋" w:eastAsia="仿宋" w:hAnsi="仿宋" w:cs="仿宋" w:hint="eastAsia"/>
          <w:sz w:val="28"/>
          <w:szCs w:val="28"/>
        </w:rPr>
        <w:t xml:space="preserve">  (2)</w:t>
      </w:r>
      <w:r>
        <w:rPr>
          <w:rFonts w:ascii="仿宋" w:eastAsia="仿宋" w:hAnsi="仿宋" w:cs="仿宋" w:hint="eastAsia"/>
          <w:sz w:val="28"/>
          <w:szCs w:val="28"/>
        </w:rPr>
        <w:t>施工机具的选择</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①压桩力与单桩极限承载力的关系</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压桩力与单桩极限承载力在概念、性质、数量大小及作用效果等方面均存在显著差别。压桩力包括桩尖土层阻力和侧壁土滑动摩阻力，且主要来自压桩机克服桩尖土层的抗冲剪阻力，即压桩力随着桩尖土体的抗冲剪阻力大小而波动，说明此时桩侧摩阻力非常小。单桩极限承载力包括桩端土支承力和桩侧土摩阻力，且大多数单桩极限承载力发挥，主要是取决于桩侧土层的摩阻力</w:t>
      </w:r>
      <w:r>
        <w:rPr>
          <w:rFonts w:ascii="仿宋" w:eastAsia="仿宋" w:hAnsi="仿宋" w:cs="仿宋" w:hint="eastAsia"/>
          <w:sz w:val="28"/>
          <w:szCs w:val="28"/>
        </w:rPr>
        <w:t>(</w:t>
      </w:r>
      <w:r>
        <w:rPr>
          <w:rFonts w:ascii="仿宋" w:eastAsia="仿宋" w:hAnsi="仿宋" w:cs="仿宋" w:hint="eastAsia"/>
          <w:sz w:val="28"/>
          <w:szCs w:val="28"/>
        </w:rPr>
        <w:t>端承桩除外</w:t>
      </w:r>
      <w:r>
        <w:rPr>
          <w:rFonts w:ascii="仿宋" w:eastAsia="仿宋" w:hAnsi="仿宋" w:cs="仿宋" w:hint="eastAsia"/>
          <w:sz w:val="28"/>
          <w:szCs w:val="28"/>
        </w:rPr>
        <w:t>)</w:t>
      </w:r>
      <w:r>
        <w:rPr>
          <w:rFonts w:ascii="仿宋" w:eastAsia="仿宋" w:hAnsi="仿宋" w:cs="仿宋" w:hint="eastAsia"/>
          <w:sz w:val="28"/>
          <w:szCs w:val="28"/>
        </w:rPr>
        <w:t>。这是由于压桩终止后，随着时间推移，桩周土体中孔隙水压力逐渐消散，土体发生固结，桩周土的摩阻力逐渐恢复和提高，从而使静压预制桩获得较大承载力。在固结系数较高的</w:t>
      </w:r>
      <w:r>
        <w:rPr>
          <w:rFonts w:ascii="仿宋" w:eastAsia="仿宋" w:hAnsi="仿宋" w:cs="仿宋" w:hint="eastAsia"/>
          <w:sz w:val="28"/>
          <w:szCs w:val="28"/>
        </w:rPr>
        <w:t>软土地区，静压桩获得的单桩极限承载力可比最终压桩力高出二至三倍</w:t>
      </w:r>
      <w:r>
        <w:rPr>
          <w:rFonts w:ascii="仿宋" w:eastAsia="仿宋" w:hAnsi="仿宋" w:cs="仿宋" w:hint="eastAsia"/>
          <w:sz w:val="28"/>
          <w:szCs w:val="28"/>
        </w:rPr>
        <w:t>)</w:t>
      </w:r>
      <w:r>
        <w:rPr>
          <w:rFonts w:ascii="仿宋" w:eastAsia="仿宋" w:hAnsi="仿宋" w:cs="仿宋" w:hint="eastAsia"/>
          <w:sz w:val="28"/>
          <w:szCs w:val="28"/>
        </w:rPr>
        <w:t>。由此可见，单桩极限承载力大于和小于压桩力的情况均存在。</w:t>
      </w:r>
      <w:r>
        <w:rPr>
          <w:rFonts w:ascii="仿宋" w:eastAsia="仿宋" w:hAnsi="仿宋" w:cs="仿宋" w:hint="eastAsia"/>
          <w:sz w:val="28"/>
          <w:szCs w:val="28"/>
        </w:rPr>
        <w:t xml:space="preserve"> </w:t>
      </w:r>
      <w:r>
        <w:rPr>
          <w:rFonts w:ascii="仿宋" w:eastAsia="仿宋" w:hAnsi="仿宋" w:cs="仿宋" w:hint="eastAsia"/>
          <w:sz w:val="28"/>
          <w:szCs w:val="28"/>
        </w:rPr>
        <w:t>同时也说明了选择压桩机械时不能单纯依据单桩极限承载力。</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②压桩机械的选择</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压桩机械选择的主要依据是压桩力的大小。根据工程实践经验，压桩力可以根据静力触探</w:t>
      </w:r>
      <w:r>
        <w:rPr>
          <w:rFonts w:ascii="仿宋" w:eastAsia="仿宋" w:hAnsi="仿宋" w:cs="仿宋" w:hint="eastAsia"/>
          <w:sz w:val="28"/>
          <w:szCs w:val="28"/>
        </w:rPr>
        <w:t>Ps</w:t>
      </w:r>
      <w:r>
        <w:rPr>
          <w:rFonts w:ascii="仿宋" w:eastAsia="仿宋" w:hAnsi="仿宋" w:cs="仿宋" w:hint="eastAsia"/>
          <w:sz w:val="28"/>
          <w:szCs w:val="28"/>
        </w:rPr>
        <w:t>值及桩侧土层摩阻力进行预估。式</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就是根据工程实际资料经数理统计分析得出的，它可以作为选择压桩机械和分析沉桩可能性的依据。</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Pc=K</w:t>
      </w:r>
      <w:r>
        <w:rPr>
          <w:rFonts w:ascii="仿宋" w:eastAsia="仿宋" w:hAnsi="仿宋" w:cs="仿宋" w:hint="eastAsia"/>
          <w:sz w:val="28"/>
          <w:szCs w:val="28"/>
        </w:rPr>
        <w:t>×</w:t>
      </w:r>
      <w:r>
        <w:rPr>
          <w:rFonts w:ascii="仿宋" w:eastAsia="仿宋" w:hAnsi="仿宋" w:cs="仿宋" w:hint="eastAsia"/>
          <w:sz w:val="28"/>
          <w:szCs w:val="28"/>
        </w:rPr>
        <w:t>Pc'</w:t>
      </w:r>
      <w:r>
        <w:rPr>
          <w:rFonts w:ascii="仿宋" w:eastAsia="仿宋" w:hAnsi="仿宋" w:cs="仿宋" w:hint="eastAsia"/>
          <w:sz w:val="28"/>
          <w:szCs w:val="28"/>
        </w:rPr>
        <w:t>－－－－－－－－－－－</w:t>
      </w:r>
      <w:r>
        <w:rPr>
          <w:rFonts w:ascii="仿宋" w:eastAsia="仿宋" w:hAnsi="仿宋" w:cs="仿宋" w:hint="eastAsia"/>
          <w:sz w:val="28"/>
          <w:szCs w:val="28"/>
        </w:rPr>
        <w:t>(2)</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 xml:space="preserve">                n         </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Pc'=2PsAp+0.07Up</w:t>
      </w:r>
      <w:r>
        <w:rPr>
          <w:rFonts w:ascii="仿宋" w:eastAsia="仿宋" w:hAnsi="仿宋" w:cs="仿宋" w:hint="eastAsia"/>
          <w:sz w:val="28"/>
          <w:szCs w:val="28"/>
        </w:rPr>
        <w:t>∑</w:t>
      </w:r>
      <w:r>
        <w:rPr>
          <w:rFonts w:ascii="仿宋" w:eastAsia="仿宋" w:hAnsi="仿宋" w:cs="仿宋" w:hint="eastAsia"/>
          <w:sz w:val="28"/>
          <w:szCs w:val="28"/>
        </w:rPr>
        <w:t>f</w:t>
      </w:r>
      <w:r>
        <w:rPr>
          <w:rFonts w:ascii="仿宋" w:eastAsia="仿宋" w:hAnsi="仿宋" w:cs="仿宋" w:hint="eastAsia"/>
          <w:sz w:val="28"/>
          <w:szCs w:val="28"/>
          <w:vertAlign w:val="subscript"/>
        </w:rPr>
        <w:t>i</w:t>
      </w:r>
      <w:r>
        <w:rPr>
          <w:rFonts w:ascii="仿宋" w:eastAsia="仿宋" w:hAnsi="仿宋" w:cs="仿宋" w:hint="eastAsia"/>
          <w:sz w:val="28"/>
          <w:szCs w:val="28"/>
        </w:rPr>
        <w:t>l</w:t>
      </w:r>
      <w:r>
        <w:rPr>
          <w:rFonts w:ascii="仿宋" w:eastAsia="仿宋" w:hAnsi="仿宋" w:cs="仿宋" w:hint="eastAsia"/>
          <w:sz w:val="28"/>
          <w:szCs w:val="28"/>
          <w:vertAlign w:val="subscript"/>
        </w:rPr>
        <w:t>i</w:t>
      </w:r>
      <w:r>
        <w:rPr>
          <w:rFonts w:ascii="仿宋" w:eastAsia="仿宋" w:hAnsi="仿宋" w:cs="仿宋" w:hint="eastAsia"/>
          <w:sz w:val="28"/>
          <w:szCs w:val="28"/>
        </w:rPr>
        <w:t>－－－－－</w:t>
      </w:r>
      <w:r>
        <w:rPr>
          <w:rFonts w:ascii="仿宋" w:eastAsia="仿宋" w:hAnsi="仿宋" w:cs="仿宋" w:hint="eastAsia"/>
          <w:sz w:val="28"/>
          <w:szCs w:val="28"/>
        </w:rPr>
        <w:t>(3)</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i=1</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式中</w:t>
      </w:r>
      <w:r>
        <w:rPr>
          <w:rFonts w:ascii="仿宋" w:eastAsia="仿宋" w:hAnsi="仿宋" w:cs="仿宋" w:hint="eastAsia"/>
          <w:sz w:val="28"/>
          <w:szCs w:val="28"/>
        </w:rPr>
        <w:t>: Pc ------</w:t>
      </w:r>
      <w:r>
        <w:rPr>
          <w:rFonts w:ascii="仿宋" w:eastAsia="仿宋" w:hAnsi="仿宋" w:cs="仿宋" w:hint="eastAsia"/>
          <w:sz w:val="28"/>
          <w:szCs w:val="28"/>
        </w:rPr>
        <w:t>压桩力；</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Pc'------</w:t>
      </w:r>
      <w:r>
        <w:rPr>
          <w:rFonts w:ascii="仿宋" w:eastAsia="仿宋" w:hAnsi="仿宋" w:cs="仿宋" w:hint="eastAsia"/>
          <w:sz w:val="28"/>
          <w:szCs w:val="28"/>
        </w:rPr>
        <w:t>平均压桩力；</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Ps ------</w:t>
      </w:r>
      <w:r>
        <w:rPr>
          <w:rFonts w:ascii="仿宋" w:eastAsia="仿宋" w:hAnsi="仿宋" w:cs="仿宋" w:hint="eastAsia"/>
          <w:sz w:val="28"/>
          <w:szCs w:val="28"/>
        </w:rPr>
        <w:t>桩端土层的静力触探比贯入阻力；</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Ap ------</w:t>
      </w:r>
      <w:r>
        <w:rPr>
          <w:rFonts w:ascii="仿宋" w:eastAsia="仿宋" w:hAnsi="仿宋" w:cs="仿宋" w:hint="eastAsia"/>
          <w:sz w:val="28"/>
          <w:szCs w:val="28"/>
        </w:rPr>
        <w:t>桩的横截面面积；</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Up ------</w:t>
      </w:r>
      <w:r>
        <w:rPr>
          <w:rFonts w:ascii="仿宋" w:eastAsia="仿宋" w:hAnsi="仿宋" w:cs="仿宋" w:hint="eastAsia"/>
          <w:sz w:val="28"/>
          <w:szCs w:val="28"/>
        </w:rPr>
        <w:t>桩的截面周长；</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f</w:t>
      </w:r>
      <w:r>
        <w:rPr>
          <w:rFonts w:ascii="仿宋" w:eastAsia="仿宋" w:hAnsi="仿宋" w:cs="仿宋" w:hint="eastAsia"/>
          <w:sz w:val="28"/>
          <w:szCs w:val="28"/>
          <w:vertAlign w:val="subscript"/>
        </w:rPr>
        <w:t xml:space="preserve">i  </w:t>
      </w:r>
      <w:r>
        <w:rPr>
          <w:rFonts w:ascii="仿宋" w:eastAsia="仿宋" w:hAnsi="仿宋" w:cs="仿宋" w:hint="eastAsia"/>
          <w:sz w:val="28"/>
          <w:szCs w:val="28"/>
        </w:rPr>
        <w:t xml:space="preserve"> ------</w:t>
      </w:r>
      <w:r>
        <w:rPr>
          <w:rFonts w:ascii="仿宋" w:eastAsia="仿宋" w:hAnsi="仿宋" w:cs="仿宋" w:hint="eastAsia"/>
          <w:sz w:val="28"/>
          <w:szCs w:val="28"/>
        </w:rPr>
        <w:t>第</w:t>
      </w:r>
      <w:r>
        <w:rPr>
          <w:rFonts w:ascii="仿宋" w:eastAsia="仿宋" w:hAnsi="仿宋" w:cs="仿宋" w:hint="eastAsia"/>
          <w:sz w:val="28"/>
          <w:szCs w:val="28"/>
        </w:rPr>
        <w:t>i</w:t>
      </w:r>
      <w:r>
        <w:rPr>
          <w:rFonts w:ascii="仿宋" w:eastAsia="仿宋" w:hAnsi="仿宋" w:cs="仿宋" w:hint="eastAsia"/>
          <w:sz w:val="28"/>
          <w:szCs w:val="28"/>
        </w:rPr>
        <w:t>层土的摩阻力值；</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l</w:t>
      </w:r>
      <w:r>
        <w:rPr>
          <w:rFonts w:ascii="仿宋" w:eastAsia="仿宋" w:hAnsi="仿宋" w:cs="仿宋" w:hint="eastAsia"/>
          <w:sz w:val="28"/>
          <w:szCs w:val="28"/>
          <w:vertAlign w:val="subscript"/>
        </w:rPr>
        <w:t>i</w:t>
      </w:r>
      <w:r>
        <w:rPr>
          <w:rFonts w:ascii="仿宋" w:eastAsia="仿宋" w:hAnsi="仿宋" w:cs="仿宋" w:hint="eastAsia"/>
          <w:sz w:val="28"/>
          <w:szCs w:val="28"/>
        </w:rPr>
        <w:t xml:space="preserve"> ------</w:t>
      </w:r>
      <w:r>
        <w:rPr>
          <w:rFonts w:ascii="仿宋" w:eastAsia="仿宋" w:hAnsi="仿宋" w:cs="仿宋" w:hint="eastAsia"/>
          <w:sz w:val="28"/>
          <w:szCs w:val="28"/>
        </w:rPr>
        <w:t>第</w:t>
      </w:r>
      <w:r>
        <w:rPr>
          <w:rFonts w:ascii="仿宋" w:eastAsia="仿宋" w:hAnsi="仿宋" w:cs="仿宋" w:hint="eastAsia"/>
          <w:sz w:val="28"/>
          <w:szCs w:val="28"/>
        </w:rPr>
        <w:t>i</w:t>
      </w:r>
      <w:r>
        <w:rPr>
          <w:rFonts w:ascii="仿宋" w:eastAsia="仿宋" w:hAnsi="仿宋" w:cs="仿宋" w:hint="eastAsia"/>
          <w:sz w:val="28"/>
          <w:szCs w:val="28"/>
        </w:rPr>
        <w:t>层土的厚度；</w:t>
      </w:r>
    </w:p>
    <w:p w:rsidR="004B27BD">
      <w:pPr>
        <w:pStyle w:val="Normal0"/>
        <w:rPr>
          <w:rFonts w:ascii="仿宋" w:eastAsia="仿宋" w:hAnsi="仿宋" w:cs="仿宋"/>
          <w:sz w:val="28"/>
          <w:szCs w:val="28"/>
        </w:rPr>
        <w:sectPr>
          <w:type w:val="nextPage"/>
          <w:pgSz w:w="11906" w:h="16838"/>
          <w:pgMar w:top="1701" w:right="1701" w:bottom="1701" w:left="1701" w:header="851" w:footer="992" w:gutter="0"/>
          <w:pgNumType w:start="7"/>
          <w:cols w:space="708"/>
          <w:titlePg w:val="0"/>
          <w:docGrid w:linePitch="312"/>
        </w:sectPr>
      </w:pPr>
      <w:r>
        <w:rPr>
          <w:rFonts w:ascii="仿宋" w:eastAsia="仿宋" w:hAnsi="仿宋" w:cs="仿宋" w:hint="eastAsia"/>
          <w:sz w:val="28"/>
          <w:szCs w:val="28"/>
        </w:rPr>
        <w:t xml:space="preserve">    </w:t>
      </w:r>
      <w:r>
        <w:rPr>
          <w:rFonts w:ascii="仿宋" w:eastAsia="仿宋" w:hAnsi="仿宋" w:cs="仿宋" w:hint="eastAsia"/>
          <w:sz w:val="28"/>
          <w:szCs w:val="28"/>
        </w:rPr>
        <w:t>其中，由于地质情况的复杂性、所选地质参数的平均性、施工后期的挤土效应导致</w:t>
      </w:r>
      <w:r>
        <w:rPr>
          <w:rFonts w:ascii="仿宋" w:eastAsia="仿宋" w:hAnsi="仿宋" w:cs="仿宋" w:hint="eastAsia"/>
          <w:sz w:val="28"/>
          <w:szCs w:val="28"/>
        </w:rPr>
        <w:t>C</w:t>
      </w:r>
      <w:r>
        <w:rPr>
          <w:rFonts w:ascii="仿宋" w:eastAsia="仿宋" w:hAnsi="仿宋" w:cs="仿宋" w:hint="eastAsia"/>
          <w:sz w:val="28"/>
          <w:szCs w:val="28"/>
        </w:rPr>
        <w:t>、Φ值的提高及桩截面的不同，故乘以影响系数</w:t>
      </w:r>
      <w:r>
        <w:rPr>
          <w:rFonts w:ascii="仿宋" w:eastAsia="仿宋" w:hAnsi="仿宋" w:cs="仿宋" w:hint="eastAsia"/>
          <w:sz w:val="28"/>
          <w:szCs w:val="28"/>
        </w:rPr>
        <w:t>K</w:t>
      </w:r>
      <w:r>
        <w:rPr>
          <w:rFonts w:ascii="仿宋" w:eastAsia="仿宋" w:hAnsi="仿宋" w:cs="仿宋" w:hint="eastAsia"/>
          <w:sz w:val="28"/>
          <w:szCs w:val="28"/>
        </w:rPr>
        <w:t>。</w:t>
      </w:r>
      <w:r>
        <w:rPr>
          <w:rFonts w:ascii="仿宋" w:eastAsia="仿宋" w:hAnsi="仿宋" w:cs="仿宋" w:hint="eastAsia"/>
          <w:sz w:val="28"/>
          <w:szCs w:val="28"/>
        </w:rPr>
        <w:t>f</w:t>
      </w:r>
      <w:r>
        <w:rPr>
          <w:rFonts w:ascii="仿宋" w:eastAsia="仿宋" w:hAnsi="仿宋" w:cs="仿宋" w:hint="eastAsia"/>
          <w:sz w:val="28"/>
          <w:szCs w:val="28"/>
          <w:vertAlign w:val="subscript"/>
        </w:rPr>
        <w:t>i</w:t>
      </w:r>
      <w:r>
        <w:rPr>
          <w:rFonts w:ascii="仿宋" w:eastAsia="仿宋" w:hAnsi="仿宋" w:cs="仿宋" w:hint="eastAsia"/>
          <w:sz w:val="28"/>
          <w:szCs w:val="28"/>
        </w:rPr>
        <w:t>值可由各层静力触探指标</w:t>
      </w:r>
      <w:r>
        <w:rPr>
          <w:rFonts w:ascii="仿宋" w:eastAsia="仿宋" w:hAnsi="仿宋" w:cs="仿宋" w:hint="eastAsia"/>
          <w:sz w:val="28"/>
          <w:szCs w:val="28"/>
        </w:rPr>
        <w:t>Ps</w:t>
      </w:r>
      <w:r>
        <w:rPr>
          <w:rFonts w:ascii="仿宋" w:eastAsia="仿宋" w:hAnsi="仿宋" w:cs="仿宋" w:hint="eastAsia"/>
          <w:sz w:val="28"/>
          <w:szCs w:val="28"/>
        </w:rPr>
        <w:t>值进行估算或根据地区经验选定。影响系数</w:t>
      </w:r>
      <w:r>
        <w:rPr>
          <w:rFonts w:ascii="仿宋" w:eastAsia="仿宋" w:hAnsi="仿宋" w:cs="仿宋" w:hint="eastAsia"/>
          <w:sz w:val="28"/>
          <w:szCs w:val="28"/>
        </w:rPr>
        <w:t>K</w:t>
      </w:r>
      <w:r>
        <w:rPr>
          <w:rFonts w:ascii="仿宋" w:eastAsia="仿宋" w:hAnsi="仿宋" w:cs="仿宋" w:hint="eastAsia"/>
          <w:sz w:val="28"/>
          <w:szCs w:val="28"/>
        </w:rPr>
        <w:t>值在</w:t>
      </w:r>
      <w:r>
        <w:rPr>
          <w:rFonts w:ascii="仿宋" w:eastAsia="仿宋" w:hAnsi="仿宋" w:cs="仿宋" w:hint="eastAsia"/>
          <w:sz w:val="28"/>
          <w:szCs w:val="28"/>
        </w:rPr>
        <w:t>1.1</w:t>
      </w:r>
      <w:r>
        <w:rPr>
          <w:rFonts w:ascii="仿宋" w:eastAsia="仿宋" w:hAnsi="仿宋" w:cs="仿宋" w:hint="eastAsia"/>
          <w:sz w:val="28"/>
          <w:szCs w:val="28"/>
        </w:rPr>
        <w:t>～</w:t>
      </w:r>
      <w:r>
        <w:rPr>
          <w:rFonts w:ascii="仿宋" w:eastAsia="仿宋" w:hAnsi="仿宋" w:cs="仿宋" w:hint="eastAsia"/>
          <w:sz w:val="28"/>
          <w:szCs w:val="28"/>
        </w:rPr>
        <w:t>1.3</w:t>
      </w:r>
      <w:r>
        <w:rPr>
          <w:rFonts w:ascii="仿宋" w:eastAsia="仿宋" w:hAnsi="仿宋" w:cs="仿宋" w:hint="eastAsia"/>
          <w:sz w:val="28"/>
          <w:szCs w:val="28"/>
        </w:rPr>
        <w:t>之间</w:t>
      </w:r>
      <w:r>
        <w:rPr>
          <w:rFonts w:ascii="仿宋" w:eastAsia="仿宋" w:hAnsi="仿宋" w:cs="仿宋" w:hint="eastAsia"/>
          <w:sz w:val="28"/>
          <w:szCs w:val="28"/>
        </w:rPr>
        <w:t>,</w:t>
      </w:r>
      <w:r>
        <w:rPr>
          <w:rFonts w:ascii="仿宋" w:eastAsia="仿宋" w:hAnsi="仿宋" w:cs="仿宋" w:hint="eastAsia"/>
          <w:sz w:val="28"/>
          <w:szCs w:val="28"/>
        </w:rPr>
        <w:t>且主要取决于</w:t>
      </w:r>
      <w:r>
        <w:rPr>
          <w:rFonts w:ascii="仿宋" w:eastAsia="仿宋" w:hAnsi="仿宋" w:cs="仿宋" w:hint="eastAsia"/>
          <w:sz w:val="28"/>
          <w:szCs w:val="28"/>
        </w:rPr>
        <w:t>Ps</w:t>
      </w:r>
      <w:r>
        <w:rPr>
          <w:rFonts w:ascii="仿宋" w:eastAsia="仿宋" w:hAnsi="仿宋" w:cs="仿宋" w:hint="eastAsia"/>
          <w:sz w:val="28"/>
          <w:szCs w:val="28"/>
        </w:rPr>
        <w:t>、</w:t>
      </w:r>
      <w:r>
        <w:rPr>
          <w:rFonts w:ascii="仿宋" w:eastAsia="仿宋" w:hAnsi="仿宋" w:cs="仿宋" w:hint="eastAsia"/>
          <w:sz w:val="28"/>
          <w:szCs w:val="28"/>
        </w:rPr>
        <w:t>Ap</w:t>
      </w:r>
      <w:r>
        <w:rPr>
          <w:rFonts w:ascii="仿宋" w:eastAsia="仿宋" w:hAnsi="仿宋" w:cs="仿宋" w:hint="eastAsia"/>
          <w:sz w:val="28"/>
          <w:szCs w:val="28"/>
        </w:rPr>
        <w:t>值的大小情况</w:t>
      </w:r>
      <w:r>
        <w:rPr>
          <w:rFonts w:ascii="仿宋" w:eastAsia="仿宋" w:hAnsi="仿宋" w:cs="仿宋" w:hint="eastAsia"/>
          <w:sz w:val="28"/>
          <w:szCs w:val="28"/>
        </w:rPr>
        <w:t>,</w:t>
      </w:r>
      <w:r>
        <w:rPr>
          <w:rFonts w:ascii="仿宋" w:eastAsia="仿宋" w:hAnsi="仿宋" w:cs="仿宋" w:hint="eastAsia"/>
          <w:sz w:val="28"/>
          <w:szCs w:val="28"/>
        </w:rPr>
        <w:t>即视</w:t>
      </w:r>
      <w:r>
        <w:rPr>
          <w:rFonts w:ascii="仿宋" w:eastAsia="仿宋" w:hAnsi="仿宋" w:cs="仿宋" w:hint="eastAsia"/>
          <w:sz w:val="28"/>
          <w:szCs w:val="28"/>
        </w:rPr>
        <w:t>Pc'</w:t>
      </w:r>
      <w:r>
        <w:rPr>
          <w:rFonts w:ascii="仿宋" w:eastAsia="仿宋" w:hAnsi="仿宋" w:cs="仿宋" w:hint="eastAsia"/>
          <w:sz w:val="28"/>
          <w:szCs w:val="28"/>
        </w:rPr>
        <w:t>值而定。一般情况如下</w:t>
      </w:r>
      <w:r>
        <w:rPr>
          <w:rFonts w:ascii="仿宋" w:eastAsia="仿宋" w:hAnsi="仿宋" w:cs="仿宋" w:hint="eastAsia"/>
          <w:sz w:val="28"/>
          <w:szCs w:val="28"/>
        </w:rPr>
        <w:t>:</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如</w:t>
      </w:r>
      <w:r>
        <w:rPr>
          <w:rFonts w:ascii="仿宋" w:eastAsia="仿宋" w:hAnsi="仿宋" w:cs="仿宋" w:hint="eastAsia"/>
          <w:sz w:val="28"/>
          <w:szCs w:val="28"/>
        </w:rPr>
        <w:t>Pc'&lt;250T         K</w:t>
      </w:r>
      <w:r>
        <w:rPr>
          <w:rFonts w:ascii="仿宋" w:eastAsia="仿宋" w:hAnsi="仿宋" w:cs="仿宋" w:hint="eastAsia"/>
          <w:sz w:val="28"/>
          <w:szCs w:val="28"/>
        </w:rPr>
        <w:t>取</w:t>
      </w:r>
      <w:r>
        <w:rPr>
          <w:rFonts w:ascii="仿宋" w:eastAsia="仿宋" w:hAnsi="仿宋" w:cs="仿宋" w:hint="eastAsia"/>
          <w:sz w:val="28"/>
          <w:szCs w:val="28"/>
        </w:rPr>
        <w:t>1.3</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250T&lt; Pc'&lt;350T   K</w:t>
      </w:r>
      <w:r>
        <w:rPr>
          <w:rFonts w:ascii="仿宋" w:eastAsia="仿宋" w:hAnsi="仿宋" w:cs="仿宋" w:hint="eastAsia"/>
          <w:sz w:val="28"/>
          <w:szCs w:val="28"/>
        </w:rPr>
        <w:t>取</w:t>
      </w:r>
      <w:r>
        <w:rPr>
          <w:rFonts w:ascii="仿宋" w:eastAsia="仿宋" w:hAnsi="仿宋" w:cs="仿宋" w:hint="eastAsia"/>
          <w:sz w:val="28"/>
          <w:szCs w:val="28"/>
        </w:rPr>
        <w:t>1.2</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Pc'&gt;350T         K</w:t>
      </w:r>
      <w:r>
        <w:rPr>
          <w:rFonts w:ascii="仿宋" w:eastAsia="仿宋" w:hAnsi="仿宋" w:cs="仿宋" w:hint="eastAsia"/>
          <w:sz w:val="28"/>
          <w:szCs w:val="28"/>
        </w:rPr>
        <w:t>取</w:t>
      </w:r>
      <w:r>
        <w:rPr>
          <w:rFonts w:ascii="仿宋" w:eastAsia="仿宋" w:hAnsi="仿宋" w:cs="仿宋" w:hint="eastAsia"/>
          <w:sz w:val="28"/>
          <w:szCs w:val="28"/>
        </w:rPr>
        <w:t>1.1</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根据式</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进行压桩机械选择时，所选择的压桩机最大压桩吨位必须接近或大于所预估的压桩力才行。否则，将给沉桩带来一定的困难。</w:t>
      </w:r>
    </w:p>
    <w:p w:rsidR="004B27BD">
      <w:pPr>
        <w:pStyle w:val="Heading1"/>
        <w:rPr>
          <w:rFonts w:ascii="仿宋" w:eastAsia="仿宋" w:hAnsi="仿宋" w:cs="仿宋"/>
          <w:szCs w:val="28"/>
        </w:rPr>
      </w:pPr>
      <w:bookmarkStart w:id="2" w:name="_Toc504277267"/>
      <w:r>
        <w:rPr>
          <w:rFonts w:ascii="仿宋" w:eastAsia="仿宋" w:hAnsi="仿宋" w:cs="仿宋" w:hint="eastAsia"/>
          <w:szCs w:val="28"/>
        </w:rPr>
        <w:t>七</w:t>
      </w:r>
      <w:r>
        <w:rPr>
          <w:rFonts w:ascii="仿宋" w:eastAsia="仿宋" w:hAnsi="仿宋" w:cs="仿宋" w:hint="eastAsia"/>
          <w:szCs w:val="28"/>
        </w:rPr>
        <w:t>.</w:t>
      </w:r>
      <w:r>
        <w:rPr>
          <w:rFonts w:ascii="仿宋" w:eastAsia="仿宋" w:hAnsi="仿宋" w:cs="仿宋" w:hint="eastAsia"/>
          <w:szCs w:val="28"/>
        </w:rPr>
        <w:t>劳动组织</w:t>
      </w:r>
      <w:bookmarkEnd w:id="2"/>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考虑到液压静压桩能连续</w:t>
      </w:r>
      <w:r>
        <w:rPr>
          <w:rFonts w:ascii="仿宋" w:eastAsia="仿宋" w:hAnsi="仿宋" w:cs="仿宋" w:hint="eastAsia"/>
          <w:sz w:val="28"/>
          <w:szCs w:val="28"/>
        </w:rPr>
        <w:t>24</w:t>
      </w:r>
      <w:r>
        <w:rPr>
          <w:rFonts w:ascii="仿宋" w:eastAsia="仿宋" w:hAnsi="仿宋" w:cs="仿宋" w:hint="eastAsia"/>
          <w:sz w:val="28"/>
          <w:szCs w:val="28"/>
        </w:rPr>
        <w:t>小时操作</w:t>
      </w:r>
      <w:r>
        <w:rPr>
          <w:rFonts w:ascii="仿宋" w:eastAsia="仿宋" w:hAnsi="仿宋" w:cs="仿宋" w:hint="eastAsia"/>
          <w:sz w:val="28"/>
          <w:szCs w:val="28"/>
        </w:rPr>
        <w:t>,</w:t>
      </w:r>
      <w:r>
        <w:rPr>
          <w:rFonts w:ascii="仿宋" w:eastAsia="仿宋" w:hAnsi="仿宋" w:cs="仿宋" w:hint="eastAsia"/>
          <w:sz w:val="28"/>
          <w:szCs w:val="28"/>
        </w:rPr>
        <w:t>故施工组织时按双班制考虑。</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每个台班由</w:t>
      </w:r>
      <w:r>
        <w:rPr>
          <w:rFonts w:ascii="仿宋" w:eastAsia="仿宋" w:hAnsi="仿宋" w:cs="仿宋" w:hint="eastAsia"/>
          <w:sz w:val="28"/>
          <w:szCs w:val="28"/>
        </w:rPr>
        <w:t>12</w:t>
      </w:r>
      <w:r>
        <w:rPr>
          <w:rFonts w:ascii="仿宋" w:eastAsia="仿宋" w:hAnsi="仿宋" w:cs="仿宋" w:hint="eastAsia"/>
          <w:sz w:val="28"/>
          <w:szCs w:val="28"/>
        </w:rPr>
        <w:t>人组成，其中：</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(1)</w:t>
      </w:r>
      <w:r>
        <w:rPr>
          <w:rFonts w:ascii="仿宋" w:eastAsia="仿宋" w:hAnsi="仿宋" w:cs="仿宋" w:hint="eastAsia"/>
          <w:sz w:val="28"/>
          <w:szCs w:val="28"/>
        </w:rPr>
        <w:t>前台指挥</w:t>
      </w:r>
      <w:r>
        <w:rPr>
          <w:rFonts w:ascii="仿宋" w:eastAsia="仿宋" w:hAnsi="仿宋" w:cs="仿宋" w:hint="eastAsia"/>
          <w:sz w:val="28"/>
          <w:szCs w:val="28"/>
        </w:rPr>
        <w:t>1</w:t>
      </w:r>
      <w:r>
        <w:rPr>
          <w:rFonts w:ascii="仿宋" w:eastAsia="仿宋" w:hAnsi="仿宋" w:cs="仿宋" w:hint="eastAsia"/>
          <w:sz w:val="28"/>
          <w:szCs w:val="28"/>
        </w:rPr>
        <w:t>名。负责前台桩的起吊及喂桩，调整插桩时桩的垂直度</w:t>
      </w:r>
      <w:r>
        <w:rPr>
          <w:rFonts w:ascii="仿宋" w:eastAsia="仿宋" w:hAnsi="仿宋" w:cs="仿宋" w:hint="eastAsia"/>
          <w:sz w:val="28"/>
          <w:szCs w:val="28"/>
        </w:rPr>
        <w:t>(</w:t>
      </w:r>
      <w:r>
        <w:rPr>
          <w:rFonts w:ascii="仿宋" w:eastAsia="仿宋" w:hAnsi="仿宋" w:cs="仿宋" w:hint="eastAsia"/>
          <w:sz w:val="28"/>
          <w:szCs w:val="28"/>
        </w:rPr>
        <w:t>在两台经纬仪的配合下</w:t>
      </w:r>
      <w:r>
        <w:rPr>
          <w:rFonts w:ascii="仿宋" w:eastAsia="仿宋" w:hAnsi="仿宋" w:cs="仿宋" w:hint="eastAsia"/>
          <w:sz w:val="28"/>
          <w:szCs w:val="28"/>
        </w:rPr>
        <w:t>)</w:t>
      </w:r>
      <w:r>
        <w:rPr>
          <w:rFonts w:ascii="仿宋" w:eastAsia="仿宋" w:hAnsi="仿宋" w:cs="仿宋" w:hint="eastAsia"/>
          <w:sz w:val="28"/>
          <w:szCs w:val="28"/>
        </w:rPr>
        <w:t>，并指挥桩机移位及桩的定位，及时组织力量排除施工中出现的故障。</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(2)</w:t>
      </w:r>
      <w:r>
        <w:rPr>
          <w:rFonts w:ascii="仿宋" w:eastAsia="仿宋" w:hAnsi="仿宋" w:cs="仿宋" w:hint="eastAsia"/>
          <w:sz w:val="28"/>
          <w:szCs w:val="28"/>
        </w:rPr>
        <w:t>后台指</w:t>
      </w:r>
      <w:r>
        <w:rPr>
          <w:rFonts w:ascii="仿宋" w:eastAsia="仿宋" w:hAnsi="仿宋" w:cs="仿宋" w:hint="eastAsia"/>
          <w:sz w:val="28"/>
          <w:szCs w:val="28"/>
        </w:rPr>
        <w:t>挥</w:t>
      </w:r>
      <w:r>
        <w:rPr>
          <w:rFonts w:ascii="仿宋" w:eastAsia="仿宋" w:hAnsi="仿宋" w:cs="仿宋" w:hint="eastAsia"/>
          <w:sz w:val="28"/>
          <w:szCs w:val="28"/>
        </w:rPr>
        <w:t>1</w:t>
      </w:r>
      <w:r>
        <w:rPr>
          <w:rFonts w:ascii="仿宋" w:eastAsia="仿宋" w:hAnsi="仿宋" w:cs="仿宋" w:hint="eastAsia"/>
          <w:sz w:val="28"/>
          <w:szCs w:val="28"/>
        </w:rPr>
        <w:t>名。负责后台桩的起吊及运输，并能定时定量确保合格成品桩运至前台处。</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(3)</w:t>
      </w:r>
      <w:r>
        <w:rPr>
          <w:rFonts w:ascii="仿宋" w:eastAsia="仿宋" w:hAnsi="仿宋" w:cs="仿宋" w:hint="eastAsia"/>
          <w:sz w:val="28"/>
          <w:szCs w:val="28"/>
        </w:rPr>
        <w:t>桩机司机</w:t>
      </w:r>
      <w:r>
        <w:rPr>
          <w:rFonts w:ascii="仿宋" w:eastAsia="仿宋" w:hAnsi="仿宋" w:cs="仿宋" w:hint="eastAsia"/>
          <w:sz w:val="28"/>
          <w:szCs w:val="28"/>
        </w:rPr>
        <w:t>1</w:t>
      </w:r>
      <w:r>
        <w:rPr>
          <w:rFonts w:ascii="仿宋" w:eastAsia="仿宋" w:hAnsi="仿宋" w:cs="仿宋" w:hint="eastAsia"/>
          <w:sz w:val="28"/>
          <w:szCs w:val="28"/>
        </w:rPr>
        <w:t>名。负责压桩机的操作及日常维修保养。按照设计要求的施工工艺，正确操纵机械进行桩的定位、调整桩的垂直度、压桩及桩机的移位行走。</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(4)</w:t>
      </w:r>
      <w:r>
        <w:rPr>
          <w:rFonts w:ascii="仿宋" w:eastAsia="仿宋" w:hAnsi="仿宋" w:cs="仿宋" w:hint="eastAsia"/>
          <w:sz w:val="28"/>
          <w:szCs w:val="28"/>
        </w:rPr>
        <w:t>吊机司机</w:t>
      </w:r>
      <w:r>
        <w:rPr>
          <w:rFonts w:ascii="仿宋" w:eastAsia="仿宋" w:hAnsi="仿宋" w:cs="仿宋" w:hint="eastAsia"/>
          <w:sz w:val="28"/>
          <w:szCs w:val="28"/>
        </w:rPr>
        <w:t>1</w:t>
      </w:r>
      <w:r>
        <w:rPr>
          <w:rFonts w:ascii="仿宋" w:eastAsia="仿宋" w:hAnsi="仿宋" w:cs="仿宋" w:hint="eastAsia"/>
          <w:sz w:val="28"/>
          <w:szCs w:val="28"/>
        </w:rPr>
        <w:t>名。负责吊机的操作及其日常维修保养。在前、后台的指挥下，正确进行桩的起吊、运输及喂桩。</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(5)</w:t>
      </w:r>
      <w:r>
        <w:rPr>
          <w:rFonts w:ascii="仿宋" w:eastAsia="仿宋" w:hAnsi="仿宋" w:cs="仿宋" w:hint="eastAsia"/>
          <w:sz w:val="28"/>
          <w:szCs w:val="28"/>
        </w:rPr>
        <w:t>电工</w:t>
      </w:r>
      <w:r>
        <w:rPr>
          <w:rFonts w:ascii="仿宋" w:eastAsia="仿宋" w:hAnsi="仿宋" w:cs="仿宋" w:hint="eastAsia"/>
          <w:sz w:val="28"/>
          <w:szCs w:val="28"/>
        </w:rPr>
        <w:t>1</w:t>
      </w:r>
      <w:r>
        <w:rPr>
          <w:rFonts w:ascii="仿宋" w:eastAsia="仿宋" w:hAnsi="仿宋" w:cs="仿宋" w:hint="eastAsia"/>
          <w:sz w:val="28"/>
          <w:szCs w:val="28"/>
        </w:rPr>
        <w:t>名。负责现场全套施工机械电器设备的安装和安全使用。</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(6)</w:t>
      </w:r>
      <w:r>
        <w:rPr>
          <w:rFonts w:ascii="仿宋" w:eastAsia="仿宋" w:hAnsi="仿宋" w:cs="仿宋" w:hint="eastAsia"/>
          <w:sz w:val="28"/>
          <w:szCs w:val="28"/>
        </w:rPr>
        <w:t>机修工</w:t>
      </w:r>
      <w:r>
        <w:rPr>
          <w:rFonts w:ascii="仿宋" w:eastAsia="仿宋" w:hAnsi="仿宋" w:cs="仿宋" w:hint="eastAsia"/>
          <w:sz w:val="28"/>
          <w:szCs w:val="28"/>
        </w:rPr>
        <w:t>1</w:t>
      </w:r>
      <w:r>
        <w:rPr>
          <w:rFonts w:ascii="仿宋" w:eastAsia="仿宋" w:hAnsi="仿宋" w:cs="仿宋" w:hint="eastAsia"/>
          <w:sz w:val="28"/>
          <w:szCs w:val="28"/>
        </w:rPr>
        <w:t>名。负责现场全套机械的正常运转和维修保养。</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(7)</w:t>
      </w:r>
      <w:r>
        <w:rPr>
          <w:rFonts w:ascii="仿宋" w:eastAsia="仿宋" w:hAnsi="仿宋" w:cs="仿宋" w:hint="eastAsia"/>
          <w:sz w:val="28"/>
          <w:szCs w:val="28"/>
        </w:rPr>
        <w:t>起重工</w:t>
      </w:r>
      <w:r>
        <w:rPr>
          <w:rFonts w:ascii="仿宋" w:eastAsia="仿宋" w:hAnsi="仿宋" w:cs="仿宋" w:hint="eastAsia"/>
          <w:sz w:val="28"/>
          <w:szCs w:val="28"/>
        </w:rPr>
        <w:t>2</w:t>
      </w:r>
      <w:r>
        <w:rPr>
          <w:rFonts w:ascii="仿宋" w:eastAsia="仿宋" w:hAnsi="仿宋" w:cs="仿宋" w:hint="eastAsia"/>
          <w:sz w:val="28"/>
          <w:szCs w:val="28"/>
        </w:rPr>
        <w:t>名。在前后台的指挥下，负责桩</w:t>
      </w:r>
      <w:r>
        <w:rPr>
          <w:rFonts w:ascii="仿宋" w:eastAsia="仿宋" w:hAnsi="仿宋" w:cs="仿宋" w:hint="eastAsia"/>
          <w:sz w:val="28"/>
          <w:szCs w:val="28"/>
        </w:rPr>
        <w:t>的起吊、运输及喂桩，并配合前台指挥及桩机司机进行桩的定位。</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(8)</w:t>
      </w:r>
      <w:r>
        <w:rPr>
          <w:rFonts w:ascii="仿宋" w:eastAsia="仿宋" w:hAnsi="仿宋" w:cs="仿宋" w:hint="eastAsia"/>
          <w:sz w:val="28"/>
          <w:szCs w:val="28"/>
        </w:rPr>
        <w:t>施工员</w:t>
      </w:r>
      <w:r>
        <w:rPr>
          <w:rFonts w:ascii="仿宋" w:eastAsia="仿宋" w:hAnsi="仿宋" w:cs="仿宋" w:hint="eastAsia"/>
          <w:sz w:val="28"/>
          <w:szCs w:val="28"/>
        </w:rPr>
        <w:t>2</w:t>
      </w:r>
      <w:r>
        <w:rPr>
          <w:rFonts w:ascii="仿宋" w:eastAsia="仿宋" w:hAnsi="仿宋" w:cs="仿宋" w:hint="eastAsia"/>
          <w:sz w:val="28"/>
          <w:szCs w:val="28"/>
        </w:rPr>
        <w:t>名。负责桩基的定位及校正桩的垂直度，施工中及时作好各种原始记录，并及时解决施工中出现的技术问题。</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(9)</w:t>
      </w:r>
      <w:r>
        <w:rPr>
          <w:rFonts w:ascii="仿宋" w:eastAsia="仿宋" w:hAnsi="仿宋" w:cs="仿宋" w:hint="eastAsia"/>
          <w:sz w:val="28"/>
          <w:szCs w:val="28"/>
        </w:rPr>
        <w:t>电焊工</w:t>
      </w:r>
      <w:r>
        <w:rPr>
          <w:rFonts w:ascii="仿宋" w:eastAsia="仿宋" w:hAnsi="仿宋" w:cs="仿宋" w:hint="eastAsia"/>
          <w:sz w:val="28"/>
          <w:szCs w:val="28"/>
        </w:rPr>
        <w:t>2</w:t>
      </w:r>
      <w:r>
        <w:rPr>
          <w:rFonts w:ascii="仿宋" w:eastAsia="仿宋" w:hAnsi="仿宋" w:cs="仿宋" w:hint="eastAsia"/>
          <w:sz w:val="28"/>
          <w:szCs w:val="28"/>
        </w:rPr>
        <w:t>名。负责桩的焊接并切割角钢等。</w:t>
      </w:r>
      <w:r>
        <w:rPr>
          <w:rFonts w:ascii="仿宋" w:eastAsia="仿宋" w:hAnsi="仿宋" w:cs="仿宋" w:hint="eastAsia"/>
          <w:sz w:val="28"/>
          <w:szCs w:val="28"/>
        </w:rPr>
        <w:t xml:space="preserve"> </w:t>
      </w:r>
    </w:p>
    <w:p w:rsidR="004B27BD">
      <w:pPr>
        <w:pStyle w:val="Heading1"/>
        <w:rPr>
          <w:rFonts w:ascii="仿宋" w:eastAsia="仿宋" w:hAnsi="仿宋" w:cs="仿宋"/>
          <w:szCs w:val="28"/>
        </w:rPr>
      </w:pPr>
      <w:bookmarkStart w:id="3" w:name="_Toc504277268"/>
      <w:r>
        <w:rPr>
          <w:rFonts w:ascii="仿宋" w:eastAsia="仿宋" w:hAnsi="仿宋" w:cs="仿宋" w:hint="eastAsia"/>
          <w:szCs w:val="28"/>
        </w:rPr>
        <w:t>八</w:t>
      </w:r>
      <w:r>
        <w:rPr>
          <w:rFonts w:ascii="仿宋" w:eastAsia="仿宋" w:hAnsi="仿宋" w:cs="仿宋" w:hint="eastAsia"/>
          <w:szCs w:val="28"/>
        </w:rPr>
        <w:t>.</w:t>
      </w:r>
      <w:r>
        <w:rPr>
          <w:rFonts w:ascii="仿宋" w:eastAsia="仿宋" w:hAnsi="仿宋" w:cs="仿宋" w:hint="eastAsia"/>
          <w:szCs w:val="28"/>
        </w:rPr>
        <w:t>质量要求</w:t>
      </w:r>
      <w:bookmarkEnd w:id="3"/>
    </w:p>
    <w:p w:rsidR="004B27BD">
      <w:pPr>
        <w:pStyle w:val="Normal0"/>
        <w:rPr>
          <w:rFonts w:ascii="仿宋" w:eastAsia="仿宋" w:hAnsi="仿宋" w:cs="仿宋"/>
          <w:sz w:val="28"/>
          <w:szCs w:val="28"/>
        </w:rPr>
      </w:pPr>
      <w:r>
        <w:rPr>
          <w:rFonts w:ascii="仿宋" w:eastAsia="仿宋" w:hAnsi="仿宋" w:cs="仿宋" w:hint="eastAsia"/>
          <w:sz w:val="28"/>
          <w:szCs w:val="28"/>
        </w:rPr>
        <w:t xml:space="preserve">   (1)</w:t>
      </w:r>
      <w:r>
        <w:rPr>
          <w:rFonts w:ascii="仿宋" w:eastAsia="仿宋" w:hAnsi="仿宋" w:cs="仿宋" w:hint="eastAsia"/>
          <w:sz w:val="28"/>
          <w:szCs w:val="28"/>
        </w:rPr>
        <w:t>主要标准</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①</w:t>
      </w:r>
      <w:r>
        <w:rPr>
          <w:rFonts w:ascii="仿宋" w:eastAsia="仿宋" w:hAnsi="仿宋" w:cs="仿宋" w:hint="eastAsia"/>
          <w:sz w:val="28"/>
          <w:szCs w:val="28"/>
        </w:rPr>
        <w:t>桩位允许偏差：单排或双排条基中，垂直</w:t>
      </w:r>
      <w:r>
        <w:rPr>
          <w:rFonts w:ascii="仿宋" w:eastAsia="仿宋" w:hAnsi="仿宋" w:cs="仿宋" w:hint="eastAsia"/>
          <w:sz w:val="28"/>
          <w:szCs w:val="28"/>
        </w:rPr>
        <w:t>(</w:t>
      </w:r>
      <w:r>
        <w:rPr>
          <w:rFonts w:ascii="仿宋" w:eastAsia="仿宋" w:hAnsi="仿宋" w:cs="仿宋" w:hint="eastAsia"/>
          <w:sz w:val="28"/>
          <w:szCs w:val="28"/>
        </w:rPr>
        <w:t>平行</w:t>
      </w:r>
      <w:r>
        <w:rPr>
          <w:rFonts w:ascii="仿宋" w:eastAsia="仿宋" w:hAnsi="仿宋" w:cs="仿宋" w:hint="eastAsia"/>
          <w:sz w:val="28"/>
          <w:szCs w:val="28"/>
        </w:rPr>
        <w:t>)</w:t>
      </w:r>
      <w:r>
        <w:rPr>
          <w:rFonts w:ascii="仿宋" w:eastAsia="仿宋" w:hAnsi="仿宋" w:cs="仿宋" w:hint="eastAsia"/>
          <w:sz w:val="28"/>
          <w:szCs w:val="28"/>
        </w:rPr>
        <w:t>条基纵轴方向为</w:t>
      </w:r>
      <w:r>
        <w:rPr>
          <w:rFonts w:ascii="仿宋" w:eastAsia="仿宋" w:hAnsi="仿宋" w:cs="仿宋" w:hint="eastAsia"/>
          <w:sz w:val="28"/>
          <w:szCs w:val="28"/>
        </w:rPr>
        <w:t>10cm(15cm)</w:t>
      </w:r>
      <w:r>
        <w:rPr>
          <w:rFonts w:ascii="仿宋" w:eastAsia="仿宋" w:hAnsi="仿宋" w:cs="仿宋" w:hint="eastAsia"/>
          <w:sz w:val="28"/>
          <w:szCs w:val="28"/>
        </w:rPr>
        <w:t>；桩数为</w:t>
      </w: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根桩基中的桩为</w:t>
      </w:r>
      <w:r>
        <w:rPr>
          <w:rFonts w:ascii="仿宋" w:eastAsia="仿宋" w:hAnsi="仿宋" w:cs="仿宋" w:hint="eastAsia"/>
          <w:sz w:val="28"/>
          <w:szCs w:val="28"/>
        </w:rPr>
        <w:t>10cm</w:t>
      </w:r>
      <w:r>
        <w:rPr>
          <w:rFonts w:ascii="仿宋" w:eastAsia="仿宋" w:hAnsi="仿宋" w:cs="仿宋" w:hint="eastAsia"/>
          <w:sz w:val="28"/>
          <w:szCs w:val="28"/>
        </w:rPr>
        <w:t>；桩数</w:t>
      </w: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16</w:t>
      </w:r>
      <w:r>
        <w:rPr>
          <w:rFonts w:ascii="仿宋" w:eastAsia="仿宋" w:hAnsi="仿宋" w:cs="仿宋" w:hint="eastAsia"/>
          <w:sz w:val="28"/>
          <w:szCs w:val="28"/>
        </w:rPr>
        <w:t>根桩基中的桩为</w:t>
      </w:r>
      <w:r>
        <w:rPr>
          <w:rFonts w:ascii="仿宋" w:eastAsia="仿宋" w:hAnsi="仿宋" w:cs="仿宋" w:hint="eastAsia"/>
          <w:sz w:val="28"/>
          <w:szCs w:val="28"/>
        </w:rPr>
        <w:t>1/3</w:t>
      </w:r>
      <w:r>
        <w:rPr>
          <w:rFonts w:ascii="仿宋" w:eastAsia="仿宋" w:hAnsi="仿宋" w:cs="仿宋" w:hint="eastAsia"/>
          <w:sz w:val="28"/>
          <w:szCs w:val="28"/>
        </w:rPr>
        <w:t>桩边长或桩径；桩数大于</w:t>
      </w:r>
      <w:r>
        <w:rPr>
          <w:rFonts w:ascii="仿宋" w:eastAsia="仿宋" w:hAnsi="仿宋" w:cs="仿宋" w:hint="eastAsia"/>
          <w:sz w:val="28"/>
          <w:szCs w:val="28"/>
        </w:rPr>
        <w:t>16</w:t>
      </w:r>
      <w:r>
        <w:rPr>
          <w:rFonts w:ascii="仿宋" w:eastAsia="仿宋" w:hAnsi="仿宋" w:cs="仿宋" w:hint="eastAsia"/>
          <w:sz w:val="28"/>
          <w:szCs w:val="28"/>
        </w:rPr>
        <w:t>根桩基中的桩，其最外边桩为</w:t>
      </w:r>
      <w:r>
        <w:rPr>
          <w:rFonts w:ascii="仿宋" w:eastAsia="仿宋" w:hAnsi="仿宋" w:cs="仿宋" w:hint="eastAsia"/>
          <w:sz w:val="28"/>
          <w:szCs w:val="28"/>
        </w:rPr>
        <w:t>1/3</w:t>
      </w:r>
      <w:r>
        <w:rPr>
          <w:rFonts w:ascii="仿宋" w:eastAsia="仿宋" w:hAnsi="仿宋" w:cs="仿宋" w:hint="eastAsia"/>
          <w:sz w:val="28"/>
          <w:szCs w:val="28"/>
        </w:rPr>
        <w:t>桩边长或桩径，中间桩为</w:t>
      </w:r>
      <w:r>
        <w:rPr>
          <w:rFonts w:ascii="仿宋" w:eastAsia="仿宋" w:hAnsi="仿宋" w:cs="仿宋" w:hint="eastAsia"/>
          <w:sz w:val="28"/>
          <w:szCs w:val="28"/>
        </w:rPr>
        <w:t>1/2</w:t>
      </w:r>
      <w:r>
        <w:rPr>
          <w:rFonts w:ascii="仿宋" w:eastAsia="仿宋" w:hAnsi="仿宋" w:cs="仿宋" w:hint="eastAsia"/>
          <w:sz w:val="28"/>
          <w:szCs w:val="28"/>
        </w:rPr>
        <w:t>桩边长或桩径。</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②桩身垂直度：小于</w:t>
      </w:r>
      <w:r>
        <w:rPr>
          <w:rFonts w:ascii="仿宋" w:eastAsia="仿宋" w:hAnsi="仿宋" w:cs="仿宋" w:hint="eastAsia"/>
          <w:sz w:val="28"/>
          <w:szCs w:val="28"/>
        </w:rPr>
        <w:t>0.5%</w:t>
      </w:r>
      <w:r>
        <w:rPr>
          <w:rFonts w:ascii="仿宋" w:eastAsia="仿宋" w:hAnsi="仿宋" w:cs="仿宋" w:hint="eastAsia"/>
          <w:sz w:val="28"/>
          <w:szCs w:val="28"/>
        </w:rPr>
        <w:t>设计桩长。</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③桩顶标高：偏差－</w:t>
      </w:r>
      <w:r>
        <w:rPr>
          <w:rFonts w:ascii="仿宋" w:eastAsia="仿宋" w:hAnsi="仿宋" w:cs="仿宋" w:hint="eastAsia"/>
          <w:sz w:val="28"/>
          <w:szCs w:val="28"/>
        </w:rPr>
        <w:t>5</w:t>
      </w:r>
      <w:r>
        <w:rPr>
          <w:rFonts w:ascii="仿宋" w:eastAsia="仿宋" w:hAnsi="仿宋" w:cs="仿宋" w:hint="eastAsia"/>
          <w:sz w:val="28"/>
          <w:szCs w:val="28"/>
        </w:rPr>
        <w:t>～＋</w:t>
      </w:r>
      <w:r>
        <w:rPr>
          <w:rFonts w:ascii="仿宋" w:eastAsia="仿宋" w:hAnsi="仿宋" w:cs="仿宋" w:hint="eastAsia"/>
          <w:sz w:val="28"/>
          <w:szCs w:val="28"/>
        </w:rPr>
        <w:t>10cm</w:t>
      </w:r>
      <w:r>
        <w:rPr>
          <w:rFonts w:ascii="仿宋" w:eastAsia="仿宋" w:hAnsi="仿宋" w:cs="仿宋" w:hint="eastAsia"/>
          <w:sz w:val="28"/>
          <w:szCs w:val="28"/>
        </w:rPr>
        <w:t>。</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(2)</w:t>
      </w:r>
      <w:r>
        <w:rPr>
          <w:rFonts w:ascii="仿宋" w:eastAsia="仿宋" w:hAnsi="仿宋" w:cs="仿宋" w:hint="eastAsia"/>
          <w:sz w:val="28"/>
          <w:szCs w:val="28"/>
        </w:rPr>
        <w:t>单桩承载力检测</w:t>
      </w:r>
    </w:p>
    <w:p w:rsidR="004B27BD">
      <w:pPr>
        <w:pStyle w:val="Normal0"/>
        <w:rPr>
          <w:rFonts w:ascii="仿宋" w:eastAsia="仿宋" w:hAnsi="仿宋" w:cs="仿宋"/>
          <w:sz w:val="28"/>
          <w:szCs w:val="28"/>
        </w:rPr>
        <w:sectPr>
          <w:type w:val="nextPage"/>
          <w:pgSz w:w="11906" w:h="16838"/>
          <w:pgMar w:top="1701" w:right="1701" w:bottom="1701" w:left="1701" w:header="851" w:footer="992" w:gutter="0"/>
          <w:pgNumType w:start="8"/>
          <w:cols w:space="708"/>
          <w:titlePg w:val="0"/>
          <w:docGrid w:linePitch="312"/>
        </w:sectPr>
      </w:pPr>
      <w:r>
        <w:rPr>
          <w:rFonts w:ascii="仿宋" w:eastAsia="仿宋" w:hAnsi="仿宋" w:cs="仿宋" w:hint="eastAsia"/>
          <w:sz w:val="28"/>
          <w:szCs w:val="28"/>
        </w:rPr>
        <w:t xml:space="preserve">   </w:t>
      </w:r>
      <w:r>
        <w:rPr>
          <w:rFonts w:ascii="仿宋" w:eastAsia="仿宋" w:hAnsi="仿宋" w:cs="仿宋" w:hint="eastAsia"/>
          <w:sz w:val="28"/>
          <w:szCs w:val="28"/>
        </w:rPr>
        <w:t>①静载试验</w:t>
      </w:r>
    </w:p>
    <w:p w:rsidR="004B27BD">
      <w:pPr>
        <w:pStyle w:val="Normal0"/>
        <w:ind w:firstLine="570"/>
        <w:rPr>
          <w:rFonts w:ascii="仿宋" w:eastAsia="仿宋" w:hAnsi="仿宋" w:cs="仿宋"/>
          <w:sz w:val="28"/>
          <w:szCs w:val="28"/>
        </w:rPr>
      </w:pPr>
      <w:r>
        <w:rPr>
          <w:rFonts w:ascii="仿宋" w:eastAsia="仿宋" w:hAnsi="仿宋" w:cs="仿宋" w:hint="eastAsia"/>
          <w:sz w:val="28"/>
          <w:szCs w:val="28"/>
        </w:rPr>
        <w:t>一级建筑桩基和地质条件复杂、桩的施工质量及确定单桩竖向承载力的可靠性低、桩数多的二级建筑桩基，在工程桩施工前应采用静载试验对工程桩单桩承载力进行检测，检测数量不宜小于总桩数的</w:t>
      </w:r>
      <w:r>
        <w:rPr>
          <w:rFonts w:ascii="仿宋" w:eastAsia="仿宋" w:hAnsi="仿宋" w:cs="仿宋" w:hint="eastAsia"/>
          <w:sz w:val="28"/>
          <w:szCs w:val="28"/>
        </w:rPr>
        <w:t>1%</w:t>
      </w:r>
      <w:r>
        <w:rPr>
          <w:rFonts w:ascii="仿宋" w:eastAsia="仿宋" w:hAnsi="仿宋" w:cs="仿宋" w:hint="eastAsia"/>
          <w:sz w:val="28"/>
          <w:szCs w:val="28"/>
        </w:rPr>
        <w:t>，且不宜少于</w:t>
      </w:r>
      <w:r>
        <w:rPr>
          <w:rFonts w:ascii="仿宋" w:eastAsia="仿宋" w:hAnsi="仿宋" w:cs="仿宋" w:hint="eastAsia"/>
          <w:sz w:val="28"/>
          <w:szCs w:val="28"/>
        </w:rPr>
        <w:t>3</w:t>
      </w:r>
      <w:r>
        <w:rPr>
          <w:rFonts w:ascii="仿宋" w:eastAsia="仿宋" w:hAnsi="仿宋" w:cs="仿宋" w:hint="eastAsia"/>
          <w:sz w:val="28"/>
          <w:szCs w:val="28"/>
        </w:rPr>
        <w:t>根。</w:t>
      </w:r>
    </w:p>
    <w:p w:rsidR="004B27BD">
      <w:pPr>
        <w:pStyle w:val="Normal0"/>
        <w:ind w:firstLine="570"/>
        <w:rPr>
          <w:rFonts w:ascii="仿宋" w:eastAsia="仿宋" w:hAnsi="仿宋" w:cs="仿宋"/>
          <w:sz w:val="28"/>
          <w:szCs w:val="28"/>
        </w:rPr>
      </w:pP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②桩基动测</w:t>
      </w:r>
    </w:p>
    <w:p w:rsidR="004B27BD">
      <w:pPr>
        <w:pStyle w:val="Normal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未进行单桩静载试验的一级、二级建筑桩基及三级建筑桩基，基坑开挖后，均可采用动测法进行桩基检测，以判断桩身质量的完整性及单桩承载力是否达到设计要求。</w:t>
      </w:r>
    </w:p>
    <w:p w:rsidR="004B27BD">
      <w:pPr>
        <w:pStyle w:val="Normal0"/>
        <w:tabs>
          <w:tab w:val="left" w:pos="1483"/>
        </w:tabs>
        <w:rPr>
          <w:rFonts w:ascii="仿宋_GB2312" w:eastAsia="仿宋_GB2312" w:hAnsi="宋体"/>
          <w:sz w:val="28"/>
        </w:rPr>
      </w:pP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2.3.</w:t>
      </w:r>
      <w:r>
        <w:rPr>
          <w:rFonts w:ascii="仿宋_GB2312" w:eastAsia="仿宋_GB2312" w:hAnsi="宋体" w:hint="eastAsia"/>
          <w:sz w:val="28"/>
        </w:rPr>
        <w:t>2</w:t>
      </w:r>
      <w:r>
        <w:rPr>
          <w:rFonts w:ascii="仿宋_GB2312" w:eastAsia="仿宋_GB2312" w:hAnsi="宋体" w:hint="eastAsia"/>
          <w:sz w:val="28"/>
        </w:rPr>
        <w:t>垫层砼在基槽验收后应立即浇筑，以免地基土被扰动。</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2.3.</w:t>
      </w:r>
      <w:r>
        <w:rPr>
          <w:rFonts w:ascii="仿宋_GB2312" w:eastAsia="仿宋_GB2312" w:hAnsi="宋体" w:hint="eastAsia"/>
          <w:sz w:val="28"/>
        </w:rPr>
        <w:t>3</w:t>
      </w:r>
      <w:r>
        <w:rPr>
          <w:rFonts w:ascii="仿宋_GB2312" w:eastAsia="仿宋_GB2312" w:hAnsi="宋体" w:hint="eastAsia"/>
          <w:sz w:val="28"/>
        </w:rPr>
        <w:t>垫层达到一定强度后，在其上划线、支模、铺放钢筋网片。钢筋网片下应用</w:t>
      </w:r>
      <w:r>
        <w:rPr>
          <w:rFonts w:ascii="仿宋_GB2312" w:eastAsia="仿宋_GB2312" w:hAnsi="宋体" w:hint="eastAsia"/>
          <w:sz w:val="28"/>
        </w:rPr>
        <w:t>与砼保护层同厚度的水泥砂浆垫塞，以保证位置正确。</w:t>
      </w:r>
    </w:p>
    <w:p w:rsidR="004B27BD">
      <w:pPr>
        <w:pStyle w:val="Normal0"/>
        <w:tabs>
          <w:tab w:val="left" w:pos="1483"/>
        </w:tabs>
        <w:ind w:firstLine="560" w:firstLineChars="200"/>
        <w:rPr>
          <w:rFonts w:ascii="仿宋_GB2312" w:eastAsia="仿宋_GB2312" w:hAnsi="宋体"/>
          <w:sz w:val="28"/>
        </w:rPr>
      </w:pPr>
      <w:r>
        <w:rPr>
          <w:rFonts w:ascii="仿宋_GB2312" w:eastAsia="仿宋_GB2312" w:hAnsi="宋体" w:hint="eastAsia"/>
          <w:sz w:val="28"/>
        </w:rPr>
        <w:t>2.3.</w:t>
      </w:r>
      <w:r>
        <w:rPr>
          <w:rFonts w:ascii="仿宋_GB2312" w:eastAsia="仿宋_GB2312" w:hAnsi="宋体" w:hint="eastAsia"/>
          <w:sz w:val="28"/>
        </w:rPr>
        <w:t>4</w:t>
      </w:r>
      <w:r>
        <w:rPr>
          <w:rFonts w:ascii="仿宋_GB2312" w:eastAsia="仿宋_GB2312" w:hAnsi="宋体" w:hint="eastAsia"/>
          <w:sz w:val="28"/>
        </w:rPr>
        <w:t>在浇筑砼前，应将模板、钢筋上的垃圾、泥土等杂物清理干净，模板浇水加以湿润。</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2.3.</w:t>
      </w:r>
      <w:r>
        <w:rPr>
          <w:rFonts w:ascii="仿宋_GB2312" w:eastAsia="仿宋_GB2312" w:hAnsi="宋体" w:hint="eastAsia"/>
          <w:sz w:val="28"/>
        </w:rPr>
        <w:t>5</w:t>
      </w:r>
      <w:r>
        <w:rPr>
          <w:rFonts w:ascii="仿宋_GB2312" w:eastAsia="仿宋_GB2312" w:hAnsi="宋体" w:hint="eastAsia"/>
          <w:sz w:val="28"/>
        </w:rPr>
        <w:t>基础砼浇筑时，应先使砼充满模板内边角，然后浇筑中间部分，以保证砼密实。</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2.3.</w:t>
      </w:r>
      <w:r>
        <w:rPr>
          <w:rFonts w:ascii="仿宋_GB2312" w:eastAsia="仿宋_GB2312" w:hAnsi="宋体" w:hint="eastAsia"/>
          <w:sz w:val="28"/>
        </w:rPr>
        <w:t>6</w:t>
      </w:r>
      <w:r>
        <w:rPr>
          <w:rFonts w:ascii="仿宋_GB2312" w:eastAsia="仿宋_GB2312" w:hAnsi="宋体" w:hint="eastAsia"/>
          <w:sz w:val="28"/>
        </w:rPr>
        <w:t>砼浇筑完毕，应进行浇水养护。</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w:t>
      </w:r>
      <w:r>
        <w:rPr>
          <w:rFonts w:ascii="仿宋_GB2312" w:eastAsia="仿宋_GB2312" w:hAnsi="宋体" w:hint="eastAsia"/>
          <w:sz w:val="28"/>
        </w:rPr>
        <w:t>回填土工程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w:t>
      </w:r>
      <w:r>
        <w:rPr>
          <w:rFonts w:ascii="仿宋_GB2312" w:eastAsia="仿宋_GB2312" w:hAnsi="宋体" w:hint="eastAsia"/>
          <w:sz w:val="28"/>
        </w:rPr>
        <w:t>工艺流程：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2.4.1.1</w:t>
      </w:r>
      <w:r>
        <w:rPr>
          <w:rFonts w:ascii="仿宋_GB2312" w:eastAsia="仿宋_GB2312" w:hAnsi="宋体" w:hint="eastAsia"/>
          <w:sz w:val="28"/>
        </w:rPr>
        <w:t>基坑底地坪上清理→检验土质→分层铺土、耙土→夯打密实→检验密实度→修整找平验收。</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2.4.1.2</w:t>
      </w:r>
      <w:r>
        <w:rPr>
          <w:rFonts w:ascii="仿宋_GB2312" w:eastAsia="仿宋_GB2312" w:hAnsi="宋体" w:hint="eastAsia"/>
          <w:sz w:val="28"/>
        </w:rPr>
        <w:t>填土前应将基坑底或地坪上的垃圾等杂物清理干净，基槽回填前，必须清理到基础底面标高，将回落的松散垃圾、砂浆</w:t>
      </w:r>
      <w:r>
        <w:rPr>
          <w:rFonts w:ascii="仿宋_GB2312" w:eastAsia="仿宋_GB2312" w:hAnsi="宋体" w:hint="eastAsia"/>
          <w:sz w:val="28"/>
        </w:rPr>
        <w:t>、石子等杂物清除干净。</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2.4.1.3</w:t>
      </w:r>
      <w:r>
        <w:rPr>
          <w:rFonts w:ascii="仿宋_GB2312" w:eastAsia="仿宋_GB2312" w:hAnsi="宋体" w:hint="eastAsia"/>
          <w:sz w:val="28"/>
        </w:rPr>
        <w:t>检验回填土的质量有无杂物，粒径是否符合规定，以及回填土的含水量是否在控制的范围内，如含水量偏高，可采用翻松、晾晒或均匀掺干土等措施；如遇回填土的含水量偏低，可采用预先洒水润湿等措施。</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2.4.1.4</w:t>
      </w:r>
      <w:r>
        <w:rPr>
          <w:rFonts w:ascii="仿宋_GB2312" w:eastAsia="仿宋_GB2312" w:hAnsi="宋体" w:hint="eastAsia"/>
          <w:sz w:val="28"/>
        </w:rPr>
        <w:t>回填土应分层铺摊，每层铺土厚度应根据土质、密实度要求和机具性能确定，一般蛙式打夯机每屋铺上厚度为</w:t>
      </w:r>
      <w:r>
        <w:rPr>
          <w:rFonts w:ascii="仿宋_GB2312" w:eastAsia="仿宋_GB2312" w:hAnsi="宋体" w:hint="eastAsia"/>
          <w:sz w:val="28"/>
        </w:rPr>
        <w:t>200</w:t>
      </w:r>
      <w:r>
        <w:rPr>
          <w:rFonts w:ascii="仿宋_GB2312" w:eastAsia="仿宋_GB2312" w:hAnsi="宋体" w:hint="eastAsia"/>
          <w:sz w:val="28"/>
        </w:rPr>
        <w:t>～</w:t>
      </w:r>
      <w:r>
        <w:rPr>
          <w:rFonts w:ascii="仿宋_GB2312" w:eastAsia="仿宋_GB2312" w:hAnsi="宋体" w:hint="eastAsia"/>
          <w:sz w:val="28"/>
        </w:rPr>
        <w:t>300mm</w:t>
      </w:r>
      <w:r>
        <w:rPr>
          <w:rFonts w:ascii="仿宋_GB2312" w:eastAsia="仿宋_GB2312" w:hAnsi="宋体" w:hint="eastAsia"/>
          <w:sz w:val="28"/>
        </w:rPr>
        <w:t>；人工打夯不大于</w:t>
      </w:r>
      <w:r>
        <w:rPr>
          <w:rFonts w:ascii="仿宋_GB2312" w:eastAsia="仿宋_GB2312" w:hAnsi="宋体" w:hint="eastAsia"/>
          <w:sz w:val="28"/>
        </w:rPr>
        <w:t>200mm</w:t>
      </w:r>
      <w:r>
        <w:rPr>
          <w:rFonts w:ascii="仿宋_GB2312" w:eastAsia="仿宋_GB2312" w:hAnsi="宋体" w:hint="eastAsia"/>
          <w:sz w:val="28"/>
        </w:rPr>
        <w:t>，每层铺摊后，随之耙平。</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2.4.1.5</w:t>
      </w:r>
      <w:r>
        <w:rPr>
          <w:rFonts w:ascii="仿宋_GB2312" w:eastAsia="仿宋_GB2312" w:hAnsi="宋体" w:hint="eastAsia"/>
          <w:sz w:val="28"/>
        </w:rPr>
        <w:t>回填土每层至少夯打三遍，打夯应一夯压半夯，夯夯相接，行行相连，纵横交叉。并且严禁采用水浇使其下沉</w:t>
      </w:r>
      <w:r>
        <w:rPr>
          <w:rFonts w:ascii="仿宋_GB2312" w:eastAsia="仿宋_GB2312" w:hAnsi="宋体" w:hint="eastAsia"/>
          <w:sz w:val="28"/>
        </w:rPr>
        <w:t>的所谓“水夯”法。</w:t>
      </w:r>
    </w:p>
    <w:p w:rsidR="004B27BD">
      <w:pPr>
        <w:pStyle w:val="Normal0"/>
        <w:ind w:firstLine="560" w:firstLineChars="200"/>
        <w:rPr>
          <w:rFonts w:ascii="仿宋_GB2312" w:eastAsia="仿宋_GB2312" w:hAnsi="宋体"/>
          <w:sz w:val="28"/>
        </w:rPr>
        <w:sectPr>
          <w:type w:val="nextPage"/>
          <w:pgSz w:w="11906" w:h="16838"/>
          <w:pgMar w:top="1701" w:right="1701" w:bottom="1701" w:left="1701" w:header="851" w:footer="992" w:gutter="0"/>
          <w:pgNumType w:start="9"/>
          <w:cols w:space="708"/>
          <w:titlePg w:val="0"/>
          <w:docGrid w:linePitch="312"/>
        </w:sectPr>
      </w:pPr>
      <w:r>
        <w:rPr>
          <w:rFonts w:ascii="仿宋_GB2312" w:eastAsia="仿宋_GB2312" w:hAnsi="宋体" w:hint="eastAsia"/>
          <w:sz w:val="28"/>
        </w:rPr>
        <w:t>2.4.1.6</w:t>
      </w:r>
      <w:r>
        <w:rPr>
          <w:rFonts w:ascii="仿宋_GB2312" w:eastAsia="仿宋_GB2312" w:hAnsi="宋体" w:hint="eastAsia"/>
          <w:sz w:val="28"/>
        </w:rPr>
        <w:t>深浅两基坑相连时，应先填夯深基础，填至浅基坑相同标高时，再与浅基础一起填夯。如必须分段填夯时，交接处应填成阶梯形，高宽比一般为</w:t>
      </w:r>
      <w:r>
        <w:rPr>
          <w:rFonts w:ascii="仿宋_GB2312" w:eastAsia="仿宋_GB2312" w:hAnsi="宋体" w:hint="eastAsia"/>
          <w:sz w:val="28"/>
        </w:rPr>
        <w:t>1:2</w:t>
      </w:r>
      <w:r>
        <w:rPr>
          <w:rFonts w:ascii="仿宋_GB2312" w:eastAsia="仿宋_GB2312" w:hAnsi="宋体" w:hint="eastAsia"/>
          <w:sz w:val="28"/>
        </w:rPr>
        <w:t>，上下层错缝距离不小于</w:t>
      </w:r>
      <w:r>
        <w:rPr>
          <w:rFonts w:ascii="仿宋_GB2312" w:eastAsia="仿宋_GB2312" w:hAnsi="宋体" w:hint="eastAsia"/>
          <w:sz w:val="28"/>
        </w:rPr>
        <w:t>1</w:t>
      </w:r>
      <w:r>
        <w:rPr>
          <w:rFonts w:ascii="仿宋_GB2312" w:eastAsia="仿宋_GB2312" w:hAnsi="宋体" w:hint="eastAsia"/>
          <w:sz w:val="28"/>
        </w:rPr>
        <w:t>米。</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2.4.1.7</w:t>
      </w:r>
      <w:r>
        <w:rPr>
          <w:rFonts w:ascii="仿宋_GB2312" w:eastAsia="仿宋_GB2312" w:hAnsi="宋体" w:hint="eastAsia"/>
          <w:sz w:val="28"/>
        </w:rPr>
        <w:t>基坑回填应在相对两侧或四周同时进行，基础墙两侧标高不可相差太多，以免把墙挤歪。</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2.4.1.8</w:t>
      </w:r>
      <w:r>
        <w:rPr>
          <w:rFonts w:ascii="仿宋_GB2312" w:eastAsia="仿宋_GB2312" w:hAnsi="宋体" w:hint="eastAsia"/>
          <w:sz w:val="28"/>
        </w:rPr>
        <w:t>回填土每层填土夯实后，应按规范规定进行环刀取样，测出干土的质量密度，达到要求后，再进行上一层的铺土。</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2.4.1.9</w:t>
      </w:r>
      <w:r>
        <w:rPr>
          <w:rFonts w:ascii="仿宋_GB2312" w:eastAsia="仿宋_GB2312" w:hAnsi="宋体" w:hint="eastAsia"/>
          <w:sz w:val="28"/>
        </w:rPr>
        <w:t>修整找平：填土全部完成后，应进行表面拉线找平，凡超过标准高程的地方，及时依线铲平，凡低于低准</w:t>
      </w:r>
      <w:r>
        <w:rPr>
          <w:rFonts w:ascii="仿宋_GB2312" w:eastAsia="仿宋_GB2312" w:hAnsi="宋体" w:hint="eastAsia"/>
          <w:sz w:val="28"/>
        </w:rPr>
        <w:t>高程的地方，应补土夯实。</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w:t>
      </w:r>
      <w:r>
        <w:rPr>
          <w:rFonts w:ascii="仿宋_GB2312" w:eastAsia="仿宋_GB2312" w:hAnsi="宋体" w:hint="eastAsia"/>
          <w:sz w:val="28"/>
        </w:rPr>
        <w:t>主体工程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2.5.1</w:t>
      </w:r>
      <w:r>
        <w:rPr>
          <w:rFonts w:ascii="仿宋_GB2312" w:eastAsia="仿宋_GB2312" w:hAnsi="宋体" w:hint="eastAsia"/>
          <w:sz w:val="28"/>
        </w:rPr>
        <w:t>模板工程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2.5.1.1</w:t>
      </w:r>
      <w:r>
        <w:rPr>
          <w:rFonts w:ascii="仿宋_GB2312" w:eastAsia="仿宋_GB2312" w:hAnsi="宋体" w:hint="eastAsia"/>
          <w:sz w:val="28"/>
        </w:rPr>
        <w:t>施工工序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2.5.1.1.1</w:t>
      </w:r>
      <w:r>
        <w:rPr>
          <w:rFonts w:ascii="仿宋_GB2312" w:eastAsia="仿宋_GB2312" w:hAnsi="宋体" w:hint="eastAsia"/>
          <w:sz w:val="28"/>
        </w:rPr>
        <w:t>施工准备→模板选择→拼装→支撑柱、梁、板模板→安装→校核→浇砼→拆模→清理→再周转使用</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2.5.2</w:t>
      </w:r>
      <w:r>
        <w:rPr>
          <w:rFonts w:ascii="仿宋_GB2312" w:eastAsia="仿宋_GB2312" w:hAnsi="宋体" w:hint="eastAsia"/>
          <w:sz w:val="28"/>
        </w:rPr>
        <w:t>准备工作</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2.5.2.1</w:t>
      </w:r>
      <w:r>
        <w:rPr>
          <w:rFonts w:ascii="仿宋_GB2312" w:eastAsia="仿宋_GB2312" w:hAnsi="宋体" w:hint="eastAsia"/>
          <w:sz w:val="28"/>
        </w:rPr>
        <w:t>由木工长按设计要求，对各分部制定配模及支撑方案，按照方案确定几何形状、尺寸、规格、数量、间距，不得任意加大，防止产生结构变形。并提前提供《材料需用量计划表》按施工进度要求确定模板、材料进场时间，材料随进随用，尽量减少场地占用。</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2.5.3</w:t>
      </w:r>
      <w:r>
        <w:rPr>
          <w:rFonts w:ascii="仿宋_GB2312" w:eastAsia="仿宋_GB2312" w:hAnsi="宋体" w:hint="eastAsia"/>
          <w:sz w:val="28"/>
        </w:rPr>
        <w:t>模板的选择</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2.5.3.1</w:t>
      </w:r>
      <w:r>
        <w:rPr>
          <w:rFonts w:ascii="仿宋_GB2312" w:eastAsia="仿宋_GB2312" w:hAnsi="宋体" w:hint="eastAsia"/>
          <w:sz w:val="28"/>
        </w:rPr>
        <w:t>工程所用的模板：柱、梁、模板以入定型组合钢模板为主，板采用高强度七夹板，楼梯采用拼合式钢模板体系。</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2.5.4</w:t>
      </w:r>
      <w:r>
        <w:rPr>
          <w:rFonts w:ascii="仿宋_GB2312" w:eastAsia="仿宋_GB2312" w:hAnsi="宋体" w:hint="eastAsia"/>
          <w:sz w:val="28"/>
        </w:rPr>
        <w:t>模板工程的施工质量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2.5.4.1</w:t>
      </w:r>
      <w:r>
        <w:rPr>
          <w:rFonts w:ascii="仿宋_GB2312" w:eastAsia="仿宋_GB2312" w:hAnsi="宋体" w:hint="eastAsia"/>
          <w:sz w:val="28"/>
        </w:rPr>
        <w:t>木模是保证砼质量的一个重要环节，所有材料必须符合要求。整个支模支撑系统要牢固，具有足够强度、刚度、稳定性及足够受施工中产生各种荷载，严禁支撑垫砖，底层松土要夯实，支撑要铺设跳板。</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2.5.4.2</w:t>
      </w:r>
      <w:r>
        <w:rPr>
          <w:rFonts w:ascii="仿宋_GB2312" w:eastAsia="仿宋_GB2312" w:hAnsi="宋体" w:hint="eastAsia"/>
          <w:sz w:val="28"/>
        </w:rPr>
        <w:t>模板制定的施工质量，必须做工好拼缝严密不漏浆，平整顺直，各构件断面尺寸、平整度、垂直度、轴线位置、标高应准确，砼浇筑前必须将木模浇水，充分湿润，应将木模内杂物、碎木块清除干净。同时保证支撑稳固安全不变形，标高和构件断面尺寸严格按图施工，按规范验收，保证外观质量和断面尺寸准确，同时拆装方便。</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2.5.5</w:t>
      </w:r>
      <w:r>
        <w:rPr>
          <w:rFonts w:ascii="仿宋_GB2312" w:eastAsia="仿宋_GB2312" w:hAnsi="宋体" w:hint="eastAsia"/>
          <w:sz w:val="28"/>
        </w:rPr>
        <w:t>模</w:t>
      </w:r>
      <w:r>
        <w:rPr>
          <w:rFonts w:ascii="仿宋_GB2312" w:eastAsia="仿宋_GB2312" w:hAnsi="宋体" w:hint="eastAsia"/>
          <w:sz w:val="28"/>
        </w:rPr>
        <w:t>板的拆除</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2.5.5.1</w:t>
      </w:r>
      <w:r>
        <w:rPr>
          <w:rFonts w:ascii="仿宋_GB2312" w:eastAsia="仿宋_GB2312" w:hAnsi="宋体" w:hint="eastAsia"/>
          <w:sz w:val="28"/>
        </w:rPr>
        <w:t>拆除支撑及模板前，必须请示项目经理部的同意后方可拆除模板。模板拆除时不得对混凝土表面造成损伤；梁板模板拆除前，必须在试压报告出来，满足施工规范的要求，方可拆除模板。模板拆除后，应做到工完场清。</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w:t>
      </w:r>
      <w:r>
        <w:rPr>
          <w:rFonts w:ascii="仿宋_GB2312" w:eastAsia="仿宋_GB2312" w:hAnsi="宋体" w:hint="eastAsia"/>
          <w:sz w:val="28"/>
        </w:rPr>
        <w:t>钢筋工程</w:t>
      </w:r>
    </w:p>
    <w:p w:rsidR="004B27BD">
      <w:pPr>
        <w:pStyle w:val="Normal0"/>
        <w:ind w:firstLine="560" w:firstLineChars="200"/>
        <w:rPr>
          <w:rFonts w:ascii="仿宋_GB2312" w:eastAsia="仿宋_GB2312" w:hAnsi="宋体"/>
          <w:sz w:val="28"/>
        </w:rPr>
        <w:sectPr>
          <w:type w:val="nextPage"/>
          <w:pgSz w:w="11906" w:h="16838"/>
          <w:pgMar w:top="1701" w:right="1701" w:bottom="1701" w:left="1701" w:header="851" w:footer="992" w:gutter="0"/>
          <w:pgNumType w:start="10"/>
          <w:cols w:space="708"/>
          <w:titlePg w:val="0"/>
          <w:docGrid w:linePitch="312"/>
        </w:sectPr>
      </w:pPr>
      <w:r>
        <w:rPr>
          <w:rFonts w:ascii="仿宋_GB2312" w:eastAsia="仿宋_GB2312" w:hAnsi="宋体" w:hint="eastAsia"/>
          <w:sz w:val="28"/>
        </w:rPr>
        <w:t>2.6.1</w:t>
      </w:r>
      <w:r>
        <w:rPr>
          <w:rFonts w:ascii="仿宋_GB2312" w:eastAsia="仿宋_GB2312" w:hAnsi="宋体" w:hint="eastAsia"/>
          <w:sz w:val="28"/>
        </w:rPr>
        <w:t>钢筋的质量要求</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2.6.1.1</w:t>
      </w:r>
      <w:r>
        <w:rPr>
          <w:rFonts w:ascii="仿宋_GB2312" w:eastAsia="仿宋_GB2312" w:hAnsi="宋体" w:hint="eastAsia"/>
          <w:sz w:val="28"/>
        </w:rPr>
        <w:t>本工程所使用的钢筋均为现场加工、安装，对每一种型号的钢筋现场后，必须有出厂合格证，经过有关单位进行拉力及冷弯试验，可焊性分析，复检合格后工地方可使用。钢筋表面应清洁无损伤，无污染，无铁锈，在使用前必须清除干净，钢筋应按施工须序配套加工，每</w:t>
      </w:r>
      <w:r>
        <w:rPr>
          <w:rFonts w:ascii="仿宋_GB2312" w:eastAsia="仿宋_GB2312" w:hAnsi="宋体" w:hint="eastAsia"/>
          <w:sz w:val="28"/>
        </w:rPr>
        <w:t>种规格的钢筋必须挂牌标注，堆放整齐。工程中使用的成品钢筋型号、直径、形状、尺寸、数量必须和施工图、料单相符。钢筋按施工图放样制作后，分规格、型号、部位码放，并书写标志牌。</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2.6.2</w:t>
      </w:r>
      <w:r>
        <w:rPr>
          <w:rFonts w:ascii="仿宋_GB2312" w:eastAsia="仿宋_GB2312" w:hAnsi="宋体" w:hint="eastAsia"/>
          <w:sz w:val="28"/>
        </w:rPr>
        <w:t>加工设备的选择</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2.6.2.1</w:t>
      </w:r>
      <w:r>
        <w:rPr>
          <w:rFonts w:ascii="仿宋_GB2312" w:eastAsia="仿宋_GB2312" w:hAnsi="宋体" w:hint="eastAsia"/>
          <w:sz w:val="28"/>
        </w:rPr>
        <w:t>钢筋加工集中设在现场进行制作、绑扎。配备</w:t>
      </w:r>
      <w:r>
        <w:rPr>
          <w:rFonts w:ascii="仿宋_GB2312" w:eastAsia="仿宋_GB2312" w:hAnsi="宋体" w:hint="eastAsia"/>
          <w:sz w:val="28"/>
        </w:rPr>
        <w:t>1</w:t>
      </w:r>
      <w:r>
        <w:rPr>
          <w:rFonts w:ascii="仿宋_GB2312" w:eastAsia="仿宋_GB2312" w:hAnsi="宋体" w:hint="eastAsia"/>
          <w:sz w:val="28"/>
        </w:rPr>
        <w:t>台钢筋调直机、</w:t>
      </w:r>
      <w:r>
        <w:rPr>
          <w:rFonts w:ascii="仿宋_GB2312" w:eastAsia="仿宋_GB2312" w:hAnsi="宋体" w:hint="eastAsia"/>
          <w:sz w:val="28"/>
        </w:rPr>
        <w:t>2</w:t>
      </w:r>
      <w:r>
        <w:rPr>
          <w:rFonts w:ascii="仿宋_GB2312" w:eastAsia="仿宋_GB2312" w:hAnsi="宋体" w:hint="eastAsia"/>
          <w:sz w:val="28"/>
        </w:rPr>
        <w:t>台钢筋切断机、</w:t>
      </w:r>
      <w:r>
        <w:rPr>
          <w:rFonts w:ascii="仿宋_GB2312" w:eastAsia="仿宋_GB2312" w:hAnsi="宋体" w:hint="eastAsia"/>
          <w:sz w:val="28"/>
        </w:rPr>
        <w:t>1</w:t>
      </w:r>
      <w:r>
        <w:rPr>
          <w:rFonts w:ascii="仿宋_GB2312" w:eastAsia="仿宋_GB2312" w:hAnsi="宋体" w:hint="eastAsia"/>
          <w:sz w:val="28"/>
        </w:rPr>
        <w:t>台电焊机。</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2.6.3</w:t>
      </w:r>
      <w:r>
        <w:rPr>
          <w:rFonts w:ascii="仿宋_GB2312" w:eastAsia="仿宋_GB2312" w:hAnsi="宋体" w:hint="eastAsia"/>
          <w:sz w:val="28"/>
        </w:rPr>
        <w:t>绑扎和安装</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2.6.3.1</w:t>
      </w:r>
      <w:r>
        <w:rPr>
          <w:rFonts w:ascii="仿宋_GB2312" w:eastAsia="仿宋_GB2312" w:hAnsi="宋体" w:hint="eastAsia"/>
          <w:sz w:val="28"/>
        </w:rPr>
        <w:t>钢筋绑扎时，根据现场情况在模板上用笔标出箍筋或分布筋位置，并以此作为绑扎依据。如当模板未支好前绑箍筋时，可在焊接好的主筋上，用钢尺按图纸要求分好箍筋扎点，并用记号笔标出位置，而后</w:t>
      </w:r>
      <w:r>
        <w:rPr>
          <w:rFonts w:ascii="仿宋_GB2312" w:eastAsia="仿宋_GB2312" w:hAnsi="宋体" w:hint="eastAsia"/>
          <w:sz w:val="28"/>
        </w:rPr>
        <w:t>即可进行绑扎。钢筋绑扎、焊接及加工形状，必须符合设计及规范要求。</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2.6.3.2</w:t>
      </w:r>
      <w:r>
        <w:rPr>
          <w:rFonts w:ascii="仿宋_GB2312" w:eastAsia="仿宋_GB2312" w:hAnsi="宋体" w:hint="eastAsia"/>
          <w:sz w:val="28"/>
        </w:rPr>
        <w:t>钢筋搭接长度按设计要求加工、安装，钢筋绑扎要严格控制位置，柱子钢筋上口应设置锁口箍筋，点焊牢固且保证轴线位置正确。各种负弯矩筋，应用隔点焊接牢固，防止倾倒。板的周边单向板的钢筋每个交叉点都必须绑牢。板中采用梅花隔步反绑。同截面焊接绑扎接头不得超过规范要求，受压区不得超过</w:t>
      </w:r>
      <w:r>
        <w:rPr>
          <w:rFonts w:ascii="仿宋_GB2312" w:eastAsia="仿宋_GB2312" w:hAnsi="宋体" w:hint="eastAsia"/>
          <w:sz w:val="28"/>
        </w:rPr>
        <w:t>50</w:t>
      </w:r>
      <w:r>
        <w:rPr>
          <w:rFonts w:ascii="仿宋_GB2312" w:eastAsia="仿宋_GB2312" w:hAnsi="宋体" w:hint="eastAsia"/>
          <w:sz w:val="28"/>
        </w:rPr>
        <w:t>％，受拉区不得超过</w:t>
      </w:r>
      <w:r>
        <w:rPr>
          <w:rFonts w:ascii="仿宋_GB2312" w:eastAsia="仿宋_GB2312" w:hAnsi="宋体" w:hint="eastAsia"/>
          <w:sz w:val="28"/>
        </w:rPr>
        <w:t>25</w:t>
      </w:r>
      <w:r>
        <w:rPr>
          <w:rFonts w:ascii="仿宋_GB2312" w:eastAsia="仿宋_GB2312" w:hAnsi="宋体" w:hint="eastAsia"/>
          <w:sz w:val="28"/>
        </w:rPr>
        <w:t>％，梁钢筋焊，上部在跨中三分之一处，下部应在支座处。</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2.6.3.3</w:t>
      </w:r>
      <w:r>
        <w:rPr>
          <w:rFonts w:ascii="仿宋_GB2312" w:eastAsia="仿宋_GB2312" w:hAnsi="宋体" w:hint="eastAsia"/>
          <w:sz w:val="28"/>
        </w:rPr>
        <w:t>双层钢筋上下要保证用“几”型钢筋支撑，梁、板、柱钢筋匀应垫块，以保证</w:t>
      </w:r>
      <w:r>
        <w:rPr>
          <w:rFonts w:ascii="仿宋_GB2312" w:eastAsia="仿宋_GB2312" w:hAnsi="宋体" w:hint="eastAsia"/>
          <w:sz w:val="28"/>
        </w:rPr>
        <w:t>保护层厚度符合设计要求。柱子钢筋采用电渣压力焊搭接施工，在施工中必须确保柱子筋同心，并且焊接符合质量要求。其支撑混凝土的垫块标号必须与所浇构件相同。按图纸设计施工，不得任意代换，若必须代换必须征得建设单位和设计单位同意。钢筋工程每道工序施工完毕后，应做好自检，经自检合格并经建设单位及监理单位、质量监督部门验收合格后方可浇筑砼。</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w:t>
      </w:r>
      <w:r>
        <w:rPr>
          <w:rFonts w:ascii="仿宋_GB2312" w:eastAsia="仿宋_GB2312" w:hAnsi="宋体" w:hint="eastAsia"/>
          <w:sz w:val="28"/>
        </w:rPr>
        <w:t>混凝土工程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2.7.1</w:t>
      </w:r>
      <w:r>
        <w:rPr>
          <w:rFonts w:ascii="仿宋_GB2312" w:eastAsia="仿宋_GB2312" w:hAnsi="宋体" w:hint="eastAsia"/>
          <w:sz w:val="28"/>
        </w:rPr>
        <w:t>施工工序：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2.7.1.1</w:t>
      </w:r>
      <w:r>
        <w:rPr>
          <w:rFonts w:ascii="仿宋_GB2312" w:eastAsia="仿宋_GB2312" w:hAnsi="宋体" w:hint="eastAsia"/>
          <w:sz w:val="28"/>
        </w:rPr>
        <w:t>钢筋、模板分项工程→拌制砼→浇捣砼→养护砼→拆模。</w:t>
      </w:r>
    </w:p>
    <w:p w:rsidR="004B27BD">
      <w:pPr>
        <w:pStyle w:val="Normal0"/>
        <w:ind w:firstLine="560" w:firstLineChars="200"/>
        <w:rPr>
          <w:rFonts w:ascii="仿宋_GB2312" w:eastAsia="仿宋_GB2312" w:hAnsi="宋体"/>
          <w:b/>
          <w:bCs/>
          <w:sz w:val="28"/>
        </w:rPr>
      </w:pPr>
      <w:r>
        <w:rPr>
          <w:rFonts w:ascii="仿宋_GB2312" w:eastAsia="仿宋_GB2312" w:hAnsi="宋体" w:hint="eastAsia"/>
          <w:sz w:val="28"/>
        </w:rPr>
        <w:t>2.7.</w:t>
      </w:r>
      <w:r>
        <w:rPr>
          <w:rFonts w:ascii="仿宋_GB2312" w:eastAsia="仿宋_GB2312" w:hAnsi="宋体" w:hint="eastAsia"/>
          <w:bCs/>
          <w:sz w:val="28"/>
        </w:rPr>
        <w:t>2</w:t>
      </w:r>
      <w:r>
        <w:rPr>
          <w:rFonts w:ascii="仿宋_GB2312" w:eastAsia="仿宋_GB2312" w:hAnsi="宋体" w:hint="eastAsia"/>
          <w:bCs/>
          <w:sz w:val="28"/>
        </w:rPr>
        <w:t>机械设备的配备：</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2.7.2.1</w:t>
      </w:r>
      <w:r>
        <w:rPr>
          <w:rFonts w:ascii="仿宋_GB2312" w:eastAsia="仿宋_GB2312" w:hAnsi="宋体" w:hint="eastAsia"/>
          <w:sz w:val="28"/>
        </w:rPr>
        <w:t>本工程砼采用磅称计量后上料。</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w:t>
      </w:r>
      <w:r>
        <w:rPr>
          <w:rFonts w:ascii="仿宋_GB2312" w:eastAsia="仿宋_GB2312" w:hAnsi="宋体" w:hint="eastAsia"/>
          <w:sz w:val="28"/>
        </w:rPr>
        <w:t>7.2.2</w:t>
      </w:r>
      <w:r>
        <w:rPr>
          <w:rFonts w:ascii="仿宋_GB2312" w:eastAsia="仿宋_GB2312" w:hAnsi="宋体" w:hint="eastAsia"/>
          <w:sz w:val="28"/>
        </w:rPr>
        <w:t>砼搅拌前，应按配合比进行计量配料，并由专职人员负责计量。</w:t>
      </w:r>
    </w:p>
    <w:p w:rsidR="004B27BD">
      <w:pPr>
        <w:pStyle w:val="Normal0"/>
        <w:ind w:firstLine="560" w:firstLineChars="200"/>
        <w:rPr>
          <w:rFonts w:ascii="仿宋_GB2312" w:eastAsia="仿宋_GB2312" w:hAnsi="宋体"/>
          <w:sz w:val="28"/>
        </w:rPr>
        <w:sectPr>
          <w:type w:val="nextPage"/>
          <w:pgSz w:w="11906" w:h="16838"/>
          <w:pgMar w:top="1701" w:right="1701" w:bottom="1701" w:left="1701" w:header="851" w:footer="992" w:gutter="0"/>
          <w:pgNumType w:start="11"/>
          <w:cols w:space="708"/>
          <w:titlePg w:val="0"/>
          <w:docGrid w:linePitch="312"/>
        </w:sectPr>
      </w:pPr>
      <w:r>
        <w:rPr>
          <w:rFonts w:ascii="仿宋_GB2312" w:eastAsia="仿宋_GB2312" w:hAnsi="宋体" w:hint="eastAsia"/>
          <w:sz w:val="28"/>
        </w:rPr>
        <w:t>2.7.2.3</w:t>
      </w:r>
      <w:r>
        <w:rPr>
          <w:rFonts w:ascii="仿宋_GB2312" w:eastAsia="仿宋_GB2312" w:hAnsi="宋体" w:hint="eastAsia"/>
          <w:sz w:val="28"/>
        </w:rPr>
        <w:t>在浇灌砼前，对模板内的杂物和钢筋上的油污等清理干净，</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将模板的孔洞和缝隙堵严，并将模板浇水湿润，但不得有积水，当浇筑高度超过</w:t>
      </w:r>
      <w:r>
        <w:rPr>
          <w:rFonts w:ascii="仿宋_GB2312" w:eastAsia="仿宋_GB2312" w:hAnsi="宋体" w:hint="eastAsia"/>
          <w:sz w:val="28"/>
        </w:rPr>
        <w:t>3M</w:t>
      </w:r>
      <w:r>
        <w:rPr>
          <w:rFonts w:ascii="仿宋_GB2312" w:eastAsia="仿宋_GB2312" w:hAnsi="宋体" w:hint="eastAsia"/>
          <w:sz w:val="28"/>
        </w:rPr>
        <w:t>时，应将砼通过制作好的串筒投入。不得随意投入而造成混凝土离析。</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2.7.2.4</w:t>
      </w:r>
      <w:r>
        <w:rPr>
          <w:rFonts w:ascii="仿宋_GB2312" w:eastAsia="仿宋_GB2312" w:hAnsi="宋体" w:hint="eastAsia"/>
          <w:sz w:val="28"/>
        </w:rPr>
        <w:t>施工前的检查工作：模板、支架要牢固性，几何尺寸、轴线要准确，设备安装管线要预埋完备；钢筋垫块、铁马凳要安放牢固；搭设的马道必须牢固，不能将架板放在钢筋上。</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2.7.3</w:t>
      </w:r>
      <w:r>
        <w:rPr>
          <w:rFonts w:ascii="仿宋_GB2312" w:eastAsia="仿宋_GB2312" w:hAnsi="宋体" w:hint="eastAsia"/>
          <w:bCs/>
          <w:sz w:val="28"/>
        </w:rPr>
        <w:t>质量要求</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2.7.3.1</w:t>
      </w:r>
      <w:r>
        <w:rPr>
          <w:rFonts w:ascii="仿宋_GB2312" w:eastAsia="仿宋_GB2312" w:hAnsi="宋体" w:hint="eastAsia"/>
          <w:sz w:val="28"/>
        </w:rPr>
        <w:t>凡进入现场的原材料，水泥应检查出厂证明书，并按规定进行安定性和强度试验，贮藏期三个月以上的水泥重新核定其标号，砂石材料应符合相应的规范要求，进场水泥必要时应重新试验鉴定，做含泥量和压碎试验。</w:t>
      </w:r>
    </w:p>
    <w:p w:rsidR="004B27BD">
      <w:pPr>
        <w:pStyle w:val="Normal0"/>
        <w:ind w:firstLine="560" w:firstLineChars="200"/>
        <w:rPr>
          <w:rFonts w:ascii="仿宋_GB2312" w:eastAsia="仿宋_GB2312" w:hAnsi="宋体"/>
          <w:b/>
          <w:bCs/>
          <w:sz w:val="28"/>
        </w:rPr>
      </w:pPr>
      <w:r>
        <w:rPr>
          <w:rFonts w:ascii="仿宋_GB2312" w:eastAsia="仿宋_GB2312" w:hAnsi="宋体" w:hint="eastAsia"/>
          <w:sz w:val="28"/>
        </w:rPr>
        <w:t>2.7.4</w:t>
      </w:r>
      <w:r>
        <w:rPr>
          <w:rFonts w:ascii="仿宋_GB2312" w:eastAsia="仿宋_GB2312" w:hAnsi="宋体" w:hint="eastAsia"/>
          <w:bCs/>
          <w:sz w:val="28"/>
        </w:rPr>
        <w:t>混凝土浇筑方案：</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2.7.4.1</w:t>
      </w:r>
      <w:r>
        <w:rPr>
          <w:rFonts w:ascii="仿宋_GB2312" w:eastAsia="仿宋_GB2312" w:hAnsi="宋体" w:hint="eastAsia"/>
          <w:sz w:val="28"/>
        </w:rPr>
        <w:t>为了切实做好混凝土工程的施工，拟定混凝土浇灌方案如下：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2.7.4.1.1</w:t>
      </w:r>
      <w:r>
        <w:rPr>
          <w:rFonts w:ascii="仿宋_GB2312" w:eastAsia="仿宋_GB2312" w:hAnsi="宋体" w:hint="eastAsia"/>
          <w:sz w:val="28"/>
        </w:rPr>
        <w:t>根据本工程混凝土工作量，计划配备</w:t>
      </w:r>
      <w:r>
        <w:rPr>
          <w:rFonts w:ascii="仿宋_GB2312" w:eastAsia="仿宋_GB2312" w:hAnsi="宋体" w:hint="eastAsia"/>
          <w:sz w:val="28"/>
        </w:rPr>
        <w:t>2</w:t>
      </w:r>
      <w:r>
        <w:rPr>
          <w:rFonts w:ascii="仿宋_GB2312" w:eastAsia="仿宋_GB2312" w:hAnsi="宋体" w:hint="eastAsia"/>
          <w:sz w:val="28"/>
        </w:rPr>
        <w:t>台</w:t>
      </w:r>
      <w:r>
        <w:rPr>
          <w:rFonts w:ascii="仿宋_GB2312" w:eastAsia="仿宋_GB2312" w:hAnsi="宋体" w:hint="eastAsia"/>
          <w:sz w:val="28"/>
        </w:rPr>
        <w:t>JZC</w:t>
      </w:r>
      <w:r>
        <w:rPr>
          <w:rFonts w:ascii="仿宋_GB2312" w:eastAsia="仿宋_GB2312" w:hAnsi="宋体" w:hint="eastAsia"/>
          <w:sz w:val="28"/>
        </w:rPr>
        <w:t>—</w:t>
      </w:r>
      <w:r>
        <w:rPr>
          <w:rFonts w:ascii="仿宋_GB2312" w:eastAsia="仿宋_GB2312" w:hAnsi="宋体" w:hint="eastAsia"/>
          <w:sz w:val="28"/>
        </w:rPr>
        <w:t>350</w:t>
      </w:r>
      <w:r>
        <w:rPr>
          <w:rFonts w:ascii="仿宋_GB2312" w:eastAsia="仿宋_GB2312" w:hAnsi="宋体" w:hint="eastAsia"/>
          <w:sz w:val="28"/>
        </w:rPr>
        <w:t>混凝土搅拌机，该搅拌机平均搅拌能力为：</w:t>
      </w:r>
      <w:r>
        <w:rPr>
          <w:rFonts w:ascii="仿宋_GB2312" w:eastAsia="仿宋_GB2312" w:hAnsi="宋体" w:hint="eastAsia"/>
          <w:sz w:val="28"/>
        </w:rPr>
        <w:t>6</w:t>
      </w:r>
      <w:r>
        <w:rPr>
          <w:rFonts w:ascii="仿宋_GB2312" w:eastAsia="仿宋_GB2312" w:hAnsi="宋体" w:hint="eastAsia"/>
          <w:sz w:val="28"/>
        </w:rPr>
        <w:t>～</w:t>
      </w:r>
      <w:r>
        <w:rPr>
          <w:rFonts w:ascii="仿宋_GB2312" w:eastAsia="仿宋_GB2312" w:hAnsi="宋体" w:hint="eastAsia"/>
          <w:sz w:val="28"/>
        </w:rPr>
        <w:t>8</w:t>
      </w:r>
      <w:r>
        <w:rPr>
          <w:rFonts w:ascii="仿宋_GB2312" w:eastAsia="仿宋_GB2312" w:hAnsi="宋体" w:hint="eastAsia"/>
          <w:sz w:val="28"/>
        </w:rPr>
        <w:t>立方米</w:t>
      </w:r>
      <w:r>
        <w:rPr>
          <w:rFonts w:ascii="仿宋_GB2312" w:eastAsia="仿宋_GB2312" w:hAnsi="宋体" w:hint="eastAsia"/>
          <w:sz w:val="28"/>
        </w:rPr>
        <w:t>/</w:t>
      </w:r>
      <w:r>
        <w:rPr>
          <w:rFonts w:ascii="仿宋_GB2312" w:eastAsia="仿宋_GB2312" w:hAnsi="宋体" w:hint="eastAsia"/>
          <w:sz w:val="28"/>
        </w:rPr>
        <w:t>小时。垂直运输，由门式升降机完成。</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2.7.4.1.2</w:t>
      </w:r>
      <w:r>
        <w:rPr>
          <w:rFonts w:ascii="仿宋_GB2312" w:eastAsia="仿宋_GB2312" w:hAnsi="宋体" w:hint="eastAsia"/>
          <w:sz w:val="28"/>
        </w:rPr>
        <w:t>梁、板匀以其浇筑速度</w:t>
      </w:r>
      <w:r>
        <w:rPr>
          <w:rFonts w:ascii="仿宋_GB2312" w:eastAsia="仿宋_GB2312" w:hAnsi="宋体" w:hint="eastAsia"/>
          <w:sz w:val="28"/>
        </w:rPr>
        <w:t>4.8</w:t>
      </w:r>
      <w:r>
        <w:rPr>
          <w:rFonts w:ascii="仿宋_GB2312" w:eastAsia="仿宋_GB2312" w:hAnsi="宋体" w:hint="eastAsia"/>
          <w:sz w:val="28"/>
        </w:rPr>
        <w:t>立方米</w:t>
      </w:r>
      <w:r>
        <w:rPr>
          <w:rFonts w:ascii="仿宋_GB2312" w:eastAsia="仿宋_GB2312" w:hAnsi="宋体" w:hint="eastAsia"/>
          <w:sz w:val="28"/>
        </w:rPr>
        <w:t>/</w:t>
      </w:r>
      <w:r>
        <w:rPr>
          <w:rFonts w:ascii="仿宋_GB2312" w:eastAsia="仿宋_GB2312" w:hAnsi="宋体" w:hint="eastAsia"/>
          <w:sz w:val="28"/>
        </w:rPr>
        <w:t>小时进行工作安排，并及时掌握施工及施工进度的进展情况，提前作出劳动力和工具的调整安排。</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2.7.4.2</w:t>
      </w:r>
      <w:r>
        <w:rPr>
          <w:rFonts w:ascii="仿宋_GB2312" w:eastAsia="仿宋_GB2312" w:hAnsi="宋体" w:hint="eastAsia"/>
          <w:sz w:val="28"/>
        </w:rPr>
        <w:t>为了保证浇灌的的混凝土不在二次浇灌前凝结，而产生较多的施工缝隙；本方案根据分部工程砼工作量及灌筑强度，特对其次浇筑铺设长度做出如下规定：</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2.7.4.2.1</w:t>
      </w:r>
      <w:r>
        <w:rPr>
          <w:rFonts w:ascii="仿宋_GB2312" w:eastAsia="仿宋_GB2312" w:hAnsi="宋体" w:hint="eastAsia"/>
          <w:sz w:val="28"/>
        </w:rPr>
        <w:t>基础：一次浇筑完成，不留施工缝。</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2.7.4.2.2</w:t>
      </w:r>
      <w:r>
        <w:rPr>
          <w:rFonts w:ascii="仿宋_GB2312" w:eastAsia="仿宋_GB2312" w:hAnsi="宋体" w:hint="eastAsia"/>
          <w:sz w:val="28"/>
        </w:rPr>
        <w:t>梁板浇灌方向同上，每次浇筑宽度不小于是</w:t>
      </w:r>
      <w:r>
        <w:rPr>
          <w:rFonts w:ascii="仿宋_GB2312" w:eastAsia="仿宋_GB2312" w:hAnsi="宋体" w:hint="eastAsia"/>
          <w:sz w:val="28"/>
        </w:rPr>
        <w:t>1500</w:t>
      </w:r>
      <w:r>
        <w:rPr>
          <w:rFonts w:ascii="仿宋_GB2312" w:eastAsia="仿宋_GB2312" w:hAnsi="宋体" w:hint="eastAsia"/>
          <w:sz w:val="28"/>
        </w:rPr>
        <w:t>㎜，自西向东</w:t>
      </w:r>
      <w:r>
        <w:rPr>
          <w:rFonts w:ascii="仿宋_GB2312" w:eastAsia="仿宋_GB2312" w:hAnsi="宋体" w:hint="eastAsia"/>
          <w:sz w:val="28"/>
        </w:rPr>
        <w:t>S</w:t>
      </w:r>
      <w:r>
        <w:rPr>
          <w:rFonts w:ascii="仿宋_GB2312" w:eastAsia="仿宋_GB2312" w:hAnsi="宋体" w:hint="eastAsia"/>
          <w:sz w:val="28"/>
        </w:rPr>
        <w:t>形推进，一次连续作业完成，不留施工缝。</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2.7.4.2.3</w:t>
      </w:r>
      <w:r>
        <w:rPr>
          <w:rFonts w:ascii="仿宋_GB2312" w:eastAsia="仿宋_GB2312" w:hAnsi="宋体" w:hint="eastAsia"/>
          <w:sz w:val="28"/>
        </w:rPr>
        <w:t>框架柱、构造柱浇灌时，用脚手架钢管制作操作平台要牢固、平稳。梁、板浇筑时，用脚手钢管</w:t>
      </w:r>
      <w:r>
        <w:rPr>
          <w:rFonts w:ascii="仿宋_GB2312" w:eastAsia="仿宋_GB2312" w:hAnsi="宋体" w:hint="eastAsia"/>
          <w:sz w:val="28"/>
        </w:rPr>
        <w:t>大于Φ</w:t>
      </w:r>
      <w:r>
        <w:rPr>
          <w:rFonts w:ascii="仿宋_GB2312" w:eastAsia="仿宋_GB2312" w:hAnsi="宋体" w:hint="eastAsia"/>
          <w:sz w:val="28"/>
        </w:rPr>
        <w:t>20</w:t>
      </w:r>
      <w:r>
        <w:rPr>
          <w:rFonts w:ascii="仿宋_GB2312" w:eastAsia="仿宋_GB2312" w:hAnsi="宋体" w:hint="eastAsia"/>
          <w:sz w:val="28"/>
        </w:rPr>
        <w:t>的钢筋制作成简易马凳，跨越钢筋，同时铺设操作台和人行通道。以防止在操作过程中将已成形的钢筋网破坏。</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2.8</w:t>
      </w:r>
      <w:r>
        <w:rPr>
          <w:rFonts w:ascii="仿宋_GB2312" w:eastAsia="仿宋_GB2312" w:hAnsi="宋体" w:hint="eastAsia"/>
          <w:bCs/>
          <w:sz w:val="28"/>
        </w:rPr>
        <w:t>注意事项：</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2.8.</w:t>
      </w:r>
      <w:r>
        <w:rPr>
          <w:rFonts w:ascii="仿宋_GB2312" w:eastAsia="仿宋_GB2312" w:hAnsi="宋体" w:hint="eastAsia"/>
          <w:sz w:val="28"/>
        </w:rPr>
        <w:t>1</w:t>
      </w:r>
      <w:r>
        <w:rPr>
          <w:rFonts w:ascii="仿宋_GB2312" w:eastAsia="仿宋_GB2312" w:hAnsi="宋体" w:hint="eastAsia"/>
          <w:sz w:val="28"/>
        </w:rPr>
        <w:t>混凝土在浇筑前，要严格执行混凝土浇灌令制度，严格控制混凝土的标号，由专人负责监督检查，发现问题及时纠正。</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2.8.</w:t>
      </w:r>
      <w:r>
        <w:rPr>
          <w:rFonts w:ascii="仿宋_GB2312" w:eastAsia="仿宋_GB2312" w:hAnsi="宋体" w:hint="eastAsia"/>
          <w:sz w:val="28"/>
        </w:rPr>
        <w:t>2</w:t>
      </w:r>
      <w:r>
        <w:rPr>
          <w:rFonts w:ascii="仿宋_GB2312" w:eastAsia="仿宋_GB2312" w:hAnsi="宋体" w:hint="eastAsia"/>
          <w:sz w:val="28"/>
        </w:rPr>
        <w:t>混凝土所使用的材料应计量准确，按配合比严格配料，充分搅拌均匀后方可出料。</w:t>
      </w:r>
    </w:p>
    <w:p w:rsidR="004B27BD">
      <w:pPr>
        <w:pStyle w:val="Normal0"/>
        <w:ind w:firstLine="560" w:firstLineChars="200"/>
        <w:rPr>
          <w:rFonts w:ascii="仿宋_GB2312" w:eastAsia="仿宋_GB2312" w:hAnsi="宋体"/>
          <w:sz w:val="28"/>
        </w:rPr>
        <w:sectPr>
          <w:type w:val="nextPage"/>
          <w:pgSz w:w="11906" w:h="16838"/>
          <w:pgMar w:top="1701" w:right="1701" w:bottom="1701" w:left="1701" w:header="851" w:footer="992" w:gutter="0"/>
          <w:pgNumType w:start="12"/>
          <w:cols w:space="708"/>
          <w:titlePg w:val="0"/>
          <w:docGrid w:linePitch="312"/>
        </w:sectPr>
      </w:pPr>
      <w:r>
        <w:rPr>
          <w:rFonts w:ascii="仿宋_GB2312" w:eastAsia="仿宋_GB2312" w:hAnsi="宋体" w:hint="eastAsia"/>
          <w:bCs/>
          <w:sz w:val="28"/>
        </w:rPr>
        <w:t>2.8</w:t>
      </w:r>
      <w:r>
        <w:rPr>
          <w:rFonts w:ascii="仿宋_GB2312" w:eastAsia="仿宋_GB2312" w:hAnsi="宋体" w:hint="eastAsia"/>
          <w:sz w:val="28"/>
        </w:rPr>
        <w:t>.3</w:t>
      </w:r>
      <w:r>
        <w:rPr>
          <w:rFonts w:ascii="仿宋_GB2312" w:eastAsia="仿宋_GB2312" w:hAnsi="宋体" w:hint="eastAsia"/>
          <w:sz w:val="28"/>
        </w:rPr>
        <w:t>梁、板采用插入式震捣，混凝土浇筑的自由高度不得超过</w:t>
      </w:r>
      <w:r>
        <w:rPr>
          <w:rFonts w:ascii="仿宋_GB2312" w:eastAsia="仿宋_GB2312" w:hAnsi="宋体" w:hint="eastAsia"/>
          <w:sz w:val="28"/>
        </w:rPr>
        <w:t>3</w:t>
      </w:r>
      <w:r>
        <w:rPr>
          <w:rFonts w:ascii="仿宋_GB2312" w:eastAsia="仿宋_GB2312" w:hAnsi="宋体" w:hint="eastAsia"/>
          <w:sz w:val="28"/>
        </w:rPr>
        <w:t>米，结构超高时应设斜槽下料；板表面采用平板振动器振捣。混凝土</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厚度为</w:t>
      </w:r>
      <w:r>
        <w:rPr>
          <w:rFonts w:ascii="仿宋_GB2312" w:eastAsia="仿宋_GB2312" w:hAnsi="宋体" w:hint="eastAsia"/>
          <w:sz w:val="28"/>
        </w:rPr>
        <w:t>1.25</w:t>
      </w:r>
      <w:r>
        <w:rPr>
          <w:rFonts w:ascii="仿宋_GB2312" w:eastAsia="仿宋_GB2312" w:hAnsi="宋体" w:hint="eastAsia"/>
          <w:sz w:val="28"/>
        </w:rPr>
        <w:t>倍振动棒长度分层进行，梁板同时浇筑，垂直构件连续浇筑，并避免触碰模板跑位，振捣中不得漏振、欠振、少振、超振。</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2.8.</w:t>
      </w:r>
      <w:r>
        <w:rPr>
          <w:rFonts w:ascii="仿宋_GB2312" w:eastAsia="仿宋_GB2312" w:hAnsi="宋体" w:hint="eastAsia"/>
          <w:sz w:val="28"/>
        </w:rPr>
        <w:t>4</w:t>
      </w:r>
      <w:r>
        <w:rPr>
          <w:rFonts w:ascii="仿宋_GB2312" w:eastAsia="仿宋_GB2312" w:hAnsi="宋体" w:hint="eastAsia"/>
          <w:sz w:val="28"/>
        </w:rPr>
        <w:t>混凝土施工缝按楼层设置，垂直方向不得设置施工缝，施工缝处理方法参照有关规定进行。</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2.8.</w:t>
      </w:r>
      <w:r>
        <w:rPr>
          <w:rFonts w:ascii="仿宋_GB2312" w:eastAsia="仿宋_GB2312" w:hAnsi="宋体" w:hint="eastAsia"/>
          <w:sz w:val="28"/>
        </w:rPr>
        <w:t>5</w:t>
      </w:r>
      <w:r>
        <w:rPr>
          <w:rFonts w:ascii="仿宋_GB2312" w:eastAsia="仿宋_GB2312" w:hAnsi="宋体" w:hint="eastAsia"/>
          <w:sz w:val="28"/>
        </w:rPr>
        <w:t>混凝土浇筑成型后，现场应根据其气候情况进行洒水养护，已浇筑的砼应覆盖和浇水养护，不得少于七昼夜，防止混凝土出现裂缝。</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2.9</w:t>
      </w:r>
      <w:r>
        <w:rPr>
          <w:rFonts w:ascii="仿宋_GB2312" w:eastAsia="仿宋_GB2312" w:hAnsi="宋体" w:hint="eastAsia"/>
          <w:bCs/>
          <w:sz w:val="28"/>
        </w:rPr>
        <w:t>砖砌体工程</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2.9.1</w:t>
      </w:r>
      <w:r>
        <w:rPr>
          <w:rFonts w:ascii="仿宋_GB2312" w:eastAsia="仿宋_GB2312" w:hAnsi="宋体" w:hint="eastAsia"/>
          <w:bCs/>
          <w:sz w:val="28"/>
        </w:rPr>
        <w:t>材料工程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2.9.1.1</w:t>
      </w:r>
      <w:r>
        <w:rPr>
          <w:rFonts w:ascii="仿宋_GB2312" w:eastAsia="仿宋_GB2312" w:hAnsi="宋体" w:hint="eastAsia"/>
          <w:sz w:val="28"/>
        </w:rPr>
        <w:t>砌体结构主要由粘土空心砖、实心砖、砂浆组成。</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2.9.1.1.1</w:t>
      </w:r>
      <w:r>
        <w:rPr>
          <w:rFonts w:ascii="仿宋_GB2312" w:eastAsia="仿宋_GB2312" w:hAnsi="宋体" w:hint="eastAsia"/>
          <w:sz w:val="28"/>
        </w:rPr>
        <w:t>砖：本工程全部采用粘土空心砖、实心砖，施工时要严格按照《建筑抗震设计与施工规程》的要求施工。砖使用前必须达到以下要求：砖必须做标号检验、耐久性、外观检查，几何尺寸要符合规范规定，砌筑前应该提前浇水湿润，含水率为</w:t>
      </w:r>
      <w:r>
        <w:rPr>
          <w:rFonts w:ascii="仿宋_GB2312" w:eastAsia="仿宋_GB2312" w:hAnsi="宋体" w:hint="eastAsia"/>
          <w:sz w:val="28"/>
        </w:rPr>
        <w:t>25</w:t>
      </w:r>
      <w:r>
        <w:rPr>
          <w:rFonts w:ascii="仿宋_GB2312" w:eastAsia="仿宋_GB2312" w:hAnsi="宋体" w:hint="eastAsia"/>
          <w:sz w:val="28"/>
        </w:rPr>
        <w:t>％。</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2.9.1.1.2</w:t>
      </w:r>
      <w:r>
        <w:rPr>
          <w:rFonts w:ascii="仿宋_GB2312" w:eastAsia="仿宋_GB2312" w:hAnsi="宋体" w:hint="eastAsia"/>
          <w:sz w:val="28"/>
        </w:rPr>
        <w:t>砂浆准备工作：砌筑由水泥砂浆和混合砂浆两种组成。砂浆各项性能指标须满足以下要求：流动性、和易性、强度、粘接力、变形。</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2.9.1.1.3</w:t>
      </w:r>
      <w:r>
        <w:rPr>
          <w:rFonts w:ascii="仿宋_GB2312" w:eastAsia="仿宋_GB2312" w:hAnsi="宋体" w:hint="eastAsia"/>
          <w:sz w:val="28"/>
        </w:rPr>
        <w:t>脚手架：砖墙砌筑时采用搭设内脚手架。</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2.9.2</w:t>
      </w:r>
      <w:r>
        <w:rPr>
          <w:rFonts w:ascii="仿宋_GB2312" w:eastAsia="仿宋_GB2312" w:hAnsi="宋体" w:hint="eastAsia"/>
          <w:bCs/>
          <w:sz w:val="28"/>
        </w:rPr>
        <w:t>砌筑工序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2.9.2.1</w:t>
      </w:r>
      <w:r>
        <w:rPr>
          <w:rFonts w:ascii="仿宋_GB2312" w:eastAsia="仿宋_GB2312" w:hAnsi="宋体" w:hint="eastAsia"/>
          <w:sz w:val="28"/>
        </w:rPr>
        <w:t>砖</w:t>
      </w:r>
      <w:r>
        <w:rPr>
          <w:rFonts w:ascii="仿宋_GB2312" w:eastAsia="仿宋_GB2312" w:hAnsi="宋体" w:hint="eastAsia"/>
          <w:sz w:val="28"/>
        </w:rPr>
        <w:t>墙壁砌筑的一般顺序：抄平→放线→摆砖→立皮数杆→盘角→挂线→砌筑→勾缝→清理。</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2.9.3</w:t>
      </w:r>
      <w:r>
        <w:rPr>
          <w:rFonts w:ascii="仿宋_GB2312" w:eastAsia="仿宋_GB2312" w:hAnsi="宋体" w:hint="eastAsia"/>
          <w:bCs/>
          <w:sz w:val="28"/>
        </w:rPr>
        <w:t>砌筑的质量要求</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2.9.3.1</w:t>
      </w:r>
      <w:r>
        <w:rPr>
          <w:rFonts w:ascii="仿宋_GB2312" w:eastAsia="仿宋_GB2312" w:hAnsi="宋体" w:hint="eastAsia"/>
          <w:sz w:val="28"/>
        </w:rPr>
        <w:t>在施工过程中，选择有丰富施工经验的人员，保证砌体具有良好的整体性、稳定性、受力性能。施工把好原材料关、工艺水平关。质量达到：灰缝横平坚直、砂浆饱满，薄厚均匀。砌体上下错缝、内外搭接，接搓牢固。</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2.9.4</w:t>
      </w:r>
      <w:r>
        <w:rPr>
          <w:rFonts w:ascii="仿宋_GB2312" w:eastAsia="仿宋_GB2312" w:hAnsi="宋体" w:hint="eastAsia"/>
          <w:bCs/>
          <w:sz w:val="28"/>
        </w:rPr>
        <w:t>施工方法</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2.9.4.</w:t>
      </w:r>
      <w:r>
        <w:rPr>
          <w:rFonts w:ascii="仿宋_GB2312" w:eastAsia="仿宋_GB2312" w:hAnsi="宋体" w:hint="eastAsia"/>
          <w:sz w:val="28"/>
        </w:rPr>
        <w:t>1</w:t>
      </w:r>
      <w:r>
        <w:rPr>
          <w:rFonts w:ascii="仿宋_GB2312" w:eastAsia="仿宋_GB2312" w:hAnsi="宋体" w:hint="eastAsia"/>
          <w:sz w:val="28"/>
        </w:rPr>
        <w:t>灰缝横平坚直、砂浆饱满、薄厚均匀：施工时要求水平缝砂浆饱满度不低于</w:t>
      </w:r>
      <w:r>
        <w:rPr>
          <w:rFonts w:ascii="仿宋_GB2312" w:eastAsia="仿宋_GB2312" w:hAnsi="宋体" w:hint="eastAsia"/>
          <w:sz w:val="28"/>
        </w:rPr>
        <w:t>80</w:t>
      </w:r>
      <w:r>
        <w:rPr>
          <w:rFonts w:ascii="仿宋_GB2312" w:eastAsia="仿宋_GB2312" w:hAnsi="宋体" w:hint="eastAsia"/>
          <w:sz w:val="28"/>
        </w:rPr>
        <w:t>％，厚度以</w:t>
      </w:r>
      <w:r>
        <w:rPr>
          <w:rFonts w:ascii="仿宋_GB2312" w:eastAsia="仿宋_GB2312" w:hAnsi="宋体" w:hint="eastAsia"/>
          <w:sz w:val="28"/>
        </w:rPr>
        <w:t>10</w:t>
      </w:r>
      <w:r>
        <w:rPr>
          <w:rFonts w:ascii="仿宋_GB2312" w:eastAsia="仿宋_GB2312" w:hAnsi="宋体" w:hint="eastAsia"/>
          <w:sz w:val="28"/>
        </w:rPr>
        <w:t>㎜为宜，不宜小于</w:t>
      </w:r>
      <w:r>
        <w:rPr>
          <w:rFonts w:ascii="仿宋_GB2312" w:eastAsia="仿宋_GB2312" w:hAnsi="宋体" w:hint="eastAsia"/>
          <w:sz w:val="28"/>
        </w:rPr>
        <w:t>8</w:t>
      </w:r>
      <w:r>
        <w:rPr>
          <w:rFonts w:ascii="仿宋_GB2312" w:eastAsia="仿宋_GB2312" w:hAnsi="宋体" w:hint="eastAsia"/>
          <w:sz w:val="28"/>
        </w:rPr>
        <w:t>㎜或大于</w:t>
      </w:r>
      <w:r>
        <w:rPr>
          <w:rFonts w:ascii="仿宋_GB2312" w:eastAsia="仿宋_GB2312" w:hAnsi="宋体" w:hint="eastAsia"/>
          <w:sz w:val="28"/>
        </w:rPr>
        <w:t>12</w:t>
      </w:r>
      <w:r>
        <w:rPr>
          <w:rFonts w:ascii="仿宋_GB2312" w:eastAsia="仿宋_GB2312" w:hAnsi="宋体" w:hint="eastAsia"/>
          <w:sz w:val="28"/>
        </w:rPr>
        <w:t>㎜。为了保证铺灰平整，所以在施工时要用“三一砌法”</w:t>
      </w:r>
      <w:r>
        <w:rPr>
          <w:rFonts w:ascii="仿宋_GB2312" w:eastAsia="仿宋_GB2312" w:hAnsi="宋体" w:hint="eastAsia"/>
          <w:sz w:val="28"/>
        </w:rPr>
        <w:t>即一铲灰一块砖，一挤揉。保证墙体保温、隔声、竖向灰缝饱满、灰缝厚度要均匀一致。</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2.9.4.</w:t>
      </w:r>
      <w:r>
        <w:rPr>
          <w:rFonts w:ascii="仿宋_GB2312" w:eastAsia="仿宋_GB2312" w:hAnsi="宋体" w:hint="eastAsia"/>
          <w:sz w:val="28"/>
        </w:rPr>
        <w:t>2</w:t>
      </w:r>
      <w:r>
        <w:rPr>
          <w:rFonts w:ascii="仿宋_GB2312" w:eastAsia="仿宋_GB2312" w:hAnsi="宋体" w:hint="eastAsia"/>
          <w:sz w:val="28"/>
        </w:rPr>
        <w:t>砌体上下错缝、内外搭砌：为了提高砌体的整体性、稳定性和承载能力，砌体排列应遵守上下错缝，组砌合理，避免游丁走缝、通缝现象。抗震节点构造必须注意横平坚直，隔墙壁顶面与上部结构接触处宜用侧砌或斜砌挤紧，防止砌体的不均匀沉降和失稳。</w:t>
      </w:r>
    </w:p>
    <w:p w:rsidR="004B27BD">
      <w:pPr>
        <w:pStyle w:val="Normal0"/>
        <w:ind w:firstLine="560" w:firstLineChars="200"/>
        <w:rPr>
          <w:rFonts w:ascii="仿宋_GB2312" w:eastAsia="仿宋_GB2312" w:hAnsi="宋体"/>
          <w:sz w:val="28"/>
        </w:rPr>
        <w:sectPr>
          <w:type w:val="nextPage"/>
          <w:pgSz w:w="11906" w:h="16838"/>
          <w:pgMar w:top="1701" w:right="1701" w:bottom="1701" w:left="1701" w:header="851" w:footer="992" w:gutter="0"/>
          <w:pgNumType w:start="13"/>
          <w:cols w:space="708"/>
          <w:titlePg w:val="0"/>
          <w:docGrid w:linePitch="312"/>
        </w:sectPr>
      </w:pPr>
      <w:r>
        <w:rPr>
          <w:rFonts w:ascii="仿宋_GB2312" w:eastAsia="仿宋_GB2312" w:hAnsi="宋体" w:hint="eastAsia"/>
          <w:bCs/>
          <w:sz w:val="28"/>
        </w:rPr>
        <w:t>2.9.4.3</w:t>
      </w:r>
      <w:r>
        <w:rPr>
          <w:rFonts w:ascii="仿宋_GB2312" w:eastAsia="仿宋_GB2312" w:hAnsi="宋体" w:hint="eastAsia"/>
          <w:sz w:val="28"/>
        </w:rPr>
        <w:t>接茬牢固：施工时按照留搓的原则，对不能同时砌筑而必</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须留搓的部位，采取留斜搓，高度不宜超过一步架，长度不小于</w:t>
      </w:r>
      <w:r>
        <w:rPr>
          <w:rFonts w:ascii="仿宋_GB2312" w:eastAsia="仿宋_GB2312" w:hAnsi="宋体" w:hint="eastAsia"/>
          <w:sz w:val="28"/>
        </w:rPr>
        <w:t>2/3</w:t>
      </w:r>
      <w:r>
        <w:rPr>
          <w:rFonts w:ascii="仿宋_GB2312" w:eastAsia="仿宋_GB2312" w:hAnsi="宋体" w:hint="eastAsia"/>
          <w:sz w:val="28"/>
        </w:rPr>
        <w:t>。如受到其它因素的影响，可考虑留直搓但必须是阳搓，并加拉钢筋，其数量是非曲直</w:t>
      </w:r>
      <w:r>
        <w:rPr>
          <w:rFonts w:ascii="仿宋_GB2312" w:eastAsia="仿宋_GB2312" w:hAnsi="宋体" w:hint="eastAsia"/>
          <w:sz w:val="28"/>
        </w:rPr>
        <w:t>120</w:t>
      </w:r>
      <w:r>
        <w:rPr>
          <w:rFonts w:ascii="仿宋_GB2312" w:eastAsia="仿宋_GB2312" w:hAnsi="宋体" w:hint="eastAsia"/>
          <w:sz w:val="28"/>
        </w:rPr>
        <w:t>㎜厚墙用一根Φ</w:t>
      </w:r>
      <w:r>
        <w:rPr>
          <w:rFonts w:ascii="仿宋_GB2312" w:eastAsia="仿宋_GB2312" w:hAnsi="宋体" w:hint="eastAsia"/>
          <w:sz w:val="28"/>
        </w:rPr>
        <w:t>6</w:t>
      </w:r>
      <w:r>
        <w:rPr>
          <w:rFonts w:ascii="仿宋_GB2312" w:eastAsia="仿宋_GB2312" w:hAnsi="宋体" w:hint="eastAsia"/>
          <w:sz w:val="28"/>
        </w:rPr>
        <w:t>钢筋，间距沿墙不超过去</w:t>
      </w:r>
      <w:r>
        <w:rPr>
          <w:rFonts w:ascii="仿宋_GB2312" w:eastAsia="仿宋_GB2312" w:hAnsi="宋体" w:hint="eastAsia"/>
          <w:sz w:val="28"/>
        </w:rPr>
        <w:t>500</w:t>
      </w:r>
      <w:r>
        <w:rPr>
          <w:rFonts w:ascii="仿宋_GB2312" w:eastAsia="仿宋_GB2312" w:hAnsi="宋体" w:hint="eastAsia"/>
          <w:sz w:val="28"/>
        </w:rPr>
        <w:t>㎜钢筋末端做</w:t>
      </w:r>
      <w:r>
        <w:rPr>
          <w:rFonts w:ascii="仿宋_GB2312" w:eastAsia="仿宋_GB2312" w:hAnsi="宋体" w:hint="eastAsia"/>
          <w:sz w:val="28"/>
        </w:rPr>
        <w:t>90</w:t>
      </w:r>
      <w:r>
        <w:rPr>
          <w:rFonts w:ascii="仿宋_GB2312" w:eastAsia="仿宋_GB2312" w:hAnsi="宋体" w:hint="eastAsia"/>
          <w:sz w:val="28"/>
        </w:rPr>
        <w:t>度弯勾。</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w:t>
      </w:r>
      <w:r>
        <w:rPr>
          <w:rFonts w:ascii="仿宋_GB2312" w:eastAsia="仿宋_GB2312" w:hAnsi="宋体" w:hint="eastAsia"/>
          <w:bCs/>
          <w:sz w:val="28"/>
        </w:rPr>
        <w:t>9.4.4</w:t>
      </w:r>
      <w:r>
        <w:rPr>
          <w:rFonts w:ascii="仿宋_GB2312" w:eastAsia="仿宋_GB2312" w:hAnsi="宋体" w:hint="eastAsia"/>
          <w:sz w:val="28"/>
        </w:rPr>
        <w:t>构造柱做法：凡设有构造柱的工程，在砌砖前，先根据设计图纸将构造柱位置进行弹线，并把构造柱处理顺直，砌砖墙前与构造柱处砌成马牙搓，每与马牙搓沿高度方向的尺寸不宜超过</w:t>
      </w:r>
      <w:r>
        <w:rPr>
          <w:rFonts w:ascii="仿宋_GB2312" w:eastAsia="仿宋_GB2312" w:hAnsi="宋体" w:hint="eastAsia"/>
          <w:sz w:val="28"/>
        </w:rPr>
        <w:t>30</w:t>
      </w:r>
      <w:r>
        <w:rPr>
          <w:rFonts w:ascii="仿宋_GB2312" w:eastAsia="仿宋_GB2312" w:hAnsi="宋体" w:hint="eastAsia"/>
          <w:sz w:val="28"/>
        </w:rPr>
        <w:t>㎝</w:t>
      </w:r>
      <w:r>
        <w:rPr>
          <w:rFonts w:ascii="仿宋_GB2312" w:eastAsia="仿宋_GB2312" w:hAnsi="宋体" w:hint="eastAsia"/>
          <w:sz w:val="28"/>
        </w:rPr>
        <w:t>(</w:t>
      </w:r>
      <w:r>
        <w:rPr>
          <w:rFonts w:ascii="仿宋_GB2312" w:eastAsia="仿宋_GB2312" w:hAnsi="宋体" w:hint="eastAsia"/>
          <w:sz w:val="28"/>
        </w:rPr>
        <w:t>五皮砖</w:t>
      </w:r>
      <w:r>
        <w:rPr>
          <w:rFonts w:ascii="仿宋_GB2312" w:eastAsia="仿宋_GB2312" w:hAnsi="宋体" w:hint="eastAsia"/>
          <w:sz w:val="28"/>
        </w:rPr>
        <w:t>)</w:t>
      </w:r>
      <w:r>
        <w:rPr>
          <w:rFonts w:ascii="仿宋_GB2312" w:eastAsia="仿宋_GB2312" w:hAnsi="宋体" w:hint="eastAsia"/>
          <w:sz w:val="28"/>
        </w:rPr>
        <w:t>，马牙搓应先退后进，拉结筋按设计要求放置。</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2.10</w:t>
      </w:r>
      <w:r>
        <w:rPr>
          <w:rFonts w:ascii="仿宋_GB2312" w:eastAsia="仿宋_GB2312" w:hAnsi="宋体" w:hint="eastAsia"/>
          <w:bCs/>
          <w:sz w:val="28"/>
        </w:rPr>
        <w:t>脚手架工程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2.10.1</w:t>
      </w:r>
      <w:r>
        <w:rPr>
          <w:rFonts w:ascii="仿宋_GB2312" w:eastAsia="仿宋_GB2312" w:hAnsi="宋体" w:hint="eastAsia"/>
          <w:sz w:val="28"/>
        </w:rPr>
        <w:t>脚手架选用钢管扣件式脚手架</w:t>
      </w:r>
      <w:r>
        <w:rPr>
          <w:rFonts w:ascii="仿宋_GB2312" w:eastAsia="仿宋_GB2312" w:hAnsi="宋体" w:hint="eastAsia"/>
          <w:sz w:val="28"/>
        </w:rPr>
        <w:t>,</w:t>
      </w:r>
      <w:r>
        <w:rPr>
          <w:rFonts w:ascii="仿宋_GB2312" w:eastAsia="仿宋_GB2312" w:hAnsi="宋体" w:hint="eastAsia"/>
          <w:sz w:val="28"/>
        </w:rPr>
        <w:t>搭设必须符合规范要求，保证作业人员的安全。脚手架搭设完后，必须组织有关部门和人员进行检查验收，合格后方可使用。</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2.10.1.1</w:t>
      </w:r>
      <w:r>
        <w:rPr>
          <w:rFonts w:ascii="仿宋_GB2312" w:eastAsia="仿宋_GB2312" w:hAnsi="宋体" w:hint="eastAsia"/>
          <w:sz w:val="28"/>
        </w:rPr>
        <w:t>脚手架的搭设要求</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2.10.1.1.1</w:t>
      </w:r>
      <w:r>
        <w:rPr>
          <w:rFonts w:ascii="仿宋_GB2312" w:eastAsia="仿宋_GB2312" w:hAnsi="宋体" w:hint="eastAsia"/>
          <w:sz w:val="28"/>
        </w:rPr>
        <w:t>用扣件、钢管搭设的脚手架，是施工临时结构，它要求受施工</w:t>
      </w:r>
      <w:r>
        <w:rPr>
          <w:rFonts w:ascii="仿宋_GB2312" w:eastAsia="仿宋_GB2312" w:hAnsi="宋体" w:hint="eastAsia"/>
          <w:sz w:val="28"/>
        </w:rPr>
        <w:t>过程中的各种垂直和水平荷载。因此，必须有足够的承载能力、刚度和稳定性。</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2.10.1.1.2</w:t>
      </w:r>
      <w:r>
        <w:rPr>
          <w:rFonts w:ascii="仿宋_GB2312" w:eastAsia="仿宋_GB2312" w:hAnsi="宋体" w:hint="eastAsia"/>
          <w:sz w:val="28"/>
        </w:rPr>
        <w:t>横杆与立杆的交点处，必须设置小横杆并与大横杆卡牢。整个架子要设置必要的支撑点与连墙点，以保证脚手架成为一个稳固的结构。</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2.10.1.1.3</w:t>
      </w:r>
      <w:r>
        <w:rPr>
          <w:rFonts w:ascii="仿宋_GB2312" w:eastAsia="仿宋_GB2312" w:hAnsi="宋体" w:hint="eastAsia"/>
          <w:sz w:val="28"/>
        </w:rPr>
        <w:t>外脚手架的搭设：沿建筑物周围连续封闭，如因条件限制不能封闭时，应设置必要的横向支撑，端部设置连墙点。</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2.10.2</w:t>
      </w:r>
      <w:r>
        <w:rPr>
          <w:rFonts w:ascii="仿宋_GB2312" w:eastAsia="仿宋_GB2312" w:hAnsi="宋体" w:hint="eastAsia"/>
          <w:bCs/>
          <w:sz w:val="28"/>
        </w:rPr>
        <w:t>脚手架支撑的设置</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2.10.2.1</w:t>
      </w:r>
      <w:r>
        <w:rPr>
          <w:rFonts w:ascii="仿宋_GB2312" w:eastAsia="仿宋_GB2312" w:hAnsi="宋体" w:hint="eastAsia"/>
          <w:sz w:val="28"/>
        </w:rPr>
        <w:t>脚手架纵向支撑在脚手架的外侧，沿高度方向由下而上连续设置。纵向支撑宽度宜为</w:t>
      </w:r>
      <w:r>
        <w:rPr>
          <w:rFonts w:ascii="仿宋_GB2312" w:eastAsia="仿宋_GB2312" w:hAnsi="宋体" w:hint="eastAsia"/>
          <w:sz w:val="28"/>
        </w:rPr>
        <w:t>3</w:t>
      </w:r>
      <w:r>
        <w:rPr>
          <w:rFonts w:ascii="仿宋_GB2312" w:eastAsia="仿宋_GB2312" w:hAnsi="宋体" w:hint="eastAsia"/>
          <w:sz w:val="28"/>
        </w:rPr>
        <w:t>～</w:t>
      </w:r>
      <w:r>
        <w:rPr>
          <w:rFonts w:ascii="仿宋_GB2312" w:eastAsia="仿宋_GB2312" w:hAnsi="宋体" w:hint="eastAsia"/>
          <w:sz w:val="28"/>
        </w:rPr>
        <w:t>5</w:t>
      </w:r>
      <w:r>
        <w:rPr>
          <w:rFonts w:ascii="仿宋_GB2312" w:eastAsia="仿宋_GB2312" w:hAnsi="宋体" w:hint="eastAsia"/>
          <w:sz w:val="28"/>
        </w:rPr>
        <w:t>个立杆纵距，斜杆与地面夹角度为</w:t>
      </w:r>
      <w:r>
        <w:rPr>
          <w:rFonts w:ascii="仿宋_GB2312" w:eastAsia="仿宋_GB2312" w:hAnsi="宋体" w:hint="eastAsia"/>
          <w:sz w:val="28"/>
        </w:rPr>
        <w:t>45</w:t>
      </w:r>
      <w:r>
        <w:rPr>
          <w:rFonts w:ascii="仿宋_GB2312" w:eastAsia="仿宋_GB2312" w:hAnsi="宋体" w:hint="eastAsia"/>
          <w:sz w:val="28"/>
        </w:rPr>
        <w:t>°范围。纵向只撑应</w:t>
      </w:r>
      <w:r>
        <w:rPr>
          <w:rFonts w:ascii="仿宋_GB2312" w:eastAsia="仿宋_GB2312" w:hAnsi="宋体" w:hint="eastAsia"/>
          <w:sz w:val="28"/>
        </w:rPr>
        <w:t>用旋呈件与立杆和横向水平杆扣牢，连续点与脚手架节点不大于</w:t>
      </w:r>
      <w:r>
        <w:rPr>
          <w:rFonts w:ascii="仿宋_GB2312" w:eastAsia="仿宋_GB2312" w:hAnsi="宋体" w:hint="eastAsia"/>
          <w:sz w:val="28"/>
        </w:rPr>
        <w:t>200</w:t>
      </w:r>
      <w:r>
        <w:rPr>
          <w:rFonts w:ascii="仿宋_GB2312" w:eastAsia="仿宋_GB2312" w:hAnsi="宋体" w:hint="eastAsia"/>
          <w:sz w:val="28"/>
        </w:rPr>
        <w:t>㎜；纵向钢筋支撑的接长，宜采用对接扣件对接连接，当采用搭接时，搭接长度不小于</w:t>
      </w:r>
      <w:r>
        <w:rPr>
          <w:rFonts w:ascii="仿宋_GB2312" w:eastAsia="仿宋_GB2312" w:hAnsi="宋体" w:hint="eastAsia"/>
          <w:sz w:val="28"/>
        </w:rPr>
        <w:t>400</w:t>
      </w:r>
      <w:r>
        <w:rPr>
          <w:rFonts w:ascii="仿宋_GB2312" w:eastAsia="仿宋_GB2312" w:hAnsi="宋体" w:hint="eastAsia"/>
          <w:sz w:val="28"/>
        </w:rPr>
        <w:t>㎜，并用两只十字扣件扣牢。为便于施工操作层处的横向支撑可临时拆除，待施工转入另一施工层再设置，脚手架的横向支撑不宜随意拆除。</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2.10.3</w:t>
      </w:r>
      <w:r>
        <w:rPr>
          <w:rFonts w:ascii="仿宋_GB2312" w:eastAsia="仿宋_GB2312" w:hAnsi="宋体" w:hint="eastAsia"/>
          <w:bCs/>
          <w:sz w:val="28"/>
        </w:rPr>
        <w:t>脚手架的拆除</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2.10.3.1</w:t>
      </w:r>
      <w:r>
        <w:rPr>
          <w:rFonts w:ascii="仿宋_GB2312" w:eastAsia="仿宋_GB2312" w:hAnsi="宋体" w:hint="eastAsia"/>
          <w:sz w:val="28"/>
        </w:rPr>
        <w:t>拆除脚手架必须有拆除方案，并认真对操作人员进行安全技术交底，拆除时应设置警戒区，设立明显标志，并有专人警戒。拆除顺序：自上而下进行，不能上下同时作业；连墙壁点必须用脚手架同时拆除，不允许分段分立面拆除</w:t>
      </w:r>
      <w:r>
        <w:rPr>
          <w:rFonts w:ascii="仿宋_GB2312" w:eastAsia="仿宋_GB2312" w:hAnsi="宋体" w:hint="eastAsia"/>
          <w:sz w:val="28"/>
        </w:rPr>
        <w:t>。拆除下来扣件和配件应及时运至地面，严禁高空抛投。</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2.10.4</w:t>
      </w:r>
      <w:r>
        <w:rPr>
          <w:rFonts w:ascii="仿宋_GB2312" w:eastAsia="仿宋_GB2312" w:hAnsi="宋体" w:hint="eastAsia"/>
          <w:bCs/>
          <w:sz w:val="28"/>
        </w:rPr>
        <w:t>脚用架的安全设施</w:t>
      </w:r>
      <w:r>
        <w:rPr>
          <w:rFonts w:ascii="仿宋_GB2312" w:eastAsia="仿宋_GB2312" w:hAnsi="宋体" w:hint="eastAsia"/>
          <w:bCs/>
          <w:sz w:val="28"/>
        </w:rPr>
        <w:t xml:space="preserve">    </w:t>
      </w:r>
    </w:p>
    <w:p w:rsidR="004B27BD">
      <w:pPr>
        <w:pStyle w:val="Normal0"/>
        <w:ind w:firstLine="560" w:firstLineChars="200"/>
        <w:rPr>
          <w:rFonts w:ascii="仿宋_GB2312" w:eastAsia="仿宋_GB2312" w:hAnsi="宋体"/>
          <w:sz w:val="28"/>
        </w:rPr>
        <w:sectPr>
          <w:type w:val="nextPage"/>
          <w:pgSz w:w="11906" w:h="16838"/>
          <w:pgMar w:top="1701" w:right="1701" w:bottom="1701" w:left="1701" w:header="851" w:footer="992" w:gutter="0"/>
          <w:pgNumType w:start="14"/>
          <w:cols w:space="708"/>
          <w:titlePg w:val="0"/>
          <w:docGrid w:linePitch="312"/>
        </w:sectPr>
      </w:pPr>
      <w:r>
        <w:rPr>
          <w:rFonts w:ascii="仿宋_GB2312" w:eastAsia="仿宋_GB2312" w:hAnsi="宋体" w:hint="eastAsia"/>
          <w:sz w:val="28"/>
        </w:rPr>
        <w:t>2.10.4.1</w:t>
      </w:r>
      <w:r>
        <w:rPr>
          <w:rFonts w:ascii="仿宋_GB2312" w:eastAsia="仿宋_GB2312" w:hAnsi="宋体" w:hint="eastAsia"/>
          <w:sz w:val="28"/>
        </w:rPr>
        <w:t>安全网是建筑施工安全防护的重要设施之一，按悬挂方</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式分为垂直、水平设置两种。</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2.10.4.2</w:t>
      </w:r>
      <w:r>
        <w:rPr>
          <w:rFonts w:ascii="仿宋_GB2312" w:eastAsia="仿宋_GB2312" w:hAnsi="宋体" w:hint="eastAsia"/>
          <w:sz w:val="28"/>
        </w:rPr>
        <w:t>垂直设施安全网于脚手架的外侧，一般用密封安全网，四周满围护，安全网应封闭严格，与脚手架固定牢固；由建筑物的二层起，设水平安全网，往上每隔一层设置一道。</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2.11</w:t>
      </w:r>
      <w:r>
        <w:rPr>
          <w:rFonts w:ascii="仿宋_GB2312" w:eastAsia="仿宋_GB2312" w:hAnsi="宋体" w:hint="eastAsia"/>
          <w:bCs/>
          <w:sz w:val="28"/>
        </w:rPr>
        <w:t>屋面工程</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2.11.1</w:t>
      </w:r>
      <w:r>
        <w:rPr>
          <w:rFonts w:ascii="仿宋_GB2312" w:eastAsia="仿宋_GB2312" w:hAnsi="宋体" w:hint="eastAsia"/>
          <w:bCs/>
          <w:sz w:val="28"/>
        </w:rPr>
        <w:t>屋面施工顺序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2.11.1.1</w:t>
      </w:r>
      <w:r>
        <w:rPr>
          <w:rFonts w:ascii="仿宋_GB2312" w:eastAsia="仿宋_GB2312" w:hAnsi="宋体" w:hint="eastAsia"/>
          <w:sz w:val="28"/>
        </w:rPr>
        <w:t>施工顺序：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2.11.1.1.1</w:t>
      </w:r>
      <w:r>
        <w:rPr>
          <w:rFonts w:ascii="仿宋_GB2312" w:eastAsia="仿宋_GB2312" w:hAnsi="宋体" w:hint="eastAsia"/>
          <w:sz w:val="28"/>
        </w:rPr>
        <w:t>清理屋面基层→水泥砂浆找平（找坡）层→保温层→</w:t>
      </w:r>
      <w:r>
        <w:rPr>
          <w:rFonts w:ascii="仿宋_GB2312" w:eastAsia="仿宋_GB2312" w:hAnsi="宋体" w:hint="eastAsia"/>
          <w:sz w:val="28"/>
        </w:rPr>
        <w:t>SBS</w:t>
      </w:r>
      <w:r>
        <w:rPr>
          <w:rFonts w:ascii="仿宋_GB2312" w:eastAsia="仿宋_GB2312" w:hAnsi="宋体" w:hint="eastAsia"/>
          <w:sz w:val="28"/>
        </w:rPr>
        <w:t>卷材防水层→</w:t>
      </w:r>
      <w:r>
        <w:rPr>
          <w:rFonts w:ascii="仿宋_GB2312" w:eastAsia="仿宋_GB2312" w:hAnsi="宋体" w:hint="eastAsia"/>
          <w:spacing w:val="-1"/>
          <w:kern w:val="0"/>
          <w:sz w:val="28"/>
        </w:rPr>
        <w:t>水泥砂</w:t>
      </w:r>
      <w:r>
        <w:rPr>
          <w:rFonts w:ascii="仿宋_GB2312" w:eastAsia="仿宋_GB2312" w:hAnsi="宋体" w:hint="eastAsia"/>
          <w:spacing w:val="-1"/>
          <w:kern w:val="0"/>
          <w:sz w:val="28"/>
        </w:rPr>
        <w:t>浆保护层</w:t>
      </w:r>
      <w:r>
        <w:rPr>
          <w:rFonts w:ascii="仿宋_GB2312" w:eastAsia="仿宋_GB2312" w:hAnsi="宋体" w:hint="eastAsia"/>
          <w:sz w:val="28"/>
        </w:rPr>
        <w:t>。</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2.11.2</w:t>
      </w:r>
      <w:r>
        <w:rPr>
          <w:rFonts w:ascii="仿宋_GB2312" w:eastAsia="仿宋_GB2312" w:hAnsi="宋体" w:hint="eastAsia"/>
          <w:bCs/>
          <w:sz w:val="28"/>
        </w:rPr>
        <w:t>施工方法及要点</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2.11.2.1</w:t>
      </w:r>
      <w:r>
        <w:rPr>
          <w:rFonts w:ascii="仿宋_GB2312" w:eastAsia="仿宋_GB2312" w:hAnsi="宋体" w:hint="eastAsia"/>
          <w:sz w:val="28"/>
        </w:rPr>
        <w:t>屋面工程施工前，凡进入隐蔽工程的施工项目时，应对前分项分部工程进行验收。防水施工前，基层应干燥、平整、光滑，阴阳角要做成小圆脚。屋面工程施工时，注意掌握温度，保证防水功能，无渗漏现象，其构造和防水保温层必须符合设计要求。屋面工程施工完成后，应采取妥善保护措施防止损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2.11.2.2</w:t>
      </w:r>
      <w:r>
        <w:rPr>
          <w:rFonts w:ascii="仿宋_GB2312" w:eastAsia="仿宋_GB2312" w:hAnsi="宋体" w:hint="eastAsia"/>
          <w:sz w:val="28"/>
        </w:rPr>
        <w:t>找平层施工前，基层必须清理干净，水泥砂浆标号必须符合设计要求；保温层的厚度、坡度要根据设计要求铺设，表面平整、密实。为防止找平层的水分渗进保温层内，水泥砂浆二次找平层表面必须收光压实，无空鼓。同时找平层的表面必</w:t>
      </w:r>
      <w:r>
        <w:rPr>
          <w:rFonts w:ascii="仿宋_GB2312" w:eastAsia="仿宋_GB2312" w:hAnsi="宋体" w:hint="eastAsia"/>
          <w:sz w:val="28"/>
        </w:rPr>
        <w:t>须平整整齐，坡度一致，无积水，不起砂。找平层与女儿墙，管道等必须抹成圆弧状，以便铺贴屋面防水卷材。另在找平层上按</w:t>
      </w:r>
      <w:r>
        <w:rPr>
          <w:rFonts w:ascii="仿宋_GB2312" w:eastAsia="仿宋_GB2312" w:hAnsi="宋体" w:hint="eastAsia"/>
          <w:sz w:val="28"/>
        </w:rPr>
        <w:t>6</w:t>
      </w:r>
      <w:r>
        <w:rPr>
          <w:rFonts w:ascii="仿宋_GB2312" w:eastAsia="仿宋_GB2312" w:hAnsi="宋体" w:hint="eastAsia"/>
          <w:sz w:val="28"/>
        </w:rPr>
        <w:t>米间距留设纵横排气道，十字交叉处安插排气管，沿女儿墙或檐沟留设分格缝，缝内嵌胶泥密封膏。</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2.11.3</w:t>
      </w:r>
      <w:r>
        <w:rPr>
          <w:rFonts w:ascii="仿宋_GB2312" w:eastAsia="仿宋_GB2312" w:hAnsi="宋体" w:hint="eastAsia"/>
          <w:bCs/>
          <w:sz w:val="28"/>
        </w:rPr>
        <w:t>防水层施工要求：</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2.11.3.1</w:t>
      </w:r>
      <w:r>
        <w:rPr>
          <w:rFonts w:ascii="仿宋_GB2312" w:eastAsia="仿宋_GB2312" w:hAnsi="宋体" w:hint="eastAsia"/>
          <w:sz w:val="28"/>
        </w:rPr>
        <w:t>清理基层：找平层表面必须清理干净，特别是檐沟、落水口、排气道内的杂物均应清理干净。</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2.11.3</w:t>
      </w:r>
      <w:r>
        <w:rPr>
          <w:rFonts w:ascii="仿宋_GB2312" w:eastAsia="仿宋_GB2312" w:hAnsi="宋体" w:hint="eastAsia"/>
          <w:sz w:val="28"/>
        </w:rPr>
        <w:t>.2</w:t>
      </w:r>
      <w:r>
        <w:rPr>
          <w:rFonts w:ascii="仿宋_GB2312" w:eastAsia="仿宋_GB2312" w:hAnsi="宋体" w:hint="eastAsia"/>
          <w:sz w:val="28"/>
        </w:rPr>
        <w:t>、铺贴防水卷材：施工前先将卷材打试铺，在基层上弹线定位。卷材长边搭接</w:t>
      </w:r>
      <w:r>
        <w:rPr>
          <w:rFonts w:ascii="仿宋_GB2312" w:eastAsia="仿宋_GB2312" w:hAnsi="宋体" w:hint="eastAsia"/>
          <w:sz w:val="28"/>
        </w:rPr>
        <w:t>7</w:t>
      </w:r>
      <w:r>
        <w:rPr>
          <w:rFonts w:ascii="仿宋_GB2312" w:eastAsia="仿宋_GB2312" w:hAnsi="宋体" w:hint="eastAsia"/>
          <w:sz w:val="28"/>
        </w:rPr>
        <w:t>㎝，短边搭接</w:t>
      </w:r>
      <w:r>
        <w:rPr>
          <w:rFonts w:ascii="仿宋_GB2312" w:eastAsia="仿宋_GB2312" w:hAnsi="宋体" w:hint="eastAsia"/>
          <w:sz w:val="28"/>
        </w:rPr>
        <w:t>10cm</w:t>
      </w:r>
      <w:r>
        <w:rPr>
          <w:rFonts w:ascii="仿宋_GB2312" w:eastAsia="仿宋_GB2312" w:hAnsi="宋体" w:hint="eastAsia"/>
          <w:sz w:val="28"/>
        </w:rPr>
        <w:t>。</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2.11.3.3</w:t>
      </w:r>
      <w:r>
        <w:rPr>
          <w:rFonts w:ascii="仿宋_GB2312" w:eastAsia="仿宋_GB2312" w:hAnsi="宋体" w:hint="eastAsia"/>
          <w:sz w:val="28"/>
        </w:rPr>
        <w:t>根、烟囱根、落水口等节点周围以及转角处的卷材剪开，采</w:t>
      </w:r>
      <w:r>
        <w:rPr>
          <w:rFonts w:ascii="仿宋_GB2312" w:eastAsia="仿宋_GB2312" w:hAnsi="宋体" w:hint="eastAsia"/>
          <w:sz w:val="28"/>
        </w:rPr>
        <w:t>用密封膏封固。</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2.11.3.4</w:t>
      </w:r>
      <w:r>
        <w:rPr>
          <w:rFonts w:ascii="仿宋_GB2312" w:eastAsia="仿宋_GB2312" w:hAnsi="宋体" w:hint="eastAsia"/>
          <w:sz w:val="28"/>
        </w:rPr>
        <w:t>屋面防水卷材施工完毕后，应认真检查接缝和各节点部位的粘贴密封质量，以保证防水屋整体质量严密，不渗水。</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2.11.4</w:t>
      </w:r>
      <w:r>
        <w:rPr>
          <w:rFonts w:ascii="仿宋_GB2312" w:eastAsia="仿宋_GB2312" w:hAnsi="宋体" w:hint="eastAsia"/>
          <w:bCs/>
          <w:sz w:val="28"/>
        </w:rPr>
        <w:t>细部处理</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2.11.4.1</w:t>
      </w:r>
      <w:r>
        <w:rPr>
          <w:rFonts w:ascii="仿宋_GB2312" w:eastAsia="仿宋_GB2312" w:hAnsi="宋体" w:hint="eastAsia"/>
          <w:sz w:val="28"/>
        </w:rPr>
        <w:t>卷材防水屋面一些细部大多数是变形集中表现部位，如结构变形，基层和防水层收缩及温差变形等，这些部位易产生开裂而导致渗漏。对这些部分简称为“一头、二缝、三口、四根”采取细部处理方法。</w:t>
      </w:r>
    </w:p>
    <w:p w:rsidR="004B27BD">
      <w:pPr>
        <w:pStyle w:val="Normal0"/>
        <w:ind w:firstLine="560" w:firstLineChars="200"/>
        <w:rPr>
          <w:rFonts w:ascii="仿宋_GB2312" w:eastAsia="仿宋_GB2312" w:hAnsi="宋体"/>
          <w:bCs/>
          <w:sz w:val="28"/>
        </w:rPr>
        <w:sectPr>
          <w:type w:val="nextPage"/>
          <w:pgSz w:w="11906" w:h="16838"/>
          <w:pgMar w:top="1701" w:right="1701" w:bottom="1701" w:left="1701" w:header="851" w:footer="992" w:gutter="0"/>
          <w:pgNumType w:start="15"/>
          <w:cols w:space="708"/>
          <w:titlePg w:val="0"/>
          <w:docGrid w:linePitch="312"/>
        </w:sectPr>
      </w:pPr>
      <w:r>
        <w:rPr>
          <w:rFonts w:ascii="仿宋_GB2312" w:eastAsia="仿宋_GB2312" w:hAnsi="宋体" w:hint="eastAsia"/>
          <w:bCs/>
          <w:sz w:val="28"/>
        </w:rPr>
        <w:t>2.12</w:t>
      </w:r>
      <w:r>
        <w:rPr>
          <w:rFonts w:ascii="仿宋_GB2312" w:eastAsia="仿宋_GB2312" w:hAnsi="宋体" w:hint="eastAsia"/>
          <w:bCs/>
          <w:sz w:val="28"/>
        </w:rPr>
        <w:t>装饰工程</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2.12.1</w:t>
      </w:r>
      <w:r>
        <w:rPr>
          <w:rFonts w:ascii="仿宋_GB2312" w:eastAsia="仿宋_GB2312" w:hAnsi="宋体" w:hint="eastAsia"/>
          <w:bCs/>
          <w:sz w:val="28"/>
        </w:rPr>
        <w:t>室内装修程序</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2.12.1.1</w:t>
      </w:r>
      <w:r>
        <w:rPr>
          <w:rFonts w:ascii="仿宋_GB2312" w:eastAsia="仿宋_GB2312" w:hAnsi="宋体" w:hint="eastAsia"/>
          <w:sz w:val="28"/>
        </w:rPr>
        <w:t>弹线找方→冲筋打点→安装门窗框→天棚墙而抹灰→楼地而清理→</w:t>
      </w:r>
      <w:r>
        <w:rPr>
          <w:rFonts w:ascii="仿宋_GB2312" w:eastAsia="仿宋_GB2312" w:hAnsi="宋体" w:hint="eastAsia"/>
          <w:sz w:val="28"/>
        </w:rPr>
        <w:t>楼地面地板砖、楼梯花岗岩面层→天棚吊顶→天棚墙面涂料。</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2.12.2</w:t>
      </w:r>
      <w:r>
        <w:rPr>
          <w:rFonts w:ascii="仿宋_GB2312" w:eastAsia="仿宋_GB2312" w:hAnsi="宋体" w:hint="eastAsia"/>
          <w:bCs/>
          <w:sz w:val="28"/>
        </w:rPr>
        <w:t>施工要点</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2.12.2.1</w:t>
      </w:r>
      <w:r>
        <w:rPr>
          <w:rFonts w:ascii="仿宋_GB2312" w:eastAsia="仿宋_GB2312" w:hAnsi="宋体" w:hint="eastAsia"/>
          <w:sz w:val="28"/>
        </w:rPr>
        <w:t>抹灰前必须先做二间至三问的样板问，经建设单位、临理单位验收达到合格后，方可大面积施工。</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2.12.2.2</w:t>
      </w:r>
      <w:r>
        <w:rPr>
          <w:rFonts w:ascii="仿宋_GB2312" w:eastAsia="仿宋_GB2312" w:hAnsi="宋体" w:hint="eastAsia"/>
          <w:sz w:val="28"/>
        </w:rPr>
        <w:t>抹灰前必须将穿越墙而和楼板管道孔填实，室内抹灰工程施工时，应浇水湿润墙而，门窗洞口和所有阴角均做</w:t>
      </w:r>
      <w:r>
        <w:rPr>
          <w:rFonts w:ascii="仿宋_GB2312" w:eastAsia="仿宋_GB2312" w:hAnsi="宋体" w:hint="eastAsia"/>
          <w:sz w:val="28"/>
        </w:rPr>
        <w:t>1:2</w:t>
      </w:r>
      <w:r>
        <w:rPr>
          <w:rFonts w:ascii="仿宋_GB2312" w:eastAsia="仿宋_GB2312" w:hAnsi="宋体" w:hint="eastAsia"/>
          <w:sz w:val="28"/>
        </w:rPr>
        <w:t>水泥砂浆护角到顶，按垂直线规矩冲筋到顶，并尽量靠近阴角，以确保阴阳角方正。门窗边框与墙间缝隙用混合砂浆塞实嵌严，天棚打底前楼地面用水平线弹出打底标准线，以确保线角顺直，灰面须严整、压光，不得起泡，裂缝和留有抹刀痕</w:t>
      </w:r>
      <w:r>
        <w:rPr>
          <w:rFonts w:ascii="仿宋_GB2312" w:eastAsia="仿宋_GB2312" w:hAnsi="宋体" w:hint="eastAsia"/>
          <w:sz w:val="28"/>
        </w:rPr>
        <w:t>。</w:t>
      </w:r>
    </w:p>
    <w:p w:rsidR="004B27BD">
      <w:pPr>
        <w:pStyle w:val="Normal0"/>
        <w:tabs>
          <w:tab w:val="left" w:pos="1526"/>
        </w:tabs>
        <w:ind w:firstLine="560" w:firstLineChars="200"/>
        <w:rPr>
          <w:rFonts w:ascii="仿宋_GB2312" w:eastAsia="仿宋_GB2312" w:hAnsi="宋体"/>
          <w:sz w:val="28"/>
        </w:rPr>
      </w:pPr>
      <w:r>
        <w:rPr>
          <w:rFonts w:ascii="仿宋_GB2312" w:eastAsia="仿宋_GB2312" w:hAnsi="宋体" w:hint="eastAsia"/>
          <w:bCs/>
          <w:sz w:val="28"/>
        </w:rPr>
        <w:t>2.12.2.3</w:t>
      </w:r>
      <w:r>
        <w:rPr>
          <w:rFonts w:ascii="仿宋_GB2312" w:eastAsia="仿宋_GB2312" w:hAnsi="宋体" w:hint="eastAsia"/>
          <w:sz w:val="28"/>
        </w:rPr>
        <w:t>待抹灰层表面七成干后；即可涂刷涂料，不得粉化；起皮和裂缝。涂料要均匀一致和掌握施工环境温度适当。</w:t>
      </w:r>
    </w:p>
    <w:p w:rsidR="004B27BD">
      <w:pPr>
        <w:pStyle w:val="Normal0"/>
        <w:tabs>
          <w:tab w:val="left" w:pos="1526"/>
        </w:tabs>
        <w:ind w:firstLine="560" w:firstLineChars="200"/>
        <w:rPr>
          <w:rFonts w:ascii="仿宋_GB2312" w:eastAsia="仿宋_GB2312" w:hAnsi="宋体"/>
          <w:bCs/>
          <w:sz w:val="28"/>
        </w:rPr>
      </w:pPr>
      <w:r>
        <w:rPr>
          <w:rFonts w:ascii="仿宋_GB2312" w:eastAsia="仿宋_GB2312" w:hAnsi="宋体" w:hint="eastAsia"/>
          <w:bCs/>
          <w:sz w:val="28"/>
        </w:rPr>
        <w:t>2.12.3</w:t>
      </w:r>
      <w:r>
        <w:rPr>
          <w:rFonts w:ascii="仿宋_GB2312" w:eastAsia="仿宋_GB2312" w:hAnsi="宋体" w:hint="eastAsia"/>
          <w:bCs/>
          <w:sz w:val="28"/>
        </w:rPr>
        <w:t>室外装饰程序</w:t>
      </w:r>
    </w:p>
    <w:p w:rsidR="004B27BD">
      <w:pPr>
        <w:pStyle w:val="Normal0"/>
        <w:tabs>
          <w:tab w:val="left" w:pos="420"/>
          <w:tab w:val="left" w:pos="735"/>
          <w:tab w:val="left" w:pos="1526"/>
        </w:tabs>
        <w:ind w:firstLine="560" w:firstLineChars="200"/>
        <w:rPr>
          <w:rFonts w:ascii="仿宋_GB2312" w:eastAsia="仿宋_GB2312" w:hAnsi="宋体"/>
          <w:sz w:val="28"/>
        </w:rPr>
      </w:pPr>
      <w:r>
        <w:rPr>
          <w:rFonts w:ascii="仿宋_GB2312" w:eastAsia="仿宋_GB2312" w:hAnsi="宋体" w:hint="eastAsia"/>
          <w:sz w:val="28"/>
        </w:rPr>
        <w:t>2.12.3.1</w:t>
      </w:r>
      <w:r>
        <w:rPr>
          <w:rFonts w:ascii="仿宋_GB2312" w:eastAsia="仿宋_GB2312" w:hAnsi="宋体" w:hint="eastAsia"/>
          <w:sz w:val="28"/>
        </w:rPr>
        <w:t>基屋处理→垂直、套方找规矩→贴灰饼抹底灰面灰、涂料。</w:t>
      </w:r>
    </w:p>
    <w:p w:rsidR="004B27BD">
      <w:pPr>
        <w:pStyle w:val="Normal0"/>
        <w:tabs>
          <w:tab w:val="left" w:pos="1526"/>
        </w:tabs>
        <w:ind w:firstLine="560" w:firstLineChars="200"/>
        <w:rPr>
          <w:rFonts w:ascii="仿宋_GB2312" w:eastAsia="仿宋_GB2312" w:hAnsi="宋体"/>
          <w:b/>
          <w:bCs/>
          <w:sz w:val="28"/>
        </w:rPr>
      </w:pPr>
      <w:r>
        <w:rPr>
          <w:rFonts w:ascii="仿宋_GB2312" w:eastAsia="仿宋_GB2312" w:hAnsi="宋体" w:hint="eastAsia"/>
          <w:sz w:val="28"/>
        </w:rPr>
        <w:t>2.12.3.2</w:t>
      </w:r>
      <w:r>
        <w:rPr>
          <w:rFonts w:ascii="仿宋_GB2312" w:eastAsia="仿宋_GB2312" w:hAnsi="宋体" w:hint="eastAsia"/>
          <w:bCs/>
          <w:sz w:val="28"/>
        </w:rPr>
        <w:t>施工要点：</w:t>
      </w:r>
    </w:p>
    <w:p w:rsidR="004B27BD">
      <w:pPr>
        <w:pStyle w:val="Normal0"/>
        <w:tabs>
          <w:tab w:val="left" w:pos="1526"/>
        </w:tabs>
        <w:ind w:firstLine="560" w:firstLineChars="200"/>
        <w:rPr>
          <w:rFonts w:ascii="仿宋_GB2312" w:eastAsia="仿宋_GB2312" w:hAnsi="宋体"/>
          <w:sz w:val="28"/>
        </w:rPr>
      </w:pPr>
      <w:r>
        <w:rPr>
          <w:rFonts w:ascii="仿宋_GB2312" w:eastAsia="仿宋_GB2312" w:hAnsi="宋体" w:hint="eastAsia"/>
          <w:sz w:val="28"/>
        </w:rPr>
        <w:t>2.12.3.2.1</w:t>
      </w:r>
      <w:r>
        <w:rPr>
          <w:rFonts w:ascii="仿宋_GB2312" w:eastAsia="仿宋_GB2312" w:hAnsi="宋体" w:hint="eastAsia"/>
          <w:sz w:val="28"/>
        </w:rPr>
        <w:t>首先将凸出墙而的混凝土剔平，如果基层混凝土很光滑，亦可采用“毛化处理”的办法。</w:t>
      </w:r>
    </w:p>
    <w:p w:rsidR="004B27BD">
      <w:pPr>
        <w:pStyle w:val="Normal0"/>
        <w:tabs>
          <w:tab w:val="left" w:pos="1526"/>
        </w:tabs>
        <w:ind w:firstLine="560" w:firstLineChars="200"/>
        <w:rPr>
          <w:rFonts w:ascii="仿宋_GB2312" w:eastAsia="仿宋_GB2312" w:hAnsi="宋体"/>
          <w:sz w:val="28"/>
        </w:rPr>
      </w:pPr>
      <w:r>
        <w:rPr>
          <w:rFonts w:ascii="仿宋_GB2312" w:eastAsia="仿宋_GB2312" w:hAnsi="宋体" w:hint="eastAsia"/>
          <w:sz w:val="28"/>
        </w:rPr>
        <w:t>2.12.3.2.2</w:t>
      </w:r>
      <w:r>
        <w:rPr>
          <w:rFonts w:ascii="仿宋_GB2312" w:eastAsia="仿宋_GB2312" w:hAnsi="宋体" w:hint="eastAsia"/>
          <w:sz w:val="28"/>
        </w:rPr>
        <w:t>根据墙而结构下整度从顶层开始用技制的线坠绷铁丝吊垂直，尺寸分层没点做灰饼。横线则以楼层为水平基线交圈控制，竖向线则以四周大角和层间贯通为基线控制。每层</w:t>
      </w:r>
      <w:r>
        <w:rPr>
          <w:rFonts w:ascii="仿宋_GB2312" w:eastAsia="仿宋_GB2312" w:hAnsi="宋体" w:hint="eastAsia"/>
          <w:sz w:val="28"/>
        </w:rPr>
        <w:t>打底时则以此灰饼做为基准点进行冲筋，使其底层灰做到横平坚直、方正。同时要注意找好突出板口，腰线、窗口，雨逢等饰面的流水坡度和滴水线</w:t>
      </w:r>
      <w:r>
        <w:rPr>
          <w:rFonts w:ascii="仿宋_GB2312" w:eastAsia="仿宋_GB2312" w:hAnsi="宋体" w:hint="eastAsia"/>
          <w:sz w:val="28"/>
        </w:rPr>
        <w:t>(</w:t>
      </w:r>
      <w:r>
        <w:rPr>
          <w:rFonts w:ascii="仿宋_GB2312" w:eastAsia="仿宋_GB2312" w:hAnsi="宋体" w:hint="eastAsia"/>
          <w:sz w:val="28"/>
        </w:rPr>
        <w:t>槽</w:t>
      </w:r>
      <w:r>
        <w:rPr>
          <w:rFonts w:ascii="仿宋_GB2312" w:eastAsia="仿宋_GB2312" w:hAnsi="宋体" w:hint="eastAsia"/>
          <w:sz w:val="28"/>
        </w:rPr>
        <w:t>)</w:t>
      </w:r>
      <w:r>
        <w:rPr>
          <w:rFonts w:ascii="仿宋_GB2312" w:eastAsia="仿宋_GB2312" w:hAnsi="宋体" w:hint="eastAsia"/>
          <w:sz w:val="28"/>
        </w:rPr>
        <w:t>。其深度不小于</w:t>
      </w:r>
      <w:r>
        <w:rPr>
          <w:rFonts w:ascii="仿宋_GB2312" w:eastAsia="仿宋_GB2312" w:hAnsi="宋体" w:hint="eastAsia"/>
          <w:sz w:val="28"/>
        </w:rPr>
        <w:t>10mm</w:t>
      </w:r>
      <w:r>
        <w:rPr>
          <w:rFonts w:ascii="仿宋_GB2312" w:eastAsia="仿宋_GB2312" w:hAnsi="宋体" w:hint="eastAsia"/>
          <w:sz w:val="28"/>
        </w:rPr>
        <w:t>，并整齐一致。</w:t>
      </w:r>
    </w:p>
    <w:p w:rsidR="004B27BD">
      <w:pPr>
        <w:pStyle w:val="Normal0"/>
        <w:tabs>
          <w:tab w:val="left" w:pos="1526"/>
        </w:tabs>
        <w:ind w:firstLine="560" w:firstLineChars="200"/>
        <w:rPr>
          <w:rFonts w:ascii="仿宋_GB2312" w:eastAsia="仿宋_GB2312" w:hAnsi="宋体"/>
          <w:sz w:val="28"/>
        </w:rPr>
      </w:pPr>
      <w:r>
        <w:rPr>
          <w:rFonts w:ascii="仿宋_GB2312" w:eastAsia="仿宋_GB2312" w:hAnsi="宋体" w:hint="eastAsia"/>
          <w:sz w:val="28"/>
        </w:rPr>
        <w:t>2.12.3.2.3</w:t>
      </w:r>
      <w:r>
        <w:rPr>
          <w:rFonts w:ascii="仿宋_GB2312" w:eastAsia="仿宋_GB2312" w:hAnsi="宋体" w:hint="eastAsia"/>
          <w:sz w:val="28"/>
        </w:rPr>
        <w:t>抹底灰前，墙而应预先浇水湿润，所有外墙而木楞洞及管道洞应预先堵好堵。</w:t>
      </w:r>
      <w:r>
        <w:rPr>
          <w:rFonts w:ascii="仿宋_GB2312" w:eastAsia="仿宋_GB2312" w:hAnsi="宋体" w:hint="eastAsia"/>
          <w:sz w:val="28"/>
        </w:rPr>
        <w:t xml:space="preserve">    </w:t>
      </w:r>
    </w:p>
    <w:p w:rsidR="004B27BD">
      <w:pPr>
        <w:pStyle w:val="Normal0"/>
        <w:tabs>
          <w:tab w:val="left" w:pos="1526"/>
        </w:tabs>
        <w:ind w:firstLine="560" w:firstLineChars="200"/>
        <w:rPr>
          <w:rFonts w:ascii="仿宋_GB2312" w:eastAsia="仿宋_GB2312" w:hAnsi="宋体"/>
          <w:sz w:val="28"/>
        </w:rPr>
      </w:pPr>
      <w:r>
        <w:rPr>
          <w:rFonts w:ascii="仿宋_GB2312" w:eastAsia="仿宋_GB2312" w:hAnsi="宋体" w:hint="eastAsia"/>
          <w:sz w:val="28"/>
        </w:rPr>
        <w:t>2.12.3.2.4</w:t>
      </w:r>
      <w:r>
        <w:rPr>
          <w:rFonts w:ascii="仿宋_GB2312" w:eastAsia="仿宋_GB2312" w:hAnsi="宋体" w:hint="eastAsia"/>
          <w:sz w:val="28"/>
        </w:rPr>
        <w:t>底子灰一般分二次操作，先刷一道掺行</w:t>
      </w:r>
      <w:r>
        <w:rPr>
          <w:rFonts w:ascii="仿宋_GB2312" w:eastAsia="仿宋_GB2312" w:hAnsi="宋体" w:hint="eastAsia"/>
          <w:sz w:val="28"/>
        </w:rPr>
        <w:t>107</w:t>
      </w:r>
      <w:r>
        <w:rPr>
          <w:rFonts w:ascii="仿宋_GB2312" w:eastAsia="仿宋_GB2312" w:hAnsi="宋体" w:hint="eastAsia"/>
          <w:sz w:val="28"/>
        </w:rPr>
        <w:t>胶水泥素浆，紧跟抹头遍水泥砂浆，用抹子压乐实。第二遍用相同的砂浆按冲筋抹平，用短杠刮平，低凹处事先填平补齐，最后用木抹子拼平压实，隔天浇水养护。</w:t>
      </w:r>
      <w:r>
        <w:rPr>
          <w:rFonts w:ascii="仿宋_GB2312" w:eastAsia="仿宋_GB2312" w:hAnsi="宋体" w:hint="eastAsia"/>
          <w:sz w:val="28"/>
        </w:rPr>
        <w:t xml:space="preserve">    </w:t>
      </w:r>
    </w:p>
    <w:p w:rsidR="004B27BD">
      <w:pPr>
        <w:pStyle w:val="Normal0"/>
        <w:tabs>
          <w:tab w:val="left" w:pos="1526"/>
        </w:tabs>
        <w:ind w:firstLine="560" w:firstLineChars="200"/>
        <w:rPr>
          <w:rFonts w:ascii="仿宋_GB2312" w:eastAsia="仿宋_GB2312" w:hAnsi="宋体"/>
          <w:sz w:val="28"/>
        </w:rPr>
        <w:sectPr>
          <w:type w:val="nextPage"/>
          <w:pgSz w:w="11906" w:h="16838"/>
          <w:pgMar w:top="1701" w:right="1701" w:bottom="1701" w:left="1701" w:header="851" w:footer="992" w:gutter="0"/>
          <w:pgNumType w:start="16"/>
          <w:cols w:space="708"/>
          <w:titlePg w:val="0"/>
          <w:docGrid w:linePitch="312"/>
        </w:sectPr>
      </w:pPr>
      <w:r>
        <w:rPr>
          <w:rFonts w:ascii="仿宋_GB2312" w:eastAsia="仿宋_GB2312" w:hAnsi="宋体" w:hint="eastAsia"/>
          <w:sz w:val="28"/>
        </w:rPr>
        <w:t>2.12.3.2.5</w:t>
      </w:r>
      <w:r>
        <w:rPr>
          <w:rFonts w:ascii="仿宋_GB2312" w:eastAsia="仿宋_GB2312" w:hAnsi="宋体" w:hint="eastAsia"/>
          <w:sz w:val="28"/>
        </w:rPr>
        <w:t>贴墙面</w:t>
      </w:r>
      <w:r>
        <w:rPr>
          <w:rFonts w:ascii="仿宋_GB2312" w:eastAsia="仿宋_GB2312" w:hAnsi="宋体" w:hint="eastAsia"/>
          <w:sz w:val="28"/>
        </w:rPr>
        <w:t>砖前应放山施工大样，根据具体高度弹出若干水平控制线，在弹水平线时，应计算墙而砖的块数，使之保持整块数。镶贴应自上而下进行，贴面砖应用</w:t>
      </w:r>
      <w:r>
        <w:rPr>
          <w:rFonts w:ascii="仿宋_GB2312" w:eastAsia="仿宋_GB2312" w:hAnsi="宋体" w:hint="eastAsia"/>
          <w:sz w:val="28"/>
        </w:rPr>
        <w:t>1:0.2:2</w:t>
      </w:r>
      <w:r>
        <w:rPr>
          <w:rFonts w:ascii="仿宋_GB2312" w:eastAsia="仿宋_GB2312" w:hAnsi="宋体" w:hint="eastAsia"/>
          <w:sz w:val="28"/>
        </w:rPr>
        <w:t>砂浆镶贴，待而砖砂浆凝结后，用</w:t>
      </w:r>
      <w:r>
        <w:rPr>
          <w:rFonts w:ascii="仿宋_GB2312" w:eastAsia="仿宋_GB2312" w:hAnsi="宋体" w:hint="eastAsia"/>
          <w:sz w:val="28"/>
        </w:rPr>
        <w:t>1:1</w:t>
      </w:r>
      <w:r>
        <w:rPr>
          <w:rFonts w:ascii="仿宋_GB2312" w:eastAsia="仿宋_GB2312" w:hAnsi="宋体" w:hint="eastAsia"/>
          <w:sz w:val="28"/>
        </w:rPr>
        <w:t>的水泥砂浆勾缝；施工缝就留在饰面板水平接缝以下</w:t>
      </w:r>
    </w:p>
    <w:p w:rsidR="004B27BD">
      <w:pPr>
        <w:pStyle w:val="Normal0"/>
        <w:tabs>
          <w:tab w:val="left" w:pos="1526"/>
        </w:tabs>
        <w:ind w:firstLine="560" w:firstLineChars="200"/>
        <w:rPr>
          <w:rFonts w:ascii="仿宋_GB2312" w:eastAsia="仿宋_GB2312" w:hAnsi="宋体"/>
          <w:sz w:val="28"/>
        </w:rPr>
      </w:pPr>
      <w:r>
        <w:rPr>
          <w:rFonts w:ascii="仿宋_GB2312" w:eastAsia="仿宋_GB2312" w:hAnsi="宋体" w:hint="eastAsia"/>
          <w:sz w:val="28"/>
        </w:rPr>
        <w:t>50</w:t>
      </w:r>
      <w:r>
        <w:rPr>
          <w:rFonts w:ascii="仿宋_GB2312" w:eastAsia="仿宋_GB2312" w:hAnsi="宋体" w:hint="eastAsia"/>
          <w:sz w:val="28"/>
        </w:rPr>
        <w:t>—</w:t>
      </w:r>
      <w:r>
        <w:rPr>
          <w:rFonts w:ascii="仿宋_GB2312" w:eastAsia="仿宋_GB2312" w:hAnsi="宋体" w:hint="eastAsia"/>
          <w:sz w:val="28"/>
        </w:rPr>
        <w:t>100</w:t>
      </w:r>
      <w:r>
        <w:rPr>
          <w:rFonts w:ascii="仿宋_GB2312" w:eastAsia="仿宋_GB2312" w:hAnsi="宋体" w:hint="eastAsia"/>
          <w:sz w:val="28"/>
        </w:rPr>
        <w:t>㎜处，完工后清洗干净。</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2.12.4</w:t>
      </w:r>
      <w:r>
        <w:rPr>
          <w:rFonts w:ascii="仿宋_GB2312" w:eastAsia="仿宋_GB2312" w:hAnsi="宋体" w:hint="eastAsia"/>
          <w:bCs/>
          <w:sz w:val="28"/>
        </w:rPr>
        <w:t>乳胶漆工程</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2.12.4.1</w:t>
      </w:r>
      <w:r>
        <w:rPr>
          <w:rFonts w:ascii="仿宋_GB2312" w:eastAsia="仿宋_GB2312" w:hint="eastAsia"/>
          <w:sz w:val="28"/>
          <w:szCs w:val="28"/>
        </w:rPr>
        <w:t>施工前应将基层的缺棱掉角处，用</w:t>
      </w:r>
      <w:r>
        <w:rPr>
          <w:rFonts w:ascii="仿宋_GB2312" w:eastAsia="仿宋_GB2312" w:hint="eastAsia"/>
          <w:sz w:val="28"/>
          <w:szCs w:val="28"/>
        </w:rPr>
        <w:t>1:3</w:t>
      </w:r>
      <w:r>
        <w:rPr>
          <w:rFonts w:ascii="仿宋_GB2312" w:eastAsia="仿宋_GB2312" w:hint="eastAsia"/>
          <w:sz w:val="28"/>
          <w:szCs w:val="28"/>
        </w:rPr>
        <w:t>水泥砂浆或聚合物水泥砂浆修补，表面麻面及缝隙应用腻子填补齐平，表面的灰尘、污垢、溅沫和砂浆流痕应清除干净。</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2.12.4.2</w:t>
      </w:r>
      <w:r>
        <w:rPr>
          <w:rFonts w:ascii="仿宋_GB2312" w:eastAsia="仿宋_GB2312" w:hint="eastAsia"/>
          <w:sz w:val="28"/>
          <w:szCs w:val="28"/>
        </w:rPr>
        <w:t>在施工时如需要分段施工，应以分格缝、墙的阴角处或</w:t>
      </w:r>
      <w:r>
        <w:rPr>
          <w:rFonts w:ascii="仿宋_GB2312" w:eastAsia="仿宋_GB2312" w:hint="eastAsia"/>
          <w:sz w:val="28"/>
          <w:szCs w:val="28"/>
        </w:rPr>
        <w:t>水落管等为分界线，同一墙面所使用的外墙油漆应使用同一批号的涂料，每遍油漆不宜施涂过厚，涂层应均匀，颜色一致。</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2.12.4.3</w:t>
      </w:r>
      <w:r>
        <w:rPr>
          <w:rFonts w:ascii="仿宋_GB2312" w:eastAsia="仿宋_GB2312" w:hint="eastAsia"/>
          <w:sz w:val="28"/>
          <w:szCs w:val="28"/>
        </w:rPr>
        <w:t>质量要点：在施工过程中，经常出现的质量通病就是墙面油漆脱落及抹灰层空鼓影响工程的后期使用，现针对这两个主要的易出现质量通病的工序施工方法作以说明。抹灰层施工时要控制抹灰的基层，首先在施工前遇有砼面时先刷一道素水泥浆界面剂，在施工中分层进行粉刷，每层厚度不大于</w:t>
      </w:r>
      <w:r>
        <w:rPr>
          <w:rFonts w:ascii="仿宋_GB2312" w:eastAsia="仿宋_GB2312" w:hint="eastAsia"/>
          <w:sz w:val="28"/>
          <w:szCs w:val="28"/>
        </w:rPr>
        <w:t>8mm</w:t>
      </w:r>
      <w:r>
        <w:rPr>
          <w:rFonts w:ascii="仿宋_GB2312" w:eastAsia="仿宋_GB2312" w:hint="eastAsia"/>
          <w:sz w:val="28"/>
          <w:szCs w:val="28"/>
        </w:rPr>
        <w:t>，在砖墙面施工时先用水将墙面润湿后再进行粉刷，同样也应分两次进行粉刷，起条时间得当，起法要对，不要使线棱受损。在粉刷过程中</w:t>
      </w:r>
      <w:r>
        <w:rPr>
          <w:rFonts w:ascii="仿宋_GB2312" w:eastAsia="仿宋_GB2312" w:hint="eastAsia"/>
          <w:sz w:val="28"/>
          <w:szCs w:val="28"/>
        </w:rPr>
        <w:t>，力求按规范要求进行，为防止今后掉粉、起皮、流坠，在施工过程中要求胶液掺量要准确，基层清理干净，腻子胶性合适不应太稠或过厚，基层湿度不应太大或光滑，压力均匀，速度适宜，施工后要求及时通风。</w:t>
      </w:r>
    </w:p>
    <w:p w:rsidR="004B27BD">
      <w:pPr>
        <w:pStyle w:val="Normal0"/>
        <w:ind w:firstLine="560" w:firstLineChars="200"/>
        <w:rPr>
          <w:rFonts w:ascii="仿宋_GB2312" w:eastAsia="仿宋_GB2312" w:hAnsi="宋体"/>
          <w:bCs/>
          <w:color w:val="000000"/>
          <w:sz w:val="28"/>
        </w:rPr>
      </w:pPr>
      <w:r>
        <w:rPr>
          <w:rFonts w:ascii="仿宋_GB2312" w:eastAsia="仿宋_GB2312" w:hAnsi="宋体" w:hint="eastAsia"/>
          <w:bCs/>
          <w:color w:val="000000"/>
          <w:sz w:val="28"/>
        </w:rPr>
        <w:t>2.12.5</w:t>
      </w:r>
      <w:r>
        <w:rPr>
          <w:rFonts w:ascii="仿宋_GB2312" w:eastAsia="仿宋_GB2312" w:hAnsi="宋体" w:hint="eastAsia"/>
          <w:bCs/>
          <w:color w:val="000000"/>
          <w:sz w:val="28"/>
        </w:rPr>
        <w:t>瓷砖砖墙面</w:t>
      </w:r>
    </w:p>
    <w:p w:rsidR="004B27BD">
      <w:pPr>
        <w:pStyle w:val="Normal0"/>
        <w:ind w:firstLine="560" w:firstLineChars="200"/>
        <w:rPr>
          <w:rFonts w:ascii="仿宋_GB2312" w:eastAsia="仿宋_GB2312"/>
          <w:color w:val="000000"/>
          <w:sz w:val="28"/>
          <w:szCs w:val="28"/>
        </w:rPr>
      </w:pPr>
      <w:r>
        <w:rPr>
          <w:rFonts w:ascii="仿宋_GB2312" w:eastAsia="仿宋_GB2312" w:hint="eastAsia"/>
          <w:color w:val="000000"/>
          <w:sz w:val="28"/>
          <w:szCs w:val="28"/>
        </w:rPr>
        <w:t>2.12.5.1</w:t>
      </w:r>
      <w:r>
        <w:rPr>
          <w:rFonts w:ascii="仿宋_GB2312" w:eastAsia="仿宋_GB2312" w:hint="eastAsia"/>
          <w:color w:val="000000"/>
          <w:sz w:val="28"/>
          <w:szCs w:val="28"/>
        </w:rPr>
        <w:t>根据设计要求，挑选规格一致，形状平整方正，不缺边掉角、不开裂、不脱裂、不脱釉，无凸凹扭曲，颜色均匀的瓷砖。选砖方法可采取自制的套板，即根据瓷砖的标准长度尺寸，做一个“旷形木框，钉在木板上，按大、中、小分类，先将面砖从“旷形的木框开口处塞入检查，然后转</w:t>
      </w:r>
      <w:r>
        <w:rPr>
          <w:rFonts w:ascii="仿宋_GB2312" w:eastAsia="仿宋_GB2312" w:hint="eastAsia"/>
          <w:color w:val="000000"/>
          <w:sz w:val="28"/>
          <w:szCs w:val="28"/>
        </w:rPr>
        <w:t>90</w:t>
      </w:r>
      <w:r>
        <w:rPr>
          <w:rFonts w:ascii="仿宋_GB2312" w:eastAsia="仿宋_GB2312" w:hint="eastAsia"/>
          <w:color w:val="000000"/>
          <w:sz w:val="28"/>
          <w:szCs w:val="28"/>
        </w:rPr>
        <w:t>度再塞入开口处检查，由此分出合乎标准尺寸和大于或小于标准尺寸等三类，分类堆放，同一类尺寸应用于同一层间或一面墙壁上，以做到接缝均匀一致。</w:t>
      </w:r>
    </w:p>
    <w:p w:rsidR="004B27BD">
      <w:pPr>
        <w:pStyle w:val="Normal0"/>
        <w:ind w:firstLine="560" w:firstLineChars="200"/>
        <w:rPr>
          <w:rFonts w:ascii="仿宋_GB2312" w:eastAsia="仿宋_GB2312"/>
          <w:color w:val="000000"/>
          <w:sz w:val="28"/>
          <w:szCs w:val="28"/>
        </w:rPr>
      </w:pPr>
      <w:r>
        <w:rPr>
          <w:rFonts w:ascii="仿宋_GB2312" w:eastAsia="仿宋_GB2312" w:hint="eastAsia"/>
          <w:color w:val="000000"/>
          <w:sz w:val="28"/>
          <w:szCs w:val="28"/>
        </w:rPr>
        <w:t>2.12.5.2</w:t>
      </w:r>
      <w:r>
        <w:rPr>
          <w:rFonts w:ascii="仿宋_GB2312" w:eastAsia="仿宋_GB2312" w:hint="eastAsia"/>
          <w:color w:val="000000"/>
          <w:sz w:val="28"/>
          <w:szCs w:val="28"/>
        </w:rPr>
        <w:t>铺贴：</w:t>
      </w:r>
    </w:p>
    <w:p w:rsidR="004B27BD">
      <w:pPr>
        <w:pStyle w:val="Normal0"/>
        <w:ind w:firstLine="560" w:firstLineChars="200"/>
        <w:rPr>
          <w:rFonts w:ascii="仿宋_GB2312" w:eastAsia="仿宋_GB2312"/>
          <w:color w:val="000000"/>
          <w:sz w:val="28"/>
          <w:szCs w:val="28"/>
        </w:rPr>
      </w:pPr>
      <w:r>
        <w:rPr>
          <w:rFonts w:ascii="仿宋_GB2312" w:eastAsia="仿宋_GB2312" w:hint="eastAsia"/>
          <w:color w:val="000000"/>
          <w:sz w:val="28"/>
          <w:szCs w:val="28"/>
        </w:rPr>
        <w:t>2.12.5.2 .1</w:t>
      </w:r>
      <w:r>
        <w:rPr>
          <w:rFonts w:ascii="仿宋_GB2312" w:eastAsia="仿宋_GB2312" w:hint="eastAsia"/>
          <w:color w:val="000000"/>
          <w:sz w:val="28"/>
          <w:szCs w:val="28"/>
        </w:rPr>
        <w:t>在清理干净的找平层上，依照室内标准水平线，校核一下地面标高</w:t>
      </w:r>
      <w:r>
        <w:rPr>
          <w:rFonts w:ascii="仿宋_GB2312" w:eastAsia="仿宋_GB2312" w:hint="eastAsia"/>
          <w:color w:val="000000"/>
          <w:sz w:val="28"/>
          <w:szCs w:val="28"/>
        </w:rPr>
        <w:t>和分格线。</w:t>
      </w:r>
    </w:p>
    <w:p w:rsidR="004B27BD">
      <w:pPr>
        <w:pStyle w:val="Normal0"/>
        <w:ind w:firstLine="560" w:firstLineChars="200"/>
        <w:rPr>
          <w:rFonts w:ascii="仿宋_GB2312" w:eastAsia="仿宋_GB2312"/>
          <w:color w:val="000000"/>
          <w:sz w:val="28"/>
          <w:szCs w:val="28"/>
        </w:rPr>
      </w:pPr>
      <w:r>
        <w:rPr>
          <w:rFonts w:ascii="仿宋_GB2312" w:eastAsia="仿宋_GB2312" w:hint="eastAsia"/>
          <w:color w:val="000000"/>
          <w:sz w:val="28"/>
          <w:szCs w:val="28"/>
        </w:rPr>
        <w:t>2.12.5.2.2</w:t>
      </w:r>
      <w:r>
        <w:rPr>
          <w:rFonts w:ascii="仿宋_GB2312" w:eastAsia="仿宋_GB2312" w:hint="eastAsia"/>
          <w:color w:val="000000"/>
          <w:sz w:val="28"/>
          <w:szCs w:val="28"/>
        </w:rPr>
        <w:t>以所弹地平线为依据，设置支撑瓷砖的木托板，木托板表面应加工平整，其高度为非整砖的调节尺寸。整块墙面铺贴，就从木托板开始自下而上进行。</w:t>
      </w:r>
    </w:p>
    <w:p w:rsidR="004B27BD">
      <w:pPr>
        <w:pStyle w:val="Normal0"/>
        <w:ind w:firstLine="560" w:firstLineChars="200"/>
        <w:rPr>
          <w:rFonts w:ascii="仿宋_GB2312" w:eastAsia="仿宋_GB2312"/>
          <w:color w:val="000000"/>
          <w:sz w:val="28"/>
          <w:szCs w:val="28"/>
        </w:rPr>
        <w:sectPr>
          <w:type w:val="nextPage"/>
          <w:pgSz w:w="11906" w:h="16838"/>
          <w:pgMar w:top="1701" w:right="1701" w:bottom="1701" w:left="1701" w:header="851" w:footer="992" w:gutter="0"/>
          <w:pgNumType w:start="17"/>
          <w:cols w:space="708"/>
          <w:titlePg w:val="0"/>
          <w:docGrid w:linePitch="312"/>
        </w:sectPr>
      </w:pPr>
      <w:r>
        <w:rPr>
          <w:rFonts w:ascii="仿宋_GB2312" w:eastAsia="仿宋_GB2312" w:hint="eastAsia"/>
          <w:color w:val="000000"/>
          <w:sz w:val="28"/>
          <w:szCs w:val="28"/>
        </w:rPr>
        <w:t>2.12.5.2.3</w:t>
      </w:r>
      <w:r>
        <w:rPr>
          <w:rFonts w:ascii="仿宋_GB2312" w:eastAsia="仿宋_GB2312" w:hint="eastAsia"/>
          <w:color w:val="000000"/>
          <w:sz w:val="28"/>
          <w:szCs w:val="28"/>
        </w:rPr>
        <w:t>调制糊状的水泥浆，其配合比为</w:t>
      </w:r>
      <w:r>
        <w:rPr>
          <w:rFonts w:ascii="仿宋_GB2312" w:eastAsia="仿宋_GB2312" w:hint="eastAsia"/>
          <w:color w:val="000000"/>
          <w:sz w:val="28"/>
          <w:szCs w:val="28"/>
        </w:rPr>
        <w:t>l:2(</w:t>
      </w:r>
      <w:r>
        <w:rPr>
          <w:rFonts w:ascii="仿宋_GB2312" w:eastAsia="仿宋_GB2312" w:hint="eastAsia"/>
          <w:color w:val="000000"/>
          <w:sz w:val="28"/>
          <w:szCs w:val="28"/>
        </w:rPr>
        <w:t>体积比</w:t>
      </w:r>
      <w:r>
        <w:rPr>
          <w:rFonts w:ascii="仿宋_GB2312" w:eastAsia="仿宋_GB2312" w:hint="eastAsia"/>
          <w:color w:val="000000"/>
          <w:sz w:val="28"/>
          <w:szCs w:val="28"/>
        </w:rPr>
        <w:t>)</w:t>
      </w:r>
      <w:r>
        <w:rPr>
          <w:rFonts w:ascii="仿宋_GB2312" w:eastAsia="仿宋_GB2312" w:hint="eastAsia"/>
          <w:color w:val="000000"/>
          <w:sz w:val="28"/>
          <w:szCs w:val="28"/>
        </w:rPr>
        <w:t>，加掺加</w:t>
      </w:r>
      <w:r>
        <w:rPr>
          <w:rFonts w:ascii="仿宋_GB2312" w:eastAsia="仿宋_GB2312" w:hint="eastAsia"/>
          <w:color w:val="000000"/>
          <w:sz w:val="28"/>
          <w:szCs w:val="28"/>
        </w:rPr>
        <w:t>5</w:t>
      </w:r>
      <w:r>
        <w:rPr>
          <w:rFonts w:ascii="仿宋_GB2312" w:eastAsia="仿宋_GB2312" w:hint="eastAsia"/>
          <w:color w:val="000000"/>
          <w:sz w:val="28"/>
          <w:szCs w:val="28"/>
        </w:rPr>
        <w:t>％的</w:t>
      </w:r>
      <w:r>
        <w:rPr>
          <w:rFonts w:ascii="仿宋_GB2312" w:eastAsia="仿宋_GB2312" w:hint="eastAsia"/>
          <w:color w:val="000000"/>
          <w:sz w:val="28"/>
          <w:szCs w:val="28"/>
        </w:rPr>
        <w:t>801</w:t>
      </w:r>
      <w:r>
        <w:rPr>
          <w:rFonts w:ascii="仿宋_GB2312" w:eastAsia="仿宋_GB2312" w:hint="eastAsia"/>
          <w:color w:val="000000"/>
          <w:sz w:val="28"/>
          <w:szCs w:val="28"/>
        </w:rPr>
        <w:t>胶水。先将</w:t>
      </w:r>
      <w:r>
        <w:rPr>
          <w:rFonts w:ascii="仿宋_GB2312" w:eastAsia="仿宋_GB2312" w:hint="eastAsia"/>
          <w:color w:val="000000"/>
          <w:sz w:val="28"/>
          <w:szCs w:val="28"/>
        </w:rPr>
        <w:t>801</w:t>
      </w:r>
      <w:r>
        <w:rPr>
          <w:rFonts w:ascii="仿宋_GB2312" w:eastAsia="仿宋_GB2312" w:hint="eastAsia"/>
          <w:color w:val="000000"/>
          <w:sz w:val="28"/>
          <w:szCs w:val="28"/>
        </w:rPr>
        <w:t>胶用两倍的水稀释，然后加在搅拌均匀的水泥砂浆中，继续搅拌至充分混合为止。镶贴时，用铲刀将混合物水泥砂浆均匀涂抹在瓷砖背面，厚度不大于</w:t>
      </w:r>
      <w:r>
        <w:rPr>
          <w:rFonts w:ascii="仿宋_GB2312" w:eastAsia="仿宋_GB2312" w:hint="eastAsia"/>
          <w:color w:val="000000"/>
          <w:sz w:val="28"/>
          <w:szCs w:val="28"/>
        </w:rPr>
        <w:t>5mm</w:t>
      </w:r>
      <w:r>
        <w:rPr>
          <w:rFonts w:ascii="仿宋_GB2312" w:eastAsia="仿宋_GB2312" w:hint="eastAsia"/>
          <w:color w:val="000000"/>
          <w:sz w:val="28"/>
          <w:szCs w:val="28"/>
        </w:rPr>
        <w:t>，四周刮成斜面，使其与底层贴紧，并注意确保面砖四周砂浆饱满，并用靠尺找平。</w:t>
      </w:r>
    </w:p>
    <w:p w:rsidR="004B27BD">
      <w:pPr>
        <w:pStyle w:val="Normal0"/>
        <w:ind w:firstLine="560" w:firstLineChars="200"/>
        <w:rPr>
          <w:rFonts w:ascii="仿宋_GB2312" w:eastAsia="仿宋_GB2312"/>
          <w:color w:val="000000"/>
          <w:sz w:val="28"/>
          <w:szCs w:val="28"/>
        </w:rPr>
      </w:pPr>
      <w:r>
        <w:rPr>
          <w:rFonts w:ascii="仿宋_GB2312" w:eastAsia="仿宋_GB2312" w:hint="eastAsia"/>
          <w:color w:val="000000"/>
          <w:sz w:val="28"/>
          <w:szCs w:val="28"/>
        </w:rPr>
        <w:t>2.12.5.2.4</w:t>
      </w:r>
      <w:r>
        <w:rPr>
          <w:rFonts w:ascii="仿宋_GB2312" w:eastAsia="仿宋_GB2312" w:hint="eastAsia"/>
          <w:color w:val="000000"/>
          <w:sz w:val="28"/>
          <w:szCs w:val="28"/>
        </w:rPr>
        <w:t>采用“直缝”铺贴法，铺贴大面前，应先贴若干块废瓷砖作为标准厚度块，用木靠尺和水平尺确定其两者之间的水平度。横向每隔</w:t>
      </w:r>
      <w:r>
        <w:rPr>
          <w:rFonts w:ascii="仿宋_GB2312" w:eastAsia="仿宋_GB2312" w:hint="eastAsia"/>
          <w:color w:val="000000"/>
          <w:sz w:val="28"/>
          <w:szCs w:val="28"/>
        </w:rPr>
        <w:t>1.5m</w:t>
      </w:r>
      <w:r>
        <w:rPr>
          <w:rFonts w:ascii="仿宋_GB2312" w:eastAsia="仿宋_GB2312" w:hint="eastAsia"/>
          <w:color w:val="000000"/>
          <w:sz w:val="28"/>
          <w:szCs w:val="28"/>
        </w:rPr>
        <w:t>左右作一个标志块，这些标准厚度块，将作为粘贴厚度的依据，</w:t>
      </w:r>
      <w:r>
        <w:rPr>
          <w:rFonts w:ascii="仿宋_GB2312" w:eastAsia="仿宋_GB2312" w:hint="eastAsia"/>
          <w:color w:val="000000"/>
          <w:sz w:val="28"/>
          <w:szCs w:val="28"/>
        </w:rPr>
        <w:t>以便在铺贴过程中随时检查表面的平整度。铺贴应自下而上自右而左进行，铺贴完一行面砖，重新抹满灰浆再铺贴，不得在砖口处塞灰浆，否则会产生空鼓。铺贴寸应保持相邻一行面砖的平整，当贴别最上一行时，要求上口成一直线。</w:t>
      </w:r>
    </w:p>
    <w:p w:rsidR="004B27BD">
      <w:pPr>
        <w:pStyle w:val="Normal0"/>
        <w:ind w:firstLine="560" w:firstLineChars="200"/>
        <w:rPr>
          <w:rFonts w:ascii="仿宋_GB2312" w:eastAsia="仿宋_GB2312"/>
          <w:color w:val="000000"/>
          <w:sz w:val="28"/>
          <w:szCs w:val="28"/>
        </w:rPr>
      </w:pPr>
      <w:r>
        <w:rPr>
          <w:rFonts w:ascii="仿宋_GB2312" w:eastAsia="仿宋_GB2312" w:hint="eastAsia"/>
          <w:color w:val="000000"/>
          <w:sz w:val="28"/>
          <w:szCs w:val="28"/>
        </w:rPr>
        <w:t>2.12.5.2.5</w:t>
      </w:r>
      <w:r>
        <w:rPr>
          <w:rFonts w:ascii="仿宋_GB2312" w:eastAsia="仿宋_GB2312" w:hint="eastAsia"/>
          <w:color w:val="000000"/>
          <w:sz w:val="28"/>
          <w:szCs w:val="28"/>
        </w:rPr>
        <w:t>水管等处的铺贴，应先铺周围的整块砖，异形块则后铺贴。在有脸盆镜箱的墙面，应按脸盆下水管部位为中心，往两边排砖，肥皂盒可按预定尺寸和砖数排砖。制作非整砖块时，可根据所需的尺寸划痕，用专用瓷砖刀切割，以裁切面砖的背部较好，而且应对切割的瓷砖进行浸水处理。将浸透的瓷砖背面向上，放在台面上然</w:t>
      </w:r>
      <w:r>
        <w:rPr>
          <w:rFonts w:ascii="仿宋_GB2312" w:eastAsia="仿宋_GB2312" w:hint="eastAsia"/>
          <w:color w:val="000000"/>
          <w:sz w:val="28"/>
          <w:szCs w:val="28"/>
        </w:rPr>
        <w:t>后用瓷砖刀沿木尺切割出深痕，最后将砖瓷放在台面边沿处，用手将应切割的部分拗下。若断口不平或稍大，可在磨口上磨平，对墙面下边的非整瓷砖，在拆除木托板后进行补贴。</w:t>
      </w:r>
    </w:p>
    <w:p w:rsidR="004B27BD">
      <w:pPr>
        <w:pStyle w:val="Normal0"/>
        <w:ind w:firstLine="560" w:firstLineChars="200"/>
        <w:rPr>
          <w:rFonts w:ascii="仿宋_GB2312" w:eastAsia="仿宋_GB2312"/>
          <w:color w:val="000000"/>
          <w:sz w:val="28"/>
          <w:szCs w:val="28"/>
        </w:rPr>
      </w:pPr>
      <w:r>
        <w:rPr>
          <w:rFonts w:ascii="仿宋_GB2312" w:eastAsia="仿宋_GB2312" w:hint="eastAsia"/>
          <w:color w:val="000000"/>
          <w:sz w:val="28"/>
          <w:szCs w:val="28"/>
        </w:rPr>
        <w:t>2.12.5.2.6</w:t>
      </w:r>
      <w:r>
        <w:rPr>
          <w:rFonts w:ascii="仿宋_GB2312" w:eastAsia="仿宋_GB2312" w:hint="eastAsia"/>
          <w:color w:val="000000"/>
          <w:sz w:val="28"/>
          <w:szCs w:val="28"/>
        </w:rPr>
        <w:t>勾缝应在整幅墙面贴好后进行，用清水将瓷砖面洗干净，接缝处用干性白水泥浆或与瓷砖相同颜色的白水泥混色浆擦嵌密实，并将瓷砖表面擦净。</w:t>
      </w:r>
    </w:p>
    <w:p w:rsidR="004B27BD">
      <w:pPr>
        <w:pStyle w:val="Normal0"/>
        <w:ind w:firstLine="560" w:firstLineChars="200"/>
        <w:rPr>
          <w:rFonts w:ascii="仿宋_GB2312" w:eastAsia="仿宋_GB2312" w:hAnsi="宋体"/>
          <w:bCs/>
          <w:color w:val="000000"/>
          <w:sz w:val="28"/>
        </w:rPr>
      </w:pPr>
      <w:r>
        <w:rPr>
          <w:rFonts w:ascii="仿宋_GB2312" w:eastAsia="仿宋_GB2312" w:hAnsi="宋体" w:hint="eastAsia"/>
          <w:bCs/>
          <w:color w:val="000000"/>
          <w:sz w:val="28"/>
        </w:rPr>
        <w:t>2.12.6</w:t>
      </w:r>
      <w:r>
        <w:rPr>
          <w:rFonts w:ascii="仿宋_GB2312" w:eastAsia="仿宋_GB2312" w:hAnsi="宋体" w:hint="eastAsia"/>
          <w:bCs/>
          <w:color w:val="000000"/>
          <w:sz w:val="28"/>
        </w:rPr>
        <w:t>外墙保温</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2.12.6.1</w:t>
      </w:r>
      <w:r>
        <w:rPr>
          <w:rFonts w:ascii="仿宋_GB2312" w:eastAsia="仿宋_GB2312" w:hint="eastAsia"/>
          <w:sz w:val="28"/>
          <w:szCs w:val="28"/>
        </w:rPr>
        <w:t>本工程采用</w:t>
      </w:r>
      <w:r>
        <w:rPr>
          <w:rFonts w:ascii="仿宋_GB2312" w:eastAsia="仿宋_GB2312" w:hint="eastAsia"/>
          <w:sz w:val="28"/>
          <w:szCs w:val="28"/>
        </w:rPr>
        <w:t>35</w:t>
      </w:r>
      <w:r>
        <w:rPr>
          <w:rFonts w:ascii="仿宋_GB2312" w:eastAsia="仿宋_GB2312" w:hint="eastAsia"/>
          <w:sz w:val="28"/>
          <w:szCs w:val="28"/>
        </w:rPr>
        <w:t>厚胶粉聚苯颗粒隔垫层薄抹灰外墙外保温系统外墙外保温做法见国标</w:t>
      </w:r>
      <w:r>
        <w:rPr>
          <w:rFonts w:ascii="仿宋_GB2312" w:eastAsia="仿宋_GB2312" w:hint="eastAsia"/>
          <w:sz w:val="28"/>
          <w:szCs w:val="28"/>
        </w:rPr>
        <w:t>02J121-1B</w:t>
      </w:r>
      <w:r>
        <w:rPr>
          <w:rFonts w:ascii="仿宋_GB2312" w:eastAsia="仿宋_GB2312" w:hint="eastAsia"/>
          <w:sz w:val="28"/>
          <w:szCs w:val="28"/>
        </w:rPr>
        <w:t>型（涂料饰面）。</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2.12.6.2</w:t>
      </w:r>
      <w:r>
        <w:rPr>
          <w:rFonts w:ascii="仿宋_GB2312" w:eastAsia="仿宋_GB2312" w:hint="eastAsia"/>
          <w:sz w:val="28"/>
          <w:szCs w:val="28"/>
        </w:rPr>
        <w:t>施工流程</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2.12.6.2.1</w:t>
      </w:r>
      <w:r>
        <w:rPr>
          <w:rFonts w:ascii="仿宋_GB2312" w:eastAsia="仿宋_GB2312" w:hint="eastAsia"/>
          <w:sz w:val="28"/>
          <w:szCs w:val="28"/>
        </w:rPr>
        <w:t>基层墙体</w:t>
      </w:r>
      <w:r>
        <w:rPr>
          <w:rFonts w:ascii="仿宋_GB2312" w:eastAsia="仿宋_GB2312" w:hint="eastAsia"/>
          <w:sz w:val="28"/>
          <w:szCs w:val="28"/>
        </w:rPr>
        <w:t>--</w:t>
      </w:r>
      <w:r>
        <w:rPr>
          <w:rFonts w:ascii="仿宋_GB2312" w:eastAsia="仿宋_GB2312" w:hint="eastAsia"/>
          <w:sz w:val="28"/>
          <w:szCs w:val="28"/>
        </w:rPr>
        <w:t>找平层</w:t>
      </w:r>
      <w:r>
        <w:rPr>
          <w:rFonts w:ascii="仿宋_GB2312" w:eastAsia="仿宋_GB2312" w:hint="eastAsia"/>
          <w:sz w:val="28"/>
          <w:szCs w:val="28"/>
        </w:rPr>
        <w:t>--</w:t>
      </w:r>
      <w:r>
        <w:rPr>
          <w:rFonts w:ascii="仿宋_GB2312" w:eastAsia="仿宋_GB2312" w:hint="eastAsia"/>
          <w:sz w:val="28"/>
          <w:szCs w:val="28"/>
        </w:rPr>
        <w:t>粘结层</w:t>
      </w:r>
      <w:r>
        <w:rPr>
          <w:rFonts w:ascii="仿宋_GB2312" w:eastAsia="仿宋_GB2312" w:hint="eastAsia"/>
          <w:sz w:val="28"/>
          <w:szCs w:val="28"/>
        </w:rPr>
        <w:t>--</w:t>
      </w:r>
      <w:r>
        <w:rPr>
          <w:rFonts w:ascii="仿宋_GB2312" w:eastAsia="仿宋_GB2312" w:hint="eastAsia"/>
          <w:sz w:val="28"/>
          <w:szCs w:val="28"/>
        </w:rPr>
        <w:t>保温层</w:t>
      </w:r>
      <w:r>
        <w:rPr>
          <w:rFonts w:ascii="仿宋_GB2312" w:eastAsia="仿宋_GB2312" w:hint="eastAsia"/>
          <w:sz w:val="28"/>
          <w:szCs w:val="28"/>
        </w:rPr>
        <w:t>--</w:t>
      </w:r>
      <w:r>
        <w:rPr>
          <w:rFonts w:ascii="仿宋_GB2312" w:eastAsia="仿宋_GB2312" w:hint="eastAsia"/>
          <w:sz w:val="28"/>
          <w:szCs w:val="28"/>
        </w:rPr>
        <w:t>底层防护层</w:t>
      </w:r>
      <w:r>
        <w:rPr>
          <w:rFonts w:ascii="仿宋_GB2312" w:eastAsia="仿宋_GB2312" w:hint="eastAsia"/>
          <w:sz w:val="28"/>
          <w:szCs w:val="28"/>
        </w:rPr>
        <w:t>--</w:t>
      </w:r>
      <w:r>
        <w:rPr>
          <w:rFonts w:ascii="仿宋_GB2312" w:eastAsia="仿宋_GB2312" w:hint="eastAsia"/>
          <w:sz w:val="28"/>
          <w:szCs w:val="28"/>
        </w:rPr>
        <w:t>增强材料</w:t>
      </w:r>
      <w:r>
        <w:rPr>
          <w:rFonts w:ascii="仿宋_GB2312" w:eastAsia="仿宋_GB2312" w:hint="eastAsia"/>
          <w:sz w:val="28"/>
          <w:szCs w:val="28"/>
        </w:rPr>
        <w:t>--</w:t>
      </w:r>
      <w:r>
        <w:rPr>
          <w:rFonts w:ascii="仿宋_GB2312" w:eastAsia="仿宋_GB2312" w:hint="eastAsia"/>
          <w:sz w:val="28"/>
          <w:szCs w:val="28"/>
        </w:rPr>
        <w:t>面层防护层</w:t>
      </w:r>
      <w:r>
        <w:rPr>
          <w:rFonts w:ascii="仿宋_GB2312" w:eastAsia="仿宋_GB2312" w:hint="eastAsia"/>
          <w:sz w:val="28"/>
          <w:szCs w:val="28"/>
        </w:rPr>
        <w:t>--</w:t>
      </w:r>
      <w:r>
        <w:rPr>
          <w:rFonts w:ascii="仿宋_GB2312" w:eastAsia="仿宋_GB2312" w:hint="eastAsia"/>
          <w:sz w:val="28"/>
          <w:szCs w:val="28"/>
        </w:rPr>
        <w:t>外饰面</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2.12.6.3</w:t>
      </w:r>
      <w:r>
        <w:rPr>
          <w:rFonts w:ascii="仿宋_GB2312" w:eastAsia="仿宋_GB2312" w:hint="eastAsia"/>
          <w:sz w:val="28"/>
          <w:szCs w:val="28"/>
        </w:rPr>
        <w:t>具体做法</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2.12.6.3.1</w:t>
      </w:r>
      <w:r>
        <w:rPr>
          <w:rFonts w:ascii="仿宋_GB2312" w:eastAsia="仿宋_GB2312" w:hint="eastAsia"/>
          <w:sz w:val="28"/>
          <w:szCs w:val="28"/>
        </w:rPr>
        <w:t>找平层</w:t>
      </w:r>
      <w:r>
        <w:rPr>
          <w:rFonts w:ascii="仿宋_GB2312" w:eastAsia="仿宋_GB2312" w:hint="eastAsia"/>
          <w:sz w:val="28"/>
          <w:szCs w:val="28"/>
        </w:rPr>
        <w:t>:8</w:t>
      </w:r>
      <w:r>
        <w:rPr>
          <w:rFonts w:ascii="仿宋_GB2312" w:eastAsia="仿宋_GB2312" w:hint="eastAsia"/>
          <w:sz w:val="28"/>
          <w:szCs w:val="28"/>
        </w:rPr>
        <w:t>厚</w:t>
      </w:r>
      <w:r>
        <w:rPr>
          <w:rFonts w:ascii="仿宋_GB2312" w:eastAsia="仿宋_GB2312" w:hint="eastAsia"/>
          <w:sz w:val="28"/>
          <w:szCs w:val="28"/>
        </w:rPr>
        <w:t>1:3</w:t>
      </w:r>
      <w:r>
        <w:rPr>
          <w:rFonts w:ascii="仿宋_GB2312" w:eastAsia="仿宋_GB2312" w:hint="eastAsia"/>
          <w:sz w:val="28"/>
          <w:szCs w:val="28"/>
        </w:rPr>
        <w:t>水泥砂浆底，</w:t>
      </w:r>
      <w:r>
        <w:rPr>
          <w:rFonts w:ascii="仿宋_GB2312" w:eastAsia="仿宋_GB2312" w:hint="eastAsia"/>
          <w:sz w:val="28"/>
          <w:szCs w:val="28"/>
        </w:rPr>
        <w:t>6</w:t>
      </w:r>
      <w:r>
        <w:rPr>
          <w:rFonts w:ascii="仿宋_GB2312" w:eastAsia="仿宋_GB2312" w:hint="eastAsia"/>
          <w:sz w:val="28"/>
          <w:szCs w:val="28"/>
        </w:rPr>
        <w:t>厚</w:t>
      </w:r>
      <w:r>
        <w:rPr>
          <w:rFonts w:ascii="仿宋_GB2312" w:eastAsia="仿宋_GB2312" w:hint="eastAsia"/>
          <w:sz w:val="28"/>
          <w:szCs w:val="28"/>
        </w:rPr>
        <w:t>1:2.5</w:t>
      </w:r>
      <w:r>
        <w:rPr>
          <w:rFonts w:ascii="仿宋_GB2312" w:eastAsia="仿宋_GB2312" w:hint="eastAsia"/>
          <w:sz w:val="28"/>
          <w:szCs w:val="28"/>
        </w:rPr>
        <w:t>水泥砂浆面</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2.12.6.3.2</w:t>
      </w:r>
      <w:r>
        <w:rPr>
          <w:rFonts w:ascii="仿宋_GB2312" w:eastAsia="仿宋_GB2312" w:hint="eastAsia"/>
          <w:sz w:val="28"/>
          <w:szCs w:val="28"/>
        </w:rPr>
        <w:t>粘结层</w:t>
      </w:r>
      <w:r>
        <w:rPr>
          <w:rFonts w:ascii="仿宋_GB2312" w:eastAsia="仿宋_GB2312" w:hint="eastAsia"/>
          <w:sz w:val="28"/>
          <w:szCs w:val="28"/>
        </w:rPr>
        <w:t>:</w:t>
      </w:r>
      <w:r>
        <w:rPr>
          <w:rFonts w:ascii="仿宋_GB2312" w:eastAsia="仿宋_GB2312" w:hint="eastAsia"/>
          <w:sz w:val="28"/>
          <w:szCs w:val="28"/>
        </w:rPr>
        <w:t>均匀涂抹</w:t>
      </w:r>
      <w:r>
        <w:rPr>
          <w:rFonts w:ascii="仿宋_GB2312" w:eastAsia="仿宋_GB2312" w:hint="eastAsia"/>
          <w:sz w:val="28"/>
          <w:szCs w:val="28"/>
        </w:rPr>
        <w:t>SL</w:t>
      </w:r>
      <w:r>
        <w:rPr>
          <w:rFonts w:ascii="仿宋_GB2312" w:eastAsia="仿宋_GB2312" w:hint="eastAsia"/>
          <w:sz w:val="28"/>
          <w:szCs w:val="28"/>
        </w:rPr>
        <w:t>—</w:t>
      </w:r>
      <w:r>
        <w:rPr>
          <w:rFonts w:ascii="仿宋_GB2312" w:eastAsia="仿宋_GB2312" w:hint="eastAsia"/>
          <w:sz w:val="28"/>
          <w:szCs w:val="28"/>
        </w:rPr>
        <w:t>01</w:t>
      </w:r>
      <w:r>
        <w:rPr>
          <w:rFonts w:ascii="仿宋_GB2312" w:eastAsia="仿宋_GB2312" w:hint="eastAsia"/>
          <w:sz w:val="28"/>
          <w:szCs w:val="28"/>
        </w:rPr>
        <w:t>胶粘剂</w:t>
      </w:r>
      <w:r>
        <w:rPr>
          <w:rFonts w:ascii="仿宋_GB2312" w:eastAsia="仿宋_GB2312" w:hint="eastAsia"/>
          <w:sz w:val="28"/>
          <w:szCs w:val="28"/>
        </w:rPr>
        <w:t>(SL</w:t>
      </w:r>
      <w:r>
        <w:rPr>
          <w:rFonts w:ascii="仿宋_GB2312" w:eastAsia="仿宋_GB2312" w:hint="eastAsia"/>
          <w:sz w:val="28"/>
          <w:szCs w:val="28"/>
        </w:rPr>
        <w:t>—</w:t>
      </w:r>
      <w:r>
        <w:rPr>
          <w:rFonts w:ascii="仿宋_GB2312" w:eastAsia="仿宋_GB2312" w:hint="eastAsia"/>
          <w:sz w:val="28"/>
          <w:szCs w:val="28"/>
        </w:rPr>
        <w:t>01</w:t>
      </w:r>
      <w:r>
        <w:rPr>
          <w:rFonts w:ascii="仿宋_GB2312" w:eastAsia="仿宋_GB2312" w:hint="eastAsia"/>
          <w:sz w:val="28"/>
          <w:szCs w:val="28"/>
        </w:rPr>
        <w:t>胶粘剂：附料</w:t>
      </w:r>
      <w:r>
        <w:rPr>
          <w:rFonts w:ascii="仿宋_GB2312" w:eastAsia="仿宋_GB2312" w:hint="eastAsia"/>
          <w:sz w:val="28"/>
          <w:szCs w:val="28"/>
        </w:rPr>
        <w:t>=1:4)</w:t>
      </w:r>
      <w:r>
        <w:rPr>
          <w:rFonts w:ascii="仿宋_GB2312" w:eastAsia="仿宋_GB2312" w:hint="eastAsia"/>
          <w:sz w:val="28"/>
          <w:szCs w:val="28"/>
        </w:rPr>
        <w:t>，同时粘贴网格布。</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2.12.6.3.3</w:t>
      </w:r>
      <w:r>
        <w:rPr>
          <w:rFonts w:ascii="仿宋_GB2312" w:eastAsia="仿宋_GB2312" w:hint="eastAsia"/>
          <w:sz w:val="28"/>
          <w:szCs w:val="28"/>
        </w:rPr>
        <w:t>保温层粘贴网格布，并在聚苯泡沫板侧边外露处将其作翻包处理，胶粉聚苯颗粒隔热层翻包尺寸不小于</w:t>
      </w:r>
      <w:r>
        <w:rPr>
          <w:rFonts w:ascii="仿宋_GB2312" w:eastAsia="仿宋_GB2312" w:hint="eastAsia"/>
          <w:sz w:val="28"/>
          <w:szCs w:val="28"/>
        </w:rPr>
        <w:t>80mm</w:t>
      </w:r>
      <w:r>
        <w:rPr>
          <w:rFonts w:ascii="仿宋_GB2312" w:eastAsia="仿宋_GB2312" w:hint="eastAsia"/>
          <w:sz w:val="28"/>
          <w:szCs w:val="28"/>
        </w:rPr>
        <w:t>，用锚固胀钉将保温层固定在墙体基层上。</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2.12.6.3.4</w:t>
      </w:r>
      <w:r>
        <w:rPr>
          <w:rFonts w:ascii="仿宋_GB2312" w:eastAsia="仿宋_GB2312" w:hint="eastAsia"/>
          <w:sz w:val="28"/>
          <w:szCs w:val="28"/>
        </w:rPr>
        <w:t>底层防护层</w:t>
      </w:r>
      <w:r>
        <w:rPr>
          <w:rFonts w:ascii="仿宋_GB2312" w:eastAsia="仿宋_GB2312" w:hint="eastAsia"/>
          <w:sz w:val="28"/>
          <w:szCs w:val="28"/>
        </w:rPr>
        <w:t>:</w:t>
      </w:r>
      <w:r>
        <w:rPr>
          <w:rFonts w:ascii="仿宋_GB2312" w:eastAsia="仿宋_GB2312" w:hint="eastAsia"/>
          <w:sz w:val="28"/>
          <w:szCs w:val="28"/>
        </w:rPr>
        <w:t>在保温层上抹</w:t>
      </w:r>
      <w:r>
        <w:rPr>
          <w:rFonts w:ascii="仿宋_GB2312" w:eastAsia="仿宋_GB2312" w:hint="eastAsia"/>
          <w:sz w:val="28"/>
          <w:szCs w:val="28"/>
        </w:rPr>
        <w:t>3mm</w:t>
      </w:r>
      <w:r>
        <w:rPr>
          <w:rFonts w:ascii="仿宋_GB2312" w:eastAsia="仿宋_GB2312" w:hint="eastAsia"/>
          <w:sz w:val="28"/>
          <w:szCs w:val="28"/>
        </w:rPr>
        <w:t>存</w:t>
      </w:r>
      <w:r>
        <w:rPr>
          <w:rFonts w:ascii="仿宋_GB2312" w:eastAsia="仿宋_GB2312" w:hint="eastAsia"/>
          <w:sz w:val="28"/>
          <w:szCs w:val="28"/>
        </w:rPr>
        <w:t>SL</w:t>
      </w:r>
      <w:r>
        <w:rPr>
          <w:rFonts w:ascii="仿宋_GB2312" w:eastAsia="仿宋_GB2312" w:hint="eastAsia"/>
          <w:sz w:val="28"/>
          <w:szCs w:val="28"/>
        </w:rPr>
        <w:t>—</w:t>
      </w:r>
      <w:r>
        <w:rPr>
          <w:rFonts w:ascii="仿宋_GB2312" w:eastAsia="仿宋_GB2312" w:hint="eastAsia"/>
          <w:sz w:val="28"/>
          <w:szCs w:val="28"/>
        </w:rPr>
        <w:t>02</w:t>
      </w:r>
      <w:r>
        <w:rPr>
          <w:rFonts w:ascii="仿宋_GB2312" w:eastAsia="仿宋_GB2312" w:hint="eastAsia"/>
          <w:sz w:val="28"/>
          <w:szCs w:val="28"/>
        </w:rPr>
        <w:t>胶</w:t>
      </w:r>
      <w:r>
        <w:rPr>
          <w:rFonts w:ascii="仿宋_GB2312" w:eastAsia="仿宋_GB2312" w:hint="eastAsia"/>
          <w:sz w:val="28"/>
          <w:szCs w:val="28"/>
        </w:rPr>
        <w:t>粘剂：砂浆</w:t>
      </w:r>
      <w:r>
        <w:rPr>
          <w:rFonts w:ascii="仿宋_GB2312" w:eastAsia="仿宋_GB2312" w:hint="eastAsia"/>
          <w:sz w:val="28"/>
          <w:szCs w:val="28"/>
        </w:rPr>
        <w:t>=1:4</w:t>
      </w:r>
      <w:r>
        <w:rPr>
          <w:rFonts w:ascii="仿宋_GB2312" w:eastAsia="仿宋_GB2312" w:hint="eastAsia"/>
          <w:sz w:val="28"/>
          <w:szCs w:val="28"/>
        </w:rPr>
        <w:t>聚合物砂浆，同时将翻包网格布压入砂浆中。</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2.12.6.3.5</w:t>
      </w:r>
      <w:r>
        <w:rPr>
          <w:rFonts w:ascii="仿宋_GB2312" w:eastAsia="仿宋_GB2312" w:hint="eastAsia"/>
          <w:sz w:val="28"/>
          <w:szCs w:val="28"/>
        </w:rPr>
        <w:t>粘压网格布</w:t>
      </w:r>
      <w:r>
        <w:rPr>
          <w:rFonts w:ascii="仿宋_GB2312" w:eastAsia="仿宋_GB2312" w:hint="eastAsia"/>
          <w:sz w:val="28"/>
          <w:szCs w:val="28"/>
        </w:rPr>
        <w:t>:</w:t>
      </w:r>
      <w:r>
        <w:rPr>
          <w:rFonts w:ascii="仿宋_GB2312" w:eastAsia="仿宋_GB2312" w:hint="eastAsia"/>
          <w:sz w:val="28"/>
          <w:szCs w:val="28"/>
        </w:rPr>
        <w:t>将网格布第二遍抹压于底层砂浆中，其中一层用两遍网格布加强。</w:t>
      </w:r>
    </w:p>
    <w:p w:rsidR="004B27BD">
      <w:pPr>
        <w:pStyle w:val="Normal0"/>
        <w:ind w:firstLine="560" w:firstLineChars="200"/>
        <w:rPr>
          <w:rFonts w:ascii="仿宋_GB2312" w:eastAsia="仿宋_GB2312"/>
          <w:sz w:val="28"/>
          <w:szCs w:val="28"/>
        </w:rPr>
        <w:sectPr>
          <w:type w:val="nextPage"/>
          <w:pgSz w:w="11906" w:h="16838"/>
          <w:pgMar w:top="1701" w:right="1701" w:bottom="1701" w:left="1701" w:header="851" w:footer="992" w:gutter="0"/>
          <w:pgNumType w:start="18"/>
          <w:cols w:space="708"/>
          <w:titlePg w:val="0"/>
          <w:docGrid w:linePitch="312"/>
        </w:sectPr>
      </w:pPr>
      <w:r>
        <w:rPr>
          <w:rFonts w:ascii="仿宋_GB2312" w:eastAsia="仿宋_GB2312" w:hint="eastAsia"/>
          <w:sz w:val="28"/>
          <w:szCs w:val="28"/>
        </w:rPr>
        <w:t>2.12.6.3.6</w:t>
      </w:r>
      <w:r>
        <w:rPr>
          <w:rFonts w:ascii="仿宋_GB2312" w:eastAsia="仿宋_GB2312" w:hint="eastAsia"/>
          <w:sz w:val="28"/>
          <w:szCs w:val="28"/>
        </w:rPr>
        <w:t>面层防护层</w:t>
      </w:r>
      <w:r>
        <w:rPr>
          <w:rFonts w:ascii="仿宋_GB2312" w:eastAsia="仿宋_GB2312" w:hint="eastAsia"/>
          <w:sz w:val="28"/>
          <w:szCs w:val="28"/>
        </w:rPr>
        <w:t>:</w:t>
      </w:r>
      <w:r>
        <w:rPr>
          <w:rFonts w:ascii="仿宋_GB2312" w:eastAsia="仿宋_GB2312" w:hint="eastAsia"/>
          <w:sz w:val="28"/>
          <w:szCs w:val="28"/>
        </w:rPr>
        <w:t>在底层抹灰粘结前再抹一道</w:t>
      </w:r>
      <w:r>
        <w:rPr>
          <w:rFonts w:ascii="仿宋_GB2312" w:eastAsia="仿宋_GB2312" w:hint="eastAsia"/>
          <w:sz w:val="28"/>
          <w:szCs w:val="28"/>
        </w:rPr>
        <w:t>3mm</w:t>
      </w:r>
      <w:r>
        <w:rPr>
          <w:rFonts w:ascii="仿宋_GB2312" w:eastAsia="仿宋_GB2312" w:hint="eastAsia"/>
          <w:sz w:val="28"/>
          <w:szCs w:val="28"/>
        </w:rPr>
        <w:t>厚聚合物砂浆面层。</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2.12.7</w:t>
      </w:r>
      <w:r>
        <w:rPr>
          <w:rFonts w:ascii="仿宋_GB2312" w:eastAsia="仿宋_GB2312" w:hAnsi="宋体" w:hint="eastAsia"/>
          <w:bCs/>
          <w:sz w:val="28"/>
        </w:rPr>
        <w:t>楼地面工程</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2.12.7.1</w:t>
      </w:r>
      <w:r>
        <w:rPr>
          <w:rFonts w:ascii="仿宋_GB2312" w:eastAsia="仿宋_GB2312" w:hAnsi="宋体" w:hint="eastAsia"/>
          <w:bCs/>
          <w:sz w:val="28"/>
        </w:rPr>
        <w:t>水泥砂浆面层</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2.12.7.2</w:t>
      </w:r>
      <w:r>
        <w:rPr>
          <w:rFonts w:ascii="仿宋_GB2312" w:eastAsia="仿宋_GB2312" w:hAnsi="宋体" w:hint="eastAsia"/>
          <w:bCs/>
          <w:sz w:val="28"/>
        </w:rPr>
        <w:t>施工顺序：</w:t>
      </w:r>
      <w:r>
        <w:rPr>
          <w:rFonts w:ascii="仿宋_GB2312" w:eastAsia="仿宋_GB2312" w:hAnsi="宋体" w:hint="eastAsia"/>
          <w:bCs/>
          <w:sz w:val="28"/>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2.12.7.2.1</w:t>
      </w:r>
      <w:r>
        <w:rPr>
          <w:rFonts w:ascii="仿宋_GB2312" w:eastAsia="仿宋_GB2312" w:hAnsi="宋体" w:hint="eastAsia"/>
          <w:sz w:val="28"/>
        </w:rPr>
        <w:t>基层处理一找标高、弹线→洒水湿润→抹灰饼、冲筋→搅拌砂浆找平→刷水泥结合层→水泥砂浆面层、地板砖、花岗岩面层→养护；</w:t>
      </w:r>
      <w:r>
        <w:rPr>
          <w:rFonts w:ascii="仿宋_GB2312" w:eastAsia="仿宋_GB2312" w:hAnsi="宋体" w:hint="eastAsia"/>
          <w:sz w:val="28"/>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w:t>
      </w:r>
      <w:r>
        <w:rPr>
          <w:rFonts w:ascii="仿宋_GB2312" w:eastAsia="仿宋_GB2312" w:hAnsi="宋体" w:hint="eastAsia"/>
          <w:sz w:val="28"/>
        </w:rPr>
        <w:t>施工要点：</w:t>
      </w:r>
      <w:r>
        <w:rPr>
          <w:rFonts w:ascii="仿宋_GB2312" w:eastAsia="仿宋_GB2312" w:hAnsi="宋体" w:hint="eastAsia"/>
          <w:sz w:val="28"/>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2.12.7.3.1</w:t>
      </w:r>
      <w:r>
        <w:rPr>
          <w:rFonts w:ascii="仿宋_GB2312" w:eastAsia="仿宋_GB2312" w:hAnsi="宋体" w:hint="eastAsia"/>
          <w:sz w:val="28"/>
        </w:rPr>
        <w:t>水泥砂浆面层</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2.12.7.3.1.1</w:t>
      </w:r>
      <w:r>
        <w:rPr>
          <w:rFonts w:ascii="仿宋_GB2312" w:eastAsia="仿宋_GB2312" w:hAnsi="宋体" w:hint="eastAsia"/>
          <w:sz w:val="28"/>
        </w:rPr>
        <w:t>基层处现：先将基层上的灰尘扫掉，用钢丝刷和錾子刷净，剔掉灰浆皮和灰渣层，并用清水及时冲洗干净。</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2.12.7.3.1.2</w:t>
      </w:r>
      <w:r>
        <w:rPr>
          <w:rFonts w:ascii="仿宋_GB2312" w:eastAsia="仿宋_GB2312" w:hAnsi="宋体" w:hint="eastAsia"/>
          <w:sz w:val="28"/>
        </w:rPr>
        <w:t>找标高弹线：根据墙上的</w:t>
      </w:r>
      <w:r>
        <w:rPr>
          <w:rFonts w:ascii="仿宋_GB2312" w:eastAsia="仿宋_GB2312" w:hAnsi="宋体" w:hint="eastAsia"/>
          <w:sz w:val="28"/>
        </w:rPr>
        <w:t>+50cm</w:t>
      </w:r>
      <w:r>
        <w:rPr>
          <w:rFonts w:ascii="仿宋_GB2312" w:eastAsia="仿宋_GB2312" w:hAnsi="宋体" w:hint="eastAsia"/>
          <w:sz w:val="28"/>
        </w:rPr>
        <w:t>水平线，往下量测出面层标高，并弹在墙上。</w:t>
      </w:r>
      <w:r>
        <w:rPr>
          <w:rFonts w:ascii="仿宋_GB2312" w:eastAsia="仿宋_GB2312" w:hAnsi="宋体" w:hint="eastAsia"/>
          <w:sz w:val="28"/>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2.12.7.3.1.3</w:t>
      </w:r>
      <w:r>
        <w:rPr>
          <w:rFonts w:ascii="仿宋_GB2312" w:eastAsia="仿宋_GB2312" w:hAnsi="宋体" w:hint="eastAsia"/>
          <w:sz w:val="28"/>
        </w:rPr>
        <w:t>洒水湿润，用水管将楼地而均匀洒水—遍。</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2.12.7.3.1.4</w:t>
      </w:r>
      <w:r>
        <w:rPr>
          <w:rFonts w:ascii="仿宋_GB2312" w:eastAsia="仿宋_GB2312" w:hAnsi="宋体" w:hint="eastAsia"/>
          <w:sz w:val="28"/>
        </w:rPr>
        <w:t>抹灰饼和标筋：根据房间内四周墙上弹的而层标高水平线，确定面层</w:t>
      </w:r>
      <w:r>
        <w:rPr>
          <w:rFonts w:ascii="仿宋_GB2312" w:eastAsia="仿宋_GB2312" w:hAnsi="宋体" w:hint="eastAsia"/>
          <w:sz w:val="28"/>
        </w:rPr>
        <w:t xml:space="preserve">  </w:t>
      </w:r>
      <w:r>
        <w:rPr>
          <w:rFonts w:ascii="仿宋_GB2312" w:eastAsia="仿宋_GB2312" w:hAnsi="宋体" w:hint="eastAsia"/>
          <w:sz w:val="28"/>
        </w:rPr>
        <w:t>抹灰厚度</w:t>
      </w:r>
      <w:r>
        <w:rPr>
          <w:rFonts w:ascii="仿宋_GB2312" w:eastAsia="仿宋_GB2312" w:hAnsi="宋体" w:hint="eastAsia"/>
          <w:sz w:val="28"/>
        </w:rPr>
        <w:t>(</w:t>
      </w:r>
      <w:r>
        <w:rPr>
          <w:rFonts w:ascii="仿宋_GB2312" w:eastAsia="仿宋_GB2312" w:hAnsi="宋体" w:hint="eastAsia"/>
          <w:sz w:val="28"/>
        </w:rPr>
        <w:t>不应小于</w:t>
      </w:r>
      <w:r>
        <w:rPr>
          <w:rFonts w:ascii="仿宋_GB2312" w:eastAsia="仿宋_GB2312" w:hAnsi="宋体" w:hint="eastAsia"/>
          <w:sz w:val="28"/>
        </w:rPr>
        <w:t>20mm)</w:t>
      </w:r>
      <w:r>
        <w:rPr>
          <w:rFonts w:ascii="仿宋_GB2312" w:eastAsia="仿宋_GB2312" w:hAnsi="宋体" w:hint="eastAsia"/>
          <w:sz w:val="28"/>
        </w:rPr>
        <w:t>，然后拉水平线开始抹灰饼</w:t>
      </w:r>
      <w:r>
        <w:rPr>
          <w:rFonts w:ascii="仿宋_GB2312" w:eastAsia="仿宋_GB2312" w:hAnsi="宋体" w:hint="eastAsia"/>
          <w:sz w:val="28"/>
        </w:rPr>
        <w:t>(5cm</w:t>
      </w:r>
      <w:r>
        <w:rPr>
          <w:rFonts w:ascii="仿宋_GB2312" w:eastAsia="仿宋_GB2312" w:hAnsi="宋体" w:hint="eastAsia"/>
          <w:sz w:val="28"/>
        </w:rPr>
        <w:t>×</w:t>
      </w:r>
      <w:r>
        <w:rPr>
          <w:rFonts w:ascii="仿宋_GB2312" w:eastAsia="仿宋_GB2312" w:hAnsi="宋体" w:hint="eastAsia"/>
          <w:sz w:val="28"/>
        </w:rPr>
        <w:t>5cm)</w:t>
      </w:r>
      <w:r>
        <w:rPr>
          <w:rFonts w:ascii="仿宋_GB2312" w:eastAsia="仿宋_GB2312" w:hAnsi="宋体" w:hint="eastAsia"/>
          <w:sz w:val="28"/>
        </w:rPr>
        <w:t>，</w:t>
      </w:r>
      <w:r>
        <w:rPr>
          <w:rFonts w:ascii="仿宋_GB2312" w:eastAsia="仿宋_GB2312" w:hAnsi="宋体" w:hint="eastAsia"/>
          <w:sz w:val="28"/>
        </w:rPr>
        <w:t>横竖间距为</w:t>
      </w:r>
      <w:r>
        <w:rPr>
          <w:rFonts w:ascii="仿宋_GB2312" w:eastAsia="仿宋_GB2312" w:hAnsi="宋体" w:hint="eastAsia"/>
          <w:sz w:val="28"/>
        </w:rPr>
        <w:t>1.5</w:t>
      </w:r>
      <w:r>
        <w:rPr>
          <w:rFonts w:ascii="仿宋_GB2312" w:eastAsia="仿宋_GB2312" w:hAnsi="宋体" w:hint="eastAsia"/>
          <w:sz w:val="28"/>
        </w:rPr>
        <w:t>－</w:t>
      </w:r>
      <w:r>
        <w:rPr>
          <w:rFonts w:ascii="仿宋_GB2312" w:eastAsia="仿宋_GB2312" w:hAnsi="宋体" w:hint="eastAsia"/>
          <w:sz w:val="28"/>
        </w:rPr>
        <w:t xml:space="preserve"> 2.0m</w:t>
      </w:r>
      <w:r>
        <w:rPr>
          <w:rFonts w:ascii="仿宋_GB2312" w:eastAsia="仿宋_GB2312" w:hAnsi="宋体" w:hint="eastAsia"/>
          <w:sz w:val="28"/>
        </w:rPr>
        <w:t>，灰饼上平而即为楼地而层标高。如果房间较大，为保证整体面层平整度，还须抹标高，将水泥砂浆铺在灰饼之间，宽度与灰饼宽相同，用木抹子板抹成与灰饼上表面相严一致。铺抹灰饼和标筋的砂浆材料配合比均与砂浆相同。</w:t>
      </w:r>
      <w:r>
        <w:rPr>
          <w:rFonts w:ascii="仿宋_GB2312" w:eastAsia="仿宋_GB2312" w:hAnsi="宋体" w:hint="eastAsia"/>
          <w:sz w:val="28"/>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2.12.7.3.1.5</w:t>
      </w:r>
      <w:r>
        <w:rPr>
          <w:rFonts w:ascii="仿宋_GB2312" w:eastAsia="仿宋_GB2312" w:hAnsi="宋体" w:hint="eastAsia"/>
          <w:sz w:val="28"/>
        </w:rPr>
        <w:t>搅拌砂浆：水泥砂浆的质量比宜为</w:t>
      </w:r>
      <w:r>
        <w:rPr>
          <w:rFonts w:ascii="仿宋_GB2312" w:eastAsia="仿宋_GB2312" w:hAnsi="宋体" w:hint="eastAsia"/>
          <w:sz w:val="28"/>
        </w:rPr>
        <w:t>1</w:t>
      </w:r>
      <w:r>
        <w:rPr>
          <w:rFonts w:ascii="仿宋_GB2312" w:eastAsia="仿宋_GB2312" w:hAnsi="宋体" w:hint="eastAsia"/>
          <w:sz w:val="28"/>
        </w:rPr>
        <w:t>：</w:t>
      </w:r>
      <w:r>
        <w:rPr>
          <w:rFonts w:ascii="仿宋_GB2312" w:eastAsia="仿宋_GB2312" w:hAnsi="宋体" w:hint="eastAsia"/>
          <w:sz w:val="28"/>
        </w:rPr>
        <w:t>2(</w:t>
      </w:r>
      <w:r>
        <w:rPr>
          <w:rFonts w:ascii="仿宋_GB2312" w:eastAsia="仿宋_GB2312" w:hAnsi="宋体" w:hint="eastAsia"/>
          <w:sz w:val="28"/>
        </w:rPr>
        <w:t>水泥：砂</w:t>
      </w:r>
      <w:r>
        <w:rPr>
          <w:rFonts w:ascii="仿宋_GB2312" w:eastAsia="仿宋_GB2312" w:hAnsi="宋体" w:hint="eastAsia"/>
          <w:sz w:val="28"/>
        </w:rPr>
        <w:t>)</w:t>
      </w:r>
      <w:r>
        <w:rPr>
          <w:rFonts w:ascii="仿宋_GB2312" w:eastAsia="仿宋_GB2312" w:hAnsi="宋体" w:hint="eastAsia"/>
          <w:sz w:val="28"/>
        </w:rPr>
        <w:t>，其稠度不应大于</w:t>
      </w:r>
      <w:r>
        <w:rPr>
          <w:rFonts w:ascii="仿宋_GB2312" w:eastAsia="仿宋_GB2312" w:hAnsi="宋体" w:hint="eastAsia"/>
          <w:sz w:val="28"/>
        </w:rPr>
        <w:t>35mm</w:t>
      </w:r>
      <w:r>
        <w:rPr>
          <w:rFonts w:ascii="仿宋_GB2312" w:eastAsia="仿宋_GB2312" w:hAnsi="宋体" w:hint="eastAsia"/>
          <w:sz w:val="28"/>
        </w:rPr>
        <w:t>，强度等级不应大于</w:t>
      </w:r>
      <w:r>
        <w:rPr>
          <w:rFonts w:ascii="仿宋_GB2312" w:eastAsia="仿宋_GB2312" w:hAnsi="宋体" w:hint="eastAsia"/>
          <w:sz w:val="28"/>
        </w:rPr>
        <w:t>M15</w:t>
      </w:r>
      <w:r>
        <w:rPr>
          <w:rFonts w:ascii="仿宋_GB2312" w:eastAsia="仿宋_GB2312" w:hAnsi="宋体" w:hint="eastAsia"/>
          <w:sz w:val="28"/>
        </w:rPr>
        <w:t>。为了控制加水量，应便用搅拌均匀，颜色一致。</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2.12.7.3.1.6</w:t>
      </w:r>
      <w:r>
        <w:rPr>
          <w:rFonts w:ascii="仿宋_GB2312" w:eastAsia="仿宋_GB2312" w:hAnsi="宋体" w:hint="eastAsia"/>
          <w:sz w:val="28"/>
        </w:rPr>
        <w:t>水泥砂浆面层：在铺设水泥砂浆前，刷一道素浆，再铺水泥砂浆，厚为</w:t>
      </w:r>
      <w:r>
        <w:rPr>
          <w:rFonts w:ascii="仿宋_GB2312" w:eastAsia="仿宋_GB2312" w:hAnsi="宋体" w:hint="eastAsia"/>
          <w:sz w:val="28"/>
        </w:rPr>
        <w:t>20MM</w:t>
      </w:r>
      <w:r>
        <w:rPr>
          <w:rFonts w:ascii="仿宋_GB2312" w:eastAsia="仿宋_GB2312" w:hAnsi="宋体" w:hint="eastAsia"/>
          <w:sz w:val="28"/>
        </w:rPr>
        <w:t>，用木搓板搓平，待</w:t>
      </w:r>
      <w:r>
        <w:rPr>
          <w:rFonts w:ascii="仿宋_GB2312" w:eastAsia="仿宋_GB2312" w:hAnsi="宋体" w:hint="eastAsia"/>
          <w:sz w:val="28"/>
        </w:rPr>
        <w:t>初凝前，再用铁抹子收光。</w:t>
      </w:r>
    </w:p>
    <w:p w:rsidR="004B27BD">
      <w:pPr>
        <w:pStyle w:val="Normal0"/>
        <w:ind w:firstLine="560" w:firstLineChars="200"/>
        <w:rPr>
          <w:rFonts w:ascii="仿宋_GB2312" w:eastAsia="仿宋_GB2312" w:hAnsi="宋体"/>
          <w:bCs/>
          <w:color w:val="000000"/>
          <w:sz w:val="28"/>
        </w:rPr>
      </w:pPr>
      <w:r>
        <w:rPr>
          <w:rFonts w:ascii="仿宋_GB2312" w:eastAsia="仿宋_GB2312" w:hAnsi="宋体" w:hint="eastAsia"/>
          <w:bCs/>
          <w:color w:val="000000"/>
          <w:sz w:val="28"/>
        </w:rPr>
        <w:t>2.12.7.4</w:t>
      </w:r>
      <w:r>
        <w:rPr>
          <w:rFonts w:ascii="仿宋_GB2312" w:eastAsia="仿宋_GB2312" w:hAnsi="宋体" w:hint="eastAsia"/>
          <w:bCs/>
          <w:color w:val="000000"/>
          <w:sz w:val="28"/>
        </w:rPr>
        <w:t>地板砖工程</w:t>
      </w:r>
    </w:p>
    <w:p w:rsidR="004B27BD">
      <w:pPr>
        <w:pStyle w:val="Normal0"/>
        <w:ind w:firstLine="560" w:firstLineChars="200"/>
        <w:rPr>
          <w:rFonts w:ascii="仿宋_GB2312" w:eastAsia="仿宋_GB2312"/>
          <w:b/>
          <w:bCs/>
          <w:color w:val="FF0000"/>
          <w:sz w:val="28"/>
          <w:szCs w:val="28"/>
        </w:rPr>
      </w:pPr>
      <w:r>
        <w:rPr>
          <w:rFonts w:ascii="仿宋_GB2312" w:eastAsia="仿宋_GB2312" w:hAnsi="宋体" w:hint="eastAsia"/>
          <w:bCs/>
          <w:color w:val="000000"/>
          <w:sz w:val="28"/>
        </w:rPr>
        <w:t>2.12.7.4.1</w:t>
      </w:r>
      <w:r>
        <w:rPr>
          <w:rFonts w:ascii="仿宋_GB2312" w:eastAsia="仿宋_GB2312" w:hint="eastAsia"/>
          <w:b/>
          <w:bCs/>
          <w:color w:val="FF0000"/>
          <w:sz w:val="28"/>
          <w:szCs w:val="28"/>
        </w:rPr>
        <w:t xml:space="preserve"> </w:t>
      </w:r>
      <w:r>
        <w:rPr>
          <w:rFonts w:ascii="仿宋_GB2312" w:eastAsia="仿宋_GB2312" w:hint="eastAsia"/>
          <w:sz w:val="28"/>
          <w:szCs w:val="28"/>
        </w:rPr>
        <w:t>基层处理</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2.12.7.4.2</w:t>
      </w:r>
      <w:r>
        <w:rPr>
          <w:rFonts w:ascii="仿宋_GB2312" w:eastAsia="仿宋_GB2312" w:hint="eastAsia"/>
          <w:sz w:val="28"/>
          <w:szCs w:val="28"/>
        </w:rPr>
        <w:t>清除楼地面基层上的一切浮灰、油渍、杂质。</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2.12.7.4.3</w:t>
      </w:r>
      <w:r>
        <w:rPr>
          <w:rFonts w:ascii="仿宋_GB2312" w:eastAsia="仿宋_GB2312" w:hint="eastAsia"/>
          <w:sz w:val="28"/>
          <w:szCs w:val="28"/>
        </w:rPr>
        <w:t>按照设计要求</w:t>
      </w:r>
      <w:r>
        <w:rPr>
          <w:rFonts w:ascii="仿宋_GB2312" w:eastAsia="仿宋_GB2312" w:hint="eastAsia"/>
          <w:sz w:val="28"/>
          <w:szCs w:val="28"/>
        </w:rPr>
        <w:t>20</w:t>
      </w:r>
      <w:r>
        <w:rPr>
          <w:rFonts w:ascii="仿宋_GB2312" w:eastAsia="仿宋_GB2312" w:hint="eastAsia"/>
          <w:sz w:val="28"/>
          <w:szCs w:val="28"/>
        </w:rPr>
        <w:t>厚</w:t>
      </w:r>
      <w:r>
        <w:rPr>
          <w:rFonts w:ascii="仿宋_GB2312" w:eastAsia="仿宋_GB2312" w:hint="eastAsia"/>
          <w:sz w:val="28"/>
          <w:szCs w:val="28"/>
        </w:rPr>
        <w:t>1:3</w:t>
      </w:r>
      <w:r>
        <w:rPr>
          <w:rFonts w:ascii="仿宋_GB2312" w:eastAsia="仿宋_GB2312" w:hint="eastAsia"/>
          <w:sz w:val="28"/>
          <w:szCs w:val="28"/>
        </w:rPr>
        <w:t>水泥砂浆找</w:t>
      </w:r>
      <w:r>
        <w:rPr>
          <w:rFonts w:ascii="仿宋_GB2312" w:eastAsia="仿宋_GB2312" w:hint="eastAsia"/>
          <w:sz w:val="28"/>
          <w:szCs w:val="28"/>
        </w:rPr>
        <w:t>0.5</w:t>
      </w:r>
      <w:r>
        <w:rPr>
          <w:rFonts w:ascii="仿宋_GB2312" w:eastAsia="仿宋_GB2312" w:hint="eastAsia"/>
          <w:sz w:val="28"/>
          <w:szCs w:val="28"/>
        </w:rPr>
        <w:t>％坡面地漏。</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2.12.7.4.4</w:t>
      </w:r>
      <w:r>
        <w:rPr>
          <w:rFonts w:ascii="仿宋_GB2312" w:eastAsia="仿宋_GB2312" w:hint="eastAsia"/>
          <w:sz w:val="28"/>
          <w:szCs w:val="28"/>
        </w:rPr>
        <w:t>施工要点</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2.12.7.4.4.1</w:t>
      </w:r>
      <w:r>
        <w:rPr>
          <w:rFonts w:ascii="仿宋_GB2312" w:eastAsia="仿宋_GB2312" w:hint="eastAsia"/>
          <w:sz w:val="28"/>
          <w:szCs w:val="28"/>
        </w:rPr>
        <w:t>在基层上刷好水泥浆，基层处理干净后，用双剂型弹性防水膜二遍</w:t>
      </w:r>
      <w:r>
        <w:rPr>
          <w:rFonts w:ascii="仿宋_GB2312" w:eastAsia="仿宋_GB2312" w:hint="eastAsia"/>
          <w:sz w:val="28"/>
          <w:szCs w:val="28"/>
        </w:rPr>
        <w:t>(</w:t>
      </w:r>
      <w:r>
        <w:rPr>
          <w:rFonts w:ascii="仿宋_GB2312" w:eastAsia="仿宋_GB2312" w:hint="eastAsia"/>
          <w:sz w:val="28"/>
          <w:szCs w:val="28"/>
        </w:rPr>
        <w:t>厚度不小于</w:t>
      </w:r>
      <w:r>
        <w:rPr>
          <w:rFonts w:ascii="仿宋_GB2312" w:eastAsia="仿宋_GB2312" w:hint="eastAsia"/>
          <w:sz w:val="28"/>
          <w:szCs w:val="28"/>
        </w:rPr>
        <w:t>1.2mm)</w:t>
      </w:r>
      <w:r>
        <w:rPr>
          <w:rFonts w:ascii="仿宋_GB2312" w:eastAsia="仿宋_GB2312" w:hint="eastAsia"/>
          <w:sz w:val="28"/>
          <w:szCs w:val="28"/>
        </w:rPr>
        <w:t>，四周沿墙上翻</w:t>
      </w:r>
      <w:r>
        <w:rPr>
          <w:rFonts w:ascii="仿宋_GB2312" w:eastAsia="仿宋_GB2312" w:hint="eastAsia"/>
          <w:sz w:val="28"/>
          <w:szCs w:val="28"/>
        </w:rPr>
        <w:t>150</w:t>
      </w:r>
      <w:r>
        <w:rPr>
          <w:rFonts w:ascii="仿宋_GB2312" w:eastAsia="仿宋_GB2312" w:hint="eastAsia"/>
          <w:sz w:val="28"/>
          <w:szCs w:val="28"/>
        </w:rPr>
        <w:t>高。</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2.12.7.4.4.2</w:t>
      </w:r>
      <w:r>
        <w:rPr>
          <w:rFonts w:ascii="仿宋_GB2312" w:eastAsia="仿宋_GB2312" w:hint="eastAsia"/>
          <w:sz w:val="28"/>
          <w:szCs w:val="28"/>
        </w:rPr>
        <w:t>在基层上按地面标高留出地砖厚度做灰饼。</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 xml:space="preserve">2.12.7.4.4.3 </w:t>
      </w:r>
      <w:r>
        <w:rPr>
          <w:rFonts w:ascii="仿宋_GB2312" w:eastAsia="仿宋_GB2312" w:hint="eastAsia"/>
          <w:sz w:val="28"/>
          <w:szCs w:val="28"/>
        </w:rPr>
        <w:t>20</w:t>
      </w:r>
      <w:r>
        <w:rPr>
          <w:rFonts w:ascii="仿宋_GB2312" w:eastAsia="仿宋_GB2312" w:hint="eastAsia"/>
          <w:sz w:val="28"/>
          <w:szCs w:val="28"/>
        </w:rPr>
        <w:t>厚</w:t>
      </w:r>
      <w:r>
        <w:rPr>
          <w:rFonts w:ascii="仿宋_GB2312" w:eastAsia="仿宋_GB2312" w:hint="eastAsia"/>
          <w:sz w:val="28"/>
          <w:szCs w:val="28"/>
        </w:rPr>
        <w:t>1</w:t>
      </w: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干硬性水泥砂浆做找平层。冲筋、装档、刮平，刮平的砂浆要拍实。</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2.12.7.4.4.4</w:t>
      </w:r>
      <w:r>
        <w:rPr>
          <w:rFonts w:ascii="仿宋_GB2312" w:eastAsia="仿宋_GB2312" w:hint="eastAsia"/>
          <w:sz w:val="28"/>
          <w:szCs w:val="28"/>
        </w:rPr>
        <w:t>地砖铺砌前应浸水</w:t>
      </w:r>
      <w:r>
        <w:rPr>
          <w:rFonts w:ascii="仿宋_GB2312" w:eastAsia="仿宋_GB2312" w:hint="eastAsia"/>
          <w:sz w:val="28"/>
          <w:szCs w:val="28"/>
        </w:rPr>
        <w:t>2</w:t>
      </w:r>
      <w:r>
        <w:rPr>
          <w:rFonts w:ascii="仿宋_GB2312" w:eastAsia="仿宋_GB2312" w:hint="eastAsia"/>
          <w:sz w:val="28"/>
          <w:szCs w:val="28"/>
        </w:rPr>
        <w:t>～</w:t>
      </w:r>
      <w:r>
        <w:rPr>
          <w:rFonts w:ascii="仿宋_GB2312" w:eastAsia="仿宋_GB2312" w:hint="eastAsia"/>
          <w:sz w:val="28"/>
          <w:szCs w:val="28"/>
        </w:rPr>
        <w:t>3h</w:t>
      </w:r>
      <w:r>
        <w:rPr>
          <w:rFonts w:ascii="仿宋_GB2312" w:eastAsia="仿宋_GB2312" w:hint="eastAsia"/>
          <w:sz w:val="28"/>
          <w:szCs w:val="28"/>
        </w:rPr>
        <w:t>，然后取出阴干备用。</w:t>
      </w:r>
    </w:p>
    <w:p w:rsidR="004B27BD">
      <w:pPr>
        <w:pStyle w:val="Normal0"/>
        <w:ind w:firstLine="280" w:firstLineChars="100"/>
        <w:rPr>
          <w:rFonts w:ascii="仿宋_GB2312" w:eastAsia="仿宋_GB2312"/>
          <w:sz w:val="28"/>
          <w:szCs w:val="28"/>
        </w:rPr>
        <w:sectPr>
          <w:type w:val="nextPage"/>
          <w:pgSz w:w="11906" w:h="16838"/>
          <w:pgMar w:top="1701" w:right="1701" w:bottom="1701" w:left="1701" w:header="851" w:footer="992" w:gutter="0"/>
          <w:pgNumType w:start="19"/>
          <w:cols w:space="708"/>
          <w:titlePg w:val="0"/>
          <w:docGrid w:linePitch="312"/>
        </w:sectPr>
      </w:pPr>
      <w:r>
        <w:rPr>
          <w:rFonts w:ascii="仿宋_GB2312" w:eastAsia="仿宋_GB2312" w:hint="eastAsia"/>
          <w:sz w:val="28"/>
          <w:szCs w:val="28"/>
        </w:rPr>
        <w:t xml:space="preserve">  </w:t>
      </w:r>
      <w:r>
        <w:rPr>
          <w:rFonts w:ascii="仿宋_GB2312" w:eastAsia="仿宋_GB2312" w:hAnsi="宋体" w:hint="eastAsia"/>
          <w:bCs/>
          <w:color w:val="000000"/>
          <w:sz w:val="28"/>
        </w:rPr>
        <w:t>2.12.7.4.4.5</w:t>
      </w:r>
      <w:r>
        <w:rPr>
          <w:rFonts w:ascii="仿宋_GB2312" w:eastAsia="仿宋_GB2312" w:hint="eastAsia"/>
          <w:sz w:val="28"/>
          <w:szCs w:val="28"/>
        </w:rPr>
        <w:t>地砖铺砌前，应在找平层上撒一层素水泥面，洒水</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后随即铺砌。</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2.12.7.4.5</w:t>
      </w:r>
      <w:r>
        <w:rPr>
          <w:rFonts w:ascii="仿宋_GB2312" w:eastAsia="仿宋_GB2312" w:hint="eastAsia"/>
          <w:sz w:val="28"/>
          <w:szCs w:val="28"/>
        </w:rPr>
        <w:t>操作方法</w:t>
      </w:r>
    </w:p>
    <w:p w:rsidR="004B27BD">
      <w:pPr>
        <w:pStyle w:val="Normal0"/>
        <w:ind w:firstLine="280" w:firstLineChars="10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Ansi="宋体" w:hint="eastAsia"/>
          <w:bCs/>
          <w:color w:val="000000"/>
          <w:sz w:val="28"/>
        </w:rPr>
        <w:t>2.12.7.4.5.1</w:t>
      </w:r>
      <w:r>
        <w:rPr>
          <w:rFonts w:ascii="仿宋_GB2312" w:eastAsia="仿宋_GB2312" w:hint="eastAsia"/>
          <w:sz w:val="28"/>
          <w:szCs w:val="28"/>
        </w:rPr>
        <w:t>留缝铺砌法：根据排砖尺寸弹线，要求缝预均匀，不出现半砖。</w:t>
      </w:r>
    </w:p>
    <w:p w:rsidR="004B27BD">
      <w:pPr>
        <w:pStyle w:val="Normal0"/>
        <w:ind w:firstLine="560" w:firstLineChars="200"/>
        <w:rPr>
          <w:rFonts w:ascii="仿宋_GB2312" w:eastAsia="仿宋_GB2312"/>
          <w:sz w:val="28"/>
          <w:szCs w:val="28"/>
        </w:rPr>
      </w:pPr>
      <w:r>
        <w:rPr>
          <w:rFonts w:ascii="仿宋_GB2312" w:eastAsia="仿宋_GB2312" w:hAnsi="宋体" w:hint="eastAsia"/>
          <w:bCs/>
          <w:color w:val="000000"/>
          <w:sz w:val="28"/>
        </w:rPr>
        <w:t>2.12.7.4.5.2</w:t>
      </w:r>
      <w:r>
        <w:rPr>
          <w:rFonts w:ascii="仿宋_GB2312" w:eastAsia="仿宋_GB2312" w:hint="eastAsia"/>
          <w:sz w:val="28"/>
          <w:szCs w:val="28"/>
        </w:rPr>
        <w:t>从门口开始，在已经铺好的砖上垫上木板，人站在板上往里铺，铺时横缝用分格铺一皮放一根。竖缝根据弹线走齐，随铺随清理干净。地砖缝宽不大于</w:t>
      </w:r>
      <w:r>
        <w:rPr>
          <w:rFonts w:ascii="仿宋_GB2312" w:eastAsia="仿宋_GB2312" w:hint="eastAsia"/>
          <w:sz w:val="28"/>
          <w:szCs w:val="28"/>
        </w:rPr>
        <w:t>6mm</w:t>
      </w:r>
      <w:r>
        <w:rPr>
          <w:rFonts w:ascii="仿宋_GB2312" w:eastAsia="仿宋_GB2312" w:hint="eastAsia"/>
          <w:sz w:val="28"/>
          <w:szCs w:val="28"/>
        </w:rPr>
        <w:t>。宜用喷壶浇水，已铺砌的地砖面层，浇水前后均须进行拍实、找平、找直工作。铺砌后次日用</w:t>
      </w:r>
      <w:r>
        <w:rPr>
          <w:rFonts w:ascii="仿宋_GB2312" w:eastAsia="仿宋_GB2312" w:hint="eastAsia"/>
          <w:sz w:val="28"/>
          <w:szCs w:val="28"/>
        </w:rPr>
        <w:t>1:1</w:t>
      </w:r>
      <w:r>
        <w:rPr>
          <w:rFonts w:ascii="仿宋_GB2312" w:eastAsia="仿宋_GB2312" w:hint="eastAsia"/>
          <w:sz w:val="28"/>
          <w:szCs w:val="28"/>
        </w:rPr>
        <w:t>水泥砂浆灌缝即可。在常温下铺砌</w:t>
      </w:r>
      <w:r>
        <w:rPr>
          <w:rFonts w:ascii="仿宋_GB2312" w:eastAsia="仿宋_GB2312" w:hint="eastAsia"/>
          <w:sz w:val="28"/>
          <w:szCs w:val="28"/>
        </w:rPr>
        <w:t>24h</w:t>
      </w:r>
      <w:r>
        <w:rPr>
          <w:rFonts w:ascii="仿宋_GB2312" w:eastAsia="仿宋_GB2312" w:hint="eastAsia"/>
          <w:sz w:val="28"/>
          <w:szCs w:val="28"/>
        </w:rPr>
        <w:t>后浇水养护</w:t>
      </w:r>
      <w:r>
        <w:rPr>
          <w:rFonts w:ascii="仿宋_GB2312" w:eastAsia="仿宋_GB2312" w:hint="eastAsia"/>
          <w:sz w:val="28"/>
          <w:szCs w:val="28"/>
        </w:rPr>
        <w:t>3d</w:t>
      </w:r>
      <w:r>
        <w:rPr>
          <w:rFonts w:ascii="仿宋_GB2312" w:eastAsia="仿宋_GB2312" w:hint="eastAsia"/>
          <w:sz w:val="28"/>
          <w:szCs w:val="28"/>
        </w:rPr>
        <w:t>，每天不得少于</w:t>
      </w:r>
      <w:r>
        <w:rPr>
          <w:rFonts w:ascii="仿宋_GB2312" w:eastAsia="仿宋_GB2312" w:hint="eastAsia"/>
          <w:sz w:val="28"/>
          <w:szCs w:val="28"/>
        </w:rPr>
        <w:t>3</w:t>
      </w:r>
      <w:r>
        <w:rPr>
          <w:rFonts w:ascii="仿宋_GB2312" w:eastAsia="仿宋_GB2312" w:hint="eastAsia"/>
          <w:sz w:val="28"/>
          <w:szCs w:val="28"/>
        </w:rPr>
        <w:t>次。</w:t>
      </w:r>
    </w:p>
    <w:p w:rsidR="004B27BD">
      <w:pPr>
        <w:pStyle w:val="Normal0"/>
        <w:ind w:firstLine="560" w:firstLineChars="200"/>
        <w:rPr>
          <w:rFonts w:ascii="仿宋_GB2312" w:eastAsia="仿宋_GB2312"/>
          <w:sz w:val="28"/>
          <w:szCs w:val="28"/>
        </w:rPr>
      </w:pPr>
      <w:r>
        <w:rPr>
          <w:rFonts w:ascii="仿宋_GB2312" w:eastAsia="仿宋_GB2312" w:hAnsi="宋体" w:hint="eastAsia"/>
          <w:bCs/>
          <w:color w:val="000000"/>
          <w:sz w:val="28"/>
        </w:rPr>
        <w:t>2.12.7.4.5.3</w:t>
      </w:r>
      <w:r>
        <w:rPr>
          <w:rFonts w:ascii="仿宋_GB2312" w:eastAsia="仿宋_GB2312" w:hint="eastAsia"/>
          <w:sz w:val="28"/>
          <w:szCs w:val="28"/>
        </w:rPr>
        <w:t>碰缝铺砌法：即不留缝铺法，不需弹线找中，从门口开始往室内铺砌，一旦出现非整块时则用切割机切割。铺毕后用素水泥浆擦缝处理，并将面层清洗干净，铺完</w:t>
      </w:r>
      <w:r>
        <w:rPr>
          <w:rFonts w:ascii="仿宋_GB2312" w:eastAsia="仿宋_GB2312" w:hint="eastAsia"/>
          <w:sz w:val="28"/>
          <w:szCs w:val="28"/>
        </w:rPr>
        <w:t>24h</w:t>
      </w:r>
      <w:r>
        <w:rPr>
          <w:rFonts w:ascii="仿宋_GB2312" w:eastAsia="仿宋_GB2312" w:hint="eastAsia"/>
          <w:sz w:val="28"/>
          <w:szCs w:val="28"/>
        </w:rPr>
        <w:t>浇水养护</w:t>
      </w:r>
      <w:r>
        <w:rPr>
          <w:rFonts w:ascii="仿宋_GB2312" w:eastAsia="仿宋_GB2312" w:hint="eastAsia"/>
          <w:sz w:val="28"/>
          <w:szCs w:val="28"/>
        </w:rPr>
        <w:t>3</w:t>
      </w:r>
      <w:r>
        <w:rPr>
          <w:rFonts w:ascii="仿宋_GB2312" w:eastAsia="仿宋_GB2312" w:hint="eastAsia"/>
          <w:sz w:val="28"/>
          <w:szCs w:val="28"/>
        </w:rPr>
        <w:t>～</w:t>
      </w:r>
      <w:r>
        <w:rPr>
          <w:rFonts w:ascii="仿宋_GB2312" w:eastAsia="仿宋_GB2312" w:hint="eastAsia"/>
          <w:sz w:val="28"/>
          <w:szCs w:val="28"/>
        </w:rPr>
        <w:t>4d</w:t>
      </w:r>
      <w:r>
        <w:rPr>
          <w:rFonts w:ascii="仿宋_GB2312" w:eastAsia="仿宋_GB2312" w:hint="eastAsia"/>
          <w:sz w:val="28"/>
          <w:szCs w:val="28"/>
        </w:rPr>
        <w:t>，此间不准踩踏。</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w:t>
      </w:r>
      <w:r>
        <w:rPr>
          <w:rFonts w:ascii="仿宋_GB2312" w:eastAsia="仿宋_GB2312" w:hAnsi="宋体" w:hint="eastAsia"/>
          <w:bCs/>
          <w:sz w:val="28"/>
        </w:rPr>
        <w:t>3</w:t>
      </w:r>
      <w:r>
        <w:rPr>
          <w:rFonts w:ascii="仿宋_GB2312" w:eastAsia="仿宋_GB2312" w:hAnsi="宋体" w:hint="eastAsia"/>
          <w:bCs/>
          <w:sz w:val="28"/>
        </w:rPr>
        <w:t>门窗工程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2.13.1</w:t>
      </w:r>
      <w:r>
        <w:rPr>
          <w:rFonts w:ascii="仿宋_GB2312" w:eastAsia="仿宋_GB2312" w:hAnsi="宋体" w:hint="eastAsia"/>
          <w:sz w:val="28"/>
        </w:rPr>
        <w:t>施工工艺</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2.13.1.1</w:t>
      </w:r>
      <w:r>
        <w:rPr>
          <w:rFonts w:ascii="仿宋_GB2312" w:eastAsia="仿宋_GB2312" w:hAnsi="宋体" w:hint="eastAsia"/>
          <w:sz w:val="28"/>
        </w:rPr>
        <w:t>门窗制作→门窗框运输至现场→检查验收→门窗框安装→半成品保护→门窗扇运至现场→门窗扇安装。</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2.13.2</w:t>
      </w:r>
      <w:r>
        <w:rPr>
          <w:rFonts w:ascii="仿宋_GB2312" w:eastAsia="仿宋_GB2312" w:hAnsi="宋体" w:hint="eastAsia"/>
          <w:sz w:val="28"/>
        </w:rPr>
        <w:t>施工方法及要点</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2.13.2.1</w:t>
      </w:r>
      <w:r>
        <w:rPr>
          <w:rFonts w:ascii="仿宋_GB2312" w:eastAsia="仿宋_GB2312" w:hAnsi="宋体" w:hint="eastAsia"/>
          <w:sz w:val="28"/>
        </w:rPr>
        <w:t>使用原材料及附件：应符合设计要求，与墙而隙用各自要求材料填嵌密实不得行空鼓现象，应行防腐处理。</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2.13.2.2</w:t>
      </w:r>
      <w:r>
        <w:rPr>
          <w:rFonts w:ascii="仿宋_GB2312" w:eastAsia="仿宋_GB2312" w:hAnsi="宋体" w:hint="eastAsia"/>
          <w:sz w:val="28"/>
        </w:rPr>
        <w:t>塑钢窗：塑钢窗型材必须选用具有检验报告合格的厂家，制作应严格按设计图纸或图集或规范要求，成品必须做好“三性”试验成品表而加胶带保护，上墙安装的牢固方法用销固铁脚，采用射拉丁枪将射钉射入砼块内，应用厚</w:t>
      </w:r>
      <w:r>
        <w:rPr>
          <w:rFonts w:ascii="仿宋_GB2312" w:eastAsia="仿宋_GB2312" w:hAnsi="宋体" w:hint="eastAsia"/>
          <w:sz w:val="28"/>
        </w:rPr>
        <w:t>1.2mm</w:t>
      </w:r>
      <w:r>
        <w:rPr>
          <w:rFonts w:ascii="仿宋_GB2312" w:eastAsia="仿宋_GB2312" w:hAnsi="宋体" w:hint="eastAsia"/>
          <w:sz w:val="28"/>
        </w:rPr>
        <w:t>镀锌的</w:t>
      </w:r>
      <w:r>
        <w:rPr>
          <w:rFonts w:ascii="仿宋_GB2312" w:eastAsia="仿宋_GB2312" w:hAnsi="宋体" w:hint="eastAsia"/>
          <w:sz w:val="28"/>
        </w:rPr>
        <w:t>铁皮双向固定，塑钢窗关闭严密，附件要齐全，灵活适用，达到各自动能，表而洁净，无锈蚀现象。</w:t>
      </w:r>
    </w:p>
    <w:p w:rsidR="004B27BD">
      <w:pPr>
        <w:pStyle w:val="Normal0"/>
        <w:ind w:firstLine="560" w:firstLineChars="200"/>
        <w:rPr>
          <w:rFonts w:ascii="仿宋_GB2312" w:eastAsia="仿宋_GB2312"/>
          <w:sz w:val="28"/>
        </w:rPr>
      </w:pPr>
      <w:r>
        <w:rPr>
          <w:rFonts w:ascii="仿宋_GB2312" w:eastAsia="仿宋_GB2312" w:hint="eastAsia"/>
          <w:sz w:val="28"/>
        </w:rPr>
        <w:t>2.13.3</w:t>
      </w:r>
      <w:r>
        <w:rPr>
          <w:rFonts w:ascii="仿宋_GB2312" w:eastAsia="仿宋_GB2312" w:hint="eastAsia"/>
          <w:sz w:val="28"/>
        </w:rPr>
        <w:t>材料要求</w:t>
      </w:r>
    </w:p>
    <w:p w:rsidR="004B27BD">
      <w:pPr>
        <w:pStyle w:val="Normal0"/>
        <w:ind w:firstLine="560" w:firstLineChars="200"/>
        <w:rPr>
          <w:rFonts w:ascii="仿宋_GB2312" w:eastAsia="仿宋_GB2312"/>
          <w:sz w:val="28"/>
        </w:rPr>
      </w:pPr>
      <w:r>
        <w:rPr>
          <w:rFonts w:ascii="仿宋_GB2312" w:eastAsia="仿宋_GB2312" w:hint="eastAsia"/>
          <w:sz w:val="28"/>
        </w:rPr>
        <w:t>2.13.3.1</w:t>
      </w:r>
      <w:r>
        <w:rPr>
          <w:rFonts w:ascii="仿宋_GB2312" w:eastAsia="仿宋_GB2312" w:hint="eastAsia"/>
          <w:sz w:val="28"/>
        </w:rPr>
        <w:t>塑钢窗的材料及附件应符合设计和标准要求，并要有产品合格证。</w:t>
      </w:r>
    </w:p>
    <w:p w:rsidR="004B27BD">
      <w:pPr>
        <w:pStyle w:val="Normal0"/>
        <w:ind w:firstLine="560" w:firstLineChars="200"/>
        <w:rPr>
          <w:rFonts w:ascii="仿宋_GB2312" w:eastAsia="仿宋_GB2312"/>
          <w:sz w:val="28"/>
        </w:rPr>
      </w:pPr>
      <w:r>
        <w:rPr>
          <w:rFonts w:ascii="仿宋_GB2312" w:eastAsia="仿宋_GB2312" w:hint="eastAsia"/>
          <w:sz w:val="28"/>
        </w:rPr>
        <w:t>2.13.3.2</w:t>
      </w:r>
      <w:r>
        <w:rPr>
          <w:rFonts w:ascii="仿宋_GB2312" w:eastAsia="仿宋_GB2312" w:hint="eastAsia"/>
          <w:sz w:val="28"/>
        </w:rPr>
        <w:t>对进场的塑钢窗应进行外观检查，型材表面不允许有超过规定的划痕、碰伤。</w:t>
      </w:r>
    </w:p>
    <w:p w:rsidR="004B27BD">
      <w:pPr>
        <w:pStyle w:val="Normal0"/>
        <w:ind w:firstLine="560" w:firstLineChars="200"/>
        <w:rPr>
          <w:rFonts w:ascii="仿宋_GB2312" w:eastAsia="仿宋_GB2312"/>
          <w:sz w:val="28"/>
        </w:rPr>
      </w:pPr>
      <w:r>
        <w:rPr>
          <w:rFonts w:ascii="仿宋_GB2312" w:eastAsia="仿宋_GB2312" w:hint="eastAsia"/>
          <w:sz w:val="28"/>
        </w:rPr>
        <w:t>2.13.3.3</w:t>
      </w:r>
      <w:r>
        <w:rPr>
          <w:rFonts w:ascii="仿宋_GB2312" w:eastAsia="仿宋_GB2312" w:hint="eastAsia"/>
          <w:sz w:val="28"/>
        </w:rPr>
        <w:t>嵌缝材料应满足设计要求，并符合相应规范规定。</w:t>
      </w:r>
    </w:p>
    <w:p w:rsidR="004B27BD">
      <w:pPr>
        <w:pStyle w:val="Normal0"/>
        <w:ind w:firstLine="560" w:firstLineChars="200"/>
        <w:rPr>
          <w:rFonts w:ascii="仿宋_GB2312" w:eastAsia="仿宋_GB2312"/>
          <w:sz w:val="28"/>
        </w:rPr>
      </w:pPr>
      <w:r>
        <w:rPr>
          <w:rFonts w:ascii="仿宋_GB2312" w:eastAsia="仿宋_GB2312" w:hint="eastAsia"/>
          <w:sz w:val="28"/>
        </w:rPr>
        <w:t>2.13.4</w:t>
      </w:r>
      <w:r>
        <w:rPr>
          <w:rFonts w:ascii="仿宋_GB2312" w:eastAsia="仿宋_GB2312" w:hint="eastAsia"/>
          <w:sz w:val="28"/>
        </w:rPr>
        <w:t>塑钢窗施工和质量要求</w:t>
      </w:r>
    </w:p>
    <w:p w:rsidR="004B27BD">
      <w:pPr>
        <w:pStyle w:val="Normal0"/>
        <w:ind w:firstLine="560" w:firstLineChars="200"/>
        <w:rPr>
          <w:rFonts w:ascii="仿宋_GB2312" w:eastAsia="仿宋_GB2312"/>
          <w:sz w:val="28"/>
        </w:rPr>
      </w:pPr>
      <w:r>
        <w:rPr>
          <w:rFonts w:ascii="仿宋_GB2312" w:eastAsia="仿宋_GB2312" w:hint="eastAsia"/>
          <w:sz w:val="28"/>
        </w:rPr>
        <w:t>2.13.4.1</w:t>
      </w:r>
      <w:r>
        <w:rPr>
          <w:rFonts w:ascii="仿宋_GB2312" w:eastAsia="仿宋_GB2312" w:hint="eastAsia"/>
          <w:sz w:val="28"/>
        </w:rPr>
        <w:t>检查门窗洞口尺寸、洞口尺寸的允许偏差，表面平整度为</w:t>
      </w:r>
      <w:r>
        <w:rPr>
          <w:rFonts w:ascii="仿宋_GB2312" w:eastAsia="仿宋_GB2312" w:hint="eastAsia"/>
          <w:sz w:val="28"/>
        </w:rPr>
        <w:t>3mm</w:t>
      </w:r>
      <w:r>
        <w:rPr>
          <w:rFonts w:ascii="仿宋_GB2312" w:eastAsia="仿宋_GB2312" w:hint="eastAsia"/>
          <w:sz w:val="28"/>
        </w:rPr>
        <w:t>，正、侧面垂直度</w:t>
      </w:r>
      <w:r>
        <w:rPr>
          <w:rFonts w:ascii="仿宋_GB2312" w:eastAsia="仿宋_GB2312" w:hint="eastAsia"/>
          <w:sz w:val="28"/>
        </w:rPr>
        <w:t>3mm</w:t>
      </w:r>
      <w:r>
        <w:rPr>
          <w:rFonts w:ascii="仿宋_GB2312" w:eastAsia="仿宋_GB2312" w:hint="eastAsia"/>
          <w:sz w:val="28"/>
        </w:rPr>
        <w:t>，不符合时应修整。</w:t>
      </w:r>
    </w:p>
    <w:p w:rsidR="004B27BD">
      <w:pPr>
        <w:pStyle w:val="Normal0"/>
        <w:ind w:firstLine="560" w:firstLineChars="200"/>
        <w:rPr>
          <w:rFonts w:ascii="仿宋_GB2312" w:eastAsia="仿宋_GB2312"/>
          <w:sz w:val="28"/>
        </w:rPr>
        <w:sectPr>
          <w:type w:val="nextPage"/>
          <w:pgSz w:w="11906" w:h="16838"/>
          <w:pgMar w:top="1701" w:right="1701" w:bottom="1701" w:left="1701" w:header="851" w:footer="992" w:gutter="0"/>
          <w:pgNumType w:start="20"/>
          <w:cols w:space="708"/>
          <w:titlePg w:val="0"/>
          <w:docGrid w:linePitch="312"/>
        </w:sectPr>
      </w:pPr>
      <w:r>
        <w:rPr>
          <w:rFonts w:ascii="仿宋_GB2312" w:eastAsia="仿宋_GB2312" w:hint="eastAsia"/>
          <w:sz w:val="28"/>
        </w:rPr>
        <w:t>2.13.5</w:t>
      </w:r>
      <w:r>
        <w:rPr>
          <w:rFonts w:ascii="仿宋_GB2312" w:eastAsia="仿宋_GB2312" w:hint="eastAsia"/>
          <w:sz w:val="28"/>
        </w:rPr>
        <w:t>弹线找规矩</w:t>
      </w:r>
    </w:p>
    <w:p w:rsidR="004B27BD">
      <w:pPr>
        <w:pStyle w:val="Normal0"/>
        <w:ind w:firstLine="560" w:firstLineChars="200"/>
        <w:rPr>
          <w:rFonts w:ascii="仿宋_GB2312" w:eastAsia="仿宋_GB2312"/>
          <w:sz w:val="28"/>
        </w:rPr>
      </w:pPr>
      <w:r>
        <w:rPr>
          <w:rFonts w:ascii="仿宋_GB2312" w:eastAsia="仿宋_GB2312" w:hint="eastAsia"/>
          <w:sz w:val="28"/>
        </w:rPr>
        <w:t>2.13.5.1</w:t>
      </w:r>
      <w:r>
        <w:rPr>
          <w:rFonts w:ascii="仿宋_GB2312" w:eastAsia="仿宋_GB2312" w:hint="eastAsia"/>
          <w:sz w:val="28"/>
        </w:rPr>
        <w:t>在最高层找出门窗位置后，以其门窗边线为标准，分别用经纬仪将门窗边线下引，并在各层门窗口边线划线标记，对个别产直的口边进行剔凿处理。</w:t>
      </w:r>
    </w:p>
    <w:p w:rsidR="004B27BD">
      <w:pPr>
        <w:pStyle w:val="Normal0"/>
        <w:ind w:firstLine="560" w:firstLineChars="200"/>
        <w:rPr>
          <w:rFonts w:ascii="仿宋_GB2312" w:eastAsia="仿宋_GB2312"/>
          <w:sz w:val="28"/>
        </w:rPr>
      </w:pPr>
      <w:r>
        <w:rPr>
          <w:rFonts w:ascii="仿宋_GB2312" w:eastAsia="仿宋_GB2312" w:hint="eastAsia"/>
          <w:sz w:val="28"/>
        </w:rPr>
        <w:t>2.13.5.2</w:t>
      </w:r>
      <w:r>
        <w:rPr>
          <w:rFonts w:ascii="仿宋_GB2312" w:eastAsia="仿宋_GB2312" w:hint="eastAsia"/>
          <w:sz w:val="28"/>
        </w:rPr>
        <w:t>门窗口的水平位置以楼层</w:t>
      </w:r>
      <w:r>
        <w:rPr>
          <w:rFonts w:ascii="仿宋_GB2312" w:eastAsia="仿宋_GB2312" w:hint="eastAsia"/>
          <w:sz w:val="28"/>
        </w:rPr>
        <w:t>+500mm</w:t>
      </w:r>
      <w:r>
        <w:rPr>
          <w:rFonts w:ascii="仿宋_GB2312" w:eastAsia="仿宋_GB2312" w:hint="eastAsia"/>
          <w:sz w:val="28"/>
        </w:rPr>
        <w:t>的水平为标准，往上量出窗下皮标高，弹线找直。一个房间应保持窗下皮标高一致。同时每一层也应保持下皮标高一致。</w:t>
      </w:r>
    </w:p>
    <w:p w:rsidR="004B27BD">
      <w:pPr>
        <w:pStyle w:val="Normal0"/>
        <w:ind w:firstLine="560" w:firstLineChars="200"/>
        <w:rPr>
          <w:rFonts w:ascii="仿宋_GB2312" w:eastAsia="仿宋_GB2312"/>
          <w:sz w:val="28"/>
        </w:rPr>
      </w:pPr>
      <w:r>
        <w:rPr>
          <w:rFonts w:ascii="仿宋_GB2312" w:eastAsia="仿宋_GB2312" w:hint="eastAsia"/>
          <w:sz w:val="28"/>
        </w:rPr>
        <w:t>2.13.6</w:t>
      </w:r>
      <w:r>
        <w:rPr>
          <w:rFonts w:ascii="仿宋_GB2312" w:eastAsia="仿宋_GB2312" w:hint="eastAsia"/>
          <w:sz w:val="28"/>
        </w:rPr>
        <w:t>确定墙厚方向的安装位置</w:t>
      </w:r>
    </w:p>
    <w:p w:rsidR="004B27BD">
      <w:pPr>
        <w:pStyle w:val="Normal0"/>
        <w:ind w:firstLine="560" w:firstLineChars="200"/>
        <w:rPr>
          <w:rFonts w:ascii="仿宋_GB2312" w:eastAsia="仿宋_GB2312"/>
          <w:sz w:val="28"/>
        </w:rPr>
      </w:pPr>
      <w:r>
        <w:rPr>
          <w:rFonts w:ascii="仿宋_GB2312" w:eastAsia="仿宋_GB2312" w:hint="eastAsia"/>
          <w:sz w:val="28"/>
        </w:rPr>
        <w:t>2.13.6.1</w:t>
      </w:r>
      <w:r>
        <w:rPr>
          <w:rFonts w:ascii="仿宋_GB2312" w:eastAsia="仿宋_GB2312" w:hint="eastAsia"/>
          <w:sz w:val="28"/>
        </w:rPr>
        <w:t>根据图纸确定窗的墙厚方向的安装位置。如外墙厚度有偏差时，以同一房间的窗台外露宽度一致为准。</w:t>
      </w:r>
    </w:p>
    <w:p w:rsidR="004B27BD">
      <w:pPr>
        <w:pStyle w:val="Normal0"/>
        <w:ind w:firstLine="560" w:firstLineChars="200"/>
        <w:rPr>
          <w:rFonts w:ascii="仿宋_GB2312" w:eastAsia="仿宋_GB2312"/>
          <w:sz w:val="28"/>
        </w:rPr>
      </w:pPr>
      <w:r>
        <w:rPr>
          <w:rFonts w:ascii="仿宋_GB2312" w:eastAsia="仿宋_GB2312" w:hint="eastAsia"/>
          <w:sz w:val="28"/>
        </w:rPr>
        <w:t>2.13.7</w:t>
      </w:r>
      <w:r>
        <w:rPr>
          <w:rFonts w:ascii="仿宋_GB2312" w:eastAsia="仿宋_GB2312" w:hint="eastAsia"/>
          <w:sz w:val="28"/>
        </w:rPr>
        <w:t>就位和固定</w:t>
      </w:r>
    </w:p>
    <w:p w:rsidR="004B27BD">
      <w:pPr>
        <w:pStyle w:val="Normal0"/>
        <w:ind w:firstLine="560" w:firstLineChars="200"/>
        <w:rPr>
          <w:rFonts w:ascii="仿宋_GB2312" w:eastAsia="仿宋_GB2312"/>
          <w:sz w:val="28"/>
        </w:rPr>
      </w:pPr>
      <w:r>
        <w:rPr>
          <w:rFonts w:ascii="仿宋_GB2312" w:eastAsia="仿宋_GB2312" w:hint="eastAsia"/>
          <w:sz w:val="28"/>
        </w:rPr>
        <w:t>2.13.7.1</w:t>
      </w:r>
      <w:r>
        <w:rPr>
          <w:rFonts w:ascii="仿宋_GB2312" w:eastAsia="仿宋_GB2312" w:hint="eastAsia"/>
          <w:sz w:val="28"/>
        </w:rPr>
        <w:t>用膨胀螺栓固定连接件。</w:t>
      </w:r>
      <w:r>
        <w:rPr>
          <w:rFonts w:ascii="仿宋_GB2312" w:eastAsia="仿宋_GB2312" w:hint="eastAsia"/>
          <w:sz w:val="28"/>
        </w:rPr>
        <w:t>一只接件不得少于</w:t>
      </w:r>
      <w:r>
        <w:rPr>
          <w:rFonts w:ascii="仿宋_GB2312" w:eastAsia="仿宋_GB2312" w:hint="eastAsia"/>
          <w:sz w:val="28"/>
        </w:rPr>
        <w:t>2</w:t>
      </w:r>
      <w:r>
        <w:rPr>
          <w:rFonts w:ascii="仿宋_GB2312" w:eastAsia="仿宋_GB2312" w:hint="eastAsia"/>
          <w:sz w:val="28"/>
        </w:rPr>
        <w:t>只螺丝。在窗洞口粉刷前，去掉木楔，在窗周围缝隙内塞入轻质材料</w:t>
      </w:r>
      <w:r>
        <w:rPr>
          <w:rFonts w:ascii="仿宋_GB2312" w:eastAsia="仿宋_GB2312" w:hint="eastAsia"/>
          <w:sz w:val="28"/>
        </w:rPr>
        <w:t>(</w:t>
      </w:r>
      <w:r>
        <w:rPr>
          <w:rFonts w:ascii="仿宋_GB2312" w:eastAsia="仿宋_GB2312" w:hint="eastAsia"/>
          <w:sz w:val="28"/>
        </w:rPr>
        <w:t>丙稀酸脂或聚氨脂</w:t>
      </w:r>
      <w:r>
        <w:rPr>
          <w:rFonts w:ascii="仿宋_GB2312" w:eastAsia="仿宋_GB2312" w:hint="eastAsia"/>
          <w:sz w:val="28"/>
        </w:rPr>
        <w:t>)</w:t>
      </w:r>
      <w:r>
        <w:rPr>
          <w:rFonts w:ascii="仿宋_GB2312" w:eastAsia="仿宋_GB2312" w:hint="eastAsia"/>
          <w:sz w:val="28"/>
        </w:rPr>
        <w:t>，使形成柔性连接，以适应热膨胀冷缩，并在框底清除浮灰，嵌注密封膏，做到密实均匀。安装时用自攻螺丝，自攻螺丝严禁直接锤击打入。</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2.14</w:t>
      </w:r>
      <w:r>
        <w:rPr>
          <w:rFonts w:ascii="仿宋_GB2312" w:eastAsia="仿宋_GB2312" w:hAnsi="宋体" w:hint="eastAsia"/>
          <w:bCs/>
          <w:sz w:val="28"/>
        </w:rPr>
        <w:t>电气工程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2.14.1</w:t>
      </w:r>
      <w:r>
        <w:rPr>
          <w:rFonts w:ascii="仿宋_GB2312" w:eastAsia="仿宋_GB2312" w:hAnsi="宋体" w:hint="eastAsia"/>
          <w:sz w:val="28"/>
        </w:rPr>
        <w:t>主要包括配电箱，照明灯具，插座和弱电、配线、配管，电气安装。电气工序应与土建密切配合，做好配线箱预留洞及管道和线盒敷设。工程中所使用产品应按设计要求和甲方指定产品进行采购，进场前应按检收于续进行，检验合格后方可使用。</w:t>
      </w:r>
      <w:r>
        <w:rPr>
          <w:rFonts w:ascii="仿宋_GB2312" w:eastAsia="仿宋_GB2312" w:hAnsi="宋体" w:hint="eastAsia"/>
          <w:sz w:val="28"/>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2.14.1.1</w:t>
      </w:r>
      <w:r>
        <w:rPr>
          <w:rFonts w:ascii="仿宋_GB2312" w:eastAsia="仿宋_GB2312" w:hAnsi="宋体" w:hint="eastAsia"/>
          <w:sz w:val="28"/>
        </w:rPr>
        <w:t>避雷系统的焊接</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w:t>
      </w:r>
      <w:r>
        <w:rPr>
          <w:rFonts w:ascii="仿宋_GB2312" w:eastAsia="仿宋_GB2312" w:hAnsi="宋体" w:hint="eastAsia"/>
          <w:sz w:val="28"/>
        </w:rPr>
        <w:t>.14.1.1.1</w:t>
      </w:r>
      <w:r>
        <w:rPr>
          <w:rFonts w:ascii="仿宋_GB2312" w:eastAsia="仿宋_GB2312" w:hAnsi="宋体" w:hint="eastAsia"/>
          <w:sz w:val="28"/>
        </w:rPr>
        <w:t>本工程按设计要求，采用自然埋设接地体。避雷带为明装于屋面。引下线利用四周外围柱两根主钢筋，多处焊接形成，接地体利用Φ</w:t>
      </w:r>
      <w:r>
        <w:rPr>
          <w:rFonts w:ascii="仿宋_GB2312" w:eastAsia="仿宋_GB2312" w:hAnsi="宋体" w:hint="eastAsia"/>
          <w:sz w:val="28"/>
        </w:rPr>
        <w:t>10</w:t>
      </w:r>
      <w:r>
        <w:rPr>
          <w:rFonts w:ascii="仿宋_GB2312" w:eastAsia="仿宋_GB2312" w:hAnsi="宋体" w:hint="eastAsia"/>
          <w:sz w:val="28"/>
        </w:rPr>
        <w:t>钢筋引出四周建筑，埋设</w:t>
      </w:r>
      <w:r>
        <w:rPr>
          <w:rFonts w:ascii="仿宋_GB2312" w:eastAsia="仿宋_GB2312" w:hAnsi="宋体" w:hint="eastAsia"/>
          <w:sz w:val="28"/>
        </w:rPr>
        <w:t>-40</w:t>
      </w:r>
      <w:r>
        <w:rPr>
          <w:rFonts w:ascii="仿宋_GB2312" w:eastAsia="仿宋_GB2312" w:hAnsi="宋体" w:hint="eastAsia"/>
          <w:sz w:val="28"/>
        </w:rPr>
        <w:t>×</w:t>
      </w:r>
      <w:r>
        <w:rPr>
          <w:rFonts w:ascii="仿宋_GB2312" w:eastAsia="仿宋_GB2312" w:hAnsi="宋体" w:hint="eastAsia"/>
          <w:sz w:val="28"/>
        </w:rPr>
        <w:t>4</w:t>
      </w:r>
      <w:r>
        <w:rPr>
          <w:rFonts w:ascii="仿宋_GB2312" w:eastAsia="仿宋_GB2312" w:hAnsi="宋体" w:hint="eastAsia"/>
          <w:sz w:val="28"/>
        </w:rPr>
        <w:t>扁钢连接焊成。各焊接搭长度不小于</w:t>
      </w:r>
      <w:r>
        <w:rPr>
          <w:rFonts w:ascii="仿宋_GB2312" w:eastAsia="仿宋_GB2312" w:hAnsi="宋体" w:hint="eastAsia"/>
          <w:sz w:val="28"/>
        </w:rPr>
        <w:t>6d</w:t>
      </w:r>
      <w:r>
        <w:rPr>
          <w:rFonts w:ascii="仿宋_GB2312" w:eastAsia="仿宋_GB2312" w:hAnsi="宋体" w:hint="eastAsia"/>
          <w:sz w:val="28"/>
        </w:rPr>
        <w:t>，接地电阻不得大于</w:t>
      </w:r>
      <w:r>
        <w:rPr>
          <w:rFonts w:ascii="仿宋_GB2312" w:eastAsia="仿宋_GB2312" w:hAnsi="宋体" w:hint="eastAsia"/>
          <w:sz w:val="28"/>
        </w:rPr>
        <w:t>4</w:t>
      </w:r>
      <w:r>
        <w:rPr>
          <w:rFonts w:ascii="仿宋_GB2312" w:eastAsia="仿宋_GB2312" w:hAnsi="宋体" w:hint="eastAsia"/>
          <w:sz w:val="28"/>
        </w:rPr>
        <w:t>欧姆</w:t>
      </w:r>
      <w:r>
        <w:rPr>
          <w:rFonts w:ascii="仿宋_GB2312" w:eastAsia="仿宋_GB2312" w:hAnsi="宋体" w:hint="eastAsia"/>
          <w:sz w:val="28"/>
        </w:rPr>
        <w:t xml:space="preserve">  </w:t>
      </w:r>
      <w:r>
        <w:rPr>
          <w:rFonts w:ascii="仿宋_GB2312" w:eastAsia="仿宋_GB2312" w:hAnsi="宋体" w:hint="eastAsia"/>
          <w:sz w:val="28"/>
        </w:rPr>
        <w:t>电焊前必须进行施工交底，采用安全措施，焊完应复查，验收方可隐蔽。</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2.14.1.2PVC</w:t>
      </w:r>
      <w:r>
        <w:rPr>
          <w:rFonts w:ascii="仿宋_GB2312" w:eastAsia="仿宋_GB2312" w:hAnsi="宋体" w:hint="eastAsia"/>
          <w:sz w:val="28"/>
        </w:rPr>
        <w:t>塑料管</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2.14.1.2.1PVC</w:t>
      </w:r>
      <w:r>
        <w:rPr>
          <w:rFonts w:ascii="仿宋_GB2312" w:eastAsia="仿宋_GB2312" w:hAnsi="宋体" w:hint="eastAsia"/>
          <w:sz w:val="28"/>
        </w:rPr>
        <w:t>管应使用套管粘接法连接，套管的长度不应小于连接管外径的两倍接口处应用胶合剂粘接牢固，</w:t>
      </w:r>
      <w:r>
        <w:rPr>
          <w:rFonts w:ascii="仿宋_GB2312" w:eastAsia="仿宋_GB2312" w:hAnsi="宋体" w:hint="eastAsia"/>
          <w:sz w:val="28"/>
        </w:rPr>
        <w:t>PVC</w:t>
      </w:r>
      <w:r>
        <w:rPr>
          <w:rFonts w:ascii="仿宋_GB2312" w:eastAsia="仿宋_GB2312" w:hAnsi="宋体" w:hint="eastAsia"/>
          <w:sz w:val="28"/>
        </w:rPr>
        <w:t>管的变曲半径不应小于管外径的</w:t>
      </w:r>
      <w:r>
        <w:rPr>
          <w:rFonts w:ascii="仿宋_GB2312" w:eastAsia="仿宋_GB2312" w:hAnsi="宋体" w:hint="eastAsia"/>
          <w:sz w:val="28"/>
        </w:rPr>
        <w:t>6</w:t>
      </w:r>
      <w:r>
        <w:rPr>
          <w:rFonts w:ascii="仿宋_GB2312" w:eastAsia="仿宋_GB2312" w:hAnsi="宋体" w:hint="eastAsia"/>
          <w:sz w:val="28"/>
        </w:rPr>
        <w:t>倍，敷设</w:t>
      </w:r>
      <w:r>
        <w:rPr>
          <w:rFonts w:ascii="仿宋_GB2312" w:eastAsia="仿宋_GB2312" w:hAnsi="宋体" w:hint="eastAsia"/>
          <w:sz w:val="28"/>
        </w:rPr>
        <w:t>PVC</w:t>
      </w:r>
      <w:r>
        <w:rPr>
          <w:rFonts w:ascii="仿宋_GB2312" w:eastAsia="仿宋_GB2312" w:hAnsi="宋体" w:hint="eastAsia"/>
          <w:sz w:val="28"/>
        </w:rPr>
        <w:t>管宜减少变曲，当线路直线段的长度超过</w:t>
      </w:r>
      <w:r>
        <w:rPr>
          <w:rFonts w:ascii="仿宋_GB2312" w:eastAsia="仿宋_GB2312" w:hAnsi="宋体" w:hint="eastAsia"/>
          <w:sz w:val="28"/>
        </w:rPr>
        <w:t>15m</w:t>
      </w:r>
      <w:r>
        <w:rPr>
          <w:rFonts w:ascii="仿宋_GB2312" w:eastAsia="仿宋_GB2312" w:hAnsi="宋体" w:hint="eastAsia"/>
          <w:sz w:val="28"/>
        </w:rPr>
        <w:t>或直闸弯超过</w:t>
      </w:r>
      <w:r>
        <w:rPr>
          <w:rFonts w:ascii="仿宋_GB2312" w:eastAsia="仿宋_GB2312" w:hAnsi="宋体" w:hint="eastAsia"/>
          <w:sz w:val="28"/>
        </w:rPr>
        <w:t>3</w:t>
      </w:r>
      <w:r>
        <w:rPr>
          <w:rFonts w:ascii="仿宋_GB2312" w:eastAsia="仿宋_GB2312" w:hAnsi="宋体" w:hint="eastAsia"/>
          <w:sz w:val="28"/>
        </w:rPr>
        <w:t>个时，均应装设过渡盒，接线盒，灯头盒，开关盒等均宜使川配套的塑制品，</w:t>
      </w:r>
      <w:r>
        <w:rPr>
          <w:rFonts w:ascii="仿宋_GB2312" w:eastAsia="仿宋_GB2312" w:hAnsi="宋体" w:hint="eastAsia"/>
          <w:sz w:val="28"/>
        </w:rPr>
        <w:t>PVC</w:t>
      </w:r>
      <w:r>
        <w:rPr>
          <w:rFonts w:ascii="仿宋_GB2312" w:eastAsia="仿宋_GB2312" w:hAnsi="宋体" w:hint="eastAsia"/>
          <w:sz w:val="28"/>
        </w:rPr>
        <w:t>塑料管敷设于现场的砼结构时，应行预防机械损伤的措施。</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2.14.1.3</w:t>
      </w:r>
      <w:r>
        <w:rPr>
          <w:rFonts w:ascii="仿宋_GB2312" w:eastAsia="仿宋_GB2312" w:hAnsi="宋体" w:hint="eastAsia"/>
          <w:sz w:val="28"/>
        </w:rPr>
        <w:t>管内穿线</w:t>
      </w:r>
    </w:p>
    <w:p w:rsidR="004B27BD">
      <w:pPr>
        <w:pStyle w:val="Normal0"/>
        <w:ind w:firstLine="560" w:firstLineChars="200"/>
        <w:rPr>
          <w:rFonts w:ascii="仿宋_GB2312" w:eastAsia="仿宋_GB2312" w:hAnsi="宋体"/>
          <w:sz w:val="28"/>
        </w:rPr>
        <w:sectPr>
          <w:type w:val="nextPage"/>
          <w:pgSz w:w="11906" w:h="16838"/>
          <w:pgMar w:top="1701" w:right="1701" w:bottom="1701" w:left="1701" w:header="851" w:footer="992" w:gutter="0"/>
          <w:pgNumType w:start="21"/>
          <w:cols w:space="708"/>
          <w:titlePg w:val="0"/>
          <w:docGrid w:linePitch="312"/>
        </w:sectPr>
      </w:pPr>
      <w:r>
        <w:rPr>
          <w:rFonts w:ascii="仿宋_GB2312" w:eastAsia="仿宋_GB2312" w:hAnsi="宋体" w:hint="eastAsia"/>
          <w:sz w:val="28"/>
        </w:rPr>
        <w:t>2.14.1.3.1</w:t>
      </w:r>
      <w:r>
        <w:rPr>
          <w:rFonts w:ascii="仿宋_GB2312" w:eastAsia="仿宋_GB2312" w:hAnsi="宋体" w:hint="eastAsia"/>
          <w:sz w:val="28"/>
        </w:rPr>
        <w:t>线路使用的材料是铜蕊塑料绝缘线，穿在管内的绝缘导线的额定电压不应低于</w:t>
      </w:r>
      <w:r>
        <w:rPr>
          <w:rFonts w:ascii="仿宋_GB2312" w:eastAsia="仿宋_GB2312" w:hAnsi="宋体" w:hint="eastAsia"/>
          <w:sz w:val="28"/>
        </w:rPr>
        <w:t>500</w:t>
      </w:r>
      <w:r>
        <w:rPr>
          <w:rFonts w:ascii="仿宋_GB2312" w:eastAsia="仿宋_GB2312" w:hAnsi="宋体" w:hint="eastAsia"/>
          <w:sz w:val="28"/>
        </w:rPr>
        <w:t>伏。管内穿线宜在建筑物的抹灰及地而工程结束后进行</w:t>
      </w:r>
      <w:r>
        <w:rPr>
          <w:rFonts w:ascii="仿宋_GB2312" w:eastAsia="仿宋_GB2312" w:hAnsi="宋体" w:hint="eastAsia"/>
          <w:sz w:val="28"/>
        </w:rPr>
        <w:t>，在穿入导线之前，应将管中的积水及杂物等清理干</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净，用一支流回路的导线必须穿于同一管内，导线—卜管内不得有接头和扭结，其接头应在导线盒内连接，导线穿入管内</w:t>
      </w:r>
      <w:r>
        <w:rPr>
          <w:rFonts w:ascii="仿宋_GB2312" w:eastAsia="仿宋_GB2312" w:hAnsi="宋体" w:hint="eastAsia"/>
          <w:sz w:val="28"/>
        </w:rPr>
        <w:t xml:space="preserve">   </w:t>
      </w:r>
      <w:r>
        <w:rPr>
          <w:rFonts w:ascii="仿宋_GB2312" w:eastAsia="仿宋_GB2312" w:hAnsi="宋体" w:hint="eastAsia"/>
          <w:sz w:val="28"/>
        </w:rPr>
        <w:t>在导线出口处，应装护线套保护导线在不进入盒</w:t>
      </w:r>
      <w:r>
        <w:rPr>
          <w:rFonts w:ascii="仿宋_GB2312" w:eastAsia="仿宋_GB2312" w:hAnsi="宋体" w:hint="eastAsia"/>
          <w:sz w:val="28"/>
        </w:rPr>
        <w:t>(</w:t>
      </w:r>
      <w:r>
        <w:rPr>
          <w:rFonts w:ascii="仿宋_GB2312" w:eastAsia="仿宋_GB2312" w:hAnsi="宋体" w:hint="eastAsia"/>
          <w:sz w:val="28"/>
        </w:rPr>
        <w:t>箱</w:t>
      </w:r>
      <w:r>
        <w:rPr>
          <w:rFonts w:ascii="仿宋_GB2312" w:eastAsia="仿宋_GB2312" w:hAnsi="宋体" w:hint="eastAsia"/>
          <w:sz w:val="28"/>
        </w:rPr>
        <w:t>)</w:t>
      </w:r>
      <w:r>
        <w:rPr>
          <w:rFonts w:ascii="仿宋_GB2312" w:eastAsia="仿宋_GB2312" w:hAnsi="宋体" w:hint="eastAsia"/>
          <w:sz w:val="28"/>
        </w:rPr>
        <w:t>内的垂直管口，穿入导线后，应将管口作密封处理。</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2.14.1.4</w:t>
      </w:r>
      <w:r>
        <w:rPr>
          <w:rFonts w:ascii="仿宋_GB2312" w:eastAsia="仿宋_GB2312" w:hAnsi="宋体" w:hint="eastAsia"/>
          <w:sz w:val="28"/>
        </w:rPr>
        <w:t>配电箱安装</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2.14.1.4.1</w:t>
      </w:r>
      <w:r>
        <w:rPr>
          <w:rFonts w:ascii="仿宋_GB2312" w:eastAsia="仿宋_GB2312" w:hAnsi="宋体" w:hint="eastAsia"/>
          <w:sz w:val="28"/>
        </w:rPr>
        <w:t>配电箱、暗插座、跷板开关安装位置及高度应符合设计要求，操作应按施工规范，配电箱安装垂直偏差不应大于</w:t>
      </w:r>
      <w:r>
        <w:rPr>
          <w:rFonts w:ascii="仿宋_GB2312" w:eastAsia="仿宋_GB2312" w:hAnsi="宋体" w:hint="eastAsia"/>
          <w:sz w:val="28"/>
        </w:rPr>
        <w:t>3mm</w:t>
      </w:r>
      <w:r>
        <w:rPr>
          <w:rFonts w:ascii="仿宋_GB2312" w:eastAsia="仿宋_GB2312" w:hAnsi="宋体" w:hint="eastAsia"/>
          <w:sz w:val="28"/>
        </w:rPr>
        <w:t>，暗设时，其而板四周边缘应紧贴墙面，暗装开关，插座的盖板，应紧贴墙而，插座接线应遵循上端接地，左零右火的原</w:t>
      </w:r>
      <w:r>
        <w:rPr>
          <w:rFonts w:ascii="仿宋_GB2312" w:eastAsia="仿宋_GB2312" w:hAnsi="宋体" w:hint="eastAsia"/>
          <w:sz w:val="28"/>
        </w:rPr>
        <w:t>则，插座接地线应单独敷设，不与工作零线混用。</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2.15</w:t>
      </w:r>
      <w:r>
        <w:rPr>
          <w:rFonts w:ascii="仿宋_GB2312" w:eastAsia="仿宋_GB2312" w:hAnsi="宋体" w:hint="eastAsia"/>
          <w:bCs/>
          <w:sz w:val="28"/>
        </w:rPr>
        <w:t>给排水管工程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2.15.1</w:t>
      </w:r>
      <w:r>
        <w:rPr>
          <w:rFonts w:ascii="仿宋_GB2312" w:eastAsia="仿宋_GB2312" w:hAnsi="宋体" w:hint="eastAsia"/>
          <w:sz w:val="28"/>
        </w:rPr>
        <w:t>排水管道工程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2.15.1.1</w:t>
      </w:r>
      <w:r>
        <w:rPr>
          <w:rFonts w:ascii="仿宋_GB2312" w:eastAsia="仿宋_GB2312" w:hAnsi="宋体" w:hint="eastAsia"/>
          <w:sz w:val="28"/>
        </w:rPr>
        <w:t>管材、管件等材料只行质量检验部门的产品合格证，管材同截而的壁厚偏差不得超过</w:t>
      </w:r>
      <w:r>
        <w:rPr>
          <w:rFonts w:ascii="仿宋_GB2312" w:eastAsia="仿宋_GB2312" w:hAnsi="宋体" w:hint="eastAsia"/>
          <w:sz w:val="28"/>
        </w:rPr>
        <w:t>14</w:t>
      </w:r>
      <w:r>
        <w:rPr>
          <w:rFonts w:ascii="仿宋_GB2312" w:eastAsia="仿宋_GB2312" w:hAnsi="宋体" w:hint="eastAsia"/>
          <w:sz w:val="28"/>
        </w:rPr>
        <w:t>％，管件的壁厚不得小于管材的壁厚，埋地管道按设计图规定的管道位置确定标高，并放线，经复核无误后，开挖管沟至设计深度，管沟的底面平整无突出的尖硬物一般应做</w:t>
      </w:r>
      <w:r>
        <w:rPr>
          <w:rFonts w:ascii="仿宋_GB2312" w:eastAsia="仿宋_GB2312" w:hAnsi="宋体" w:hint="eastAsia"/>
          <w:sz w:val="28"/>
        </w:rPr>
        <w:t>100</w:t>
      </w:r>
      <w:r>
        <w:rPr>
          <w:rFonts w:ascii="仿宋_GB2312" w:eastAsia="仿宋_GB2312" w:hAnsi="宋体" w:hint="eastAsia"/>
          <w:sz w:val="28"/>
        </w:rPr>
        <w:t>～</w:t>
      </w:r>
      <w:r>
        <w:rPr>
          <w:rFonts w:ascii="仿宋_GB2312" w:eastAsia="仿宋_GB2312" w:hAnsi="宋体" w:hint="eastAsia"/>
          <w:sz w:val="28"/>
        </w:rPr>
        <w:t>150mm</w:t>
      </w:r>
      <w:r>
        <w:rPr>
          <w:rFonts w:ascii="仿宋_GB2312" w:eastAsia="仿宋_GB2312" w:hAnsi="宋体" w:hint="eastAsia"/>
          <w:sz w:val="28"/>
        </w:rPr>
        <w:t>的砂垫层，坡度与管坡道相同，楼层管道的安装应按设计预留管上位置及管道巾心线依次安装管道和伸缩节，并连接各管口，应先装立管后装横道，连续施工，泄水坡度，坡向</w:t>
      </w:r>
      <w:r>
        <w:rPr>
          <w:rFonts w:ascii="仿宋_GB2312" w:eastAsia="仿宋_GB2312" w:hAnsi="宋体" w:hint="eastAsia"/>
          <w:sz w:val="28"/>
        </w:rPr>
        <w:t>应符合规范要求，立管装后，应用不低于楼板标号的细石砼堵洞，堵洞必须密实平整，立管和横管坡度一致，及承位置必须正确牢固。</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2.15.2</w:t>
      </w:r>
      <w:r>
        <w:rPr>
          <w:rFonts w:ascii="仿宋_GB2312" w:eastAsia="仿宋_GB2312" w:hAnsi="宋体" w:hint="eastAsia"/>
          <w:sz w:val="28"/>
        </w:rPr>
        <w:t>给水管道工程</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2.15.2.1</w:t>
      </w:r>
      <w:r>
        <w:rPr>
          <w:rFonts w:ascii="仿宋_GB2312" w:eastAsia="仿宋_GB2312" w:hAnsi="宋体" w:hint="eastAsia"/>
          <w:sz w:val="28"/>
        </w:rPr>
        <w:t>给水管道采取塑料给水管，管件应与管材相适应，室内给水管道试验压力不应小于</w:t>
      </w:r>
      <w:r>
        <w:rPr>
          <w:rFonts w:ascii="仿宋_GB2312" w:eastAsia="仿宋_GB2312" w:hAnsi="宋体" w:hint="eastAsia"/>
          <w:sz w:val="28"/>
        </w:rPr>
        <w:t>0.7mpa</w:t>
      </w:r>
      <w:r>
        <w:rPr>
          <w:rFonts w:ascii="仿宋_GB2312" w:eastAsia="仿宋_GB2312" w:hAnsi="宋体" w:hint="eastAsia"/>
          <w:sz w:val="28"/>
        </w:rPr>
        <w:t>，给水横管要有</w:t>
      </w:r>
      <w:r>
        <w:rPr>
          <w:rFonts w:ascii="仿宋_GB2312" w:eastAsia="仿宋_GB2312" w:hAnsi="宋体" w:hint="eastAsia"/>
          <w:sz w:val="28"/>
        </w:rPr>
        <w:t>0.002</w:t>
      </w:r>
      <w:r>
        <w:rPr>
          <w:rFonts w:ascii="仿宋_GB2312" w:eastAsia="仿宋_GB2312" w:hAnsi="宋体" w:hint="eastAsia"/>
          <w:sz w:val="28"/>
        </w:rPr>
        <w:t>～</w:t>
      </w:r>
      <w:r>
        <w:rPr>
          <w:rFonts w:ascii="仿宋_GB2312" w:eastAsia="仿宋_GB2312" w:hAnsi="宋体" w:hint="eastAsia"/>
          <w:sz w:val="28"/>
        </w:rPr>
        <w:t>0.005</w:t>
      </w:r>
      <w:r>
        <w:rPr>
          <w:rFonts w:ascii="仿宋_GB2312" w:eastAsia="仿宋_GB2312" w:hAnsi="宋体" w:hint="eastAsia"/>
          <w:sz w:val="28"/>
        </w:rPr>
        <w:t>的坡度，坡向泄水装置，管道上的阀门，管经小于或等于</w:t>
      </w:r>
      <w:r>
        <w:rPr>
          <w:rFonts w:ascii="仿宋_GB2312" w:eastAsia="仿宋_GB2312" w:hAnsi="宋体" w:hint="eastAsia"/>
          <w:sz w:val="28"/>
        </w:rPr>
        <w:t>50mm</w:t>
      </w:r>
      <w:r>
        <w:rPr>
          <w:rFonts w:ascii="仿宋_GB2312" w:eastAsia="仿宋_GB2312" w:hAnsi="宋体" w:hint="eastAsia"/>
          <w:sz w:val="28"/>
        </w:rPr>
        <w:t>宜采川截止阀，引入管与排出管外壁的水平距离不得小于</w:t>
      </w:r>
      <w:r>
        <w:rPr>
          <w:rFonts w:ascii="仿宋_GB2312" w:eastAsia="仿宋_GB2312" w:hAnsi="宋体" w:hint="eastAsia"/>
          <w:sz w:val="28"/>
        </w:rPr>
        <w:t>1.0m</w:t>
      </w:r>
      <w:r>
        <w:rPr>
          <w:rFonts w:ascii="仿宋_GB2312" w:eastAsia="仿宋_GB2312" w:hAnsi="宋体" w:hint="eastAsia"/>
          <w:sz w:val="28"/>
        </w:rPr>
        <w:t>，—般公安器具给水配们：安装高度和消防栓、箱皮装高度均要符合设计要求和施工规范要求。</w:t>
      </w:r>
    </w:p>
    <w:p w:rsidR="004B27BD">
      <w:pPr>
        <w:pStyle w:val="Normal0"/>
        <w:rPr>
          <w:rFonts w:ascii="仿宋_GB2312" w:eastAsia="仿宋_GB2312" w:hAnsi="宋体"/>
          <w:bCs/>
          <w:sz w:val="28"/>
          <w:szCs w:val="32"/>
        </w:rPr>
      </w:pPr>
      <w:r>
        <w:rPr>
          <w:rFonts w:ascii="仿宋_GB2312" w:eastAsia="仿宋_GB2312" w:hAnsi="宋体" w:hint="eastAsia"/>
          <w:bCs/>
          <w:sz w:val="28"/>
          <w:szCs w:val="32"/>
        </w:rPr>
        <w:t xml:space="preserve">    2.16</w:t>
      </w:r>
      <w:r>
        <w:rPr>
          <w:rFonts w:ascii="仿宋_GB2312" w:eastAsia="仿宋_GB2312" w:hAnsi="宋体" w:hint="eastAsia"/>
          <w:bCs/>
          <w:sz w:val="28"/>
          <w:szCs w:val="32"/>
        </w:rPr>
        <w:t>关键施工技术</w:t>
      </w:r>
      <w:r>
        <w:rPr>
          <w:rFonts w:ascii="仿宋_GB2312" w:eastAsia="仿宋_GB2312" w:hAnsi="宋体" w:hint="eastAsia"/>
          <w:bCs/>
          <w:sz w:val="28"/>
          <w:szCs w:val="32"/>
        </w:rPr>
        <w:t>、工艺及工程项目实施的重点</w:t>
      </w:r>
    </w:p>
    <w:p w:rsidR="004B27BD">
      <w:pPr>
        <w:pStyle w:val="Normal0"/>
        <w:ind w:firstLine="560" w:firstLineChars="200"/>
        <w:rPr>
          <w:rFonts w:ascii="仿宋_GB2312" w:eastAsia="仿宋_GB2312"/>
          <w:sz w:val="28"/>
          <w:szCs w:val="28"/>
        </w:rPr>
        <w:sectPr>
          <w:type w:val="nextPage"/>
          <w:pgSz w:w="11906" w:h="16838"/>
          <w:pgMar w:top="1701" w:right="1701" w:bottom="1701" w:left="1701" w:header="851" w:footer="992" w:gutter="0"/>
          <w:pgNumType w:start="22"/>
          <w:cols w:space="708"/>
          <w:titlePg w:val="0"/>
          <w:docGrid w:linePitch="312"/>
        </w:sectPr>
      </w:pPr>
      <w:r>
        <w:rPr>
          <w:rFonts w:ascii="仿宋_GB2312" w:eastAsia="仿宋_GB2312" w:hAnsi="宋体" w:hint="eastAsia"/>
          <w:bCs/>
          <w:color w:val="000000"/>
          <w:sz w:val="28"/>
          <w:szCs w:val="32"/>
        </w:rPr>
        <w:t>2.16.1</w:t>
      </w:r>
      <w:r>
        <w:rPr>
          <w:rFonts w:ascii="仿宋_GB2312" w:eastAsia="仿宋_GB2312" w:hint="eastAsia"/>
          <w:sz w:val="28"/>
          <w:szCs w:val="28"/>
        </w:rPr>
        <w:t>关键部位的落实及要求整体楼地面二次施工，质量不易保证，因此，该部位楼板混凝土浇捣拟采用随捣随抹工艺施工，楼地面随捣随抹施工工艺能省去二次做面层，有效地防止楼地面面层施工质量通病（空鼓、开裂、起砂）的出现。且能节约材料，保证混凝土浇捣质量，做到混凝土楼板里实外光。随捣随抹施工应注意以下要点：根据楼板厚度及房间间距用</w:t>
      </w:r>
      <w:r>
        <w:rPr>
          <w:rFonts w:ascii="仿宋_GB2312" w:eastAsia="仿宋_GB2312" w:hint="eastAsia"/>
          <w:sz w:val="28"/>
          <w:szCs w:val="28"/>
        </w:rPr>
        <w:t>[12</w:t>
      </w:r>
      <w:r>
        <w:rPr>
          <w:rFonts w:ascii="仿宋_GB2312" w:eastAsia="仿宋_GB2312" w:hint="eastAsia"/>
          <w:sz w:val="28"/>
          <w:szCs w:val="28"/>
        </w:rPr>
        <w:t>槽钢制作适当长度的刮尺，刮尺上需固定一小型振动器，应注意刮尺拖动方向与振动器行星轮转方向的关系，方向搞反起不到振动作用，安装振动器时，将槽钢支架按照刮尺</w:t>
      </w:r>
      <w:r>
        <w:rPr>
          <w:rFonts w:ascii="仿宋_GB2312" w:eastAsia="仿宋_GB2312" w:hint="eastAsia"/>
          <w:sz w:val="28"/>
          <w:szCs w:val="28"/>
        </w:rPr>
        <w:t>长度</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布设在楼板模板上，并用自动调平水准仪控制槽钢面标高，调节可调支架螺丝，直至槽钢底面标高与混凝土板面标高一致。在控制标高时，应适当考虑模板起拱及混凝土浇捣后模板下挠，一般在跨中，槽钢底标高可比跨度处标高高出</w:t>
      </w:r>
      <w:r>
        <w:rPr>
          <w:rFonts w:ascii="仿宋_GB2312" w:eastAsia="仿宋_GB2312" w:hint="eastAsia"/>
          <w:sz w:val="28"/>
          <w:szCs w:val="28"/>
        </w:rPr>
        <w:t>1</w:t>
      </w:r>
      <w:r>
        <w:rPr>
          <w:rFonts w:ascii="仿宋_GB2312" w:eastAsia="仿宋_GB2312" w:hint="eastAsia"/>
          <w:sz w:val="28"/>
          <w:szCs w:val="28"/>
        </w:rPr>
        <w:t>～</w:t>
      </w:r>
      <w:r>
        <w:rPr>
          <w:rFonts w:ascii="仿宋_GB2312" w:eastAsia="仿宋_GB2312" w:hint="eastAsia"/>
          <w:sz w:val="28"/>
          <w:szCs w:val="28"/>
        </w:rPr>
        <w:t>2mm</w:t>
      </w:r>
      <w:r>
        <w:rPr>
          <w:rFonts w:ascii="仿宋_GB2312" w:eastAsia="仿宋_GB2312" w:hint="eastAsia"/>
          <w:sz w:val="28"/>
          <w:szCs w:val="28"/>
        </w:rPr>
        <w:t>，以抵消跷曲影响。混凝土浇捣中，还应用水准仪跟踪观测，紧贴调节到位槽钢马凳，水平匀速拖动槽钢刮尺。刮尺刮到后，又由刮尺上的小型振动器再次振捣，这样不仅可保证混凝土振捣充分，而且同时控制了板面标高，保证了板面平整度。待混凝土初凝后，用提浆机提浆，刮尺再次刮平混凝土，然后用滚筒来顺滚压挤浆，使表面</w:t>
      </w:r>
      <w:r>
        <w:rPr>
          <w:rFonts w:ascii="仿宋_GB2312" w:eastAsia="仿宋_GB2312" w:hint="eastAsia"/>
          <w:sz w:val="28"/>
          <w:szCs w:val="28"/>
        </w:rPr>
        <w:t>泛起一层混凝土浆，终凝前可用抹光机对板面抹光，最后由有经验的瓦工进行人工收光，板面标高误差不大于±</w:t>
      </w:r>
      <w:r>
        <w:rPr>
          <w:rFonts w:ascii="仿宋_GB2312" w:eastAsia="仿宋_GB2312" w:hint="eastAsia"/>
          <w:sz w:val="28"/>
          <w:szCs w:val="28"/>
        </w:rPr>
        <w:t>5mm</w:t>
      </w:r>
      <w:r>
        <w:rPr>
          <w:rFonts w:ascii="仿宋_GB2312" w:eastAsia="仿宋_GB2312" w:hint="eastAsia"/>
          <w:sz w:val="28"/>
          <w:szCs w:val="28"/>
        </w:rPr>
        <w:t>，表面平整度控制在</w:t>
      </w:r>
      <w:r>
        <w:rPr>
          <w:rFonts w:ascii="仿宋_GB2312" w:eastAsia="仿宋_GB2312" w:hint="eastAsia"/>
          <w:sz w:val="28"/>
          <w:szCs w:val="28"/>
        </w:rPr>
        <w:t>2mm</w:t>
      </w:r>
      <w:r>
        <w:rPr>
          <w:rFonts w:ascii="仿宋_GB2312" w:eastAsia="仿宋_GB2312" w:hint="eastAsia"/>
          <w:sz w:val="28"/>
          <w:szCs w:val="28"/>
        </w:rPr>
        <w:t>以内。施工中，我们将从各方面保证随捣随抹面层质量，如确定更适于随捣随抹工艺的混凝土配合比等，对类似相关问题，施工前，将编制更为详尽的作业指导书。</w:t>
      </w:r>
    </w:p>
    <w:p w:rsidR="004B27BD">
      <w:pPr>
        <w:pStyle w:val="Normal0"/>
        <w:ind w:firstLine="549" w:firstLineChars="196"/>
        <w:rPr>
          <w:rFonts w:ascii="仿宋_GB2312" w:eastAsia="仿宋_GB2312" w:hAnsi="宋体"/>
          <w:bCs/>
          <w:sz w:val="28"/>
          <w:szCs w:val="32"/>
        </w:rPr>
      </w:pPr>
      <w:r>
        <w:rPr>
          <w:rFonts w:ascii="仿宋_GB2312" w:eastAsia="仿宋_GB2312" w:hint="eastAsia"/>
          <w:bCs/>
          <w:sz w:val="28"/>
          <w:szCs w:val="28"/>
        </w:rPr>
        <w:t>2.17</w:t>
      </w:r>
      <w:r>
        <w:rPr>
          <w:rFonts w:ascii="仿宋_GB2312" w:eastAsia="仿宋_GB2312" w:hAnsi="宋体" w:hint="eastAsia"/>
          <w:bCs/>
          <w:sz w:val="28"/>
          <w:szCs w:val="32"/>
        </w:rPr>
        <w:t>难点和解决方案</w:t>
      </w:r>
    </w:p>
    <w:p w:rsidR="004B27BD">
      <w:pPr>
        <w:pStyle w:val="Normal0"/>
        <w:ind w:firstLine="560" w:firstLineChars="200"/>
        <w:rPr>
          <w:rFonts w:ascii="仿宋_GB2312" w:eastAsia="仿宋_GB2312"/>
          <w:bCs/>
          <w:sz w:val="28"/>
          <w:szCs w:val="28"/>
        </w:rPr>
      </w:pPr>
      <w:r>
        <w:rPr>
          <w:rFonts w:ascii="仿宋_GB2312" w:eastAsia="仿宋_GB2312" w:hint="eastAsia"/>
          <w:bCs/>
          <w:sz w:val="28"/>
          <w:szCs w:val="28"/>
        </w:rPr>
        <w:t>2.17.1</w:t>
      </w:r>
      <w:r>
        <w:rPr>
          <w:rFonts w:ascii="仿宋_GB2312" w:eastAsia="仿宋_GB2312" w:hint="eastAsia"/>
          <w:bCs/>
          <w:sz w:val="28"/>
          <w:szCs w:val="28"/>
        </w:rPr>
        <w:t>钢筋</w:t>
      </w:r>
    </w:p>
    <w:p w:rsidR="004B27BD">
      <w:pPr>
        <w:pStyle w:val="Normal0"/>
        <w:tabs>
          <w:tab w:val="left" w:pos="840"/>
          <w:tab w:val="left" w:pos="900"/>
        </w:tabs>
        <w:ind w:firstLine="560" w:firstLineChars="200"/>
        <w:rPr>
          <w:rFonts w:ascii="仿宋_GB2312" w:eastAsia="仿宋_GB2312"/>
          <w:sz w:val="28"/>
          <w:szCs w:val="28"/>
        </w:rPr>
      </w:pPr>
      <w:r>
        <w:rPr>
          <w:rFonts w:ascii="仿宋_GB2312" w:eastAsia="仿宋_GB2312" w:hint="eastAsia"/>
          <w:sz w:val="28"/>
          <w:szCs w:val="28"/>
        </w:rPr>
        <w:t>2.17.1.1</w:t>
      </w:r>
      <w:r>
        <w:rPr>
          <w:rFonts w:ascii="仿宋_GB2312" w:eastAsia="仿宋_GB2312" w:hint="eastAsia"/>
          <w:sz w:val="28"/>
          <w:szCs w:val="28"/>
        </w:rPr>
        <w:t>浇筑砼前</w:t>
      </w:r>
      <w:r>
        <w:rPr>
          <w:rFonts w:ascii="仿宋_GB2312" w:eastAsia="仿宋_GB2312" w:hint="eastAsia"/>
          <w:sz w:val="28"/>
          <w:szCs w:val="28"/>
        </w:rPr>
        <w:t>,</w:t>
      </w:r>
      <w:r>
        <w:rPr>
          <w:rFonts w:ascii="仿宋_GB2312" w:eastAsia="仿宋_GB2312" w:hint="eastAsia"/>
          <w:sz w:val="28"/>
          <w:szCs w:val="28"/>
        </w:rPr>
        <w:t>检查钢筋位置是否正确</w:t>
      </w:r>
      <w:r>
        <w:rPr>
          <w:rFonts w:ascii="仿宋_GB2312" w:eastAsia="仿宋_GB2312" w:hint="eastAsia"/>
          <w:sz w:val="28"/>
          <w:szCs w:val="28"/>
        </w:rPr>
        <w:t>,</w:t>
      </w:r>
      <w:r>
        <w:rPr>
          <w:rFonts w:ascii="仿宋_GB2312" w:eastAsia="仿宋_GB2312" w:hint="eastAsia"/>
          <w:sz w:val="28"/>
          <w:szCs w:val="28"/>
        </w:rPr>
        <w:t>振捣时防止碰动钢筋</w:t>
      </w:r>
      <w:r>
        <w:rPr>
          <w:rFonts w:ascii="仿宋_GB2312" w:eastAsia="仿宋_GB2312" w:hint="eastAsia"/>
          <w:sz w:val="28"/>
          <w:szCs w:val="28"/>
        </w:rPr>
        <w:t>,</w:t>
      </w:r>
      <w:r>
        <w:rPr>
          <w:rFonts w:ascii="仿宋_GB2312" w:eastAsia="仿宋_GB2312" w:hint="eastAsia"/>
          <w:sz w:val="28"/>
          <w:szCs w:val="28"/>
        </w:rPr>
        <w:t>浇完砼后立即修整甩筋的位置</w:t>
      </w:r>
      <w:r>
        <w:rPr>
          <w:rFonts w:ascii="仿宋_GB2312" w:eastAsia="仿宋_GB2312" w:hint="eastAsia"/>
          <w:sz w:val="28"/>
          <w:szCs w:val="28"/>
        </w:rPr>
        <w:t>,</w:t>
      </w:r>
      <w:r>
        <w:rPr>
          <w:rFonts w:ascii="仿宋_GB2312" w:eastAsia="仿宋_GB2312" w:hint="eastAsia"/>
          <w:sz w:val="28"/>
          <w:szCs w:val="28"/>
        </w:rPr>
        <w:t>防止柱筋位移。</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2.17.1.2</w:t>
      </w:r>
      <w:r>
        <w:rPr>
          <w:rFonts w:ascii="仿宋_GB2312" w:eastAsia="仿宋_GB2312" w:hint="eastAsia"/>
          <w:sz w:val="28"/>
          <w:szCs w:val="28"/>
        </w:rPr>
        <w:t>配置梁箍筋时应按内皮尺寸计算</w:t>
      </w:r>
      <w:r>
        <w:rPr>
          <w:rFonts w:ascii="仿宋_GB2312" w:eastAsia="仿宋_GB2312" w:hint="eastAsia"/>
          <w:sz w:val="28"/>
          <w:szCs w:val="28"/>
        </w:rPr>
        <w:t>,</w:t>
      </w:r>
      <w:r>
        <w:rPr>
          <w:rFonts w:ascii="仿宋_GB2312" w:eastAsia="仿宋_GB2312" w:hint="eastAsia"/>
          <w:sz w:val="28"/>
          <w:szCs w:val="28"/>
        </w:rPr>
        <w:t>避免梁钢筋骨架小于设计尺寸。</w:t>
      </w:r>
    </w:p>
    <w:p w:rsidR="004B27BD">
      <w:pPr>
        <w:pStyle w:val="Normal0"/>
        <w:ind w:left="560"/>
        <w:rPr>
          <w:rFonts w:ascii="仿宋_GB2312" w:eastAsia="仿宋_GB2312"/>
          <w:sz w:val="28"/>
          <w:szCs w:val="28"/>
        </w:rPr>
      </w:pPr>
      <w:r>
        <w:rPr>
          <w:rFonts w:ascii="仿宋_GB2312" w:eastAsia="仿宋_GB2312" w:hint="eastAsia"/>
          <w:sz w:val="28"/>
          <w:szCs w:val="28"/>
        </w:rPr>
        <w:t>2.17.1.3</w:t>
      </w:r>
      <w:r>
        <w:rPr>
          <w:rFonts w:ascii="仿宋_GB2312" w:eastAsia="仿宋_GB2312" w:hint="eastAsia"/>
          <w:sz w:val="28"/>
          <w:szCs w:val="28"/>
        </w:rPr>
        <w:t>箍筋末端应弯成</w:t>
      </w:r>
      <w:r>
        <w:rPr>
          <w:rFonts w:ascii="仿宋_GB2312" w:eastAsia="仿宋_GB2312" w:hint="eastAsia"/>
          <w:sz w:val="28"/>
          <w:szCs w:val="28"/>
        </w:rPr>
        <w:t>135</w:t>
      </w:r>
      <w:r>
        <w:rPr>
          <w:rFonts w:ascii="仿宋_GB2312" w:eastAsia="仿宋_GB2312" w:hint="eastAsia"/>
          <w:sz w:val="28"/>
          <w:szCs w:val="28"/>
          <w:vertAlign w:val="superscript"/>
        </w:rPr>
        <w:t>○</w:t>
      </w:r>
      <w:r>
        <w:rPr>
          <w:rFonts w:ascii="仿宋_GB2312" w:eastAsia="仿宋_GB2312" w:hint="eastAsia"/>
          <w:sz w:val="28"/>
          <w:szCs w:val="28"/>
        </w:rPr>
        <w:t>，平直部分长度为</w:t>
      </w:r>
      <w:r>
        <w:rPr>
          <w:rFonts w:ascii="仿宋_GB2312" w:eastAsia="仿宋_GB2312" w:hint="eastAsia"/>
          <w:sz w:val="28"/>
          <w:szCs w:val="28"/>
        </w:rPr>
        <w:t>10d</w:t>
      </w:r>
      <w:r>
        <w:rPr>
          <w:rFonts w:ascii="仿宋_GB2312" w:eastAsia="仿宋_GB2312" w:hint="eastAsia"/>
          <w:sz w:val="28"/>
          <w:szCs w:val="28"/>
        </w:rPr>
        <w:t>。</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2.17.1.4</w:t>
      </w:r>
      <w:r>
        <w:rPr>
          <w:rFonts w:ascii="仿宋_GB2312" w:eastAsia="仿宋_GB2312" w:hint="eastAsia"/>
          <w:sz w:val="28"/>
          <w:szCs w:val="28"/>
        </w:rPr>
        <w:t>梁主筋进支座长度应符合设计要求，弯起钢筋位置要准确。</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2.17.1.5</w:t>
      </w:r>
      <w:r>
        <w:rPr>
          <w:rFonts w:ascii="仿宋_GB2312" w:eastAsia="仿宋_GB2312" w:hint="eastAsia"/>
          <w:sz w:val="28"/>
          <w:szCs w:val="28"/>
        </w:rPr>
        <w:t>绑扎竖向受力筋时要吊正，搭接部位绑扎不少于</w:t>
      </w:r>
      <w:r>
        <w:rPr>
          <w:rFonts w:ascii="仿宋_GB2312" w:eastAsia="仿宋_GB2312" w:hint="eastAsia"/>
          <w:sz w:val="28"/>
          <w:szCs w:val="28"/>
        </w:rPr>
        <w:t>3</w:t>
      </w:r>
      <w:r>
        <w:rPr>
          <w:rFonts w:ascii="仿宋_GB2312" w:eastAsia="仿宋_GB2312" w:hint="eastAsia"/>
          <w:sz w:val="28"/>
          <w:szCs w:val="28"/>
        </w:rPr>
        <w:t>个扣，绑扎不能同一方向顺扣。</w:t>
      </w:r>
    </w:p>
    <w:p w:rsidR="004B27BD">
      <w:pPr>
        <w:pStyle w:val="Normal0"/>
        <w:ind w:firstLine="560" w:firstLineChars="200"/>
        <w:rPr>
          <w:rFonts w:ascii="仿宋_GB2312" w:eastAsia="仿宋_GB2312"/>
          <w:sz w:val="28"/>
          <w:szCs w:val="28"/>
        </w:rPr>
      </w:pPr>
      <w:r>
        <w:rPr>
          <w:rFonts w:ascii="仿宋_GB2312" w:eastAsia="仿宋_GB2312" w:hint="eastAsia"/>
          <w:sz w:val="28"/>
          <w:szCs w:val="28"/>
        </w:rPr>
        <w:t>2.17.1.6</w:t>
      </w:r>
      <w:r>
        <w:rPr>
          <w:rFonts w:ascii="仿宋_GB2312" w:eastAsia="仿宋_GB2312" w:hint="eastAsia"/>
          <w:sz w:val="28"/>
          <w:szCs w:val="28"/>
        </w:rPr>
        <w:t>钢筋下料时，端头有对焊接头时，要避开搭接范围，防止绑扎接头内混入对焊接头。</w:t>
      </w:r>
    </w:p>
    <w:p w:rsidR="004B27BD">
      <w:pPr>
        <w:pStyle w:val="Normal0"/>
        <w:rPr>
          <w:rFonts w:ascii="仿宋_GB2312" w:eastAsia="仿宋_GB2312"/>
          <w:bCs/>
          <w:sz w:val="28"/>
          <w:szCs w:val="28"/>
        </w:rPr>
      </w:pPr>
      <w:r>
        <w:rPr>
          <w:rFonts w:ascii="仿宋_GB2312" w:eastAsia="仿宋_GB2312" w:hint="eastAsia"/>
          <w:sz w:val="28"/>
          <w:szCs w:val="28"/>
        </w:rPr>
        <w:t xml:space="preserve">    </w:t>
      </w:r>
      <w:r>
        <w:rPr>
          <w:rFonts w:ascii="仿宋_GB2312" w:eastAsia="仿宋_GB2312" w:hint="eastAsia"/>
          <w:bCs/>
          <w:sz w:val="28"/>
          <w:szCs w:val="28"/>
        </w:rPr>
        <w:t>2.18</w:t>
      </w:r>
      <w:r>
        <w:rPr>
          <w:rFonts w:ascii="仿宋_GB2312" w:eastAsia="仿宋_GB2312" w:hint="eastAsia"/>
          <w:bCs/>
          <w:sz w:val="28"/>
          <w:szCs w:val="28"/>
        </w:rPr>
        <w:t>模板</w:t>
      </w:r>
    </w:p>
    <w:p w:rsidR="004B27BD">
      <w:pPr>
        <w:pStyle w:val="Normal0"/>
        <w:tabs>
          <w:tab w:val="left" w:pos="945"/>
        </w:tabs>
        <w:ind w:firstLine="560" w:firstLineChars="200"/>
        <w:rPr>
          <w:rFonts w:ascii="仿宋_GB2312" w:eastAsia="仿宋_GB2312"/>
          <w:sz w:val="28"/>
          <w:szCs w:val="28"/>
        </w:rPr>
      </w:pPr>
      <w:r>
        <w:rPr>
          <w:rFonts w:ascii="仿宋_GB2312" w:eastAsia="仿宋_GB2312" w:hint="eastAsia"/>
          <w:sz w:val="28"/>
          <w:szCs w:val="28"/>
        </w:rPr>
        <w:t>2.18.1</w:t>
      </w:r>
      <w:r>
        <w:rPr>
          <w:rFonts w:ascii="仿宋_GB2312" w:eastAsia="仿宋_GB2312" w:hint="eastAsia"/>
          <w:sz w:val="28"/>
          <w:szCs w:val="28"/>
        </w:rPr>
        <w:t>砼与模板面粘结：由于模板表面清理不好，涂刷隔离剂不均拆模过早所造成。</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2.18.2</w:t>
      </w:r>
      <w:r>
        <w:rPr>
          <w:rFonts w:ascii="仿宋_GB2312" w:eastAsia="仿宋_GB2312" w:hint="eastAsia"/>
          <w:sz w:val="28"/>
          <w:szCs w:val="28"/>
        </w:rPr>
        <w:t>角模与大模板缝隙过大，连接固定措施不牢靠，应加强检查，及时处理。</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2.18.3</w:t>
      </w:r>
      <w:r>
        <w:rPr>
          <w:rFonts w:ascii="仿宋_GB2312" w:eastAsia="仿宋_GB2312" w:hint="eastAsia"/>
          <w:sz w:val="28"/>
          <w:szCs w:val="28"/>
        </w:rPr>
        <w:t>门窗洞口砼变形，门窗洞口模板的组装与大模板的固定不牢固。必须认真洞口模板设计，能够保证尺寸，便于拆模。</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2.18.4</w:t>
      </w:r>
      <w:r>
        <w:rPr>
          <w:rFonts w:ascii="仿宋_GB2312" w:eastAsia="仿宋_GB2312" w:hint="eastAsia"/>
          <w:sz w:val="28"/>
          <w:szCs w:val="28"/>
        </w:rPr>
        <w:t>严格控制模板上口标高。</w:t>
      </w:r>
    </w:p>
    <w:p w:rsidR="004B27BD">
      <w:pPr>
        <w:pStyle w:val="Normal0"/>
        <w:tabs>
          <w:tab w:val="left" w:pos="105"/>
        </w:tabs>
        <w:ind w:firstLine="560" w:firstLineChars="200"/>
        <w:rPr>
          <w:rFonts w:ascii="仿宋_GB2312" w:eastAsia="仿宋_GB2312"/>
          <w:bCs/>
          <w:sz w:val="28"/>
          <w:szCs w:val="28"/>
        </w:rPr>
      </w:pPr>
      <w:r>
        <w:rPr>
          <w:rFonts w:ascii="仿宋_GB2312" w:eastAsia="仿宋_GB2312" w:hint="eastAsia"/>
          <w:bCs/>
          <w:sz w:val="28"/>
          <w:szCs w:val="28"/>
        </w:rPr>
        <w:t>2.19</w:t>
      </w:r>
      <w:r>
        <w:rPr>
          <w:rFonts w:ascii="仿宋_GB2312" w:eastAsia="仿宋_GB2312" w:hint="eastAsia"/>
          <w:bCs/>
          <w:sz w:val="28"/>
          <w:szCs w:val="28"/>
        </w:rPr>
        <w:t>混凝土</w:t>
      </w:r>
    </w:p>
    <w:p w:rsidR="004B27BD">
      <w:pPr>
        <w:pStyle w:val="Normal0"/>
        <w:tabs>
          <w:tab w:val="left" w:pos="105"/>
        </w:tabs>
        <w:ind w:firstLine="560" w:firstLineChars="200"/>
        <w:rPr>
          <w:rFonts w:ascii="仿宋_GB2312" w:eastAsia="仿宋_GB2312"/>
          <w:sz w:val="28"/>
          <w:szCs w:val="28"/>
        </w:rPr>
        <w:sectPr>
          <w:type w:val="nextPage"/>
          <w:pgSz w:w="11906" w:h="16838"/>
          <w:pgMar w:top="1701" w:right="1701" w:bottom="1701" w:left="1701" w:header="851" w:footer="992" w:gutter="0"/>
          <w:pgNumType w:start="23"/>
          <w:cols w:space="708"/>
          <w:titlePg w:val="0"/>
          <w:docGrid w:linePitch="312"/>
        </w:sectPr>
      </w:pPr>
      <w:r>
        <w:rPr>
          <w:rFonts w:ascii="仿宋_GB2312" w:eastAsia="仿宋_GB2312" w:hint="eastAsia"/>
          <w:sz w:val="28"/>
          <w:szCs w:val="28"/>
        </w:rPr>
        <w:t>2.19.1</w:t>
      </w:r>
      <w:r>
        <w:rPr>
          <w:rFonts w:ascii="仿宋_GB2312" w:eastAsia="仿宋_GB2312" w:hint="eastAsia"/>
          <w:sz w:val="28"/>
          <w:szCs w:val="28"/>
        </w:rPr>
        <w:t>蜂窝</w:t>
      </w:r>
      <w:r>
        <w:rPr>
          <w:rFonts w:ascii="仿宋_GB2312" w:eastAsia="仿宋_GB2312" w:hint="eastAsia"/>
          <w:sz w:val="28"/>
          <w:szCs w:val="28"/>
        </w:rPr>
        <w:t>:</w:t>
      </w:r>
      <w:r>
        <w:rPr>
          <w:rFonts w:ascii="仿宋_GB2312" w:eastAsia="仿宋_GB2312" w:hint="eastAsia"/>
          <w:sz w:val="28"/>
          <w:szCs w:val="28"/>
        </w:rPr>
        <w:t>原因是混凝土一次下料过厚，振捣不实或漏振，模板缝隙使水泥浆流失，钢筋较密而混凝土坍落度过小或石子过大，墙根</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部模板有缝隙，以至混凝土中的砂浆从下部涌出而造成。</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2.19</w:t>
      </w:r>
      <w:r>
        <w:rPr>
          <w:rFonts w:ascii="仿宋_GB2312" w:eastAsia="仿宋_GB2312" w:hint="eastAsia"/>
          <w:sz w:val="28"/>
          <w:szCs w:val="28"/>
        </w:rPr>
        <w:t>.2</w:t>
      </w:r>
      <w:r>
        <w:rPr>
          <w:rFonts w:ascii="仿宋_GB2312" w:eastAsia="仿宋_GB2312" w:hint="eastAsia"/>
          <w:sz w:val="28"/>
          <w:szCs w:val="28"/>
        </w:rPr>
        <w:t>露筋</w:t>
      </w:r>
      <w:r>
        <w:rPr>
          <w:rFonts w:ascii="仿宋_GB2312" w:eastAsia="仿宋_GB2312" w:hint="eastAsia"/>
          <w:sz w:val="28"/>
          <w:szCs w:val="28"/>
        </w:rPr>
        <w:t>:</w:t>
      </w:r>
      <w:r>
        <w:rPr>
          <w:rFonts w:ascii="仿宋_GB2312" w:eastAsia="仿宋_GB2312" w:hint="eastAsia"/>
          <w:sz w:val="28"/>
          <w:szCs w:val="28"/>
        </w:rPr>
        <w:t>原因是钢筋垫块位移、间距过大、漏放导致钢筋紧贴模板。板底部振捣不实，也可能出现露筋。</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2.19.3</w:t>
      </w:r>
      <w:r>
        <w:rPr>
          <w:rFonts w:ascii="仿宋_GB2312" w:eastAsia="仿宋_GB2312" w:hint="eastAsia"/>
          <w:sz w:val="28"/>
          <w:szCs w:val="28"/>
        </w:rPr>
        <w:t>麻面</w:t>
      </w:r>
      <w:r>
        <w:rPr>
          <w:rFonts w:ascii="仿宋_GB2312" w:eastAsia="仿宋_GB2312" w:hint="eastAsia"/>
          <w:sz w:val="28"/>
          <w:szCs w:val="28"/>
        </w:rPr>
        <w:t>:</w:t>
      </w:r>
      <w:r>
        <w:rPr>
          <w:rFonts w:ascii="仿宋_GB2312" w:eastAsia="仿宋_GB2312" w:hint="eastAsia"/>
          <w:sz w:val="28"/>
          <w:szCs w:val="28"/>
        </w:rPr>
        <w:t>拆模过早或模板表面漏隔离剂或模板湿润不够，构件表面混凝土易粘附在模板上造成麻面脱皮，或因混凝土气泡多，振捣不足。</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2.19.4</w:t>
      </w:r>
      <w:r>
        <w:rPr>
          <w:rFonts w:ascii="仿宋_GB2312" w:eastAsia="仿宋_GB2312" w:hint="eastAsia"/>
          <w:sz w:val="28"/>
          <w:szCs w:val="28"/>
        </w:rPr>
        <w:t>孔洞</w:t>
      </w:r>
      <w:r>
        <w:rPr>
          <w:rFonts w:ascii="仿宋_GB2312" w:eastAsia="仿宋_GB2312" w:hint="eastAsia"/>
          <w:sz w:val="28"/>
          <w:szCs w:val="28"/>
        </w:rPr>
        <w:t>:</w:t>
      </w:r>
      <w:r>
        <w:rPr>
          <w:rFonts w:ascii="仿宋_GB2312" w:eastAsia="仿宋_GB2312" w:hint="eastAsia"/>
          <w:sz w:val="28"/>
          <w:szCs w:val="28"/>
        </w:rPr>
        <w:t>原因是钢筋较密的部位混凝土被卡，未经振捣就继续浇筑上层混凝土。</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2.19.5</w:t>
      </w:r>
      <w:r>
        <w:rPr>
          <w:rFonts w:ascii="仿宋_GB2312" w:eastAsia="仿宋_GB2312" w:hint="eastAsia"/>
          <w:sz w:val="28"/>
          <w:szCs w:val="28"/>
        </w:rPr>
        <w:t>缝隙与夹渣层：施工缝处杂物清理不净或未浇底浆等原因，易造成缝隙、夹渣层。</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sz w:val="28"/>
          <w:szCs w:val="28"/>
        </w:rPr>
        <w:t>2.19.6</w:t>
      </w:r>
      <w:r>
        <w:rPr>
          <w:rFonts w:ascii="仿宋_GB2312" w:eastAsia="仿宋_GB2312" w:hint="eastAsia"/>
          <w:sz w:val="28"/>
          <w:szCs w:val="28"/>
        </w:rPr>
        <w:t>现浇楼板面和楼梯踏步上地、表面平整度偏差太大</w:t>
      </w:r>
      <w:r>
        <w:rPr>
          <w:rFonts w:ascii="仿宋_GB2312" w:eastAsia="仿宋_GB2312" w:hint="eastAsia"/>
          <w:sz w:val="28"/>
          <w:szCs w:val="28"/>
        </w:rPr>
        <w:t>;</w:t>
      </w:r>
      <w:r>
        <w:rPr>
          <w:rFonts w:ascii="仿宋_GB2312" w:eastAsia="仿宋_GB2312" w:hint="eastAsia"/>
          <w:sz w:val="28"/>
          <w:szCs w:val="28"/>
        </w:rPr>
        <w:t>主要原因是混凝土浇筑后，表面不用抹子认真抹平。冬期施工在覆</w:t>
      </w:r>
      <w:r>
        <w:rPr>
          <w:rFonts w:ascii="仿宋_GB2312" w:eastAsia="仿宋_GB2312" w:hint="eastAsia"/>
          <w:sz w:val="28"/>
          <w:szCs w:val="28"/>
        </w:rPr>
        <w:t>盖保温层时，上人过早或未垫板进行操作。</w:t>
      </w:r>
    </w:p>
    <w:p w:rsidR="004B27BD">
      <w:pPr>
        <w:pStyle w:val="Normal0"/>
        <w:tabs>
          <w:tab w:val="left" w:pos="105"/>
        </w:tabs>
        <w:ind w:firstLine="560" w:firstLineChars="200"/>
        <w:rPr>
          <w:rFonts w:ascii="仿宋_GB2312" w:eastAsia="仿宋_GB2312"/>
          <w:bCs/>
          <w:sz w:val="28"/>
          <w:szCs w:val="28"/>
        </w:rPr>
      </w:pPr>
      <w:r>
        <w:rPr>
          <w:rFonts w:ascii="仿宋_GB2312" w:eastAsia="仿宋_GB2312" w:hint="eastAsia"/>
          <w:bCs/>
          <w:sz w:val="28"/>
          <w:szCs w:val="28"/>
        </w:rPr>
        <w:t>2.20</w:t>
      </w:r>
      <w:r>
        <w:rPr>
          <w:rFonts w:ascii="仿宋_GB2312" w:eastAsia="仿宋_GB2312" w:hint="eastAsia"/>
          <w:bCs/>
          <w:sz w:val="28"/>
          <w:szCs w:val="28"/>
        </w:rPr>
        <w:t>卫生间、屋面渗漏</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bCs/>
          <w:sz w:val="28"/>
          <w:szCs w:val="28"/>
        </w:rPr>
        <w:t>2.20.1</w:t>
      </w:r>
      <w:r>
        <w:rPr>
          <w:rFonts w:ascii="仿宋_GB2312" w:eastAsia="仿宋_GB2312" w:hint="eastAsia"/>
          <w:sz w:val="28"/>
          <w:szCs w:val="28"/>
        </w:rPr>
        <w:t>空鼓：发生在找平层与涂漠之间，其原因是基层含水率过大，施工时要控制基层含水率，接缝处作。</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bCs/>
          <w:sz w:val="28"/>
          <w:szCs w:val="28"/>
        </w:rPr>
        <w:t>2.20.2</w:t>
      </w:r>
      <w:r>
        <w:rPr>
          <w:rFonts w:ascii="仿宋_GB2312" w:eastAsia="仿宋_GB2312" w:hint="eastAsia"/>
          <w:sz w:val="28"/>
          <w:szCs w:val="28"/>
        </w:rPr>
        <w:t>渗漏：一般发生在地漏、管根、伸缩缝等处，施工中加强检查，认真操认真操作。</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bCs/>
          <w:sz w:val="28"/>
          <w:szCs w:val="28"/>
        </w:rPr>
        <w:t>2.20.3</w:t>
      </w:r>
      <w:r>
        <w:rPr>
          <w:rFonts w:ascii="仿宋_GB2312" w:eastAsia="仿宋_GB2312" w:hint="eastAsia"/>
          <w:sz w:val="28"/>
          <w:szCs w:val="28"/>
        </w:rPr>
        <w:t>涂漠防水层施工完成，应及时采取保护措施，不得损坏，操作人员不得穿钉子鞋作业。</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bCs/>
          <w:sz w:val="28"/>
          <w:szCs w:val="28"/>
        </w:rPr>
        <w:t>2.20.4</w:t>
      </w:r>
      <w:r>
        <w:rPr>
          <w:rFonts w:ascii="仿宋_GB2312" w:eastAsia="仿宋_GB2312" w:hint="eastAsia"/>
          <w:sz w:val="28"/>
          <w:szCs w:val="28"/>
        </w:rPr>
        <w:t>地漏、排水口等处应及时保护覆盖，保持畅通，禁止堵塞。</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bCs/>
          <w:sz w:val="28"/>
          <w:szCs w:val="28"/>
        </w:rPr>
        <w:t>2.20.5</w:t>
      </w:r>
      <w:r>
        <w:rPr>
          <w:rFonts w:ascii="仿宋_GB2312" w:eastAsia="仿宋_GB2312" w:hint="eastAsia"/>
          <w:sz w:val="28"/>
          <w:szCs w:val="28"/>
        </w:rPr>
        <w:t>涂水防水层施工后未固化前不允许上人行走踩踏。</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bCs/>
          <w:sz w:val="28"/>
          <w:szCs w:val="28"/>
        </w:rPr>
        <w:t>2.20.6</w:t>
      </w:r>
      <w:r>
        <w:rPr>
          <w:rFonts w:ascii="仿宋_GB2312" w:eastAsia="仿宋_GB2312" w:hint="eastAsia"/>
          <w:sz w:val="28"/>
          <w:szCs w:val="28"/>
        </w:rPr>
        <w:t>涂漠防水层施工时应注意保护窗口、</w:t>
      </w:r>
      <w:r>
        <w:rPr>
          <w:rFonts w:ascii="仿宋_GB2312" w:eastAsia="仿宋_GB2312" w:hint="eastAsia"/>
          <w:sz w:val="28"/>
          <w:szCs w:val="28"/>
        </w:rPr>
        <w:t>墙等成品，防止污染。</w:t>
      </w:r>
    </w:p>
    <w:p w:rsidR="004B27BD">
      <w:pPr>
        <w:pStyle w:val="Normal0"/>
        <w:tabs>
          <w:tab w:val="left" w:pos="105"/>
        </w:tabs>
        <w:ind w:firstLine="560" w:firstLineChars="200"/>
        <w:rPr>
          <w:rFonts w:ascii="仿宋_GB2312" w:eastAsia="仿宋_GB2312"/>
          <w:sz w:val="28"/>
          <w:szCs w:val="28"/>
        </w:rPr>
      </w:pPr>
      <w:r>
        <w:rPr>
          <w:rFonts w:ascii="仿宋_GB2312" w:eastAsia="仿宋_GB2312" w:hint="eastAsia"/>
          <w:bCs/>
          <w:sz w:val="28"/>
          <w:szCs w:val="28"/>
        </w:rPr>
        <w:t>2.20.7</w:t>
      </w:r>
      <w:r>
        <w:rPr>
          <w:rFonts w:ascii="仿宋_GB2312" w:eastAsia="仿宋_GB2312" w:hint="eastAsia"/>
          <w:sz w:val="28"/>
          <w:szCs w:val="28"/>
        </w:rPr>
        <w:t>地面排水不畅：主要原因是做地面面层及找平层时未按设计要求找坡，造成倒坡或凹凸不平而存水。因此在做涂漠防水层之前，先检查基层坡度是否符合要求，与设计不符时，应进行处理再做防水层，面屋施工时也要按设计要求找坡。</w:t>
      </w:r>
    </w:p>
    <w:p w:rsidR="004B27BD">
      <w:pPr>
        <w:pStyle w:val="Normal0"/>
        <w:tabs>
          <w:tab w:val="left" w:pos="105"/>
        </w:tabs>
        <w:ind w:firstLine="560" w:firstLineChars="200"/>
        <w:rPr>
          <w:rFonts w:ascii="仿宋_GB2312" w:eastAsia="仿宋_GB2312"/>
          <w:b/>
          <w:bCs/>
          <w:sz w:val="28"/>
          <w:szCs w:val="28"/>
        </w:rPr>
      </w:pPr>
      <w:r>
        <w:rPr>
          <w:rFonts w:ascii="仿宋_GB2312" w:eastAsia="仿宋_GB2312" w:hint="eastAsia"/>
          <w:bCs/>
          <w:sz w:val="28"/>
          <w:szCs w:val="28"/>
        </w:rPr>
        <w:t>2.20.8</w:t>
      </w:r>
      <w:r>
        <w:rPr>
          <w:rFonts w:ascii="仿宋_GB2312" w:eastAsia="仿宋_GB2312" w:hint="eastAsia"/>
          <w:sz w:val="28"/>
          <w:szCs w:val="28"/>
        </w:rPr>
        <w:t>地面二次蓄水做完，已验收合格，但在竣工使用后仍发现渗漏现象：主要原因是卫生器具排水口与管道承插口处未连接严密，连接后未用建筑密封膏封密实，或者是后做卫生器具的固定螺丝穿透防水层而未进行处理。在卫生器具安装后，必须仔细检查各接口处是否符合要求，再进行下道工序。要求卫生器具安装后，注意成品保护。</w:t>
      </w:r>
    </w:p>
    <w:p w:rsidR="004B27BD">
      <w:pPr>
        <w:pStyle w:val="Normal0"/>
        <w:rPr>
          <w:rFonts w:ascii="仿宋_GB2312" w:eastAsia="仿宋_GB2312" w:hAnsi="宋体"/>
          <w:bCs/>
          <w:color w:val="FF0000"/>
          <w:sz w:val="28"/>
          <w:szCs w:val="28"/>
        </w:rPr>
      </w:pPr>
    </w:p>
    <w:p w:rsidR="004B27BD">
      <w:pPr>
        <w:pStyle w:val="Normal0"/>
        <w:rPr>
          <w:rFonts w:ascii="仿宋_GB2312" w:eastAsia="仿宋_GB2312" w:hAnsi="宋体"/>
          <w:bCs/>
          <w:color w:val="FF0000"/>
          <w:sz w:val="28"/>
          <w:szCs w:val="32"/>
        </w:rPr>
      </w:pPr>
    </w:p>
    <w:p w:rsidR="004B27BD">
      <w:pPr>
        <w:pStyle w:val="Normal0"/>
        <w:rPr>
          <w:rFonts w:ascii="仿宋_GB2312" w:eastAsia="仿宋_GB2312" w:hAnsi="宋体"/>
          <w:bCs/>
          <w:color w:val="FF0000"/>
          <w:sz w:val="28"/>
          <w:szCs w:val="32"/>
        </w:rPr>
      </w:pPr>
    </w:p>
    <w:p w:rsidR="004B27BD">
      <w:pPr>
        <w:pStyle w:val="Normal0"/>
        <w:rPr>
          <w:rFonts w:ascii="仿宋_GB2312" w:eastAsia="仿宋_GB2312" w:hAnsi="宋体"/>
          <w:bCs/>
          <w:color w:val="FF0000"/>
          <w:sz w:val="28"/>
          <w:szCs w:val="32"/>
        </w:rPr>
      </w:pPr>
    </w:p>
    <w:p w:rsidR="004B27BD">
      <w:pPr>
        <w:pStyle w:val="Normal0"/>
        <w:rPr>
          <w:rFonts w:ascii="仿宋_GB2312" w:eastAsia="仿宋_GB2312" w:hAnsi="宋体"/>
          <w:bCs/>
          <w:sz w:val="28"/>
          <w:szCs w:val="32"/>
        </w:rPr>
        <w:sectPr>
          <w:type w:val="nextPage"/>
          <w:pgSz w:w="11906" w:h="16838"/>
          <w:pgMar w:top="1701" w:right="1701" w:bottom="1701" w:left="1701" w:header="851" w:footer="992" w:gutter="0"/>
          <w:pgNumType w:start="24"/>
          <w:cols w:space="708"/>
          <w:titlePg w:val="0"/>
          <w:docGrid w:linePitch="312"/>
        </w:sectPr>
      </w:pPr>
    </w:p>
    <w:p w:rsidR="004B27BD">
      <w:pPr>
        <w:pStyle w:val="Normal0"/>
        <w:rPr>
          <w:rFonts w:ascii="仿宋_GB2312" w:eastAsia="仿宋_GB2312" w:hAnsi="宋体"/>
          <w:bCs/>
          <w:sz w:val="28"/>
          <w:szCs w:val="32"/>
        </w:rPr>
      </w:pPr>
    </w:p>
    <w:p w:rsidR="004B27BD">
      <w:pPr>
        <w:pStyle w:val="Normal0"/>
        <w:ind w:firstLine="640" w:firstLineChars="200"/>
        <w:rPr>
          <w:rFonts w:ascii="仿宋_GB2312" w:eastAsia="仿宋_GB2312" w:hAnsi="宋体"/>
          <w:bCs/>
          <w:color w:val="FF0000"/>
          <w:sz w:val="32"/>
          <w:szCs w:val="32"/>
        </w:rPr>
      </w:pPr>
      <w:r>
        <w:rPr>
          <w:rFonts w:ascii="仿宋_GB2312" w:eastAsia="仿宋_GB2312" w:hAnsi="宋体" w:hint="eastAsia"/>
          <w:bCs/>
          <w:sz w:val="32"/>
          <w:szCs w:val="32"/>
        </w:rPr>
        <w:t>3</w:t>
      </w:r>
      <w:r>
        <w:rPr>
          <w:rFonts w:ascii="仿宋_GB2312" w:eastAsia="仿宋_GB2312" w:hAnsi="宋体" w:hint="eastAsia"/>
          <w:bCs/>
          <w:sz w:val="32"/>
          <w:szCs w:val="32"/>
        </w:rPr>
        <w:t>拟投入的主要施工机械设备表</w:t>
      </w:r>
      <w:r>
        <w:rPr>
          <w:rFonts w:ascii="仿宋_GB2312" w:eastAsia="仿宋_GB2312" w:hAnsi="宋体" w:hint="eastAsia"/>
          <w:bCs/>
          <w:color w:val="FF0000"/>
          <w:sz w:val="32"/>
          <w:szCs w:val="32"/>
        </w:rPr>
        <w:t xml:space="preserve"> </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3.1</w:t>
      </w:r>
      <w:r>
        <w:rPr>
          <w:rFonts w:ascii="仿宋_GB2312" w:eastAsia="仿宋_GB2312" w:hAnsi="宋体" w:hint="eastAsia"/>
          <w:sz w:val="28"/>
        </w:rPr>
        <w:t>积极做好现场机械设备的维护、维修和保养工作，保证机械设备良好的工作状态，并充分利用时间和空间，提高机械化施工程度，机械设备率达到</w:t>
      </w:r>
      <w:r>
        <w:rPr>
          <w:rFonts w:ascii="仿宋_GB2312" w:eastAsia="仿宋_GB2312" w:hAnsi="宋体" w:hint="eastAsia"/>
          <w:sz w:val="28"/>
        </w:rPr>
        <w:t>95</w:t>
      </w:r>
      <w:r>
        <w:rPr>
          <w:rFonts w:ascii="仿宋_GB2312" w:eastAsia="仿宋_GB2312" w:hAnsi="宋体" w:hint="eastAsia"/>
          <w:sz w:val="28"/>
        </w:rPr>
        <w:t>％，利用率达到</w:t>
      </w:r>
      <w:r>
        <w:rPr>
          <w:rFonts w:ascii="仿宋_GB2312" w:eastAsia="仿宋_GB2312" w:hAnsi="宋体" w:hint="eastAsia"/>
          <w:sz w:val="28"/>
        </w:rPr>
        <w:t>75</w:t>
      </w:r>
      <w:r>
        <w:rPr>
          <w:rFonts w:ascii="仿宋_GB2312" w:eastAsia="仿宋_GB2312" w:hAnsi="宋体" w:hint="eastAsia"/>
          <w:sz w:val="28"/>
        </w:rPr>
        <w:t>％。</w:t>
      </w:r>
    </w:p>
    <w:p w:rsidR="004B27BD">
      <w:pPr>
        <w:pStyle w:val="Normal0"/>
        <w:autoSpaceDE w:val="0"/>
        <w:autoSpaceDN w:val="0"/>
        <w:adjustRightInd w:val="0"/>
        <w:snapToGrid w:val="0"/>
        <w:ind w:firstLine="560" w:firstLineChars="200"/>
        <w:rPr>
          <w:rFonts w:ascii="仿宋_GB2312" w:eastAsia="仿宋_GB2312" w:hAnsi="宋体"/>
          <w:spacing w:val="-5"/>
          <w:kern w:val="0"/>
          <w:sz w:val="28"/>
          <w:szCs w:val="31"/>
        </w:rPr>
      </w:pPr>
      <w:r>
        <w:rPr>
          <w:rFonts w:ascii="仿宋_GB2312" w:eastAsia="仿宋_GB2312" w:hAnsi="宋体" w:hint="eastAsia"/>
          <w:spacing w:val="-5"/>
          <w:kern w:val="0"/>
          <w:sz w:val="28"/>
          <w:szCs w:val="31"/>
        </w:rPr>
        <w:t>3.2</w:t>
      </w:r>
      <w:r>
        <w:rPr>
          <w:rFonts w:ascii="仿宋_GB2312" w:eastAsia="仿宋_GB2312" w:hAnsi="宋体" w:hint="eastAsia"/>
          <w:spacing w:val="-5"/>
          <w:kern w:val="0"/>
          <w:sz w:val="28"/>
          <w:szCs w:val="31"/>
        </w:rPr>
        <w:t>施工机械设备情况和主要施工机械进场计划</w:t>
      </w:r>
    </w:p>
    <w:tbl>
      <w:tblPr>
        <w:tblStyle w:val="TableNormal"/>
        <w:tblpPr w:leftFromText="180" w:rightFromText="180" w:vertAnchor="text" w:horzAnchor="margin" w:tblpX="192" w:tblpY="59"/>
        <w:tblW w:w="0" w:type="auto"/>
        <w:tblLayout w:type="fixed"/>
        <w:tblLook w:val="0000"/>
      </w:tblPr>
      <w:tblGrid>
        <w:gridCol w:w="529"/>
        <w:gridCol w:w="1555"/>
        <w:gridCol w:w="862"/>
        <w:gridCol w:w="945"/>
        <w:gridCol w:w="574"/>
        <w:gridCol w:w="1177"/>
        <w:gridCol w:w="1189"/>
        <w:gridCol w:w="1508"/>
      </w:tblGrid>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序号</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8"/>
              </w:rPr>
            </w:pPr>
            <w:r>
              <w:rPr>
                <w:rFonts w:ascii="仿宋_GB2312" w:eastAsia="仿宋_GB2312" w:hAnsi="宋体" w:cs="宋体" w:hint="eastAsia"/>
                <w:spacing w:val="4"/>
                <w:kern w:val="0"/>
                <w:szCs w:val="28"/>
              </w:rPr>
              <w:t>机械或设备</w:t>
            </w:r>
          </w:p>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名称</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型号规格</w:t>
            </w: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额定功率</w:t>
            </w:r>
            <w:r>
              <w:rPr>
                <w:rFonts w:ascii="仿宋_GB2312" w:eastAsia="仿宋_GB2312" w:hAnsi="宋体" w:cs="宋体" w:hint="eastAsia"/>
                <w:spacing w:val="4"/>
                <w:kern w:val="0"/>
                <w:szCs w:val="28"/>
              </w:rPr>
              <w:t>(KW)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数量</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生产能力</w:t>
            </w: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8"/>
              </w:rPr>
            </w:pPr>
            <w:r>
              <w:rPr>
                <w:rFonts w:ascii="仿宋_GB2312" w:eastAsia="仿宋_GB2312" w:hAnsi="宋体" w:cs="宋体" w:hint="eastAsia"/>
                <w:spacing w:val="4"/>
                <w:kern w:val="0"/>
                <w:szCs w:val="28"/>
              </w:rPr>
              <w:t>用于施</w:t>
            </w:r>
          </w:p>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工部位</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8"/>
              </w:rPr>
            </w:pPr>
            <w:r>
              <w:rPr>
                <w:rFonts w:ascii="仿宋_GB2312" w:eastAsia="仿宋_GB2312" w:hAnsi="宋体" w:cs="宋体" w:hint="eastAsia"/>
                <w:spacing w:val="4"/>
                <w:kern w:val="0"/>
                <w:szCs w:val="28"/>
              </w:rPr>
              <w:t>备注</w:t>
            </w:r>
          </w:p>
        </w:tc>
      </w:tr>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1</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井架</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hint="eastAsia"/>
                <w:szCs w:val="21"/>
              </w:rPr>
              <w:t>垂直运输</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2</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砼搅拌机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Heading1"/>
              <w:ind w:left="0"/>
              <w:rPr>
                <w:rFonts w:ascii="仿宋_GB2312" w:eastAsia="仿宋_GB2312" w:hAnsi="宋体"/>
                <w:sz w:val="21"/>
                <w:szCs w:val="21"/>
              </w:rPr>
            </w:pPr>
            <w:r>
              <w:rPr>
                <w:rFonts w:ascii="仿宋_GB2312" w:eastAsia="仿宋_GB2312" w:hAnsi="宋体" w:hint="eastAsia"/>
                <w:sz w:val="21"/>
                <w:szCs w:val="21"/>
              </w:rPr>
              <w:t>350</w:t>
            </w: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15m</w:t>
            </w:r>
            <w:r>
              <w:rPr>
                <w:rFonts w:ascii="仿宋_GB2312" w:eastAsia="仿宋_GB2312" w:hAnsi="宋体" w:cs="宋体" w:hint="eastAsia"/>
                <w:spacing w:val="4"/>
                <w:kern w:val="0"/>
                <w:szCs w:val="21"/>
                <w:vertAlign w:val="superscript"/>
              </w:rPr>
              <w:t>3</w:t>
            </w:r>
            <w:r>
              <w:rPr>
                <w:rFonts w:ascii="仿宋_GB2312" w:eastAsia="仿宋_GB2312" w:hAnsi="宋体" w:cs="宋体" w:hint="eastAsia"/>
                <w:spacing w:val="4"/>
                <w:kern w:val="0"/>
                <w:szCs w:val="21"/>
              </w:rPr>
              <w:t>/</w:t>
            </w:r>
            <w:r>
              <w:rPr>
                <w:rFonts w:ascii="仿宋_GB2312" w:eastAsia="仿宋_GB2312" w:hAnsi="宋体" w:cs="宋体" w:hint="eastAsia"/>
                <w:spacing w:val="4"/>
                <w:kern w:val="0"/>
                <w:szCs w:val="21"/>
              </w:rPr>
              <w:t>小时</w:t>
            </w: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主体结构</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zCs w:val="21"/>
              </w:rPr>
              <w:t>3</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砂浆搅拌机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Heading1"/>
              <w:ind w:left="0"/>
              <w:rPr>
                <w:rFonts w:ascii="仿宋_GB2312" w:eastAsia="仿宋_GB2312" w:hAnsi="宋体"/>
                <w:sz w:val="21"/>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6m</w:t>
            </w:r>
            <w:r>
              <w:rPr>
                <w:rFonts w:ascii="仿宋_GB2312" w:eastAsia="仿宋_GB2312" w:hAnsi="宋体" w:cs="宋体" w:hint="eastAsia"/>
                <w:spacing w:val="4"/>
                <w:kern w:val="0"/>
                <w:szCs w:val="21"/>
                <w:vertAlign w:val="superscript"/>
              </w:rPr>
              <w:t>3</w:t>
            </w:r>
            <w:r>
              <w:rPr>
                <w:rFonts w:ascii="仿宋_GB2312" w:eastAsia="仿宋_GB2312" w:hAnsi="宋体" w:cs="宋体" w:hint="eastAsia"/>
                <w:spacing w:val="4"/>
                <w:kern w:val="0"/>
                <w:szCs w:val="21"/>
              </w:rPr>
              <w:t>/</w:t>
            </w:r>
            <w:r>
              <w:rPr>
                <w:rFonts w:ascii="仿宋_GB2312" w:eastAsia="仿宋_GB2312" w:hAnsi="宋体" w:cs="宋体" w:hint="eastAsia"/>
                <w:spacing w:val="4"/>
                <w:kern w:val="0"/>
                <w:szCs w:val="21"/>
              </w:rPr>
              <w:t>小时</w:t>
            </w: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砌筑粉刷</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4</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钢筋调直机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1T</w:t>
            </w: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7.5KW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zCs w:val="21"/>
              </w:rPr>
              <w:t>主体结构</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5</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钢筋弯曲机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GW40-1</w:t>
            </w: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zCs w:val="21"/>
              </w:rPr>
              <w:t>主体结构</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6</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钢筋切断机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15KN</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zCs w:val="21"/>
              </w:rPr>
              <w:t>结构</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326"/>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7</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对焊机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WJ40-1</w:t>
            </w: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8KW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2</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钢筋焊接</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31"/>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8</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zCs w:val="21"/>
              </w:rPr>
              <w:t>推土机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80 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基础</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9</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自卸车</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12T</w:t>
            </w: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主体</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10</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插入式振动器</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1.1KW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2</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砼浇筑</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1l</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平扳式振动器</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1.1KW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2</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砼浇筑</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12</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木工圆盘锯</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3.01KW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模板制作</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13</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翻斗车</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10</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材料运输</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23"/>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14</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打夯机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2.8KW</w:t>
            </w: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2</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基土打夯</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15</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水准仪</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hint="eastAsia"/>
                <w:szCs w:val="21"/>
              </w:rPr>
              <w:t>水准测平</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16</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zCs w:val="21"/>
              </w:rPr>
              <w:t>经纬仪</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轴线控制</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17</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电动打夯机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基土打夯</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r>
              <w:rPr>
                <w:rFonts w:ascii="仿宋_GB2312" w:eastAsia="仿宋_GB2312" w:hAnsi="宋体" w:cs="宋体" w:hint="eastAsia"/>
                <w:spacing w:val="4"/>
                <w:kern w:val="0"/>
                <w:szCs w:val="21"/>
              </w:rPr>
              <w:t>开工时进场</w:t>
            </w:r>
          </w:p>
        </w:tc>
      </w:tr>
      <w:tr>
        <w:tblPrEx>
          <w:tblW w:w="0" w:type="auto"/>
          <w:tblLayout w:type="fixed"/>
          <w:tblLook w:val="0000"/>
        </w:tblPrEx>
        <w:trPr>
          <w:trHeight w:val="200"/>
        </w:trPr>
        <w:tc>
          <w:tcPr>
            <w:tcW w:w="52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18</w:t>
            </w:r>
          </w:p>
        </w:tc>
        <w:tc>
          <w:tcPr>
            <w:tcW w:w="155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静压桩机</w:t>
            </w:r>
          </w:p>
        </w:tc>
        <w:tc>
          <w:tcPr>
            <w:tcW w:w="862" w:type="dxa"/>
            <w:tcBorders>
              <w:top w:val="single" w:sz="6" w:space="0" w:color="auto"/>
              <w:left w:val="single" w:sz="6" w:space="0" w:color="auto"/>
              <w:bottom w:val="single" w:sz="6" w:space="0" w:color="auto"/>
              <w:right w:val="single" w:sz="6" w:space="0" w:color="auto"/>
            </w:tcBorders>
            <w:vAlign w:val="center"/>
          </w:tcPr>
          <w:p w:rsidR="004B27BD">
            <w:pPr>
              <w:pStyle w:val="NormalWeb"/>
              <w:widowControl/>
              <w:jc w:val="center"/>
              <w:rPr>
                <w:rFonts w:ascii="仿宋" w:eastAsia="仿宋" w:hAnsi="仿宋" w:cs="仿宋"/>
                <w:szCs w:val="21"/>
              </w:rPr>
            </w:pPr>
            <w:r>
              <w:rPr>
                <w:rFonts w:ascii="仿宋" w:eastAsia="仿宋" w:hAnsi="仿宋" w:cs="仿宋" w:hint="eastAsia"/>
                <w:sz w:val="21"/>
                <w:szCs w:val="21"/>
              </w:rPr>
              <w:t>HJYZ460</w:t>
            </w:r>
          </w:p>
        </w:tc>
        <w:tc>
          <w:tcPr>
            <w:tcW w:w="945"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574"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pacing w:val="2"/>
                <w:kern w:val="0"/>
                <w:szCs w:val="21"/>
              </w:rPr>
            </w:pPr>
            <w:r>
              <w:rPr>
                <w:rFonts w:ascii="仿宋_GB2312" w:eastAsia="仿宋_GB2312" w:hAnsi="宋体" w:hint="eastAsia"/>
                <w:spacing w:val="2"/>
                <w:kern w:val="0"/>
                <w:szCs w:val="21"/>
              </w:rPr>
              <w:t>1</w:t>
            </w:r>
          </w:p>
        </w:tc>
        <w:tc>
          <w:tcPr>
            <w:tcW w:w="1177"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zCs w:val="21"/>
              </w:rPr>
            </w:pPr>
          </w:p>
        </w:tc>
        <w:tc>
          <w:tcPr>
            <w:tcW w:w="1189"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szCs w:val="21"/>
              </w:rPr>
            </w:pPr>
            <w:r>
              <w:rPr>
                <w:rFonts w:ascii="仿宋_GB2312" w:eastAsia="仿宋_GB2312" w:hAnsi="宋体" w:hint="eastAsia"/>
                <w:szCs w:val="21"/>
              </w:rPr>
              <w:t>基础</w:t>
            </w:r>
          </w:p>
        </w:tc>
        <w:tc>
          <w:tcPr>
            <w:tcW w:w="1508" w:type="dxa"/>
            <w:tcBorders>
              <w:top w:val="single" w:sz="6" w:space="0" w:color="auto"/>
              <w:left w:val="single" w:sz="6" w:space="0" w:color="auto"/>
              <w:bottom w:val="single" w:sz="6" w:space="0" w:color="auto"/>
              <w:right w:val="single" w:sz="6" w:space="0" w:color="auto"/>
            </w:tcBorders>
            <w:vAlign w:val="center"/>
          </w:tcPr>
          <w:p w:rsidR="004B27BD">
            <w:pPr>
              <w:pStyle w:val="Normal0"/>
              <w:jc w:val="center"/>
              <w:rPr>
                <w:rFonts w:ascii="仿宋_GB2312" w:eastAsia="仿宋_GB2312" w:hAnsi="宋体" w:cs="宋体"/>
                <w:spacing w:val="4"/>
                <w:kern w:val="0"/>
                <w:szCs w:val="21"/>
              </w:rPr>
            </w:pPr>
            <w:r>
              <w:rPr>
                <w:rFonts w:ascii="仿宋_GB2312" w:eastAsia="仿宋_GB2312" w:hAnsi="宋体" w:cs="宋体" w:hint="eastAsia"/>
                <w:spacing w:val="4"/>
                <w:kern w:val="0"/>
                <w:szCs w:val="21"/>
              </w:rPr>
              <w:t>开工时进场</w:t>
            </w:r>
          </w:p>
        </w:tc>
      </w:tr>
    </w:tbl>
    <w:p w:rsidR="004B27BD">
      <w:pPr>
        <w:pStyle w:val="Normal0"/>
        <w:autoSpaceDE w:val="0"/>
        <w:autoSpaceDN w:val="0"/>
        <w:adjustRightInd w:val="0"/>
        <w:snapToGrid w:val="0"/>
        <w:ind w:firstLine="560" w:firstLineChars="200"/>
        <w:rPr>
          <w:rFonts w:ascii="仿宋_GB2312" w:eastAsia="仿宋_GB2312"/>
          <w:bCs/>
          <w:sz w:val="28"/>
        </w:rPr>
      </w:pPr>
      <w:r>
        <w:rPr>
          <w:rFonts w:ascii="仿宋_GB2312" w:eastAsia="仿宋_GB2312" w:hint="eastAsia"/>
          <w:bCs/>
          <w:sz w:val="28"/>
        </w:rPr>
        <w:t>3.3</w:t>
      </w:r>
      <w:r>
        <w:rPr>
          <w:rFonts w:ascii="仿宋_GB2312" w:eastAsia="仿宋_GB2312" w:hint="eastAsia"/>
          <w:bCs/>
          <w:sz w:val="28"/>
        </w:rPr>
        <w:t>投入本工程的测量、质可检、计量、仪器</w:t>
      </w:r>
    </w:p>
    <w:tbl>
      <w:tblPr>
        <w:tblStyle w:val="TableNormal"/>
        <w:tblW w:w="0" w:type="auto"/>
        <w:tblInd w:w="220" w:type="dxa"/>
        <w:tblLayout w:type="fixed"/>
        <w:tblLook w:val="0000"/>
      </w:tblPr>
      <w:tblGrid>
        <w:gridCol w:w="965"/>
        <w:gridCol w:w="2234"/>
        <w:gridCol w:w="1911"/>
        <w:gridCol w:w="1987"/>
        <w:gridCol w:w="1218"/>
      </w:tblGrid>
      <w:tr>
        <w:tblPrEx>
          <w:tblW w:w="0" w:type="auto"/>
          <w:tblInd w:w="220" w:type="dxa"/>
          <w:tblLayout w:type="fixed"/>
          <w:tblLook w:val="0000"/>
        </w:tblPrEx>
        <w:trPr>
          <w:trHeight w:val="40"/>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序号</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 xml:space="preserve">    </w:t>
            </w:r>
            <w:r>
              <w:rPr>
                <w:rFonts w:ascii="仿宋_GB2312" w:eastAsia="仿宋_GB2312" w:hint="eastAsia"/>
                <w:kern w:val="0"/>
                <w:szCs w:val="21"/>
              </w:rPr>
              <w:t>名称</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规格型号</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量限精度</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数量</w:t>
            </w:r>
          </w:p>
        </w:tc>
      </w:tr>
      <w:tr>
        <w:tblPrEx>
          <w:tblW w:w="0" w:type="auto"/>
          <w:tblInd w:w="220" w:type="dxa"/>
          <w:tblLayout w:type="fixed"/>
          <w:tblLook w:val="0000"/>
        </w:tblPrEx>
        <w:trPr>
          <w:trHeight w:val="169"/>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l</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水准仪</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NAKO</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w:t>
            </w:r>
          </w:p>
        </w:tc>
      </w:tr>
      <w:tr>
        <w:tblPrEx>
          <w:tblW w:w="0" w:type="auto"/>
          <w:tblInd w:w="220" w:type="dxa"/>
          <w:tblLayout w:type="fixed"/>
          <w:tblLook w:val="0000"/>
        </w:tblPrEx>
        <w:trPr>
          <w:trHeight w:val="141"/>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2</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经纬仪</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JGJ2</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水平：±</w:t>
            </w:r>
            <w:r>
              <w:rPr>
                <w:rFonts w:ascii="仿宋_GB2312" w:eastAsia="仿宋_GB2312" w:hint="eastAsia"/>
                <w:kern w:val="0"/>
                <w:szCs w:val="21"/>
              </w:rPr>
              <w:t>2</w:t>
            </w:r>
            <w:r>
              <w:rPr>
                <w:rFonts w:ascii="仿宋_GB2312" w:eastAsia="仿宋_GB2312" w:hAnsi="宋体" w:hint="eastAsia"/>
                <w:kern w:val="0"/>
                <w:szCs w:val="21"/>
              </w:rPr>
              <w:t>″</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w:t>
            </w:r>
          </w:p>
        </w:tc>
      </w:tr>
      <w:tr>
        <w:tblPrEx>
          <w:tblW w:w="0" w:type="auto"/>
          <w:tblInd w:w="220" w:type="dxa"/>
          <w:tblLayout w:type="fixed"/>
          <w:tblLook w:val="0000"/>
        </w:tblPrEx>
        <w:trPr>
          <w:trHeight w:val="136"/>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3</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钢卷尺</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GW-30</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30m</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4</w:t>
            </w:r>
          </w:p>
        </w:tc>
      </w:tr>
      <w:tr>
        <w:tblPrEx>
          <w:tblW w:w="0" w:type="auto"/>
          <w:tblInd w:w="220" w:type="dxa"/>
          <w:tblLayout w:type="fixed"/>
          <w:tblLook w:val="0000"/>
        </w:tblPrEx>
        <w:trPr>
          <w:trHeight w:val="153"/>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4</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钢卷尺</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3m</w:t>
            </w:r>
            <w:r>
              <w:rPr>
                <w:rFonts w:ascii="仿宋_GB2312" w:eastAsia="仿宋_GB2312" w:hint="eastAsia"/>
                <w:kern w:val="0"/>
                <w:szCs w:val="21"/>
              </w:rPr>
              <w:t>，</w:t>
            </w:r>
            <w:r>
              <w:rPr>
                <w:rFonts w:ascii="仿宋_GB2312" w:eastAsia="仿宋_GB2312" w:hint="eastAsia"/>
                <w:kern w:val="0"/>
                <w:szCs w:val="21"/>
              </w:rPr>
              <w:t>5m</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20</w:t>
            </w:r>
          </w:p>
        </w:tc>
      </w:tr>
      <w:tr>
        <w:tblPrEx>
          <w:tblW w:w="0" w:type="auto"/>
          <w:tblInd w:w="220" w:type="dxa"/>
          <w:tblLayout w:type="fixed"/>
          <w:tblLook w:val="0000"/>
        </w:tblPrEx>
        <w:trPr>
          <w:trHeight w:val="172"/>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5</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游标卡尺</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300mm</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3</w:t>
            </w:r>
          </w:p>
        </w:tc>
      </w:tr>
      <w:tr>
        <w:tblPrEx>
          <w:tblW w:w="0" w:type="auto"/>
          <w:tblInd w:w="220" w:type="dxa"/>
          <w:tblLayout w:type="fixed"/>
          <w:tblLook w:val="0000"/>
        </w:tblPrEx>
        <w:trPr>
          <w:trHeight w:val="163"/>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6</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台秤</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TGT-1000</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1000kg</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2</w:t>
            </w:r>
          </w:p>
        </w:tc>
      </w:tr>
      <w:tr>
        <w:tblPrEx>
          <w:tblW w:w="0" w:type="auto"/>
          <w:tblInd w:w="220" w:type="dxa"/>
          <w:tblLayout w:type="fixed"/>
          <w:tblLook w:val="0000"/>
        </w:tblPrEx>
        <w:trPr>
          <w:trHeight w:val="176"/>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7</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台秤</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TGT-100</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100kg</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2</w:t>
            </w:r>
          </w:p>
        </w:tc>
      </w:tr>
      <w:tr>
        <w:tblPrEx>
          <w:tblW w:w="0" w:type="auto"/>
          <w:tblInd w:w="220" w:type="dxa"/>
          <w:tblLayout w:type="fixed"/>
          <w:tblLook w:val="0000"/>
        </w:tblPrEx>
        <w:trPr>
          <w:trHeight w:val="168"/>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8</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水平尺</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700mm</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8</w:t>
            </w:r>
          </w:p>
        </w:tc>
      </w:tr>
      <w:tr>
        <w:tblPrEx>
          <w:tblW w:w="0" w:type="auto"/>
          <w:tblInd w:w="220" w:type="dxa"/>
          <w:tblLayout w:type="fixed"/>
          <w:tblLook w:val="0000"/>
        </w:tblPrEx>
        <w:trPr>
          <w:trHeight w:val="175"/>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9</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温度计</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2</w:t>
            </w:r>
          </w:p>
        </w:tc>
      </w:tr>
      <w:tr>
        <w:tblPrEx>
          <w:tblW w:w="0" w:type="auto"/>
          <w:tblInd w:w="220" w:type="dxa"/>
          <w:tblLayout w:type="fixed"/>
          <w:tblLook w:val="0000"/>
        </w:tblPrEx>
        <w:trPr>
          <w:trHeight w:val="167"/>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10</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靠尺</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2m</w:t>
            </w: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4</w:t>
            </w:r>
          </w:p>
        </w:tc>
      </w:tr>
      <w:tr>
        <w:tblPrEx>
          <w:tblW w:w="0" w:type="auto"/>
          <w:tblInd w:w="220" w:type="dxa"/>
          <w:tblLayout w:type="fixed"/>
          <w:tblLook w:val="0000"/>
        </w:tblPrEx>
        <w:trPr>
          <w:trHeight w:val="169"/>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ll</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塞尺</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J2H</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4</w:t>
            </w:r>
          </w:p>
        </w:tc>
      </w:tr>
      <w:tr>
        <w:tblPrEx>
          <w:tblW w:w="0" w:type="auto"/>
          <w:tblInd w:w="220" w:type="dxa"/>
          <w:tblLayout w:type="fixed"/>
          <w:tblLook w:val="0000"/>
        </w:tblPrEx>
        <w:trPr>
          <w:trHeight w:val="172"/>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12</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坍落度筒</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2</w:t>
            </w:r>
          </w:p>
        </w:tc>
      </w:tr>
      <w:tr>
        <w:tblPrEx>
          <w:tblW w:w="0" w:type="auto"/>
          <w:tblInd w:w="220" w:type="dxa"/>
          <w:tblLayout w:type="fixed"/>
          <w:tblLook w:val="0000"/>
        </w:tblPrEx>
        <w:trPr>
          <w:trHeight w:val="174"/>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13</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砼试模</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150mm</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6</w:t>
            </w:r>
          </w:p>
        </w:tc>
      </w:tr>
      <w:tr>
        <w:tblPrEx>
          <w:tblW w:w="0" w:type="auto"/>
          <w:tblInd w:w="220" w:type="dxa"/>
          <w:tblLayout w:type="fixed"/>
          <w:tblLook w:val="0000"/>
        </w:tblPrEx>
        <w:trPr>
          <w:trHeight w:val="166"/>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14</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砂浆试模</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70.7mm</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4</w:t>
            </w:r>
          </w:p>
        </w:tc>
      </w:tr>
    </w:tbl>
    <w:p>
      <w:pPr>
        <w:sectPr>
          <w:type w:val="nextPage"/>
          <w:pgSz w:w="11906" w:h="16838"/>
          <w:pgMar w:top="1701" w:right="1701" w:bottom="1701" w:left="1701" w:header="851" w:footer="992" w:gutter="0"/>
          <w:pgNumType w:start="25"/>
          <w:cols w:space="708"/>
          <w:titlePg w:val="0"/>
          <w:docGrid w:linePitch="312"/>
        </w:sectPr>
      </w:pPr>
    </w:p>
    <w:tbl>
      <w:tblPr>
        <w:tblStyle w:val="TableNormal"/>
        <w:tblW w:w="0" w:type="auto"/>
        <w:tblInd w:w="220" w:type="dxa"/>
        <w:tblLayout w:type="fixed"/>
        <w:tblLook w:val="0000"/>
      </w:tblPr>
      <w:tblGrid>
        <w:gridCol w:w="965"/>
        <w:gridCol w:w="2234"/>
        <w:gridCol w:w="1911"/>
        <w:gridCol w:w="1987"/>
        <w:gridCol w:w="1218"/>
      </w:tblGrid>
      <w:tr>
        <w:tblPrEx>
          <w:tblW w:w="0" w:type="auto"/>
          <w:tblInd w:w="220" w:type="dxa"/>
          <w:tblLayout w:type="fixed"/>
          <w:tblLook w:val="0000"/>
        </w:tblPrEx>
        <w:trPr>
          <w:trHeight w:val="168"/>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15</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钳型电流表</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777</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4</w:t>
            </w:r>
          </w:p>
        </w:tc>
      </w:tr>
      <w:tr>
        <w:tblPrEx>
          <w:tblW w:w="0" w:type="auto"/>
          <w:tblInd w:w="220" w:type="dxa"/>
          <w:tblLayout w:type="fixed"/>
          <w:tblLook w:val="0000"/>
        </w:tblPrEx>
        <w:trPr>
          <w:trHeight w:val="175"/>
        </w:trPr>
        <w:tc>
          <w:tcPr>
            <w:tcW w:w="965"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16</w:t>
            </w:r>
          </w:p>
        </w:tc>
        <w:tc>
          <w:tcPr>
            <w:tcW w:w="2234"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数字万用表</w:t>
            </w:r>
          </w:p>
        </w:tc>
        <w:tc>
          <w:tcPr>
            <w:tcW w:w="1911"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ME540</w:t>
            </w:r>
          </w:p>
        </w:tc>
        <w:tc>
          <w:tcPr>
            <w:tcW w:w="1987"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p>
        </w:tc>
        <w:tc>
          <w:tcPr>
            <w:tcW w:w="1218" w:type="dxa"/>
            <w:tcBorders>
              <w:top w:val="single" w:sz="6" w:space="0" w:color="auto"/>
              <w:left w:val="single" w:sz="6" w:space="0" w:color="auto"/>
              <w:bottom w:val="single" w:sz="6" w:space="0" w:color="auto"/>
              <w:right w:val="single" w:sz="6" w:space="0" w:color="auto"/>
            </w:tcBorders>
          </w:tcPr>
          <w:p w:rsidR="004B27BD">
            <w:pPr>
              <w:pStyle w:val="Normal0"/>
              <w:ind w:left="-90"/>
              <w:jc w:val="center"/>
              <w:rPr>
                <w:rFonts w:ascii="仿宋_GB2312" w:eastAsia="仿宋_GB2312"/>
                <w:szCs w:val="21"/>
              </w:rPr>
            </w:pPr>
            <w:r>
              <w:rPr>
                <w:rFonts w:ascii="仿宋_GB2312" w:eastAsia="仿宋_GB2312" w:hint="eastAsia"/>
                <w:kern w:val="0"/>
                <w:szCs w:val="21"/>
              </w:rPr>
              <w:t>4</w:t>
            </w:r>
          </w:p>
        </w:tc>
      </w:tr>
    </w:tbl>
    <w:p w:rsidR="004B27BD">
      <w:pPr>
        <w:pStyle w:val="Normal0"/>
        <w:rPr>
          <w:rFonts w:ascii="仿宋_GB2312" w:eastAsia="仿宋_GB2312"/>
          <w:b/>
          <w:bCs/>
          <w:color w:val="FF6600"/>
          <w:sz w:val="28"/>
        </w:rPr>
      </w:pPr>
    </w:p>
    <w:p w:rsidR="004B27BD">
      <w:pPr>
        <w:pStyle w:val="Normal0"/>
        <w:ind w:firstLine="640" w:firstLineChars="200"/>
        <w:rPr>
          <w:rFonts w:ascii="仿宋_GB2312" w:eastAsia="仿宋_GB2312" w:hAnsi="宋体"/>
          <w:bCs/>
          <w:sz w:val="32"/>
          <w:szCs w:val="32"/>
        </w:rPr>
      </w:pPr>
      <w:r>
        <w:rPr>
          <w:rFonts w:ascii="仿宋_GB2312" w:eastAsia="仿宋_GB2312" w:hAnsi="宋体" w:hint="eastAsia"/>
          <w:bCs/>
          <w:sz w:val="32"/>
          <w:szCs w:val="32"/>
        </w:rPr>
        <w:t>4</w:t>
      </w:r>
      <w:r>
        <w:rPr>
          <w:rFonts w:ascii="仿宋_GB2312" w:eastAsia="仿宋_GB2312" w:hAnsi="宋体" w:hint="eastAsia"/>
          <w:bCs/>
          <w:sz w:val="32"/>
          <w:szCs w:val="32"/>
        </w:rPr>
        <w:t>劳动力计划表</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4.1</w:t>
      </w:r>
      <w:r>
        <w:rPr>
          <w:rFonts w:ascii="仿宋_GB2312" w:eastAsia="仿宋_GB2312" w:hAnsi="宋体" w:hint="eastAsia"/>
          <w:bCs/>
          <w:sz w:val="28"/>
        </w:rPr>
        <w:t>劳动力的实施</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4.1.1</w:t>
      </w:r>
      <w:r>
        <w:rPr>
          <w:rFonts w:ascii="仿宋_GB2312" w:eastAsia="仿宋_GB2312" w:hAnsi="宋体" w:hint="eastAsia"/>
          <w:sz w:val="28"/>
        </w:rPr>
        <w:t>对现场的施队伍进行严格的资格审查，施工班组必须配备兼职质检员，随做随清。</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4.1.</w:t>
      </w:r>
      <w:r>
        <w:rPr>
          <w:rFonts w:ascii="仿宋_GB2312" w:eastAsia="仿宋_GB2312" w:hAnsi="宋体" w:hint="eastAsia"/>
          <w:sz w:val="28"/>
        </w:rPr>
        <w:t>2</w:t>
      </w:r>
      <w:r>
        <w:rPr>
          <w:rFonts w:ascii="仿宋_GB2312" w:eastAsia="仿宋_GB2312" w:hAnsi="宋体" w:hint="eastAsia"/>
          <w:sz w:val="28"/>
        </w:rPr>
        <w:t>对已进场的队伍实施动态管理，不允许其擅白扩充和随意抽调，确保施工队伍和素质和人员相对稳定。</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4.1.</w:t>
      </w:r>
      <w:r>
        <w:rPr>
          <w:rFonts w:ascii="仿宋_GB2312" w:eastAsia="仿宋_GB2312" w:hAnsi="宋体" w:hint="eastAsia"/>
          <w:sz w:val="28"/>
        </w:rPr>
        <w:t>3</w:t>
      </w:r>
      <w:r>
        <w:rPr>
          <w:rFonts w:ascii="仿宋_GB2312" w:eastAsia="仿宋_GB2312" w:hAnsi="宋体" w:hint="eastAsia"/>
          <w:sz w:val="28"/>
        </w:rPr>
        <w:t>未经项目部质量、安全培训的操作工作不允许上岗。</w:t>
      </w:r>
    </w:p>
    <w:p w:rsidR="004B27BD">
      <w:pPr>
        <w:pStyle w:val="Normal0"/>
        <w:ind w:firstLine="560" w:firstLineChars="200"/>
        <w:rPr>
          <w:rFonts w:ascii="仿宋_GB2312" w:eastAsia="仿宋_GB2312" w:hAnsi="宋体"/>
          <w:sz w:val="28"/>
        </w:rPr>
      </w:pPr>
      <w:r>
        <w:rPr>
          <w:rFonts w:ascii="仿宋_GB2312" w:eastAsia="仿宋_GB2312" w:hAnsi="宋体" w:hint="eastAsia"/>
          <w:bCs/>
          <w:sz w:val="28"/>
        </w:rPr>
        <w:t>4.1.</w:t>
      </w:r>
      <w:r>
        <w:rPr>
          <w:rFonts w:ascii="仿宋_GB2312" w:eastAsia="仿宋_GB2312" w:hAnsi="宋体" w:hint="eastAsia"/>
          <w:sz w:val="28"/>
        </w:rPr>
        <w:t>4</w:t>
      </w:r>
      <w:r>
        <w:rPr>
          <w:rFonts w:ascii="仿宋_GB2312" w:eastAsia="仿宋_GB2312" w:hAnsi="宋体" w:hint="eastAsia"/>
          <w:sz w:val="28"/>
        </w:rPr>
        <w:t>加强对劳务单位的管理，凡进场的劳务单位必须配备一定数量专职协调、质量、安全的管理人员。</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4.2</w:t>
      </w:r>
      <w:r>
        <w:rPr>
          <w:rFonts w:ascii="仿宋_GB2312" w:eastAsia="仿宋_GB2312" w:hAnsi="宋体" w:hint="eastAsia"/>
          <w:bCs/>
          <w:sz w:val="28"/>
        </w:rPr>
        <w:t>劳动力的配置计划</w:t>
      </w:r>
    </w:p>
    <w:p w:rsidR="004B27BD">
      <w:pPr>
        <w:pStyle w:val="Normal0"/>
        <w:ind w:firstLine="560" w:firstLineChars="200"/>
        <w:rPr>
          <w:rFonts w:ascii="仿宋_GB2312" w:eastAsia="仿宋_GB2312" w:hAnsi="宋体"/>
          <w:sz w:val="28"/>
        </w:rPr>
      </w:pPr>
      <w:r>
        <w:rPr>
          <w:rFonts w:ascii="仿宋_GB2312" w:eastAsia="仿宋_GB2312" w:hAnsi="宋体" w:hint="eastAsia"/>
          <w:sz w:val="28"/>
        </w:rPr>
        <w:t>4.2.1</w:t>
      </w:r>
      <w:r>
        <w:rPr>
          <w:rFonts w:ascii="仿宋_GB2312" w:eastAsia="仿宋_GB2312" w:hAnsi="宋体" w:hint="eastAsia"/>
          <w:sz w:val="28"/>
        </w:rPr>
        <w:t>根据省建筑工程劳动定额，结合本工程具体情况和施工进度计划，本工程不同施工阶段劳动力配置计划分别见—下表所示：</w:t>
      </w:r>
      <w:r>
        <w:rPr>
          <w:rFonts w:ascii="仿宋_GB2312" w:eastAsia="仿宋_GB2312" w:hAnsi="宋体" w:hint="eastAsia"/>
          <w:sz w:val="28"/>
        </w:rPr>
        <w:t>(</w:t>
      </w:r>
      <w:r>
        <w:rPr>
          <w:rFonts w:ascii="仿宋_GB2312" w:eastAsia="仿宋_GB2312" w:hAnsi="宋体" w:hint="eastAsia"/>
          <w:sz w:val="28"/>
        </w:rPr>
        <w:t>后附</w:t>
      </w:r>
      <w:r>
        <w:rPr>
          <w:rFonts w:ascii="仿宋_GB2312" w:eastAsia="仿宋_GB2312" w:hAnsi="宋体" w:hint="eastAsia"/>
          <w:sz w:val="28"/>
        </w:rPr>
        <w:t>)</w:t>
      </w:r>
    </w:p>
    <w:p w:rsidR="004B27BD">
      <w:pPr>
        <w:pStyle w:val="Normal0"/>
        <w:ind w:firstLine="560" w:firstLineChars="200"/>
        <w:rPr>
          <w:rFonts w:ascii="仿宋_GB2312" w:eastAsia="仿宋_GB2312" w:hAnsi="宋体"/>
          <w:bCs/>
          <w:sz w:val="28"/>
        </w:rPr>
      </w:pPr>
      <w:r>
        <w:rPr>
          <w:rFonts w:ascii="仿宋_GB2312" w:eastAsia="仿宋_GB2312" w:hAnsi="宋体" w:hint="eastAsia"/>
          <w:bCs/>
          <w:sz w:val="28"/>
        </w:rPr>
        <w:t>4.2.1.1</w:t>
      </w:r>
      <w:r>
        <w:rPr>
          <w:rFonts w:ascii="仿宋_GB2312" w:eastAsia="仿宋_GB2312" w:hAnsi="宋体" w:hint="eastAsia"/>
          <w:bCs/>
          <w:sz w:val="28"/>
        </w:rPr>
        <w:t>劳动力需用计划表</w:t>
      </w:r>
    </w:p>
    <w:tbl>
      <w:tblPr>
        <w:tblStyle w:val="TableNormal"/>
        <w:tblW w:w="0" w:type="auto"/>
        <w:tblInd w:w="-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4"/>
        <w:gridCol w:w="773"/>
        <w:gridCol w:w="773"/>
        <w:gridCol w:w="773"/>
        <w:gridCol w:w="773"/>
        <w:gridCol w:w="773"/>
        <w:gridCol w:w="773"/>
        <w:gridCol w:w="773"/>
        <w:gridCol w:w="773"/>
        <w:gridCol w:w="774"/>
      </w:tblGrid>
      <w:tr>
        <w:tblPrEx>
          <w:tblW w:w="0" w:type="auto"/>
          <w:tblInd w:w="-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252"/>
        </w:trPr>
        <w:tc>
          <w:tcPr>
            <w:tcW w:w="1994" w:type="dxa"/>
            <w:vMerge w:val="restart"/>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工</w:t>
            </w:r>
            <w:r>
              <w:rPr>
                <w:rFonts w:ascii="仿宋" w:eastAsia="仿宋" w:hAnsi="仿宋" w:cs="仿宋" w:hint="eastAsia"/>
                <w:sz w:val="28"/>
                <w:szCs w:val="28"/>
              </w:rPr>
              <w:t>程级别</w:t>
            </w:r>
          </w:p>
        </w:tc>
        <w:tc>
          <w:tcPr>
            <w:tcW w:w="6958" w:type="dxa"/>
            <w:gridSpan w:val="9"/>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按工程施工阶段投入劳动力情况</w:t>
            </w:r>
          </w:p>
        </w:tc>
      </w:tr>
      <w:tr>
        <w:tblPrEx>
          <w:tblW w:w="0" w:type="auto"/>
          <w:tblInd w:w="-434" w:type="dxa"/>
          <w:tblLayout w:type="fixed"/>
          <w:tblLook w:val="0000"/>
        </w:tblPrEx>
        <w:trPr>
          <w:cantSplit/>
          <w:trHeight w:val="265"/>
        </w:trPr>
        <w:tc>
          <w:tcPr>
            <w:tcW w:w="1" w:type="dxa"/>
            <w:vMerge/>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40</w:t>
            </w:r>
            <w:r>
              <w:rPr>
                <w:rFonts w:ascii="仿宋" w:eastAsia="仿宋" w:hAnsi="仿宋" w:cs="仿宋" w:hint="eastAsia"/>
                <w:sz w:val="24"/>
              </w:rPr>
              <w:t>天</w:t>
            </w: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80</w:t>
            </w:r>
            <w:r>
              <w:rPr>
                <w:rFonts w:ascii="仿宋" w:eastAsia="仿宋" w:hAnsi="仿宋" w:cs="仿宋" w:hint="eastAsia"/>
                <w:sz w:val="24"/>
              </w:rPr>
              <w:t>天</w:t>
            </w: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120</w:t>
            </w:r>
            <w:r>
              <w:rPr>
                <w:rFonts w:ascii="仿宋" w:eastAsia="仿宋" w:hAnsi="仿宋" w:cs="仿宋" w:hint="eastAsia"/>
                <w:sz w:val="24"/>
              </w:rPr>
              <w:t>天</w:t>
            </w: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160</w:t>
            </w:r>
            <w:r>
              <w:rPr>
                <w:rFonts w:ascii="仿宋" w:eastAsia="仿宋" w:hAnsi="仿宋" w:cs="仿宋" w:hint="eastAsia"/>
                <w:sz w:val="24"/>
              </w:rPr>
              <w:t>天</w:t>
            </w: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200</w:t>
            </w:r>
            <w:r>
              <w:rPr>
                <w:rFonts w:ascii="仿宋" w:eastAsia="仿宋" w:hAnsi="仿宋" w:cs="仿宋" w:hint="eastAsia"/>
                <w:sz w:val="24"/>
              </w:rPr>
              <w:t>天</w:t>
            </w: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240</w:t>
            </w:r>
            <w:r>
              <w:rPr>
                <w:rFonts w:ascii="仿宋" w:eastAsia="仿宋" w:hAnsi="仿宋" w:cs="仿宋" w:hint="eastAsia"/>
                <w:sz w:val="24"/>
              </w:rPr>
              <w:t>天</w:t>
            </w: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320</w:t>
            </w:r>
            <w:r>
              <w:rPr>
                <w:rFonts w:ascii="仿宋" w:eastAsia="仿宋" w:hAnsi="仿宋" w:cs="仿宋" w:hint="eastAsia"/>
                <w:sz w:val="24"/>
              </w:rPr>
              <w:t>天</w:t>
            </w:r>
          </w:p>
        </w:tc>
        <w:tc>
          <w:tcPr>
            <w:tcW w:w="773" w:type="dxa"/>
            <w:vAlign w:val="center"/>
          </w:tcPr>
          <w:p w:rsidR="004B27BD">
            <w:pPr>
              <w:pStyle w:val="Normal0"/>
              <w:jc w:val="center"/>
              <w:rPr>
                <w:rFonts w:ascii="仿宋" w:eastAsia="仿宋" w:hAnsi="仿宋" w:cs="仿宋"/>
                <w:sz w:val="24"/>
              </w:rPr>
            </w:pPr>
            <w:r>
              <w:rPr>
                <w:rFonts w:ascii="仿宋" w:eastAsia="仿宋" w:hAnsi="仿宋" w:cs="仿宋" w:hint="eastAsia"/>
                <w:sz w:val="24"/>
              </w:rPr>
              <w:t>360</w:t>
            </w:r>
            <w:r>
              <w:rPr>
                <w:rFonts w:ascii="仿宋" w:eastAsia="仿宋" w:hAnsi="仿宋" w:cs="仿宋" w:hint="eastAsia"/>
                <w:sz w:val="24"/>
              </w:rPr>
              <w:t>天</w:t>
            </w:r>
          </w:p>
        </w:tc>
        <w:tc>
          <w:tcPr>
            <w:tcW w:w="774" w:type="dxa"/>
            <w:vAlign w:val="center"/>
          </w:tcPr>
          <w:p w:rsidR="004B27BD">
            <w:pPr>
              <w:pStyle w:val="Normal0"/>
              <w:jc w:val="center"/>
              <w:rPr>
                <w:rFonts w:ascii="仿宋" w:eastAsia="仿宋" w:hAnsi="仿宋" w:cs="仿宋"/>
                <w:sz w:val="24"/>
              </w:rPr>
            </w:pPr>
            <w:r>
              <w:rPr>
                <w:rFonts w:ascii="仿宋" w:eastAsia="仿宋" w:hAnsi="仿宋" w:cs="仿宋" w:hint="eastAsia"/>
                <w:sz w:val="24"/>
              </w:rPr>
              <w:t>385</w:t>
            </w:r>
            <w:r>
              <w:rPr>
                <w:rFonts w:ascii="仿宋" w:eastAsia="仿宋" w:hAnsi="仿宋" w:cs="仿宋" w:hint="eastAsia"/>
                <w:sz w:val="24"/>
              </w:rPr>
              <w:t>天</w:t>
            </w:r>
          </w:p>
        </w:tc>
      </w:tr>
      <w:tr>
        <w:tblPrEx>
          <w:tblW w:w="0" w:type="auto"/>
          <w:tblInd w:w="-434" w:type="dxa"/>
          <w:tblLayout w:type="fixed"/>
          <w:tblLook w:val="0000"/>
        </w:tblPrEx>
        <w:trPr>
          <w:trHeight w:val="265"/>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打桩工</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25</w:t>
            </w: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4" w:type="dxa"/>
            <w:vAlign w:val="center"/>
          </w:tcPr>
          <w:p w:rsidR="004B27BD">
            <w:pPr>
              <w:pStyle w:val="Normal0"/>
              <w:jc w:val="center"/>
              <w:rPr>
                <w:rFonts w:ascii="仿宋" w:eastAsia="仿宋" w:hAnsi="仿宋" w:cs="仿宋"/>
                <w:sz w:val="28"/>
                <w:szCs w:val="28"/>
              </w:rPr>
            </w:pPr>
          </w:p>
        </w:tc>
      </w:tr>
      <w:tr>
        <w:tblPrEx>
          <w:tblW w:w="0" w:type="auto"/>
          <w:tblInd w:w="-434" w:type="dxa"/>
          <w:tblLayout w:type="fixed"/>
          <w:tblLook w:val="0000"/>
        </w:tblPrEx>
        <w:trPr>
          <w:trHeight w:val="265"/>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木工</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r>
      <w:tr>
        <w:tblPrEx>
          <w:tblW w:w="0" w:type="auto"/>
          <w:tblInd w:w="-434" w:type="dxa"/>
          <w:tblLayout w:type="fixed"/>
          <w:tblLook w:val="0000"/>
        </w:tblPrEx>
        <w:trPr>
          <w:trHeight w:val="252"/>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瓦工</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6</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r>
      <w:tr>
        <w:tblPrEx>
          <w:tblW w:w="0" w:type="auto"/>
          <w:tblInd w:w="-434" w:type="dxa"/>
          <w:tblLayout w:type="fixed"/>
          <w:tblLook w:val="0000"/>
        </w:tblPrEx>
        <w:trPr>
          <w:trHeight w:val="265"/>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钢筋工</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r>
      <w:tr>
        <w:tblPrEx>
          <w:tblW w:w="0" w:type="auto"/>
          <w:tblInd w:w="-434" w:type="dxa"/>
          <w:tblLayout w:type="fixed"/>
          <w:tblLook w:val="0000"/>
        </w:tblPrEx>
        <w:trPr>
          <w:trHeight w:val="252"/>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混凝土工</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 xml:space="preserve">0   </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r>
      <w:tr>
        <w:tblPrEx>
          <w:tblW w:w="0" w:type="auto"/>
          <w:tblInd w:w="-434" w:type="dxa"/>
          <w:tblLayout w:type="fixed"/>
          <w:tblLook w:val="0000"/>
        </w:tblPrEx>
        <w:trPr>
          <w:trHeight w:val="252"/>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土方工</w:t>
            </w: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r>
      <w:tr>
        <w:tblPrEx>
          <w:tblW w:w="0" w:type="auto"/>
          <w:tblInd w:w="-434" w:type="dxa"/>
          <w:tblLayout w:type="fixed"/>
          <w:tblLook w:val="0000"/>
        </w:tblPrEx>
        <w:trPr>
          <w:trHeight w:val="265"/>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4"/>
              </w:rPr>
              <w:t>抹灰工及装饰工</w:t>
            </w: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p>
        </w:tc>
        <w:tc>
          <w:tcPr>
            <w:tcW w:w="774" w:type="dxa"/>
            <w:vAlign w:val="center"/>
          </w:tcPr>
          <w:p w:rsidR="004B27BD">
            <w:pPr>
              <w:pStyle w:val="Normal0"/>
              <w:jc w:val="center"/>
              <w:rPr>
                <w:rFonts w:ascii="仿宋" w:eastAsia="仿宋" w:hAnsi="仿宋" w:cs="仿宋"/>
                <w:sz w:val="28"/>
                <w:szCs w:val="28"/>
              </w:rPr>
            </w:pPr>
          </w:p>
        </w:tc>
      </w:tr>
      <w:tr>
        <w:tblPrEx>
          <w:tblW w:w="0" w:type="auto"/>
          <w:tblInd w:w="-434" w:type="dxa"/>
          <w:tblLayout w:type="fixed"/>
          <w:tblLook w:val="0000"/>
        </w:tblPrEx>
        <w:trPr>
          <w:trHeight w:val="252"/>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架子工</w:t>
            </w: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30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r>
      <w:tr>
        <w:tblPrEx>
          <w:tblW w:w="0" w:type="auto"/>
          <w:tblInd w:w="-434" w:type="dxa"/>
          <w:tblLayout w:type="fixed"/>
          <w:tblLook w:val="0000"/>
        </w:tblPrEx>
        <w:trPr>
          <w:trHeight w:val="265"/>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水、电工</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15</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r>
      <w:tr>
        <w:tblPrEx>
          <w:tblW w:w="0" w:type="auto"/>
          <w:tblInd w:w="-434" w:type="dxa"/>
          <w:tblLayout w:type="fixed"/>
          <w:tblLook w:val="0000"/>
        </w:tblPrEx>
        <w:trPr>
          <w:trHeight w:val="252"/>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机械工</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15</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5</w:t>
            </w:r>
          </w:p>
        </w:tc>
      </w:tr>
      <w:tr>
        <w:tblPrEx>
          <w:tblW w:w="0" w:type="auto"/>
          <w:tblInd w:w="-434" w:type="dxa"/>
          <w:tblLayout w:type="fixed"/>
          <w:tblLook w:val="0000"/>
        </w:tblPrEx>
        <w:trPr>
          <w:trHeight w:val="265"/>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油漆工</w:t>
            </w: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20</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10</w:t>
            </w:r>
          </w:p>
        </w:tc>
      </w:tr>
      <w:tr>
        <w:tblPrEx>
          <w:tblW w:w="0" w:type="auto"/>
          <w:tblInd w:w="-434" w:type="dxa"/>
          <w:tblLayout w:type="fixed"/>
          <w:tblLook w:val="0000"/>
        </w:tblPrEx>
        <w:trPr>
          <w:trHeight w:val="265"/>
        </w:trPr>
        <w:tc>
          <w:tcPr>
            <w:tcW w:w="1994" w:type="dxa"/>
            <w:vAlign w:val="center"/>
          </w:tcPr>
          <w:p w:rsidR="004B27BD">
            <w:pPr>
              <w:pStyle w:val="Normal0"/>
              <w:rPr>
                <w:rFonts w:ascii="仿宋" w:eastAsia="仿宋" w:hAnsi="仿宋" w:cs="仿宋"/>
                <w:sz w:val="28"/>
                <w:szCs w:val="28"/>
              </w:rPr>
            </w:pPr>
            <w:r>
              <w:rPr>
                <w:rFonts w:ascii="仿宋" w:eastAsia="仿宋" w:hAnsi="仿宋" w:cs="仿宋" w:hint="eastAsia"/>
                <w:sz w:val="28"/>
                <w:szCs w:val="28"/>
              </w:rPr>
              <w:t>管理人员</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3"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c>
          <w:tcPr>
            <w:tcW w:w="774" w:type="dxa"/>
            <w:vAlign w:val="center"/>
          </w:tcPr>
          <w:p w:rsidR="004B27BD">
            <w:pPr>
              <w:pStyle w:val="Normal0"/>
              <w:jc w:val="center"/>
              <w:rPr>
                <w:rFonts w:ascii="仿宋" w:eastAsia="仿宋" w:hAnsi="仿宋" w:cs="仿宋"/>
                <w:sz w:val="28"/>
                <w:szCs w:val="28"/>
              </w:rPr>
            </w:pPr>
            <w:r>
              <w:rPr>
                <w:rFonts w:ascii="仿宋" w:eastAsia="仿宋" w:hAnsi="仿宋" w:cs="仿宋" w:hint="eastAsia"/>
                <w:sz w:val="28"/>
                <w:szCs w:val="28"/>
              </w:rPr>
              <w:t>8</w:t>
            </w:r>
          </w:p>
        </w:tc>
      </w:tr>
    </w:tbl>
    <w:p w:rsidR="004B27BD">
      <w:pPr>
        <w:pStyle w:val="Normal0"/>
        <w:rPr>
          <w:rFonts w:ascii="仿宋_GB2312" w:eastAsia="仿宋_GB2312" w:hAnsi="宋体"/>
          <w:b/>
          <w:bCs/>
          <w:sz w:val="32"/>
          <w:szCs w:val="32"/>
        </w:rPr>
      </w:pPr>
    </w:p>
    <w:p w:rsidR="004B27BD">
      <w:pPr>
        <w:pStyle w:val="Normal0"/>
        <w:rPr>
          <w:rFonts w:ascii="仿宋_GB2312" w:eastAsia="仿宋_GB2312" w:hAnsi="宋体"/>
          <w:b/>
          <w:bCs/>
          <w:sz w:val="32"/>
          <w:szCs w:val="32"/>
        </w:rPr>
      </w:pPr>
      <w:r>
        <w:rPr>
          <w:rFonts w:ascii="仿宋_GB2312" w:eastAsia="仿宋_GB2312" w:hAnsi="宋体" w:hint="eastAsia"/>
          <w:b/>
          <w:bCs/>
          <w:sz w:val="32"/>
          <w:szCs w:val="32"/>
        </w:rPr>
        <w:t xml:space="preserve">  </w:t>
      </w:r>
    </w:p>
    <w:p w:rsidR="004B27BD">
      <w:pPr>
        <w:pStyle w:val="Normal0"/>
        <w:rPr>
          <w:rFonts w:ascii="仿宋_GB2312" w:eastAsia="仿宋_GB2312"/>
          <w:sz w:val="28"/>
          <w:szCs w:val="28"/>
        </w:rPr>
      </w:pPr>
      <w:r>
        <w:rPr>
          <w:rFonts w:ascii="仿宋_GB2312" w:eastAsia="仿宋_GB2312" w:hAnsi="宋体" w:hint="eastAsia"/>
          <w:bCs/>
          <w:sz w:val="28"/>
          <w:szCs w:val="28"/>
        </w:rPr>
        <w:t xml:space="preserve"> 4.2.1.2</w:t>
      </w:r>
      <w:r>
        <w:rPr>
          <w:rFonts w:ascii="仿宋_GB2312" w:eastAsia="仿宋_GB2312" w:hint="eastAsia"/>
          <w:sz w:val="28"/>
          <w:szCs w:val="28"/>
        </w:rPr>
        <w:t>主要材料进场计划</w:t>
      </w:r>
    </w:p>
    <w:p w:rsidR="004B27BD">
      <w:pPr>
        <w:pStyle w:val="Normal0"/>
        <w:rPr>
          <w:rFonts w:ascii="仿宋_GB2312" w:eastAsia="仿宋_GB2312"/>
          <w:sz w:val="28"/>
          <w:szCs w:val="28"/>
        </w:rPr>
      </w:pPr>
      <w:r>
        <w:rPr>
          <w:rFonts w:ascii="仿宋_GB2312" w:eastAsia="仿宋_GB2312" w:hint="eastAsia"/>
          <w:sz w:val="28"/>
          <w:szCs w:val="28"/>
        </w:rPr>
        <w:t xml:space="preserve">   4.2.1.2.1</w:t>
      </w:r>
      <w:r>
        <w:rPr>
          <w:rFonts w:ascii="仿宋_GB2312" w:eastAsia="仿宋_GB2312" w:hint="eastAsia"/>
          <w:bCs/>
          <w:sz w:val="28"/>
          <w:szCs w:val="28"/>
        </w:rPr>
        <w:t>物资准备</w:t>
      </w:r>
      <w:r>
        <w:rPr>
          <w:rFonts w:ascii="仿宋_GB2312" w:eastAsia="仿宋_GB2312" w:hint="eastAsia"/>
          <w:bCs/>
          <w:sz w:val="28"/>
          <w:szCs w:val="28"/>
        </w:rPr>
        <w:t>:</w:t>
      </w:r>
      <w:r>
        <w:rPr>
          <w:rFonts w:ascii="仿宋_GB2312" w:eastAsia="仿宋_GB2312" w:hint="eastAsia"/>
          <w:sz w:val="28"/>
          <w:szCs w:val="28"/>
        </w:rPr>
        <w:t>模板和周转材料，要先落实货源，再按计划采购、供应，陆续进场。模板和周转材料需用量及主要材料需用量计划</w:t>
      </w:r>
      <w:r>
        <w:rPr>
          <w:rFonts w:ascii="仿宋_GB2312" w:eastAsia="仿宋_GB2312"/>
          <w:sz w:val="28"/>
          <w:szCs w:val="28"/>
        </w:rPr>
        <w:br/>
      </w:r>
      <w:r>
        <w:rPr>
          <w:rFonts w:ascii="仿宋_GB2312" w:eastAsia="仿宋_GB2312"/>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https://d.book118.com/998077012142006042</w:t>
        </w:r>
      </w:hyperlink>
    </w:p>
    <w:p w:rsidR="004B27BD">
      <w:pPr>
        <w:pStyle w:val="Normal0"/>
        <w:rPr>
          <w:rFonts w:ascii="仿宋_GB2312" w:eastAsia="仿宋_GB2312"/>
          <w:sz w:val="28"/>
          <w:szCs w:val="28"/>
        </w:rPr>
      </w:pPr>
    </w:p>
    <w:sectPr>
      <w:type w:val="nextPage"/>
      <w:pgSz w:w="11906" w:h="16838"/>
      <w:pgMar w:top="1701" w:right="1701" w:bottom="1701" w:left="1701" w:header="851" w:footer="992" w:gutter="0"/>
      <w:pgNumType w:start="26"/>
      <w:cols w:space="708"/>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B27BD"/>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B7F55"/>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6194E5C-92A4-4E2D-9B2B-DFA471DF0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pPr>
      <w:keepNext/>
      <w:ind w:left="-90"/>
      <w:jc w:val="center"/>
      <w:outlineLvl w:val="0"/>
    </w:pPr>
    <w:rPr>
      <w:rFonts w:ascii="Times New Roman" w:hAnsi="Times New Roman"/>
      <w:sz w:val="28"/>
      <w:szCs w:val="15"/>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paragraph" w:styleId="NormalWeb">
    <w:name w:val="Normal (Web)"/>
    <w:basedOn w:val="Normal"/>
    <w:pPr>
      <w:spacing w:before="100" w:beforeAutospacing="1" w:after="100" w:afterAutospacing="1"/>
      <w:jc w:val="left"/>
    </w:pPr>
    <w:rPr>
      <w:rFonts w:ascii="Times New Roman" w:hAnsi="Times New Roman" w:cs="Times New Roman"/>
      <w:kern w:val="0"/>
      <w:sz w:val="24"/>
      <w:szCs w:val="24"/>
    </w:rPr>
  </w:style>
  <w:style w:type="paragraph" w:styleId="BodyText2">
    <w:name w:val="Body Text 2"/>
    <w:basedOn w:val="Normal"/>
    <w:rPr>
      <w:rFonts w:ascii="Times New Roman" w:hAnsi="Times New Roman"/>
      <w:sz w:val="24"/>
      <w:szCs w:val="24"/>
    </w:rPr>
  </w:style>
  <w:style w:type="paragraph" w:styleId="BodyText3">
    <w:name w:val="Body Text 3"/>
    <w:basedOn w:val="Normal"/>
    <w:pPr>
      <w:jc w:val="center"/>
    </w:pPr>
    <w:rPr>
      <w:rFonts w:ascii="仿宋_GB2312" w:eastAsia="仿宋_GB2312" w:hAnsi="Times New Roman"/>
      <w:sz w:val="24"/>
      <w:szCs w:val="24"/>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oleObject" Target="embeddings/oleObject1.bin" /><Relationship Id="rId7" Type="http://schemas.openxmlformats.org/officeDocument/2006/relationships/hyperlink" Target="https://d.book118.com/998077012142006042"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27</Pages>
  <Words>5818</Words>
  <Characters>33166</Characters>
  <Application>Microsoft Office Word</Application>
  <DocSecurity>0</DocSecurity>
  <Lines>276</Lines>
  <Paragraphs>77</Paragraphs>
  <ScaleCrop>false</ScaleCrop>
  <Company/>
  <LinksUpToDate>false</LinksUpToDate>
  <CharactersWithSpaces>38907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