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1、静定平面桁架用结点法选取的隔离体上，其作用力为（　　　），故只能用一根杆件的轴力。</w:t>
        <w:br/>
        <w:t>A.平面一般力系</w:t>
        <w:br/>
        <w:t>B.二力平衡力系</w:t>
        <w:br/>
        <w:t>C.平面平行力系</w:t>
        <w:br/>
        <w:t>D.平面汇交力系</w:t>
        <w:br/>
        <w:br/>
        <w:t xml:space="preserve">【答案】：D </w:t>
      </w:r>
    </w:p>
    <w:p>
      <w:r>
        <w:t>2、钢材按照化学成分分类，可分为（　　　）。</w:t>
        <w:br/>
        <w:t>A.沸腾钢和镇定钢</w:t>
        <w:br/>
        <w:t>B.低碳钢、中碳钢和高碳钢</w:t>
        <w:br/>
        <w:t>C.钢筋和型钢</w:t>
        <w:br/>
        <w:t>D.碳素钢和合金钢</w:t>
        <w:br/>
        <w:br/>
        <w:t xml:space="preserve">【答案】：D </w:t>
      </w:r>
    </w:p>
    <w:p>
      <w:r>
        <w:t>3、高程控制测量中，水准测量每站观测程序为，往测时，在奇数站和在偶数测站分别为（　　　）。</w:t>
        <w:br/>
        <w:t>A.后-前-前-后、前-后-后-前</w:t>
        <w:br/>
        <w:t>B.后-前-前-后、后-前-前-后</w:t>
        <w:br/>
        <w:t>C.后-前-后-前、后前-后-前</w:t>
        <w:br/>
        <w:t>D.前-后-前-后、后-前-后-前</w:t>
        <w:br/>
        <w:br/>
        <w:t xml:space="preserve">【答案】：A </w:t>
      </w:r>
    </w:p>
    <w:p>
      <w:pPr>
        <w:sectPr w:rsidSect="00034616">
          <w:pgSz w:w="12240" w:h="15840"/>
          <w:pgMar w:top="1440" w:right="1800" w:bottom="1440" w:left="1800" w:header="720" w:footer="720" w:gutter="0"/>
          <w:cols w:space="720"/>
          <w:docGrid w:linePitch="360"/>
        </w:sectPr>
      </w:pPr>
    </w:p>
    <w:p>
      <w:r>
        <w:t>4、钻孔灌注桩成桩方式中，不属于泥浆护壁成孔桩的是（　　　）。</w:t>
        <w:br/>
        <w:t>A.冲抓钻</w:t>
        <w:br/>
        <w:t>B.冲击钻</w:t>
        <w:br/>
        <w:t>C.旋挖钻</w:t>
        <w:br/>
        <w:t>D.长螺旋钻</w:t>
        <w:br/>
        <w:br/>
        <w:t>【答案】：D</w:t>
      </w:r>
      <w:r>
        <w:t xml:space="preserve"> </w:t>
      </w:r>
    </w:p>
    <w:p>
      <w:r>
        <w:t>5、道路基层应具有（　　　）。</w:t>
        <w:br/>
        <w:t>A.较高的强度、稳定性和耐久性，且要求抗裂性和抗冲刷性好</w:t>
        <w:br/>
        <w:t>B.较高的整体稳定性、稳定性和耐久性，且要求抗冰冻稳定性好</w:t>
        <w:br/>
        <w:t>C.较高的刚度、水稳定性和耐久性，且要求要求抗裂性好</w:t>
        <w:br/>
        <w:t>D.较高的整体稳定性、稳定性和耐久性，且要求抗冲刷性好</w:t>
        <w:br/>
        <w:br/>
        <w:t xml:space="preserve">【答案】：A </w:t>
      </w:r>
    </w:p>
    <w:p>
      <w:r>
        <w:t>6、半刚性基层用水泥应符合国家技术标准的要求，初凝时间应大于（　　　）h，终凝时间应在6h以上。</w:t>
        <w:br/>
        <w:t>A.2</w:t>
        <w:br/>
        <w:t>B.3</w:t>
        <w:br/>
        <w:t>C.4</w:t>
        <w:br/>
        <w:t>D.5</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7、市政工程城区不开槽施工时，还必须识读设计咨询报告、（　　　）和地下管线检测调查报告，以指导施工方案和施工监测方案编制。</w:t>
        <w:br/>
        <w:t>A.地质勘查报告</w:t>
        <w:br/>
        <w:t>B.水文地质报告</w:t>
        <w:br/>
        <w:t>C.工前检测报告</w:t>
        <w:br/>
        <w:t>D.本区域同类项目后评估报告</w:t>
        <w:br/>
        <w:br/>
        <w:t xml:space="preserve">【答案】：C </w:t>
      </w:r>
    </w:p>
    <w:p>
      <w:r>
        <w:t>8、房屋建筑工程、市政公用工程施工总承包企业资质等级分为（　　　）。</w:t>
        <w:br/>
        <w:t>A.特级、一级、二级</w:t>
        <w:br/>
        <w:t>B.一级、二级、三级</w:t>
        <w:br/>
        <w:t>C.特级、一级、二级、三级</w:t>
        <w:br/>
        <w:t>D.甲级、乙级、丙级</w:t>
        <w:br/>
        <w:br/>
        <w:t xml:space="preserve">【答案】：C </w:t>
      </w:r>
    </w:p>
    <w:p>
      <w:r>
        <w:t>9、作用于刚体上的力，可以平移到同一刚体上的任一位置，同时附加一个（　　　）其力偶矩等于原力对于新作用点的矩。</w:t>
        <w:br/>
        <w:t>A.力</w:t>
        <w:br/>
        <w:t>B.力偶</w:t>
        <w:br/>
        <w:t>C.力矩</w:t>
        <w:br/>
        <w:t>D.力偶矩</w:t>
        <w:br/>
        <w:br/>
        <w:t xml:space="preserve">【答案】：B </w:t>
      </w:r>
    </w:p>
    <w:p>
      <w:r>
        <w:t>10、杆件产生剪切变形时，其受力特点是（　　　）。</w:t>
        <w:br/>
        <w:t>A.杆件沿轴线方向拉伸或压缩</w:t>
        <w:br/>
        <w:t>B.杆轴由直线变成曲线</w:t>
        <w:br/>
        <w:t>C.杆件的各横截面将绕轴线产生相对转动</w:t>
        <w:br/>
        <w:t>D.杆件介于两力之间的截面沿外力作用方向产生相对错动变形</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11、建设工程施工前，施工单位负责该项目管理的（　　　）应当对有关安全施工的技术要求向施工作业班组、作业人员作出详细说明，并由双方签字确认。</w:t>
        <w:br/>
        <w:t>A.项目经理</w:t>
        <w:br/>
        <w:t>B.技术人员</w:t>
        <w:br/>
        <w:t>C.质量员</w:t>
        <w:br/>
        <w:t>D.安全员</w:t>
        <w:br/>
        <w:br/>
        <w:t>【答案】：B</w:t>
      </w:r>
      <w:r>
        <w:t xml:space="preserve"> </w:t>
      </w:r>
    </w:p>
    <w:p>
      <w:r>
        <w:t>12、水准仪按其精度高低，可分为DS05、DSI、DSIO和（　　　）4个等级。</w:t>
        <w:br/>
        <w:t>A.DS2</w:t>
        <w:br/>
        <w:t>B.DS3</w:t>
        <w:br/>
        <w:t>C.DS4</w:t>
        <w:br/>
        <w:t>D.DS5</w:t>
        <w:br/>
        <w:br/>
        <w:t xml:space="preserve">【答案】：B </w:t>
      </w:r>
    </w:p>
    <w:p>
      <w:r>
        <w:t>13、力F对O点之矩，记作（　　　）。</w:t>
        <w:br/>
        <w:t>A.Mo（F）=Fd</w:t>
        <w:br/>
        <w:t>B.Mo（F）=±Fd</w:t>
        <w:br/>
        <w:t>C.Mo（F）=-Fdsina</w:t>
        <w:br/>
        <w:t>D.Mo（F）=±Fdcosa</w:t>
        <w:br/>
        <w:br/>
        <w:t xml:space="preserve">【答案】：B </w:t>
      </w:r>
    </w:p>
    <w:p>
      <w:r>
        <w:t>14、下列不属于劳动合同终止的法定情形是（　　　）。</w:t>
        <w:br/>
        <w:t>A.劳动者达到法定退休年龄的</w:t>
        <w:br/>
        <w:t>B.劳动者开始依法享受基本养老保险的</w:t>
        <w:br/>
        <w:t>C.用人单位依法宣告破产的</w:t>
        <w:br/>
        <w:t>D.劳动者被行政拘留的</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15、磨耗层又称为：（　　　）。</w:t>
        <w:br/>
        <w:t>A.路面结构层</w:t>
        <w:br/>
        <w:t>B.面层</w:t>
        <w:br/>
        <w:t>C.基层</w:t>
        <w:br/>
        <w:t>D.垫层</w:t>
        <w:br/>
        <w:br/>
        <w:t>【答案】：B</w:t>
      </w:r>
      <w:r>
        <w:t xml:space="preserve"> </w:t>
      </w:r>
    </w:p>
    <w:p>
      <w:r>
        <w:t>16、建筑业企业资质等级，是由（　　　）按资质条件把企业划分成的不同等级。</w:t>
        <w:br/>
        <w:t>A.国务院行政主管部门</w:t>
        <w:br/>
        <w:t>B.国务院资质管理部门</w:t>
        <w:br/>
        <w:t>C.国务院工商注册管理部门</w:t>
        <w:br/>
        <w:t>D.国务院</w:t>
        <w:br/>
        <w:br/>
        <w:t xml:space="preserve">【答案】：A </w:t>
      </w:r>
    </w:p>
    <w:p>
      <w:r>
        <w:t>17、DJ2型经纬仪一测回中2C较差为（　　　）。</w:t>
        <w:br/>
        <w:t>A.7</w:t>
        <w:br/>
        <w:t>B.9</w:t>
        <w:br/>
        <w:t>C.11</w:t>
        <w:br/>
        <w:t>D.13</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18、真空预压的施工顺序一般为（　　　）。</w:t>
        <w:br/>
        <w:t>A.设置竖向排水体→铺设排水垫层→埋设滤管→开挖边沟→铺膜、填沟、安装射流泵等→试抽→抽真空、预压</w:t>
        <w:br/>
        <w:t>B.铺设排水垫层→设置竖向排水体→开挖边沟→埋设滤管→铺膜、填沟、安装射流泵等→试抽→抽真空、预压</w:t>
        <w:br/>
        <w:t>C.铺设排水垫层→设置竖向排水体→埋设滤管→开挖边沟→铺膜、填沟、安装射流泵等→试抽→抽真空、预压</w:t>
        <w:br/>
        <w:t>D.铺设排水垫层→设置竖向排水体→埋设滤管→开挖边沟→试抽→铺膜、填沟、安装射流泵等→抽真空、预压</w:t>
        <w:br/>
        <w:br/>
        <w:t xml:space="preserve">【答案】：C </w:t>
      </w:r>
    </w:p>
    <w:p>
      <w:r>
        <w:t>19、交叉口根据相交道路交汇时的标高情况，分为两类，即（　　　）。</w:t>
        <w:br/>
        <w:t>A.平面交叉和立体交叉</w:t>
        <w:br/>
        <w:t>B.左右交叉和立体交叉</w:t>
        <w:br/>
        <w:t>C.平面交叉和左右交叉</w:t>
        <w:br/>
        <w:t>D.对向交叉和立体交叉</w:t>
        <w:br/>
        <w:br/>
        <w:t xml:space="preserve">【答案】：A </w:t>
      </w:r>
    </w:p>
    <w:p>
      <w:r>
        <w:t>20、由于沉井自重大，刃脚面尺寸较小，故铺砂垫层后，应在刃脚处对称地满铺（　　　）。</w:t>
        <w:br/>
        <w:t>A.石块</w:t>
        <w:br/>
        <w:t>B.砖块</w:t>
        <w:br/>
        <w:t>C.枕木</w:t>
        <w:br/>
        <w:t>D.混凝土块</w:t>
        <w:br/>
        <w:br/>
        <w:t xml:space="preserve">【答案】：C </w:t>
      </w:r>
    </w:p>
    <w:p>
      <w:r>
        <w:t>21、三维直角坐标法一般用于（　　　）。</w:t>
        <w:br/>
        <w:t>A.距离测定</w:t>
        <w:br/>
        <w:t>B.位置测定</w:t>
        <w:br/>
        <w:t>C.定位放样</w:t>
        <w:br/>
        <w:t>D.角度测定</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22、丈量测距中定线方法有（　　　）。</w:t>
        <w:br/>
        <w:t>A.目估定线法、全站仪定线法</w:t>
        <w:br/>
        <w:t>B.水准仪定线法、经纬仪定线法</w:t>
        <w:br/>
        <w:t>C.目估定线法、经纬仪定线法</w:t>
        <w:br/>
        <w:t>D.全站仪定线法、水准仪定线法</w:t>
        <w:br/>
        <w:br/>
        <w:t>【答案】：C</w:t>
      </w:r>
      <w:r>
        <w:t xml:space="preserve"> </w:t>
      </w:r>
    </w:p>
    <w:p>
      <w:r>
        <w:t>23、能实施三维定位放样和测量的测量仪器为（　　　）。</w:t>
        <w:br/>
        <w:t>A.水准仪</w:t>
        <w:br/>
        <w:t>B.经纬仪</w:t>
        <w:br/>
        <w:t>C.测距仪</w:t>
        <w:br/>
        <w:t>D.全站仪</w:t>
        <w:br/>
        <w:br/>
        <w:t xml:space="preserve">【答案】：D </w:t>
      </w:r>
    </w:p>
    <w:p>
      <w:r>
        <w:t>24、（　　　）是指相交道路在不同高度上的交叉。</w:t>
        <w:br/>
        <w:t>A.平面交叉</w:t>
        <w:br/>
        <w:t>B.立体交叉</w:t>
        <w:br/>
        <w:t>C.左右交叉</w:t>
        <w:br/>
        <w:t>D.对向交叉</w:t>
        <w:br/>
        <w:br/>
        <w:t xml:space="preserve">【答案】：B </w:t>
      </w:r>
    </w:p>
    <w:p>
      <w:r>
        <w:t>25、钻孔灌注桩施工中，泥浆起着（　　　）的作用。</w:t>
        <w:br/>
        <w:t>A.固定桩位，引导钻锥方向</w:t>
        <w:br/>
        <w:t>B.保护孔口以免孔口坍塌</w:t>
        <w:br/>
        <w:t>C.保护孔壁免于坍塌，使钻渣处于悬浮状态，便于排渣</w:t>
        <w:br/>
        <w:t>D.隔离地面水和保持孔内水位高出施工水位</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26、平基法施工时，基础混凝土强度必须达到（　　　）MPa以上时，才能下管。</w:t>
        <w:br/>
        <w:t>A.2</w:t>
        <w:br/>
        <w:t>B.5</w:t>
        <w:br/>
        <w:t>C.10</w:t>
        <w:br/>
        <w:t>D.15</w:t>
        <w:br/>
        <w:br/>
        <w:t>【答案】：B</w:t>
      </w:r>
      <w:r>
        <w:t xml:space="preserve"> </w:t>
      </w:r>
    </w:p>
    <w:p>
      <w:r>
        <w:t>27、当电线电压为154-220KV时，树木至架空电线净距的最小垂直距离是（　　　）。</w:t>
        <w:br/>
        <w:t>A.1.5m</w:t>
        <w:br/>
        <w:t>B.3m</w:t>
        <w:br/>
        <w:t>C.3.5m</w:t>
        <w:br/>
        <w:t>D.4.5m</w:t>
        <w:br/>
        <w:br/>
        <w:t xml:space="preserve">【答案】：C </w:t>
      </w:r>
    </w:p>
    <w:p>
      <w:r>
        <w:t>28、为保证沥青混合料沥青与沥青骨料的粘附性，在选用集料时，应优先选用（　　　）集料。</w:t>
        <w:br/>
        <w:t>A.酸性</w:t>
        <w:br/>
        <w:t>B.碱性</w:t>
        <w:br/>
        <w:t>C.中性</w:t>
        <w:br/>
        <w:t>D.亲水性</w:t>
        <w:br/>
        <w:br/>
        <w:t xml:space="preserve">【答案】：B </w:t>
      </w:r>
    </w:p>
    <w:p>
      <w:r>
        <w:t>29、对地基进行预先加载，使地基土加速固结的地基处理方法是（　　　）。</w:t>
        <w:br/>
        <w:t>A.堆载预压</w:t>
        <w:br/>
        <w:t>B.真空预压</w:t>
        <w:br/>
        <w:t>C.软土预压</w:t>
        <w:br/>
        <w:t>D.真空-堆载联合预压</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30、根据已知点与待定点的纵横坐标之差，测设地面点的平面位置的方法是（　　　）。</w:t>
        <w:br/>
        <w:t>A.直角坐标法</w:t>
        <w:br/>
        <w:t>B.角度交会法</w:t>
        <w:br/>
        <w:t>C.距离交会法</w:t>
        <w:br/>
        <w:t>D.极坐标法</w:t>
        <w:br/>
        <w:br/>
        <w:t>【答案】：A</w:t>
      </w:r>
      <w:r>
        <w:t xml:space="preserve"> </w:t>
      </w:r>
    </w:p>
    <w:p>
      <w:r>
        <w:t>31、桁架是由链杆组成的（　　　）。</w:t>
        <w:br/>
        <w:t>A.格构体系</w:t>
        <w:br/>
        <w:t>B.框架体系</w:t>
        <w:br/>
        <w:t>C.剪力墙结构体系</w:t>
        <w:br/>
        <w:t>D.框剪体系</w:t>
        <w:br/>
        <w:br/>
        <w:t xml:space="preserve">【答案】：A </w:t>
      </w:r>
    </w:p>
    <w:p>
      <w:r>
        <w:t>32、下列关于应力与应变的关系，哪一项是不正确的（　　　）。</w:t>
        <w:br/>
        <w:t>A.杆件的纵向变形总是与轴力及杆长成正比，与横截面面积成反比</w:t>
        <w:br/>
        <w:t>B.由胡克定律可知，在弹性范围内，应力与应变成正比</w:t>
        <w:br/>
        <w:t>C.实际剪切变形中，假设剪切面上的切应力是均匀分布的</w:t>
        <w:br/>
        <w:t>D.IP指抗扭截面系数，WP称为截面对圆心的极惯性矩</w:t>
        <w:br/>
        <w:br/>
        <w:t xml:space="preserve">【答案】：D </w:t>
      </w:r>
    </w:p>
    <w:p>
      <w:r>
        <w:t>33、在外力作用下，如果梁横截面上只有弯矩而无剪力，这种弯曲称为纯弯曲。纯弯曲的正应力计算公式为：σ=My/Iz。</w:t>
        <w:br/>
        <w:t>A.材料有关</w:t>
        <w:br/>
        <w:t>B.弹性模量有关</w:t>
        <w:br/>
        <w:t>C.材料无关</w:t>
        <w:br/>
        <w:t>D.惯性矩无关</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34、桥梁基础按传力方式可分为端承桩和（　　　）。</w:t>
        <w:br/>
        <w:t>A.沉人桩</w:t>
        <w:br/>
        <w:t>B.摩擦桩</w:t>
        <w:br/>
        <w:t>C.钻孔桩</w:t>
        <w:br/>
        <w:t>D.挖孔桩</w:t>
        <w:br/>
        <w:br/>
        <w:t>【答案】：B</w:t>
      </w:r>
      <w:r>
        <w:t xml:space="preserve"> </w:t>
      </w:r>
    </w:p>
    <w:p>
      <w:r>
        <w:t>35、在反复荷载作用下的结构构件，钢材往往在应力远小于抗拉强度时发生断裂，这种现象称为钢材的（　　　）。</w:t>
        <w:br/>
        <w:t>A.徐变</w:t>
        <w:br/>
        <w:t>B.应力松弛</w:t>
        <w:br/>
        <w:t>C.疲劳破坏</w:t>
        <w:br/>
        <w:t>D.塑性变形</w:t>
        <w:br/>
        <w:br/>
        <w:t xml:space="preserve">【答案】：C </w:t>
      </w:r>
    </w:p>
    <w:p>
      <w:r>
        <w:t>36、验算模板、支架和拱架的抗倾覆稳定时，各施工阶段的稳定系数均不得小于（　　　）。</w:t>
        <w:br/>
        <w:t>A.1.0</w:t>
        <w:br/>
        <w:t>B.1.2</w:t>
        <w:br/>
        <w:t>C.1.3</w:t>
        <w:br/>
        <w:t>D.1.5</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r>
        <w:t>37、当市政管线交叉敷设时，自地面向地下竖向的排列顺序一般为（　　　）。</w:t>
        <w:br/>
        <w:t>A.电力、电信、燃气、供热、中水、给水、雨水、污水</w:t>
        <w:br/>
        <w:t>B.电力、电信、中水、给水、燃气、供热、雨水、污水</w:t>
        <w:br/>
        <w:t>C.电力、电信、供热、燃气、中水、给水、雨水、污水</w:t>
        <w:br/>
        <w:t>D.电力、电信、燃气、中水、给水、供热、雨水、污水</w:t>
        <w:br/>
        <w:br/>
        <w:t xml:space="preserve">【答案】：C </w:t>
      </w:r>
    </w:p>
    <w:p>
      <w:r>
        <w:t>38、乔木、大灌木在栽植后均应支撑，非栽植季节栽植，最大程度的强修剪应至少保留树冠的（　　　）。</w:t>
        <w:br/>
        <w:t>A.1/2</w:t>
        <w:br/>
        <w:t>B.1/4</w:t>
        <w:br/>
        <w:t>C.1/3</w:t>
        <w:br/>
        <w:t>D.1/5</w:t>
        <w:br/>
        <w:br/>
        <w:t xml:space="preserve">【答案】：C </w:t>
      </w:r>
    </w:p>
    <w:p>
      <w:r>
        <w:t>39、钻孔灌注桩施工准备时，施工场地或工作平台的高度应考虑施工期间可能出现的高水位或潮水位，并比其高出（　　　）m。</w:t>
        <w:br/>
        <w:t>A.0.3~0.5</w:t>
        <w:br/>
        <w:t>B.0.5~0.7</w:t>
        <w:br/>
        <w:t>C.0.5~1.0</w:t>
        <w:br/>
        <w:t>D.1.0~1.5</w:t>
        <w:br/>
        <w:br/>
        <w:t xml:space="preserve">【答案】：B </w:t>
      </w:r>
    </w:p>
    <w:p>
      <w:r>
        <w:t>40、安全生产监督管理部门对有根据认为不符合保障安全生产的国家标准或者行业标准的设施、设备、器材予以查封或者扣押，应当在（　　　）日内依法做出处理决定。</w:t>
        <w:br/>
        <w:t>A.10</w:t>
        <w:br/>
        <w:t>B.15</w:t>
        <w:br/>
        <w:t>C.25</w:t>
        <w:br/>
        <w:t>D.30</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41、下列不属于桥梁附属结构的是（　　　）。</w:t>
        <w:br/>
        <w:t>A.护坡</w:t>
        <w:br/>
        <w:t>B.导流堤</w:t>
        <w:br/>
        <w:t>C.桥台</w:t>
        <w:br/>
        <w:t>D.挡土墙</w:t>
        <w:br/>
        <w:br/>
        <w:t>【答案】：C</w:t>
      </w:r>
      <w:r>
        <w:t xml:space="preserve"> </w:t>
      </w:r>
    </w:p>
    <w:p>
      <w:r>
        <w:t>42、为了（　　　），路面表面做成中间高两边低的拱形，称之为路拱。</w:t>
        <w:br/>
        <w:t>A.迅速排除路面上的尘土</w:t>
        <w:br/>
        <w:t>B.降低路面噪声</w:t>
        <w:br/>
        <w:t>C.迅速排除路面上的雨水</w:t>
        <w:br/>
        <w:t>D.增强路面抗弯能力</w:t>
        <w:br/>
        <w:br/>
        <w:t xml:space="preserve">【答案】：C </w:t>
      </w:r>
    </w:p>
    <w:p>
      <w:r>
        <w:t>43、某市政公司承建某城市道路工程，该道路基层结构为200mm石灰土和400mm水泥稳定碎石，面层为150mm沥青混凝土。在K14+500~K14+580区段内，道路有一个半径曲线。事件一：道路施工缝雨期。沥青面层施工过程中，项目经理发现压路机驾驶员王某有如下行为：①在未碾压成型路面上驾驶压路机转向、掉头；②施工间歇期间，将压路机停放在未成型路面上；③工休期间，将压路机停放在刚成型路面上；④碾压过程中，驾驶压路机缓慢倒退碾压路面。事件二：为了预防和治理城镇道路施工中产生的通病，该施工单位根据工程实际情况和规范等。</w:t>
        <w:br/>
        <w:t>A.-5</w:t>
        <w:br/>
        <w:t>B.0</w:t>
        <w:br/>
        <w:t>C.5</w:t>
        <w:br/>
        <w:t>D.10</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44、车辙试验主要是用来评价沥青混合料的（　　　）。</w:t>
        <w:br/>
        <w:t>A.高温稳定性</w:t>
        <w:br/>
        <w:t>B.低温抗裂性</w:t>
        <w:br/>
        <w:t>C.水稳定性</w:t>
        <w:br/>
        <w:t>D.抗滑性</w:t>
        <w:br/>
        <w:br/>
        <w:t>【答案】：A</w:t>
      </w:r>
      <w:r>
        <w:t xml:space="preserve"> </w:t>
      </w:r>
    </w:p>
    <w:p>
      <w:r>
        <w:t>45、水准点应选在土质坚硬、便于长期保持和使用方便的地点，一个测区及其周围至少应有（　　　）个水准点。</w:t>
        <w:br/>
        <w:t>A.1</w:t>
        <w:br/>
        <w:t>B.2</w:t>
        <w:br/>
        <w:t>C.3</w:t>
        <w:br/>
        <w:t>D.4</w:t>
        <w:br/>
        <w:br/>
        <w:t xml:space="preserve">【答案】：C </w:t>
      </w:r>
    </w:p>
    <w:p>
      <w:r>
        <w:t>46、以下属于建筑装饰装修工程规定的二级专业承包企业可以承包工程范围的是（　　　）。</w:t>
        <w:br/>
        <w:t>A.单位工程造价1200万元及以上建筑室内、室外装饰装修工程的施工</w:t>
        <w:br/>
        <w:t>B.单位工程造价1200万元及以下建筑室内、室外装饰装修工程的施工</w:t>
        <w:br/>
        <w:t>C.除建筑幕墙工程外的单位工程造价1200万元及以上建筑室内、室外装饰装修工程的施工</w:t>
        <w:br/>
        <w:t>D.除建筑幕墙工程外的单位工程造价1200万元及以下建筑室内、室外装饰装修工程的施工</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47、移动模架施工工艺流程为（　　　）。</w:t>
        <w:br/>
        <w:t>A.移动模架组装→移动模架预压→预压结果评价→模板调整→绑扎钢筋→浇筑混凝土→预应力张拉、压浆→移动模板架过孔</w:t>
        <w:br/>
        <w:t>B.移动模架组装→模板调整→绑扎钢筋→移动模架预压→预压结果评价→浇筑混凝土→预应力张拉、压浆→移动模板架过孔</w:t>
        <w:br/>
        <w:t>C.移动模架组装→绑扎钢筋→移动模架预压→预压结果评价→模板调整→浇筑混凝土→预应力张拉、压浆→移动模板架过孔</w:t>
        <w:br/>
        <w:t>D.移动模架组装→模板调整→移动模架预压→预压结果评价→绑扎钢筋→浇筑混凝土→预应力张拉、压浆→移动模板架过孔</w:t>
        <w:br/>
        <w:br/>
        <w:t>【答案】：A</w:t>
      </w:r>
      <w:r>
        <w:t xml:space="preserve"> </w:t>
      </w:r>
    </w:p>
    <w:p>
      <w:r>
        <w:t>48、梁的两端分别为铰支（固定）端与活动端的单跨梁式桥是（　　　）。</w:t>
        <w:br/>
        <w:t>A.连续梁桥</w:t>
        <w:br/>
        <w:t>B.简支梁桥</w:t>
        <w:br/>
        <w:t>C.悬臂梁桥</w:t>
        <w:br/>
        <w:t>D.刚架桥</w:t>
        <w:br/>
        <w:br/>
        <w:t xml:space="preserve">【答案】：B </w:t>
      </w:r>
    </w:p>
    <w:p>
      <w:r>
        <w:t>49、下列不属于地下管线施工测量的内容有（　　　）。</w:t>
        <w:br/>
        <w:t>A.主点桩的检查与测设</w:t>
        <w:br/>
        <w:t>B.路缘石的测设</w:t>
        <w:br/>
        <w:t>C.控制桩测设</w:t>
        <w:br/>
        <w:t>D.管道中线及高程施工测量</w:t>
        <w:br/>
        <w:br/>
        <w:t xml:space="preserve">【答案】：B </w:t>
      </w:r>
    </w:p>
    <w:p>
      <w:r>
        <w:t>50、下列不属于桥梁下部结构的是（　　　）。</w:t>
        <w:br/>
        <w:t>A.桥台</w:t>
        <w:br/>
        <w:t>B.桥墩</w:t>
        <w:br/>
        <w:t>C.支座</w:t>
        <w:br/>
        <w:t>D.桥梁基础</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51、（　　　）桥型不是按照跨越障碍物的性质来分类。</w:t>
        <w:br/>
        <w:t>A.跨河桥</w:t>
        <w:br/>
        <w:t>B.高架桥</w:t>
        <w:br/>
        <w:t>C.立交桥</w:t>
        <w:br/>
        <w:t>D.悬索桥</w:t>
        <w:br/>
        <w:br/>
        <w:t>【答案】：D</w:t>
      </w:r>
      <w:r>
        <w:t xml:space="preserve"> </w:t>
      </w:r>
    </w:p>
    <w:p>
      <w:r>
        <w:t>52、湿软地基处理中，适用于换填法一般适用于地表下0.5~3.0m之间的软土处治的方法为（　　　）。</w:t>
        <w:br/>
        <w:t>A.垫层处治</w:t>
        <w:br/>
        <w:t>B.换填处治</w:t>
        <w:br/>
        <w:t>C.反护道压坡处治</w:t>
        <w:br/>
        <w:t>D.排水固结法处治</w:t>
        <w:br/>
        <w:br/>
        <w:t xml:space="preserve">【答案】：B </w:t>
      </w:r>
    </w:p>
    <w:p>
      <w:r>
        <w:t>53、下列属于刚性路面的是（　　　）。</w:t>
        <w:br/>
        <w:t>A.SMA沥青混合料路面</w:t>
        <w:br/>
        <w:t>B.热拌沥青混合料路面</w:t>
        <w:br/>
        <w:t>C.温拌沥青混合料路面</w:t>
        <w:br/>
        <w:t>D.水泥混凝土路面</w:t>
        <w:br/>
        <w:br/>
        <w:t xml:space="preserve">【答案】：D </w:t>
      </w:r>
    </w:p>
    <w:p>
      <w:r>
        <w:t>54、约束反力的方向总是与约束所能限制的方向（　　　）。</w:t>
        <w:br/>
        <w:t>A.垂直</w:t>
        <w:br/>
        <w:t>B.平行</w:t>
        <w:br/>
        <w:t>C.相反</w:t>
        <w:br/>
        <w:t>D.相同</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55、在（　　　）建设如道路工程、管道工程等所进行的测量为线路工程测量，简称线路测量。</w:t>
        <w:br/>
        <w:t>A.线性工程</w:t>
        <w:br/>
        <w:t>B.建筑工程</w:t>
        <w:br/>
        <w:t>C.结构工程</w:t>
        <w:br/>
        <w:t>D.市政工程</w:t>
        <w:br/>
        <w:br/>
        <w:t>【答案】：A</w:t>
      </w:r>
      <w:r>
        <w:t xml:space="preserve"> </w:t>
      </w:r>
    </w:p>
    <w:p>
      <w:r>
        <w:t>56、DJ2型经纬仪半测回归零差限差为（　　　）。</w:t>
        <w:br/>
        <w:t>A.6</w:t>
        <w:br/>
        <w:t>B.8</w:t>
        <w:br/>
        <w:t>C.12</w:t>
        <w:br/>
        <w:t>D.18</w:t>
        <w:br/>
        <w:br/>
        <w:t xml:space="preserve">【答案】：B </w:t>
      </w:r>
    </w:p>
    <w:p>
      <w:r>
        <w:t>57、常用来减少或消除交叉口冲突点的方法没有（　　　）。</w:t>
        <w:br/>
        <w:t>A.交通管制</w:t>
        <w:br/>
        <w:t>B.渠化交通</w:t>
        <w:br/>
        <w:t>C.立体交叉</w:t>
        <w:br/>
        <w:t>D.减少交叉口</w:t>
        <w:br/>
        <w:br/>
        <w:t xml:space="preserve">【答案】：D </w:t>
      </w:r>
    </w:p>
    <w:p>
      <w:r>
        <w:t>58、下列不属于平面交叉口的组织形式的是（　　　）交通组织。</w:t>
        <w:br/>
        <w:t>A.渠化</w:t>
        <w:br/>
        <w:t>B.环形</w:t>
        <w:br/>
        <w:t>C.汇集</w:t>
        <w:br/>
        <w:t>D.自动化</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59、（　　　）对本单位安全生产工作负有保证本单位安全生产投入的有效实施的职责。</w:t>
        <w:br/>
        <w:t>A.企业技术负责人</w:t>
        <w:br/>
        <w:t>B.企业主要负责人</w:t>
        <w:br/>
        <w:t>C.企业项目经理</w:t>
        <w:br/>
        <w:t>D.企业专职安全管理人员</w:t>
        <w:br/>
        <w:br/>
        <w:t>【答案】：B</w:t>
      </w:r>
      <w:r>
        <w:t xml:space="preserve"> </w:t>
      </w:r>
    </w:p>
    <w:p>
      <w:r>
        <w:t>60、DJ2型经纬仪半测回归零差限差为（　　　）。\t。</w:t>
        <w:br/>
        <w:t>A.6</w:t>
        <w:br/>
        <w:t>B.8</w:t>
        <w:br/>
        <w:t>C.12</w:t>
        <w:br/>
        <w:t>D.18</w:t>
        <w:br/>
        <w:br/>
        <w:t xml:space="preserve">【答案】：B </w:t>
      </w:r>
    </w:p>
    <w:p>
      <w:r>
        <w:t>61、目前，常用的钢筋焊接接头均应进行拉伸试验，其中（　　　）还应进行弯曲试验。</w:t>
        <w:br/>
        <w:t>A.闪光对焊接头和电弧焊接头</w:t>
        <w:br/>
        <w:t>B.双面搭接焊接头和电渣压力焊接头</w:t>
        <w:br/>
        <w:t>C.双面搭接焊接头和单面搭接焊接头</w:t>
        <w:br/>
        <w:t>D.闪光对焊接头和气压焊接头</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r>
        <w:t>62、考虑到自行车和其他非机动车的爬坡能力，最大纵坡一般不大于（　　　）。</w:t>
        <w:br/>
        <w:t>A.1.5%</w:t>
        <w:br/>
        <w:t>B.2.0%</w:t>
        <w:br/>
        <w:t>C.2.5%</w:t>
        <w:br/>
        <w:t>D.3.0%</w:t>
        <w:br/>
        <w:br/>
        <w:t xml:space="preserve">【答案】：C </w:t>
      </w:r>
    </w:p>
    <w:p>
      <w:r>
        <w:t>63、城市道路直线度不宜设置过长，长直线上的纵坡一般应小于（　　　）。</w:t>
        <w:br/>
        <w:t>A.1%</w:t>
        <w:br/>
        <w:t>B.2%</w:t>
        <w:br/>
        <w:t>C.3%</w:t>
        <w:br/>
        <w:t>D.4%</w:t>
        <w:br/>
        <w:br/>
        <w:t xml:space="preserve">【答案】：C </w:t>
      </w:r>
    </w:p>
    <w:p>
      <w:r>
        <w:t>64、湿软地基处理中，排水固结法由（　　　）两部分共同组成。</w:t>
        <w:br/>
        <w:t>A.排水系统和气压系统</w:t>
        <w:br/>
        <w:t>B.气压系统和泥浆系统</w:t>
        <w:br/>
        <w:t>C.排水系统和堆载加压系统</w:t>
        <w:br/>
        <w:t>D.泥浆系统和堆载加压系统</w:t>
        <w:br/>
        <w:br/>
        <w:t xml:space="preserve">【答案】：C </w:t>
      </w:r>
    </w:p>
    <w:p>
      <w:r>
        <w:t>65、对于受弯杆件（梁）来说，主要变形是由（　　　）引起的，表现为杆件某一点的挠度和转角。</w:t>
        <w:br/>
        <w:t>A.弯矩</w:t>
        <w:br/>
        <w:t>B.剪力</w:t>
        <w:br/>
        <w:t>C.扭矩</w:t>
        <w:br/>
        <w:t>D.两个支座</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https://d.book118.com/998104014076006044</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98104014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