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聚苯硫醚项目规划设计蓝图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7" w:history="1">
        <w:r>
          <w:rPr>
            <w:rFonts w:ascii="仿宋" w:eastAsia="仿宋" w:hAnsi="仿宋" w:cs="仿宋" w:hint="eastAsia"/>
            <w:lang w:eastAsia="zh-CN"/>
          </w:rPr>
          <w:t>概论</w:t>
        </w:r>
        <w:r>
          <w:tab/>
        </w:r>
        <w:r>
          <w:fldChar w:fldCharType="begin"/>
        </w:r>
        <w:r>
          <w:instrText xml:space="preserve"> PAGEREF _Toc517 \h </w:instrText>
        </w:r>
        <w:r>
          <w:fldChar w:fldCharType="separate"/>
        </w:r>
        <w:r>
          <w:t>3</w:t>
        </w:r>
        <w:r>
          <w:fldChar w:fldCharType="end"/>
        </w:r>
      </w:hyperlink>
    </w:p>
    <w:p>
      <w:pPr>
        <w:pStyle w:val="TOC1"/>
        <w:tabs>
          <w:tab w:val="right" w:leader="dot" w:pos="8306"/>
        </w:tabs>
      </w:pPr>
      <w:hyperlink w:anchor="_Toc11861" w:history="1">
        <w:r>
          <w:rPr>
            <w:rFonts w:ascii="仿宋" w:eastAsia="仿宋" w:hAnsi="仿宋" w:cs="仿宋" w:hint="eastAsia"/>
            <w:lang w:eastAsia="zh-CN"/>
          </w:rPr>
          <w:t>一、聚苯硫醚项目可持续发展</w:t>
        </w:r>
        <w:r>
          <w:tab/>
        </w:r>
        <w:r>
          <w:fldChar w:fldCharType="begin"/>
        </w:r>
        <w:r>
          <w:instrText xml:space="preserve"> PAGEREF _Toc11861 \h </w:instrText>
        </w:r>
        <w:r>
          <w:fldChar w:fldCharType="separate"/>
        </w:r>
        <w:r>
          <w:t>3</w:t>
        </w:r>
        <w:r>
          <w:fldChar w:fldCharType="end"/>
        </w:r>
      </w:hyperlink>
    </w:p>
    <w:p>
      <w:pPr>
        <w:pStyle w:val="TOC2"/>
        <w:tabs>
          <w:tab w:val="right" w:leader="dot" w:pos="8306"/>
        </w:tabs>
      </w:pPr>
      <w:hyperlink w:anchor="_Toc20368" w:history="1">
        <w:r>
          <w:rPr>
            <w:rFonts w:ascii="仿宋" w:eastAsia="仿宋" w:hAnsi="仿宋" w:cs="仿宋" w:hint="eastAsia"/>
            <w:lang w:eastAsia="zh-CN"/>
          </w:rPr>
          <w:t>(一)、可持续战略与实践</w:t>
        </w:r>
        <w:r>
          <w:tab/>
        </w:r>
        <w:r>
          <w:fldChar w:fldCharType="begin"/>
        </w:r>
        <w:r>
          <w:instrText xml:space="preserve"> PAGEREF _Toc20368 \h </w:instrText>
        </w:r>
        <w:r>
          <w:fldChar w:fldCharType="separate"/>
        </w:r>
        <w:r>
          <w:t>3</w:t>
        </w:r>
        <w:r>
          <w:fldChar w:fldCharType="end"/>
        </w:r>
      </w:hyperlink>
    </w:p>
    <w:p>
      <w:pPr>
        <w:pStyle w:val="TOC2"/>
        <w:tabs>
          <w:tab w:val="right" w:leader="dot" w:pos="8306"/>
        </w:tabs>
      </w:pPr>
      <w:hyperlink w:anchor="_Toc16589" w:history="1">
        <w:r>
          <w:rPr>
            <w:rFonts w:ascii="仿宋" w:eastAsia="仿宋" w:hAnsi="仿宋" w:cs="仿宋" w:hint="eastAsia"/>
            <w:lang w:eastAsia="zh-CN"/>
          </w:rPr>
          <w:t>(二)、环保与社会责任</w:t>
        </w:r>
        <w:r>
          <w:tab/>
        </w:r>
        <w:r>
          <w:fldChar w:fldCharType="begin"/>
        </w:r>
        <w:r>
          <w:instrText xml:space="preserve"> PAGEREF _Toc16589 \h </w:instrText>
        </w:r>
        <w:r>
          <w:fldChar w:fldCharType="separate"/>
        </w:r>
        <w:r>
          <w:t>4</w:t>
        </w:r>
        <w:r>
          <w:fldChar w:fldCharType="end"/>
        </w:r>
      </w:hyperlink>
    </w:p>
    <w:p>
      <w:pPr>
        <w:pStyle w:val="TOC1"/>
        <w:tabs>
          <w:tab w:val="right" w:leader="dot" w:pos="8306"/>
        </w:tabs>
      </w:pPr>
      <w:hyperlink w:anchor="_Toc22522" w:history="1">
        <w:r>
          <w:rPr>
            <w:rFonts w:ascii="仿宋" w:eastAsia="仿宋" w:hAnsi="仿宋" w:cs="仿宋" w:hint="eastAsia"/>
            <w:lang w:eastAsia="zh-CN"/>
          </w:rPr>
          <w:t>二、聚苯硫醚项目绩效评估</w:t>
        </w:r>
        <w:r>
          <w:tab/>
        </w:r>
        <w:r>
          <w:fldChar w:fldCharType="begin"/>
        </w:r>
        <w:r>
          <w:instrText xml:space="preserve"> PAGEREF _Toc22522 \h </w:instrText>
        </w:r>
        <w:r>
          <w:fldChar w:fldCharType="separate"/>
        </w:r>
        <w:r>
          <w:t>5</w:t>
        </w:r>
        <w:r>
          <w:fldChar w:fldCharType="end"/>
        </w:r>
      </w:hyperlink>
    </w:p>
    <w:p>
      <w:pPr>
        <w:pStyle w:val="TOC2"/>
        <w:tabs>
          <w:tab w:val="right" w:leader="dot" w:pos="8306"/>
        </w:tabs>
      </w:pPr>
      <w:hyperlink w:anchor="_Toc21687" w:history="1">
        <w:r>
          <w:rPr>
            <w:rFonts w:ascii="仿宋" w:eastAsia="仿宋" w:hAnsi="仿宋" w:cs="仿宋" w:hint="eastAsia"/>
            <w:lang w:eastAsia="zh-CN"/>
          </w:rPr>
          <w:t>(一)、绩效评估指标</w:t>
        </w:r>
        <w:r>
          <w:tab/>
        </w:r>
        <w:r>
          <w:fldChar w:fldCharType="begin"/>
        </w:r>
        <w:r>
          <w:instrText xml:space="preserve"> PAGEREF _Toc21687 \h </w:instrText>
        </w:r>
        <w:r>
          <w:fldChar w:fldCharType="separate"/>
        </w:r>
        <w:r>
          <w:t>5</w:t>
        </w:r>
        <w:r>
          <w:fldChar w:fldCharType="end"/>
        </w:r>
      </w:hyperlink>
    </w:p>
    <w:p>
      <w:pPr>
        <w:pStyle w:val="TOC2"/>
        <w:tabs>
          <w:tab w:val="right" w:leader="dot" w:pos="8306"/>
        </w:tabs>
      </w:pPr>
      <w:hyperlink w:anchor="_Toc20194" w:history="1">
        <w:r>
          <w:rPr>
            <w:rFonts w:ascii="仿宋" w:eastAsia="仿宋" w:hAnsi="仿宋" w:cs="仿宋" w:hint="eastAsia"/>
            <w:lang w:eastAsia="zh-CN"/>
          </w:rPr>
          <w:t>(二)、绩效评估方法</w:t>
        </w:r>
        <w:r>
          <w:tab/>
        </w:r>
        <w:r>
          <w:fldChar w:fldCharType="begin"/>
        </w:r>
        <w:r>
          <w:instrText xml:space="preserve"> PAGEREF _Toc20194 \h </w:instrText>
        </w:r>
        <w:r>
          <w:fldChar w:fldCharType="separate"/>
        </w:r>
        <w:r>
          <w:t>6</w:t>
        </w:r>
        <w:r>
          <w:fldChar w:fldCharType="end"/>
        </w:r>
      </w:hyperlink>
    </w:p>
    <w:p>
      <w:pPr>
        <w:pStyle w:val="TOC2"/>
        <w:tabs>
          <w:tab w:val="right" w:leader="dot" w:pos="8306"/>
        </w:tabs>
      </w:pPr>
      <w:hyperlink w:anchor="_Toc10662" w:history="1">
        <w:r>
          <w:rPr>
            <w:rFonts w:ascii="仿宋" w:eastAsia="仿宋" w:hAnsi="仿宋" w:cs="仿宋" w:hint="eastAsia"/>
            <w:lang w:eastAsia="zh-CN"/>
          </w:rPr>
          <w:t>(三)、绩效评估周期</w:t>
        </w:r>
        <w:r>
          <w:tab/>
        </w:r>
        <w:r>
          <w:fldChar w:fldCharType="begin"/>
        </w:r>
        <w:r>
          <w:instrText xml:space="preserve"> PAGEREF _Toc10662 \h </w:instrText>
        </w:r>
        <w:r>
          <w:fldChar w:fldCharType="separate"/>
        </w:r>
        <w:r>
          <w:t>7</w:t>
        </w:r>
        <w:r>
          <w:fldChar w:fldCharType="end"/>
        </w:r>
      </w:hyperlink>
    </w:p>
    <w:p>
      <w:pPr>
        <w:pStyle w:val="TOC1"/>
        <w:tabs>
          <w:tab w:val="right" w:leader="dot" w:pos="8306"/>
        </w:tabs>
      </w:pPr>
      <w:hyperlink w:anchor="_Toc11837" w:history="1">
        <w:r>
          <w:rPr>
            <w:rFonts w:ascii="仿宋" w:eastAsia="仿宋" w:hAnsi="仿宋" w:cs="仿宋" w:hint="eastAsia"/>
            <w:lang w:eastAsia="zh-CN"/>
          </w:rPr>
          <w:t>三、聚苯硫醚项目危机管理</w:t>
        </w:r>
        <w:r>
          <w:tab/>
        </w:r>
        <w:r>
          <w:fldChar w:fldCharType="begin"/>
        </w:r>
        <w:r>
          <w:instrText xml:space="preserve"> PAGEREF _Toc11837 \h </w:instrText>
        </w:r>
        <w:r>
          <w:fldChar w:fldCharType="separate"/>
        </w:r>
        <w:r>
          <w:t>8</w:t>
        </w:r>
        <w:r>
          <w:fldChar w:fldCharType="end"/>
        </w:r>
      </w:hyperlink>
    </w:p>
    <w:p>
      <w:pPr>
        <w:pStyle w:val="TOC2"/>
        <w:tabs>
          <w:tab w:val="right" w:leader="dot" w:pos="8306"/>
        </w:tabs>
      </w:pPr>
      <w:hyperlink w:anchor="_Toc20417" w:history="1">
        <w:r>
          <w:rPr>
            <w:rFonts w:ascii="仿宋" w:eastAsia="仿宋" w:hAnsi="仿宋" w:cs="仿宋" w:hint="eastAsia"/>
            <w:lang w:eastAsia="zh-CN"/>
          </w:rPr>
          <w:t>(一)、危机预警与识别</w:t>
        </w:r>
        <w:r>
          <w:tab/>
        </w:r>
        <w:r>
          <w:fldChar w:fldCharType="begin"/>
        </w:r>
        <w:r>
          <w:instrText xml:space="preserve"> PAGEREF _Toc20417 \h </w:instrText>
        </w:r>
        <w:r>
          <w:fldChar w:fldCharType="separate"/>
        </w:r>
        <w:r>
          <w:t>8</w:t>
        </w:r>
        <w:r>
          <w:fldChar w:fldCharType="end"/>
        </w:r>
      </w:hyperlink>
    </w:p>
    <w:p>
      <w:pPr>
        <w:pStyle w:val="TOC2"/>
        <w:tabs>
          <w:tab w:val="right" w:leader="dot" w:pos="8306"/>
        </w:tabs>
      </w:pPr>
      <w:hyperlink w:anchor="_Toc21390" w:history="1">
        <w:r>
          <w:rPr>
            <w:rFonts w:ascii="仿宋" w:eastAsia="仿宋" w:hAnsi="仿宋" w:cs="仿宋" w:hint="eastAsia"/>
            <w:lang w:eastAsia="zh-CN"/>
          </w:rPr>
          <w:t>(二)、危机应对与恢复</w:t>
        </w:r>
        <w:r>
          <w:tab/>
        </w:r>
        <w:r>
          <w:fldChar w:fldCharType="begin"/>
        </w:r>
        <w:r>
          <w:instrText xml:space="preserve"> PAGEREF _Toc21390 \h </w:instrText>
        </w:r>
        <w:r>
          <w:fldChar w:fldCharType="separate"/>
        </w:r>
        <w:r>
          <w:t>9</w:t>
        </w:r>
        <w:r>
          <w:fldChar w:fldCharType="end"/>
        </w:r>
      </w:hyperlink>
    </w:p>
    <w:p>
      <w:pPr>
        <w:pStyle w:val="TOC1"/>
        <w:tabs>
          <w:tab w:val="right" w:leader="dot" w:pos="8306"/>
        </w:tabs>
      </w:pPr>
      <w:hyperlink w:anchor="_Toc27787" w:history="1">
        <w:r>
          <w:rPr>
            <w:rFonts w:ascii="仿宋" w:eastAsia="仿宋" w:hAnsi="仿宋" w:cs="仿宋" w:hint="eastAsia"/>
            <w:lang w:eastAsia="zh-CN"/>
          </w:rPr>
          <w:t>四、产品规划分析</w:t>
        </w:r>
        <w:r>
          <w:tab/>
        </w:r>
        <w:r>
          <w:fldChar w:fldCharType="begin"/>
        </w:r>
        <w:r>
          <w:instrText xml:space="preserve"> PAGEREF _Toc27787 \h </w:instrText>
        </w:r>
        <w:r>
          <w:fldChar w:fldCharType="separate"/>
        </w:r>
        <w:r>
          <w:t>10</w:t>
        </w:r>
        <w:r>
          <w:fldChar w:fldCharType="end"/>
        </w:r>
      </w:hyperlink>
    </w:p>
    <w:p>
      <w:pPr>
        <w:pStyle w:val="TOC2"/>
        <w:tabs>
          <w:tab w:val="right" w:leader="dot" w:pos="8306"/>
        </w:tabs>
      </w:pPr>
      <w:hyperlink w:anchor="_Toc23569" w:history="1">
        <w:r>
          <w:rPr>
            <w:rFonts w:ascii="仿宋" w:eastAsia="仿宋" w:hAnsi="仿宋" w:cs="仿宋" w:hint="eastAsia"/>
            <w:lang w:eastAsia="zh-CN"/>
          </w:rPr>
          <w:t>(一)、产品规划</w:t>
        </w:r>
        <w:r>
          <w:tab/>
        </w:r>
        <w:r>
          <w:fldChar w:fldCharType="begin"/>
        </w:r>
        <w:r>
          <w:instrText xml:space="preserve"> PAGEREF _Toc23569 \h </w:instrText>
        </w:r>
        <w:r>
          <w:fldChar w:fldCharType="separate"/>
        </w:r>
        <w:r>
          <w:t>10</w:t>
        </w:r>
        <w:r>
          <w:fldChar w:fldCharType="end"/>
        </w:r>
      </w:hyperlink>
    </w:p>
    <w:p>
      <w:pPr>
        <w:pStyle w:val="TOC2"/>
        <w:tabs>
          <w:tab w:val="right" w:leader="dot" w:pos="8306"/>
        </w:tabs>
      </w:pPr>
      <w:hyperlink w:anchor="_Toc9975" w:history="1">
        <w:r>
          <w:rPr>
            <w:rFonts w:ascii="仿宋" w:eastAsia="仿宋" w:hAnsi="仿宋" w:cs="仿宋" w:hint="eastAsia"/>
            <w:lang w:eastAsia="zh-CN"/>
          </w:rPr>
          <w:t>(二)、建设规模</w:t>
        </w:r>
        <w:r>
          <w:tab/>
        </w:r>
        <w:r>
          <w:fldChar w:fldCharType="begin"/>
        </w:r>
        <w:r>
          <w:instrText xml:space="preserve"> PAGEREF _Toc9975 \h </w:instrText>
        </w:r>
        <w:r>
          <w:fldChar w:fldCharType="separate"/>
        </w:r>
        <w:r>
          <w:t>11</w:t>
        </w:r>
        <w:r>
          <w:fldChar w:fldCharType="end"/>
        </w:r>
      </w:hyperlink>
    </w:p>
    <w:p>
      <w:pPr>
        <w:pStyle w:val="TOC1"/>
        <w:tabs>
          <w:tab w:val="right" w:leader="dot" w:pos="8306"/>
        </w:tabs>
      </w:pPr>
      <w:hyperlink w:anchor="_Toc24336" w:history="1">
        <w:r>
          <w:rPr>
            <w:rFonts w:ascii="仿宋" w:eastAsia="仿宋" w:hAnsi="仿宋" w:cs="仿宋" w:hint="eastAsia"/>
            <w:lang w:eastAsia="zh-CN"/>
          </w:rPr>
          <w:t>五、聚苯硫醚项目选址可行性分析</w:t>
        </w:r>
        <w:r>
          <w:tab/>
        </w:r>
        <w:r>
          <w:fldChar w:fldCharType="begin"/>
        </w:r>
        <w:r>
          <w:instrText xml:space="preserve"> PAGEREF _Toc24336 \h </w:instrText>
        </w:r>
        <w:r>
          <w:fldChar w:fldCharType="separate"/>
        </w:r>
        <w:r>
          <w:t>12</w:t>
        </w:r>
        <w:r>
          <w:fldChar w:fldCharType="end"/>
        </w:r>
      </w:hyperlink>
    </w:p>
    <w:p>
      <w:pPr>
        <w:pStyle w:val="TOC2"/>
        <w:tabs>
          <w:tab w:val="right" w:leader="dot" w:pos="8306"/>
        </w:tabs>
      </w:pPr>
      <w:hyperlink w:anchor="_Toc31961" w:history="1">
        <w:r>
          <w:rPr>
            <w:rFonts w:ascii="仿宋" w:eastAsia="仿宋" w:hAnsi="仿宋" w:cs="仿宋" w:hint="eastAsia"/>
            <w:lang w:eastAsia="zh-CN"/>
          </w:rPr>
          <w:t>(一)、聚苯硫醚项目选址</w:t>
        </w:r>
        <w:r>
          <w:tab/>
        </w:r>
        <w:r>
          <w:fldChar w:fldCharType="begin"/>
        </w:r>
        <w:r>
          <w:instrText xml:space="preserve"> PAGEREF _Toc31961 \h </w:instrText>
        </w:r>
        <w:r>
          <w:fldChar w:fldCharType="separate"/>
        </w:r>
        <w:r>
          <w:t>12</w:t>
        </w:r>
        <w:r>
          <w:fldChar w:fldCharType="end"/>
        </w:r>
      </w:hyperlink>
    </w:p>
    <w:p>
      <w:pPr>
        <w:pStyle w:val="TOC2"/>
        <w:tabs>
          <w:tab w:val="right" w:leader="dot" w:pos="8306"/>
        </w:tabs>
      </w:pPr>
      <w:hyperlink w:anchor="_Toc24561" w:history="1">
        <w:r>
          <w:rPr>
            <w:rFonts w:ascii="仿宋" w:eastAsia="仿宋" w:hAnsi="仿宋" w:cs="仿宋" w:hint="eastAsia"/>
            <w:lang w:eastAsia="zh-CN"/>
          </w:rPr>
          <w:t>(二)、用地控制指标</w:t>
        </w:r>
        <w:r>
          <w:tab/>
        </w:r>
        <w:r>
          <w:fldChar w:fldCharType="begin"/>
        </w:r>
        <w:r>
          <w:instrText xml:space="preserve"> PAGEREF _Toc24561 \h </w:instrText>
        </w:r>
        <w:r>
          <w:fldChar w:fldCharType="separate"/>
        </w:r>
        <w:r>
          <w:t>12</w:t>
        </w:r>
        <w:r>
          <w:fldChar w:fldCharType="end"/>
        </w:r>
      </w:hyperlink>
    </w:p>
    <w:p>
      <w:pPr>
        <w:pStyle w:val="TOC2"/>
        <w:tabs>
          <w:tab w:val="right" w:leader="dot" w:pos="8306"/>
        </w:tabs>
      </w:pPr>
      <w:hyperlink w:anchor="_Toc5439" w:history="1">
        <w:r>
          <w:rPr>
            <w:rFonts w:ascii="仿宋" w:eastAsia="仿宋" w:hAnsi="仿宋" w:cs="仿宋" w:hint="eastAsia"/>
            <w:lang w:eastAsia="zh-CN"/>
          </w:rPr>
          <w:t>(三)、节约用地措施</w:t>
        </w:r>
        <w:r>
          <w:tab/>
        </w:r>
        <w:r>
          <w:fldChar w:fldCharType="begin"/>
        </w:r>
        <w:r>
          <w:instrText xml:space="preserve"> PAGEREF _Toc5439 \h </w:instrText>
        </w:r>
        <w:r>
          <w:fldChar w:fldCharType="separate"/>
        </w:r>
        <w:r>
          <w:t>14</w:t>
        </w:r>
        <w:r>
          <w:fldChar w:fldCharType="end"/>
        </w:r>
      </w:hyperlink>
    </w:p>
    <w:p>
      <w:pPr>
        <w:pStyle w:val="TOC2"/>
        <w:tabs>
          <w:tab w:val="right" w:leader="dot" w:pos="8306"/>
        </w:tabs>
      </w:pPr>
      <w:hyperlink w:anchor="_Toc24011" w:history="1">
        <w:r>
          <w:rPr>
            <w:rFonts w:ascii="仿宋" w:eastAsia="仿宋" w:hAnsi="仿宋" w:cs="仿宋" w:hint="eastAsia"/>
            <w:lang w:eastAsia="zh-CN"/>
          </w:rPr>
          <w:t>(四)、总图布置方案</w:t>
        </w:r>
        <w:r>
          <w:tab/>
        </w:r>
        <w:r>
          <w:fldChar w:fldCharType="begin"/>
        </w:r>
        <w:r>
          <w:instrText xml:space="preserve"> PAGEREF _Toc24011 \h </w:instrText>
        </w:r>
        <w:r>
          <w:fldChar w:fldCharType="separate"/>
        </w:r>
        <w:r>
          <w:t>15</w:t>
        </w:r>
        <w:r>
          <w:fldChar w:fldCharType="end"/>
        </w:r>
      </w:hyperlink>
    </w:p>
    <w:p>
      <w:pPr>
        <w:pStyle w:val="TOC2"/>
        <w:tabs>
          <w:tab w:val="right" w:leader="dot" w:pos="8306"/>
        </w:tabs>
      </w:pPr>
      <w:hyperlink w:anchor="_Toc32308" w:history="1">
        <w:r>
          <w:rPr>
            <w:rFonts w:ascii="仿宋" w:eastAsia="仿宋" w:hAnsi="仿宋" w:cs="仿宋" w:hint="eastAsia"/>
            <w:lang w:eastAsia="zh-CN"/>
          </w:rPr>
          <w:t>(五)、选址综合评价</w:t>
        </w:r>
        <w:r>
          <w:tab/>
        </w:r>
        <w:r>
          <w:fldChar w:fldCharType="begin"/>
        </w:r>
        <w:r>
          <w:instrText xml:space="preserve"> PAGEREF _Toc32308 \h </w:instrText>
        </w:r>
        <w:r>
          <w:fldChar w:fldCharType="separate"/>
        </w:r>
        <w:r>
          <w:t>16</w:t>
        </w:r>
        <w:r>
          <w:fldChar w:fldCharType="end"/>
        </w:r>
      </w:hyperlink>
    </w:p>
    <w:p>
      <w:pPr>
        <w:pStyle w:val="TOC1"/>
        <w:tabs>
          <w:tab w:val="right" w:leader="dot" w:pos="8306"/>
        </w:tabs>
      </w:pPr>
      <w:hyperlink w:anchor="_Toc21630" w:history="1">
        <w:r>
          <w:rPr>
            <w:rFonts w:ascii="仿宋" w:eastAsia="仿宋" w:hAnsi="仿宋" w:cs="仿宋" w:hint="eastAsia"/>
            <w:lang w:eastAsia="zh-CN"/>
          </w:rPr>
          <w:t>六、聚苯硫醚项目土建工程</w:t>
        </w:r>
        <w:r>
          <w:tab/>
        </w:r>
        <w:r>
          <w:fldChar w:fldCharType="begin"/>
        </w:r>
        <w:r>
          <w:instrText xml:space="preserve"> PAGEREF _Toc21630 \h </w:instrText>
        </w:r>
        <w:r>
          <w:fldChar w:fldCharType="separate"/>
        </w:r>
        <w:r>
          <w:t>17</w:t>
        </w:r>
        <w:r>
          <w:fldChar w:fldCharType="end"/>
        </w:r>
      </w:hyperlink>
    </w:p>
    <w:p>
      <w:pPr>
        <w:pStyle w:val="TOC2"/>
        <w:tabs>
          <w:tab w:val="right" w:leader="dot" w:pos="8306"/>
        </w:tabs>
      </w:pPr>
      <w:hyperlink w:anchor="_Toc31229" w:history="1">
        <w:r>
          <w:rPr>
            <w:rFonts w:ascii="仿宋" w:eastAsia="仿宋" w:hAnsi="仿宋" w:cs="仿宋" w:hint="eastAsia"/>
            <w:lang w:eastAsia="zh-CN"/>
          </w:rPr>
          <w:t>(一)、建筑工程设计原则</w:t>
        </w:r>
        <w:r>
          <w:tab/>
        </w:r>
        <w:r>
          <w:fldChar w:fldCharType="begin"/>
        </w:r>
        <w:r>
          <w:instrText xml:space="preserve"> PAGEREF _Toc31229 \h </w:instrText>
        </w:r>
        <w:r>
          <w:fldChar w:fldCharType="separate"/>
        </w:r>
        <w:r>
          <w:t>17</w:t>
        </w:r>
        <w:r>
          <w:fldChar w:fldCharType="end"/>
        </w:r>
      </w:hyperlink>
    </w:p>
    <w:p>
      <w:pPr>
        <w:pStyle w:val="TOC2"/>
        <w:tabs>
          <w:tab w:val="right" w:leader="dot" w:pos="8306"/>
        </w:tabs>
      </w:pPr>
      <w:hyperlink w:anchor="_Toc25503" w:history="1">
        <w:r>
          <w:rPr>
            <w:rFonts w:ascii="仿宋" w:eastAsia="仿宋" w:hAnsi="仿宋" w:cs="仿宋" w:hint="eastAsia"/>
            <w:lang w:eastAsia="zh-CN"/>
          </w:rPr>
          <w:t>(二)、土建工程设计年限及安全等级</w:t>
        </w:r>
        <w:r>
          <w:tab/>
        </w:r>
        <w:r>
          <w:fldChar w:fldCharType="begin"/>
        </w:r>
        <w:r>
          <w:instrText xml:space="preserve"> PAGEREF _Toc25503 \h </w:instrText>
        </w:r>
        <w:r>
          <w:fldChar w:fldCharType="separate"/>
        </w:r>
        <w:r>
          <w:t>18</w:t>
        </w:r>
        <w:r>
          <w:fldChar w:fldCharType="end"/>
        </w:r>
      </w:hyperlink>
    </w:p>
    <w:p>
      <w:pPr>
        <w:pStyle w:val="TOC2"/>
        <w:tabs>
          <w:tab w:val="right" w:leader="dot" w:pos="8306"/>
        </w:tabs>
      </w:pPr>
      <w:hyperlink w:anchor="_Toc24268" w:history="1">
        <w:r>
          <w:rPr>
            <w:rFonts w:ascii="仿宋" w:eastAsia="仿宋" w:hAnsi="仿宋" w:cs="仿宋" w:hint="eastAsia"/>
            <w:lang w:eastAsia="zh-CN"/>
          </w:rPr>
          <w:t>(三)、建筑工程设计总体要求</w:t>
        </w:r>
        <w:r>
          <w:tab/>
        </w:r>
        <w:r>
          <w:fldChar w:fldCharType="begin"/>
        </w:r>
        <w:r>
          <w:instrText xml:space="preserve"> PAGEREF _Toc24268 \h </w:instrText>
        </w:r>
        <w:r>
          <w:fldChar w:fldCharType="separate"/>
        </w:r>
        <w:r>
          <w:t>20</w:t>
        </w:r>
        <w:r>
          <w:fldChar w:fldCharType="end"/>
        </w:r>
      </w:hyperlink>
    </w:p>
    <w:p>
      <w:pPr>
        <w:pStyle w:val="TOC2"/>
        <w:tabs>
          <w:tab w:val="right" w:leader="dot" w:pos="8306"/>
        </w:tabs>
      </w:pPr>
      <w:hyperlink w:anchor="_Toc12731" w:history="1">
        <w:r>
          <w:rPr>
            <w:rFonts w:ascii="仿宋" w:eastAsia="仿宋" w:hAnsi="仿宋" w:cs="仿宋" w:hint="eastAsia"/>
            <w:lang w:eastAsia="zh-CN"/>
          </w:rPr>
          <w:t>(四)、土建工程建设指标</w:t>
        </w:r>
        <w:r>
          <w:tab/>
        </w:r>
        <w:r>
          <w:fldChar w:fldCharType="begin"/>
        </w:r>
        <w:r>
          <w:instrText xml:space="preserve"> PAGEREF _Toc12731 \h </w:instrText>
        </w:r>
        <w:r>
          <w:fldChar w:fldCharType="separate"/>
        </w:r>
        <w:r>
          <w:t>20</w:t>
        </w:r>
        <w:r>
          <w:fldChar w:fldCharType="end"/>
        </w:r>
      </w:hyperlink>
    </w:p>
    <w:p>
      <w:pPr>
        <w:pStyle w:val="TOC1"/>
        <w:tabs>
          <w:tab w:val="right" w:leader="dot" w:pos="8306"/>
        </w:tabs>
      </w:pPr>
      <w:hyperlink w:anchor="_Toc25980" w:history="1">
        <w:r>
          <w:rPr>
            <w:rFonts w:ascii="仿宋" w:eastAsia="仿宋" w:hAnsi="仿宋" w:cs="仿宋" w:hint="eastAsia"/>
            <w:lang w:eastAsia="zh-CN"/>
          </w:rPr>
          <w:t>七、聚苯硫醚项目人力资源培养与发展</w:t>
        </w:r>
        <w:r>
          <w:tab/>
        </w:r>
        <w:r>
          <w:fldChar w:fldCharType="begin"/>
        </w:r>
        <w:r>
          <w:instrText xml:space="preserve"> PAGEREF _Toc25980 \h </w:instrText>
        </w:r>
        <w:r>
          <w:fldChar w:fldCharType="separate"/>
        </w:r>
        <w:r>
          <w:t>20</w:t>
        </w:r>
        <w:r>
          <w:fldChar w:fldCharType="end"/>
        </w:r>
      </w:hyperlink>
    </w:p>
    <w:p>
      <w:pPr>
        <w:pStyle w:val="TOC2"/>
        <w:tabs>
          <w:tab w:val="right" w:leader="dot" w:pos="8306"/>
        </w:tabs>
      </w:pPr>
      <w:hyperlink w:anchor="_Toc5821" w:history="1">
        <w:r>
          <w:rPr>
            <w:rFonts w:ascii="仿宋" w:eastAsia="仿宋" w:hAnsi="仿宋" w:cs="仿宋" w:hint="eastAsia"/>
            <w:lang w:eastAsia="zh-CN"/>
          </w:rPr>
          <w:t>(一)、人才需求与规划</w:t>
        </w:r>
        <w:r>
          <w:tab/>
        </w:r>
        <w:r>
          <w:fldChar w:fldCharType="begin"/>
        </w:r>
        <w:r>
          <w:instrText xml:space="preserve"> PAGEREF _Toc5821 \h </w:instrText>
        </w:r>
        <w:r>
          <w:fldChar w:fldCharType="separate"/>
        </w:r>
        <w:r>
          <w:t>20</w:t>
        </w:r>
        <w:r>
          <w:fldChar w:fldCharType="end"/>
        </w:r>
      </w:hyperlink>
    </w:p>
    <w:p>
      <w:pPr>
        <w:pStyle w:val="TOC2"/>
        <w:tabs>
          <w:tab w:val="right" w:leader="dot" w:pos="8306"/>
        </w:tabs>
      </w:pPr>
      <w:hyperlink w:anchor="_Toc26334" w:history="1">
        <w:r>
          <w:rPr>
            <w:rFonts w:ascii="仿宋" w:eastAsia="仿宋" w:hAnsi="仿宋" w:cs="仿宋" w:hint="eastAsia"/>
            <w:lang w:eastAsia="zh-CN"/>
          </w:rPr>
          <w:t>(二)、培训与发展计划</w:t>
        </w:r>
        <w:r>
          <w:tab/>
        </w:r>
        <w:r>
          <w:fldChar w:fldCharType="begin"/>
        </w:r>
        <w:r>
          <w:instrText xml:space="preserve"> PAGEREF _Toc26334 \h </w:instrText>
        </w:r>
        <w:r>
          <w:fldChar w:fldCharType="separate"/>
        </w:r>
        <w:r>
          <w:t>21</w:t>
        </w:r>
        <w:r>
          <w:fldChar w:fldCharType="end"/>
        </w:r>
      </w:hyperlink>
    </w:p>
    <w:p>
      <w:pPr>
        <w:pStyle w:val="TOC1"/>
        <w:tabs>
          <w:tab w:val="right" w:leader="dot" w:pos="8306"/>
        </w:tabs>
      </w:pPr>
      <w:hyperlink w:anchor="_Toc11900" w:history="1">
        <w:r>
          <w:rPr>
            <w:rFonts w:ascii="仿宋" w:eastAsia="仿宋" w:hAnsi="仿宋" w:cs="仿宋" w:hint="eastAsia"/>
            <w:lang w:eastAsia="zh-CN"/>
          </w:rPr>
          <w:t>八、聚苯硫醚项目社会影响</w:t>
        </w:r>
        <w:r>
          <w:tab/>
        </w:r>
        <w:r>
          <w:fldChar w:fldCharType="begin"/>
        </w:r>
        <w:r>
          <w:instrText xml:space="preserve"> PAGEREF _Toc11900 \h </w:instrText>
        </w:r>
        <w:r>
          <w:fldChar w:fldCharType="separate"/>
        </w:r>
        <w:r>
          <w:t>22</w:t>
        </w:r>
        <w:r>
          <w:fldChar w:fldCharType="end"/>
        </w:r>
      </w:hyperlink>
    </w:p>
    <w:p>
      <w:pPr>
        <w:pStyle w:val="TOC2"/>
        <w:tabs>
          <w:tab w:val="right" w:leader="dot" w:pos="8306"/>
        </w:tabs>
      </w:pPr>
      <w:hyperlink w:anchor="_Toc17552" w:history="1">
        <w:r>
          <w:rPr>
            <w:rFonts w:ascii="仿宋" w:eastAsia="仿宋" w:hAnsi="仿宋" w:cs="仿宋" w:hint="eastAsia"/>
            <w:lang w:eastAsia="zh-CN"/>
          </w:rPr>
          <w:t>(一)、社会责任与义务</w:t>
        </w:r>
        <w:r>
          <w:tab/>
        </w:r>
        <w:r>
          <w:fldChar w:fldCharType="begin"/>
        </w:r>
        <w:r>
          <w:instrText xml:space="preserve"> PAGEREF _Toc17552 \h </w:instrText>
        </w:r>
        <w:r>
          <w:fldChar w:fldCharType="separate"/>
        </w:r>
        <w:r>
          <w:t>22</w:t>
        </w:r>
        <w:r>
          <w:fldChar w:fldCharType="end"/>
        </w:r>
      </w:hyperlink>
    </w:p>
    <w:p>
      <w:pPr>
        <w:pStyle w:val="TOC2"/>
        <w:tabs>
          <w:tab w:val="right" w:leader="dot" w:pos="8306"/>
        </w:tabs>
      </w:pPr>
      <w:hyperlink w:anchor="_Toc15546" w:history="1">
        <w:r>
          <w:rPr>
            <w:rFonts w:ascii="仿宋" w:eastAsia="仿宋" w:hAnsi="仿宋" w:cs="仿宋" w:hint="eastAsia"/>
            <w:lang w:eastAsia="zh-CN"/>
          </w:rPr>
          <w:t>(二)、社会参与与沟通</w:t>
        </w:r>
        <w:r>
          <w:tab/>
        </w:r>
        <w:r>
          <w:fldChar w:fldCharType="begin"/>
        </w:r>
        <w:r>
          <w:instrText xml:space="preserve"> PAGEREF _Toc15546 \h </w:instrText>
        </w:r>
        <w:r>
          <w:fldChar w:fldCharType="separate"/>
        </w:r>
        <w:r>
          <w:t>22</w:t>
        </w:r>
        <w:r>
          <w:fldChar w:fldCharType="end"/>
        </w:r>
      </w:hyperlink>
    </w:p>
    <w:p>
      <w:pPr>
        <w:pStyle w:val="TOC1"/>
        <w:tabs>
          <w:tab w:val="right" w:leader="dot" w:pos="8306"/>
        </w:tabs>
      </w:pPr>
      <w:hyperlink w:anchor="_Toc24957" w:history="1">
        <w:r>
          <w:rPr>
            <w:rFonts w:ascii="仿宋" w:eastAsia="仿宋" w:hAnsi="仿宋" w:cs="仿宋" w:hint="eastAsia"/>
            <w:lang w:eastAsia="zh-CN"/>
          </w:rPr>
          <w:t>九、聚苯硫醚项目技术管理</w:t>
        </w:r>
        <w:r>
          <w:tab/>
        </w:r>
        <w:r>
          <w:fldChar w:fldCharType="begin"/>
        </w:r>
        <w:r>
          <w:instrText xml:space="preserve"> PAGEREF _Toc24957 \h </w:instrText>
        </w:r>
        <w:r>
          <w:fldChar w:fldCharType="separate"/>
        </w:r>
        <w:r>
          <w:t>23</w:t>
        </w:r>
        <w:r>
          <w:fldChar w:fldCharType="end"/>
        </w:r>
      </w:hyperlink>
    </w:p>
    <w:p>
      <w:pPr>
        <w:pStyle w:val="TOC2"/>
        <w:tabs>
          <w:tab w:val="right" w:leader="dot" w:pos="8306"/>
        </w:tabs>
      </w:pPr>
      <w:hyperlink w:anchor="_Toc22044" w:history="1">
        <w:r>
          <w:rPr>
            <w:rFonts w:ascii="仿宋" w:eastAsia="仿宋" w:hAnsi="仿宋" w:cs="仿宋" w:hint="eastAsia"/>
            <w:lang w:eastAsia="zh-CN"/>
          </w:rPr>
          <w:t>(一)、技术方案选用方向</w:t>
        </w:r>
        <w:r>
          <w:tab/>
        </w:r>
        <w:r>
          <w:fldChar w:fldCharType="begin"/>
        </w:r>
        <w:r>
          <w:instrText xml:space="preserve"> PAGEREF _Toc22044 \h </w:instrText>
        </w:r>
        <w:r>
          <w:fldChar w:fldCharType="separate"/>
        </w:r>
        <w:r>
          <w:t>23</w:t>
        </w:r>
        <w:r>
          <w:fldChar w:fldCharType="end"/>
        </w:r>
      </w:hyperlink>
    </w:p>
    <w:p>
      <w:pPr>
        <w:pStyle w:val="TOC2"/>
        <w:tabs>
          <w:tab w:val="right" w:leader="dot" w:pos="8306"/>
        </w:tabs>
      </w:pPr>
      <w:hyperlink w:anchor="_Toc28537" w:history="1">
        <w:r>
          <w:rPr>
            <w:rFonts w:ascii="仿宋" w:eastAsia="仿宋" w:hAnsi="仿宋" w:cs="仿宋" w:hint="eastAsia"/>
            <w:lang w:eastAsia="zh-CN"/>
          </w:rPr>
          <w:t>(二)、工艺技术方案选用原则</w:t>
        </w:r>
        <w:r>
          <w:tab/>
        </w:r>
        <w:r>
          <w:fldChar w:fldCharType="begin"/>
        </w:r>
        <w:r>
          <w:instrText xml:space="preserve"> PAGEREF _Toc28537 \h </w:instrText>
        </w:r>
        <w:r>
          <w:fldChar w:fldCharType="separate"/>
        </w:r>
        <w:r>
          <w:t>25</w:t>
        </w:r>
        <w:r>
          <w:fldChar w:fldCharType="end"/>
        </w:r>
      </w:hyperlink>
    </w:p>
    <w:p>
      <w:pPr>
        <w:pStyle w:val="TOC2"/>
        <w:tabs>
          <w:tab w:val="right" w:leader="dot" w:pos="8306"/>
        </w:tabs>
      </w:pPr>
      <w:hyperlink w:anchor="_Toc7651" w:history="1">
        <w:r>
          <w:rPr>
            <w:rFonts w:ascii="仿宋" w:eastAsia="仿宋" w:hAnsi="仿宋" w:cs="仿宋" w:hint="eastAsia"/>
            <w:lang w:eastAsia="zh-CN"/>
          </w:rPr>
          <w:t>(三)、工艺技术方案要求</w:t>
        </w:r>
        <w:r>
          <w:tab/>
        </w:r>
        <w:r>
          <w:fldChar w:fldCharType="begin"/>
        </w:r>
        <w:r>
          <w:instrText xml:space="preserve"> PAGEREF _Toc7651 \h </w:instrText>
        </w:r>
        <w:r>
          <w:fldChar w:fldCharType="separate"/>
        </w:r>
        <w:r>
          <w:t>27</w:t>
        </w:r>
        <w:r>
          <w:fldChar w:fldCharType="end"/>
        </w:r>
      </w:hyperlink>
    </w:p>
    <w:p>
      <w:pPr>
        <w:pStyle w:val="TOC1"/>
        <w:tabs>
          <w:tab w:val="right" w:leader="dot" w:pos="8306"/>
        </w:tabs>
      </w:pPr>
      <w:hyperlink w:anchor="_Toc17042" w:history="1">
        <w:r>
          <w:rPr>
            <w:rFonts w:ascii="仿宋" w:eastAsia="仿宋" w:hAnsi="仿宋" w:cs="仿宋" w:hint="eastAsia"/>
            <w:lang w:eastAsia="zh-CN"/>
          </w:rPr>
          <w:t>十、聚苯硫醚项目计划安排</w:t>
        </w:r>
        <w:r>
          <w:tab/>
        </w:r>
        <w:r>
          <w:fldChar w:fldCharType="begin"/>
        </w:r>
        <w:r>
          <w:instrText xml:space="preserve"> PAGEREF _Toc17042 \h </w:instrText>
        </w:r>
        <w:r>
          <w:fldChar w:fldCharType="separate"/>
        </w:r>
        <w:r>
          <w:t>29</w:t>
        </w:r>
        <w:r>
          <w:fldChar w:fldCharType="end"/>
        </w:r>
      </w:hyperlink>
    </w:p>
    <w:p>
      <w:pPr>
        <w:pStyle w:val="TOC2"/>
        <w:tabs>
          <w:tab w:val="right" w:leader="dot" w:pos="8306"/>
        </w:tabs>
      </w:pPr>
      <w:hyperlink w:anchor="_Toc9839" w:history="1">
        <w:r>
          <w:rPr>
            <w:rFonts w:ascii="仿宋" w:eastAsia="仿宋" w:hAnsi="仿宋" w:cs="仿宋" w:hint="eastAsia"/>
            <w:lang w:eastAsia="zh-CN"/>
          </w:rPr>
          <w:t>(一)、建设周期</w:t>
        </w:r>
        <w:r>
          <w:tab/>
        </w:r>
        <w:r>
          <w:fldChar w:fldCharType="begin"/>
        </w:r>
        <w:r>
          <w:instrText xml:space="preserve"> PAGEREF _Toc9839 \h </w:instrText>
        </w:r>
        <w:r>
          <w:fldChar w:fldCharType="separate"/>
        </w:r>
        <w:r>
          <w:t>29</w:t>
        </w:r>
        <w:r>
          <w:fldChar w:fldCharType="end"/>
        </w:r>
      </w:hyperlink>
    </w:p>
    <w:p>
      <w:pPr>
        <w:pStyle w:val="TOC2"/>
        <w:tabs>
          <w:tab w:val="right" w:leader="dot" w:pos="8306"/>
        </w:tabs>
      </w:pPr>
      <w:hyperlink w:anchor="_Toc8203" w:history="1">
        <w:r>
          <w:rPr>
            <w:rFonts w:ascii="仿宋" w:eastAsia="仿宋" w:hAnsi="仿宋" w:cs="仿宋" w:hint="eastAsia"/>
            <w:lang w:eastAsia="zh-CN"/>
          </w:rPr>
          <w:t>(二)、建设进度</w:t>
        </w:r>
        <w:r>
          <w:tab/>
        </w:r>
        <w:r>
          <w:fldChar w:fldCharType="begin"/>
        </w:r>
        <w:r>
          <w:instrText xml:space="preserve"> PAGEREF _Toc8203 \h </w:instrText>
        </w:r>
        <w:r>
          <w:fldChar w:fldCharType="separate"/>
        </w:r>
        <w:r>
          <w:t>30</w:t>
        </w:r>
        <w:r>
          <w:fldChar w:fldCharType="end"/>
        </w:r>
      </w:hyperlink>
    </w:p>
    <w:p>
      <w:pPr>
        <w:pStyle w:val="TOC2"/>
        <w:tabs>
          <w:tab w:val="right" w:leader="dot" w:pos="8306"/>
        </w:tabs>
      </w:pPr>
      <w:hyperlink w:anchor="_Toc13009" w:history="1">
        <w:r>
          <w:rPr>
            <w:rFonts w:ascii="仿宋" w:eastAsia="仿宋" w:hAnsi="仿宋" w:cs="仿宋" w:hint="eastAsia"/>
            <w:lang w:eastAsia="zh-CN"/>
          </w:rPr>
          <w:t>(三)、进度安排注意事项</w:t>
        </w:r>
        <w:r>
          <w:tab/>
        </w:r>
        <w:r>
          <w:fldChar w:fldCharType="begin"/>
        </w:r>
        <w:r>
          <w:instrText xml:space="preserve"> PAGEREF _Toc13009 \h </w:instrText>
        </w:r>
        <w:r>
          <w:fldChar w:fldCharType="separate"/>
        </w:r>
        <w:r>
          <w:t>31</w:t>
        </w:r>
        <w:r>
          <w:fldChar w:fldCharType="end"/>
        </w:r>
      </w:hyperlink>
    </w:p>
    <w:p>
      <w:pPr>
        <w:pStyle w:val="TOC2"/>
        <w:tabs>
          <w:tab w:val="right" w:leader="dot" w:pos="8306"/>
        </w:tabs>
      </w:pPr>
      <w:hyperlink w:anchor="_Toc28194" w:history="1">
        <w:r>
          <w:rPr>
            <w:rFonts w:ascii="仿宋" w:eastAsia="仿宋" w:hAnsi="仿宋" w:cs="仿宋" w:hint="eastAsia"/>
            <w:lang w:eastAsia="zh-CN"/>
          </w:rPr>
          <w:t>(四)、人力资源配置</w:t>
        </w:r>
        <w:r>
          <w:tab/>
        </w:r>
        <w:r>
          <w:fldChar w:fldCharType="begin"/>
        </w:r>
        <w:r>
          <w:instrText xml:space="preserve"> PAGEREF _Toc28194 \h </w:instrText>
        </w:r>
        <w:r>
          <w:fldChar w:fldCharType="separate"/>
        </w:r>
        <w:r>
          <w:t>33</w:t>
        </w:r>
        <w:r>
          <w:fldChar w:fldCharType="end"/>
        </w:r>
      </w:hyperlink>
    </w:p>
    <w:p>
      <w:pPr>
        <w:pStyle w:val="TOC1"/>
        <w:tabs>
          <w:tab w:val="right" w:leader="dot" w:pos="8306"/>
        </w:tabs>
      </w:pPr>
      <w:hyperlink w:anchor="_Toc18935" w:history="1">
        <w:r>
          <w:rPr>
            <w:rFonts w:ascii="仿宋" w:eastAsia="仿宋" w:hAnsi="仿宋" w:cs="仿宋" w:hint="eastAsia"/>
            <w:lang w:eastAsia="zh-CN"/>
          </w:rPr>
          <w:t>十一、聚苯硫醚项目投资规划</w:t>
        </w:r>
        <w:r>
          <w:tab/>
        </w:r>
        <w:r>
          <w:fldChar w:fldCharType="begin"/>
        </w:r>
        <w:r>
          <w:instrText xml:space="preserve"> PAGEREF _Toc18935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76" w:history="1">
        <w:r>
          <w:rPr>
            <w:rFonts w:ascii="仿宋" w:eastAsia="仿宋" w:hAnsi="仿宋" w:cs="仿宋" w:hint="eastAsia"/>
            <w:lang w:eastAsia="zh-CN"/>
          </w:rPr>
          <w:t>(一)、聚苯硫醚项目总投资估算</w:t>
        </w:r>
        <w:r>
          <w:tab/>
        </w:r>
        <w:r>
          <w:fldChar w:fldCharType="begin"/>
        </w:r>
        <w:r>
          <w:instrText xml:space="preserve"> PAGEREF _Toc4876 \h </w:instrText>
        </w:r>
        <w:r>
          <w:fldChar w:fldCharType="separate"/>
        </w:r>
        <w:r>
          <w:t>34</w:t>
        </w:r>
        <w:r>
          <w:fldChar w:fldCharType="end"/>
        </w:r>
      </w:hyperlink>
    </w:p>
    <w:p>
      <w:pPr>
        <w:pStyle w:val="TOC2"/>
        <w:tabs>
          <w:tab w:val="right" w:leader="dot" w:pos="8306"/>
        </w:tabs>
      </w:pPr>
      <w:hyperlink w:anchor="_Toc20541" w:history="1">
        <w:r>
          <w:rPr>
            <w:rFonts w:ascii="仿宋" w:eastAsia="仿宋" w:hAnsi="仿宋" w:cs="仿宋" w:hint="eastAsia"/>
            <w:lang w:eastAsia="zh-CN"/>
          </w:rPr>
          <w:t>(二)、资金筹措</w:t>
        </w:r>
        <w:r>
          <w:tab/>
        </w:r>
        <w:r>
          <w:fldChar w:fldCharType="begin"/>
        </w:r>
        <w:r>
          <w:instrText xml:space="preserve"> PAGEREF _Toc20541 \h </w:instrText>
        </w:r>
        <w:r>
          <w:fldChar w:fldCharType="separate"/>
        </w:r>
        <w:r>
          <w:t>35</w:t>
        </w:r>
        <w:r>
          <w:fldChar w:fldCharType="end"/>
        </w:r>
      </w:hyperlink>
    </w:p>
    <w:p>
      <w:pPr>
        <w:pStyle w:val="TOC1"/>
        <w:tabs>
          <w:tab w:val="right" w:leader="dot" w:pos="8306"/>
        </w:tabs>
      </w:pPr>
      <w:hyperlink w:anchor="_Toc1231" w:history="1">
        <w:r>
          <w:rPr>
            <w:rFonts w:ascii="仿宋" w:eastAsia="仿宋" w:hAnsi="仿宋" w:cs="仿宋" w:hint="eastAsia"/>
            <w:lang w:eastAsia="zh-CN"/>
          </w:rPr>
          <w:t>十二、聚苯硫醚项目风险管理</w:t>
        </w:r>
        <w:r>
          <w:tab/>
        </w:r>
        <w:r>
          <w:fldChar w:fldCharType="begin"/>
        </w:r>
        <w:r>
          <w:instrText xml:space="preserve"> PAGEREF _Toc1231 \h </w:instrText>
        </w:r>
        <w:r>
          <w:fldChar w:fldCharType="separate"/>
        </w:r>
        <w:r>
          <w:t>36</w:t>
        </w:r>
        <w:r>
          <w:fldChar w:fldCharType="end"/>
        </w:r>
      </w:hyperlink>
    </w:p>
    <w:p>
      <w:pPr>
        <w:pStyle w:val="TOC2"/>
        <w:tabs>
          <w:tab w:val="right" w:leader="dot" w:pos="8306"/>
        </w:tabs>
      </w:pPr>
      <w:hyperlink w:anchor="_Toc16987" w:history="1">
        <w:r>
          <w:rPr>
            <w:rFonts w:ascii="仿宋" w:eastAsia="仿宋" w:hAnsi="仿宋" w:cs="仿宋" w:hint="eastAsia"/>
            <w:lang w:eastAsia="zh-CN"/>
          </w:rPr>
          <w:t>(一)、风险识别与评估</w:t>
        </w:r>
        <w:r>
          <w:tab/>
        </w:r>
        <w:r>
          <w:fldChar w:fldCharType="begin"/>
        </w:r>
        <w:r>
          <w:instrText xml:space="preserve"> PAGEREF _Toc16987 \h </w:instrText>
        </w:r>
        <w:r>
          <w:fldChar w:fldCharType="separate"/>
        </w:r>
        <w:r>
          <w:t>36</w:t>
        </w:r>
        <w:r>
          <w:fldChar w:fldCharType="end"/>
        </w:r>
      </w:hyperlink>
    </w:p>
    <w:p>
      <w:pPr>
        <w:pStyle w:val="TOC2"/>
        <w:tabs>
          <w:tab w:val="right" w:leader="dot" w:pos="8306"/>
        </w:tabs>
      </w:pPr>
      <w:hyperlink w:anchor="_Toc22750" w:history="1">
        <w:r>
          <w:rPr>
            <w:rFonts w:ascii="仿宋" w:eastAsia="仿宋" w:hAnsi="仿宋" w:cs="仿宋" w:hint="eastAsia"/>
            <w:lang w:eastAsia="zh-CN"/>
          </w:rPr>
          <w:t>(二)、风险应对策略</w:t>
        </w:r>
        <w:r>
          <w:tab/>
        </w:r>
        <w:r>
          <w:fldChar w:fldCharType="begin"/>
        </w:r>
        <w:r>
          <w:instrText xml:space="preserve"> PAGEREF _Toc22750 \h </w:instrText>
        </w:r>
        <w:r>
          <w:fldChar w:fldCharType="separate"/>
        </w:r>
        <w:r>
          <w:t>37</w:t>
        </w:r>
        <w:r>
          <w:fldChar w:fldCharType="end"/>
        </w:r>
      </w:hyperlink>
    </w:p>
    <w:p>
      <w:pPr>
        <w:pStyle w:val="TOC2"/>
        <w:tabs>
          <w:tab w:val="right" w:leader="dot" w:pos="8306"/>
        </w:tabs>
      </w:pPr>
      <w:hyperlink w:anchor="_Toc17685" w:history="1">
        <w:r>
          <w:rPr>
            <w:rFonts w:ascii="仿宋" w:eastAsia="仿宋" w:hAnsi="仿宋" w:cs="仿宋" w:hint="eastAsia"/>
            <w:lang w:eastAsia="zh-CN"/>
          </w:rPr>
          <w:t>(三)、风险监控与控制</w:t>
        </w:r>
        <w:r>
          <w:tab/>
        </w:r>
        <w:r>
          <w:fldChar w:fldCharType="begin"/>
        </w:r>
        <w:r>
          <w:instrText xml:space="preserve"> PAGEREF _Toc17685 \h </w:instrText>
        </w:r>
        <w:r>
          <w:fldChar w:fldCharType="separate"/>
        </w:r>
        <w:r>
          <w:t>39</w:t>
        </w:r>
        <w:r>
          <w:fldChar w:fldCharType="end"/>
        </w:r>
      </w:hyperlink>
    </w:p>
    <w:p>
      <w:pPr>
        <w:pStyle w:val="TOC1"/>
        <w:tabs>
          <w:tab w:val="right" w:leader="dot" w:pos="8306"/>
        </w:tabs>
      </w:pPr>
      <w:hyperlink w:anchor="_Toc22946" w:history="1">
        <w:r>
          <w:rPr>
            <w:rFonts w:ascii="仿宋" w:eastAsia="仿宋" w:hAnsi="仿宋" w:cs="仿宋" w:hint="eastAsia"/>
            <w:lang w:eastAsia="zh-CN"/>
          </w:rPr>
          <w:t>十三、聚苯硫醚项目实施保障措施</w:t>
        </w:r>
        <w:r>
          <w:tab/>
        </w:r>
        <w:r>
          <w:fldChar w:fldCharType="begin"/>
        </w:r>
        <w:r>
          <w:instrText xml:space="preserve"> PAGEREF _Toc22946 \h </w:instrText>
        </w:r>
        <w:r>
          <w:fldChar w:fldCharType="separate"/>
        </w:r>
        <w:r>
          <w:t>40</w:t>
        </w:r>
        <w:r>
          <w:fldChar w:fldCharType="end"/>
        </w:r>
      </w:hyperlink>
    </w:p>
    <w:p>
      <w:pPr>
        <w:pStyle w:val="TOC2"/>
        <w:tabs>
          <w:tab w:val="right" w:leader="dot" w:pos="8306"/>
        </w:tabs>
      </w:pPr>
      <w:hyperlink w:anchor="_Toc5908" w:history="1">
        <w:r>
          <w:rPr>
            <w:rFonts w:ascii="仿宋" w:eastAsia="仿宋" w:hAnsi="仿宋" w:cs="仿宋" w:hint="eastAsia"/>
            <w:lang w:eastAsia="zh-CN"/>
          </w:rPr>
          <w:t>(一)、聚苯硫醚项目实施保障机制</w:t>
        </w:r>
        <w:r>
          <w:tab/>
        </w:r>
        <w:r>
          <w:fldChar w:fldCharType="begin"/>
        </w:r>
        <w:r>
          <w:instrText xml:space="preserve"> PAGEREF _Toc5908 \h </w:instrText>
        </w:r>
        <w:r>
          <w:fldChar w:fldCharType="separate"/>
        </w:r>
        <w:r>
          <w:t>40</w:t>
        </w:r>
        <w:r>
          <w:fldChar w:fldCharType="end"/>
        </w:r>
      </w:hyperlink>
    </w:p>
    <w:p>
      <w:pPr>
        <w:pStyle w:val="TOC2"/>
        <w:tabs>
          <w:tab w:val="right" w:leader="dot" w:pos="8306"/>
        </w:tabs>
      </w:pPr>
      <w:hyperlink w:anchor="_Toc6493" w:history="1">
        <w:r>
          <w:rPr>
            <w:rFonts w:ascii="仿宋" w:eastAsia="仿宋" w:hAnsi="仿宋" w:cs="仿宋" w:hint="eastAsia"/>
            <w:lang w:eastAsia="zh-CN"/>
          </w:rPr>
          <w:t>(二)、聚苯硫醚项目法律合规要求</w:t>
        </w:r>
        <w:r>
          <w:tab/>
        </w:r>
        <w:r>
          <w:fldChar w:fldCharType="begin"/>
        </w:r>
        <w:r>
          <w:instrText xml:space="preserve"> PAGEREF _Toc6493 \h </w:instrText>
        </w:r>
        <w:r>
          <w:fldChar w:fldCharType="separate"/>
        </w:r>
        <w:r>
          <w:t>43</w:t>
        </w:r>
        <w:r>
          <w:fldChar w:fldCharType="end"/>
        </w:r>
      </w:hyperlink>
    </w:p>
    <w:p>
      <w:pPr>
        <w:pStyle w:val="TOC2"/>
        <w:tabs>
          <w:tab w:val="right" w:leader="dot" w:pos="8306"/>
        </w:tabs>
      </w:pPr>
      <w:hyperlink w:anchor="_Toc7886" w:history="1">
        <w:r>
          <w:rPr>
            <w:rFonts w:ascii="仿宋" w:eastAsia="仿宋" w:hAnsi="仿宋" w:cs="仿宋" w:hint="eastAsia"/>
            <w:lang w:eastAsia="zh-CN"/>
          </w:rPr>
          <w:t>(三)、聚苯硫醚项目合同管理与法律事务</w:t>
        </w:r>
        <w:r>
          <w:tab/>
        </w:r>
        <w:r>
          <w:fldChar w:fldCharType="begin"/>
        </w:r>
        <w:r>
          <w:instrText xml:space="preserve"> PAGEREF _Toc7886 \h </w:instrText>
        </w:r>
        <w:r>
          <w:fldChar w:fldCharType="separate"/>
        </w:r>
        <w:r>
          <w:t>47</w:t>
        </w:r>
        <w:r>
          <w:fldChar w:fldCharType="end"/>
        </w:r>
      </w:hyperlink>
    </w:p>
    <w:p>
      <w:pPr>
        <w:pStyle w:val="TOC2"/>
        <w:tabs>
          <w:tab w:val="right" w:leader="dot" w:pos="8306"/>
        </w:tabs>
      </w:pPr>
      <w:hyperlink w:anchor="_Toc29959" w:history="1">
        <w:r>
          <w:rPr>
            <w:rFonts w:ascii="仿宋" w:eastAsia="仿宋" w:hAnsi="仿宋" w:cs="仿宋" w:hint="eastAsia"/>
            <w:lang w:eastAsia="zh-CN"/>
          </w:rPr>
          <w:t>(四)、聚苯硫醚项目知识产权保护策略</w:t>
        </w:r>
        <w:r>
          <w:tab/>
        </w:r>
        <w:r>
          <w:fldChar w:fldCharType="begin"/>
        </w:r>
        <w:r>
          <w:instrText xml:space="preserve"> PAGEREF _Toc29959 \h </w:instrText>
        </w:r>
        <w:r>
          <w:fldChar w:fldCharType="separate"/>
        </w:r>
        <w:r>
          <w:t>54</w:t>
        </w:r>
        <w:r>
          <w:fldChar w:fldCharType="end"/>
        </w:r>
      </w:hyperlink>
    </w:p>
    <w:p>
      <w:pPr>
        <w:pStyle w:val="TOC1"/>
        <w:tabs>
          <w:tab w:val="right" w:leader="dot" w:pos="8306"/>
        </w:tabs>
      </w:pPr>
      <w:hyperlink w:anchor="_Toc23658" w:history="1">
        <w:r>
          <w:rPr>
            <w:rFonts w:ascii="仿宋" w:eastAsia="仿宋" w:hAnsi="仿宋" w:cs="仿宋" w:hint="eastAsia"/>
            <w:lang w:eastAsia="zh-CN"/>
          </w:rPr>
          <w:t>十四、质量管理体系</w:t>
        </w:r>
        <w:r>
          <w:tab/>
        </w:r>
        <w:r>
          <w:fldChar w:fldCharType="begin"/>
        </w:r>
        <w:r>
          <w:instrText xml:space="preserve"> PAGEREF _Toc23658 \h </w:instrText>
        </w:r>
        <w:r>
          <w:fldChar w:fldCharType="separate"/>
        </w:r>
        <w:r>
          <w:t>56</w:t>
        </w:r>
        <w:r>
          <w:fldChar w:fldCharType="end"/>
        </w:r>
      </w:hyperlink>
    </w:p>
    <w:p>
      <w:pPr>
        <w:pStyle w:val="TOC2"/>
        <w:tabs>
          <w:tab w:val="right" w:leader="dot" w:pos="8306"/>
        </w:tabs>
      </w:pPr>
      <w:hyperlink w:anchor="_Toc20235" w:history="1">
        <w:r>
          <w:rPr>
            <w:rFonts w:ascii="仿宋" w:eastAsia="仿宋" w:hAnsi="仿宋" w:cs="仿宋" w:hint="eastAsia"/>
            <w:lang w:eastAsia="zh-CN"/>
          </w:rPr>
          <w:t>(一)、质量目标与方针</w:t>
        </w:r>
        <w:r>
          <w:tab/>
        </w:r>
        <w:r>
          <w:fldChar w:fldCharType="begin"/>
        </w:r>
        <w:r>
          <w:instrText xml:space="preserve"> PAGEREF _Toc20235 \h </w:instrText>
        </w:r>
        <w:r>
          <w:fldChar w:fldCharType="separate"/>
        </w:r>
        <w:r>
          <w:t>56</w:t>
        </w:r>
        <w:r>
          <w:fldChar w:fldCharType="end"/>
        </w:r>
      </w:hyperlink>
    </w:p>
    <w:p>
      <w:pPr>
        <w:pStyle w:val="TOC2"/>
        <w:tabs>
          <w:tab w:val="right" w:leader="dot" w:pos="8306"/>
        </w:tabs>
      </w:pPr>
      <w:hyperlink w:anchor="_Toc2045" w:history="1">
        <w:r>
          <w:rPr>
            <w:rFonts w:ascii="仿宋" w:eastAsia="仿宋" w:hAnsi="仿宋" w:cs="仿宋" w:hint="eastAsia"/>
            <w:lang w:eastAsia="zh-CN"/>
          </w:rPr>
          <w:t>(二)、质量管理责任</w:t>
        </w:r>
        <w:r>
          <w:tab/>
        </w:r>
        <w:r>
          <w:fldChar w:fldCharType="begin"/>
        </w:r>
        <w:r>
          <w:instrText xml:space="preserve"> PAGEREF _Toc2045 \h </w:instrText>
        </w:r>
        <w:r>
          <w:fldChar w:fldCharType="separate"/>
        </w:r>
        <w:r>
          <w:t>57</w:t>
        </w:r>
        <w:r>
          <w:fldChar w:fldCharType="end"/>
        </w:r>
      </w:hyperlink>
    </w:p>
    <w:p>
      <w:pPr>
        <w:pStyle w:val="TOC2"/>
        <w:tabs>
          <w:tab w:val="right" w:leader="dot" w:pos="8306"/>
        </w:tabs>
      </w:pPr>
      <w:hyperlink w:anchor="_Toc18713" w:history="1">
        <w:r>
          <w:rPr>
            <w:rFonts w:ascii="仿宋" w:eastAsia="仿宋" w:hAnsi="仿宋" w:cs="仿宋" w:hint="eastAsia"/>
            <w:lang w:eastAsia="zh-CN"/>
          </w:rPr>
          <w:t>(三)、质量管理体系文件</w:t>
        </w:r>
        <w:r>
          <w:tab/>
        </w:r>
        <w:r>
          <w:fldChar w:fldCharType="begin"/>
        </w:r>
        <w:r>
          <w:instrText xml:space="preserve"> PAGEREF _Toc18713 \h </w:instrText>
        </w:r>
        <w:r>
          <w:fldChar w:fldCharType="separate"/>
        </w:r>
        <w:r>
          <w:t>58</w:t>
        </w:r>
        <w:r>
          <w:fldChar w:fldCharType="end"/>
        </w:r>
      </w:hyperlink>
    </w:p>
    <w:p>
      <w:pPr>
        <w:pStyle w:val="TOC2"/>
        <w:tabs>
          <w:tab w:val="right" w:leader="dot" w:pos="8306"/>
        </w:tabs>
      </w:pPr>
      <w:hyperlink w:anchor="_Toc9887" w:history="1">
        <w:r>
          <w:rPr>
            <w:rFonts w:ascii="仿宋" w:eastAsia="仿宋" w:hAnsi="仿宋" w:cs="仿宋" w:hint="eastAsia"/>
            <w:lang w:eastAsia="zh-CN"/>
          </w:rPr>
          <w:t>(四)、质量培训与教育</w:t>
        </w:r>
        <w:r>
          <w:tab/>
        </w:r>
        <w:r>
          <w:fldChar w:fldCharType="begin"/>
        </w:r>
        <w:r>
          <w:instrText xml:space="preserve"> PAGEREF _Toc9887 \h </w:instrText>
        </w:r>
        <w:r>
          <w:fldChar w:fldCharType="separate"/>
        </w:r>
        <w:r>
          <w:t>61</w:t>
        </w:r>
        <w:r>
          <w:fldChar w:fldCharType="end"/>
        </w:r>
      </w:hyperlink>
    </w:p>
    <w:p>
      <w:pPr>
        <w:pStyle w:val="TOC2"/>
        <w:tabs>
          <w:tab w:val="right" w:leader="dot" w:pos="8306"/>
        </w:tabs>
      </w:pPr>
      <w:hyperlink w:anchor="_Toc15723" w:history="1">
        <w:r>
          <w:rPr>
            <w:rFonts w:ascii="仿宋" w:eastAsia="仿宋" w:hAnsi="仿宋" w:cs="仿宋" w:hint="eastAsia"/>
            <w:lang w:eastAsia="zh-CN"/>
          </w:rPr>
          <w:t>(五)、质量审核与评价</w:t>
        </w:r>
        <w:r>
          <w:tab/>
        </w:r>
        <w:r>
          <w:fldChar w:fldCharType="begin"/>
        </w:r>
        <w:r>
          <w:instrText xml:space="preserve"> PAGEREF _Toc15723 \h </w:instrText>
        </w:r>
        <w:r>
          <w:fldChar w:fldCharType="separate"/>
        </w:r>
        <w:r>
          <w:t>62</w:t>
        </w:r>
        <w:r>
          <w:fldChar w:fldCharType="end"/>
        </w:r>
      </w:hyperlink>
    </w:p>
    <w:p>
      <w:pPr>
        <w:pStyle w:val="TOC2"/>
        <w:tabs>
          <w:tab w:val="right" w:leader="dot" w:pos="8306"/>
        </w:tabs>
      </w:pPr>
      <w:hyperlink w:anchor="_Toc29985" w:history="1">
        <w:r>
          <w:rPr>
            <w:rFonts w:ascii="仿宋" w:eastAsia="仿宋" w:hAnsi="仿宋" w:cs="仿宋" w:hint="eastAsia"/>
            <w:lang w:eastAsia="zh-CN"/>
          </w:rPr>
          <w:t>(六)、不符合与纠正措施</w:t>
        </w:r>
        <w:r>
          <w:tab/>
        </w:r>
        <w:r>
          <w:fldChar w:fldCharType="begin"/>
        </w:r>
        <w:r>
          <w:instrText xml:space="preserve"> PAGEREF _Toc29985 \h </w:instrText>
        </w:r>
        <w:r>
          <w:fldChar w:fldCharType="separate"/>
        </w:r>
        <w:r>
          <w:t>63</w:t>
        </w:r>
        <w:r>
          <w:fldChar w:fldCharType="end"/>
        </w:r>
      </w:hyperlink>
    </w:p>
    <w:p>
      <w:pPr>
        <w:pStyle w:val="TOC1"/>
        <w:tabs>
          <w:tab w:val="right" w:leader="dot" w:pos="8306"/>
        </w:tabs>
      </w:pPr>
      <w:hyperlink w:anchor="_Toc31520" w:history="1">
        <w:r>
          <w:rPr>
            <w:rFonts w:ascii="仿宋" w:eastAsia="仿宋" w:hAnsi="仿宋" w:cs="仿宋" w:hint="eastAsia"/>
            <w:lang w:eastAsia="zh-CN"/>
          </w:rPr>
          <w:t>十五、供应链管理</w:t>
        </w:r>
        <w:r>
          <w:tab/>
        </w:r>
        <w:r>
          <w:fldChar w:fldCharType="begin"/>
        </w:r>
        <w:r>
          <w:instrText xml:space="preserve"> PAGEREF _Toc31520 \h </w:instrText>
        </w:r>
        <w:r>
          <w:fldChar w:fldCharType="separate"/>
        </w:r>
        <w:r>
          <w:t>64</w:t>
        </w:r>
        <w:r>
          <w:fldChar w:fldCharType="end"/>
        </w:r>
      </w:hyperlink>
    </w:p>
    <w:p>
      <w:pPr>
        <w:pStyle w:val="TOC2"/>
        <w:tabs>
          <w:tab w:val="right" w:leader="dot" w:pos="8306"/>
        </w:tabs>
      </w:pPr>
      <w:hyperlink w:anchor="_Toc15722" w:history="1">
        <w:r>
          <w:rPr>
            <w:rFonts w:ascii="仿宋" w:eastAsia="仿宋" w:hAnsi="仿宋" w:cs="仿宋" w:hint="eastAsia"/>
            <w:lang w:eastAsia="zh-CN"/>
          </w:rPr>
          <w:t>(一)、供应链战略规划</w:t>
        </w:r>
        <w:r>
          <w:tab/>
        </w:r>
        <w:r>
          <w:fldChar w:fldCharType="begin"/>
        </w:r>
        <w:r>
          <w:instrText xml:space="preserve"> PAGEREF _Toc15722 \h </w:instrText>
        </w:r>
        <w:r>
          <w:fldChar w:fldCharType="separate"/>
        </w:r>
        <w:r>
          <w:t>64</w:t>
        </w:r>
        <w:r>
          <w:fldChar w:fldCharType="end"/>
        </w:r>
      </w:hyperlink>
    </w:p>
    <w:p>
      <w:pPr>
        <w:pStyle w:val="TOC2"/>
        <w:tabs>
          <w:tab w:val="right" w:leader="dot" w:pos="8306"/>
        </w:tabs>
      </w:pPr>
      <w:hyperlink w:anchor="_Toc9898" w:history="1">
        <w:r>
          <w:rPr>
            <w:rFonts w:ascii="仿宋" w:eastAsia="仿宋" w:hAnsi="仿宋" w:cs="仿宋" w:hint="eastAsia"/>
            <w:lang w:eastAsia="zh-CN"/>
          </w:rPr>
          <w:t>(二)、供应商选择与合作</w:t>
        </w:r>
        <w:r>
          <w:tab/>
        </w:r>
        <w:r>
          <w:fldChar w:fldCharType="begin"/>
        </w:r>
        <w:r>
          <w:instrText xml:space="preserve"> PAGEREF _Toc9898 \h </w:instrText>
        </w:r>
        <w:r>
          <w:fldChar w:fldCharType="separate"/>
        </w:r>
        <w:r>
          <w:t>65</w:t>
        </w:r>
        <w:r>
          <w:fldChar w:fldCharType="end"/>
        </w:r>
      </w:hyperlink>
    </w:p>
    <w:p>
      <w:pPr>
        <w:pStyle w:val="TOC2"/>
        <w:tabs>
          <w:tab w:val="right" w:leader="dot" w:pos="8306"/>
        </w:tabs>
      </w:pPr>
      <w:hyperlink w:anchor="_Toc5059" w:history="1">
        <w:r>
          <w:rPr>
            <w:rFonts w:ascii="仿宋" w:eastAsia="仿宋" w:hAnsi="仿宋" w:cs="仿宋" w:hint="eastAsia"/>
            <w:lang w:eastAsia="zh-CN"/>
          </w:rPr>
          <w:t>(三)、物流与库存管理</w:t>
        </w:r>
        <w:r>
          <w:tab/>
        </w:r>
        <w:r>
          <w:fldChar w:fldCharType="begin"/>
        </w:r>
        <w:r>
          <w:instrText xml:space="preserve"> PAGEREF _Toc5059 \h </w:instrText>
        </w:r>
        <w:r>
          <w:fldChar w:fldCharType="separate"/>
        </w:r>
        <w:r>
          <w:t>67</w:t>
        </w:r>
        <w:r>
          <w:fldChar w:fldCharType="end"/>
        </w:r>
      </w:hyperlink>
    </w:p>
    <w:p>
      <w:pPr>
        <w:pStyle w:val="TOC1"/>
        <w:tabs>
          <w:tab w:val="right" w:leader="dot" w:pos="8306"/>
        </w:tabs>
      </w:pPr>
      <w:hyperlink w:anchor="_Toc26200" w:history="1">
        <w:r>
          <w:rPr>
            <w:rFonts w:ascii="仿宋" w:eastAsia="仿宋" w:hAnsi="仿宋" w:cs="仿宋" w:hint="eastAsia"/>
            <w:lang w:eastAsia="zh-CN"/>
          </w:rPr>
          <w:t>十六、聚苯硫醚项目治理与监督</w:t>
        </w:r>
        <w:r>
          <w:tab/>
        </w:r>
        <w:r>
          <w:fldChar w:fldCharType="begin"/>
        </w:r>
        <w:r>
          <w:instrText xml:space="preserve"> PAGEREF _Toc26200 \h </w:instrText>
        </w:r>
        <w:r>
          <w:fldChar w:fldCharType="separate"/>
        </w:r>
        <w:r>
          <w:t>68</w:t>
        </w:r>
        <w:r>
          <w:fldChar w:fldCharType="end"/>
        </w:r>
      </w:hyperlink>
    </w:p>
    <w:p>
      <w:pPr>
        <w:pStyle w:val="TOC2"/>
        <w:tabs>
          <w:tab w:val="right" w:leader="dot" w:pos="8306"/>
        </w:tabs>
      </w:pPr>
      <w:hyperlink w:anchor="_Toc9127" w:history="1">
        <w:r>
          <w:rPr>
            <w:rFonts w:ascii="仿宋" w:eastAsia="仿宋" w:hAnsi="仿宋" w:cs="仿宋" w:hint="eastAsia"/>
            <w:lang w:eastAsia="zh-CN"/>
          </w:rPr>
          <w:t>(一)、聚苯硫醚项目治理结构</w:t>
        </w:r>
        <w:r>
          <w:tab/>
        </w:r>
        <w:r>
          <w:fldChar w:fldCharType="begin"/>
        </w:r>
        <w:r>
          <w:instrText xml:space="preserve"> PAGEREF _Toc9127 \h </w:instrText>
        </w:r>
        <w:r>
          <w:fldChar w:fldCharType="separate"/>
        </w:r>
        <w:r>
          <w:t>68</w:t>
        </w:r>
        <w:r>
          <w:fldChar w:fldCharType="end"/>
        </w:r>
      </w:hyperlink>
    </w:p>
    <w:p>
      <w:pPr>
        <w:pStyle w:val="TOC2"/>
        <w:tabs>
          <w:tab w:val="right" w:leader="dot" w:pos="8306"/>
        </w:tabs>
      </w:pPr>
      <w:hyperlink w:anchor="_Toc1156" w:history="1">
        <w:r>
          <w:rPr>
            <w:rFonts w:ascii="仿宋" w:eastAsia="仿宋" w:hAnsi="仿宋" w:cs="仿宋" w:hint="eastAsia"/>
            <w:lang w:eastAsia="zh-CN"/>
          </w:rPr>
          <w:t>(二)、监督与审计</w:t>
        </w:r>
        <w:r>
          <w:tab/>
        </w:r>
        <w:r>
          <w:fldChar w:fldCharType="begin"/>
        </w:r>
        <w:r>
          <w:instrText xml:space="preserve"> PAGEREF _Toc1156 \h </w:instrText>
        </w:r>
        <w:r>
          <w:fldChar w:fldCharType="separate"/>
        </w:r>
        <w:r>
          <w:t>69</w:t>
        </w:r>
        <w:r>
          <w:fldChar w:fldCharType="end"/>
        </w:r>
      </w:hyperlink>
    </w:p>
    <w:p>
      <w:pPr>
        <w:pStyle w:val="TOC1"/>
        <w:tabs>
          <w:tab w:val="right" w:leader="dot" w:pos="8306"/>
        </w:tabs>
      </w:pPr>
      <w:hyperlink w:anchor="_Toc12226" w:history="1">
        <w:r>
          <w:rPr>
            <w:rFonts w:ascii="仿宋" w:eastAsia="仿宋" w:hAnsi="仿宋" w:cs="仿宋" w:hint="eastAsia"/>
            <w:lang w:eastAsia="zh-CN"/>
          </w:rPr>
          <w:t>十七、聚苯硫醚项目实施时间节点</w:t>
        </w:r>
        <w:r>
          <w:tab/>
        </w:r>
        <w:r>
          <w:fldChar w:fldCharType="begin"/>
        </w:r>
        <w:r>
          <w:instrText xml:space="preserve"> PAGEREF _Toc12226 \h </w:instrText>
        </w:r>
        <w:r>
          <w:fldChar w:fldCharType="separate"/>
        </w:r>
        <w:r>
          <w:t>71</w:t>
        </w:r>
        <w:r>
          <w:fldChar w:fldCharType="end"/>
        </w:r>
      </w:hyperlink>
    </w:p>
    <w:p>
      <w:pPr>
        <w:pStyle w:val="TOC2"/>
        <w:tabs>
          <w:tab w:val="right" w:leader="dot" w:pos="8306"/>
        </w:tabs>
      </w:pPr>
      <w:hyperlink w:anchor="_Toc15349" w:history="1">
        <w:r>
          <w:rPr>
            <w:rFonts w:ascii="仿宋" w:eastAsia="仿宋" w:hAnsi="仿宋" w:cs="仿宋" w:hint="eastAsia"/>
            <w:lang w:eastAsia="zh-CN"/>
          </w:rPr>
          <w:t>(一)、聚苯硫醚项目启动阶段时间节点</w:t>
        </w:r>
        <w:r>
          <w:tab/>
        </w:r>
        <w:r>
          <w:fldChar w:fldCharType="begin"/>
        </w:r>
        <w:r>
          <w:instrText xml:space="preserve"> PAGEREF _Toc15349 \h </w:instrText>
        </w:r>
        <w:r>
          <w:fldChar w:fldCharType="separate"/>
        </w:r>
        <w:r>
          <w:t>71</w:t>
        </w:r>
        <w:r>
          <w:fldChar w:fldCharType="end"/>
        </w:r>
      </w:hyperlink>
    </w:p>
    <w:p>
      <w:pPr>
        <w:pStyle w:val="TOC2"/>
        <w:tabs>
          <w:tab w:val="right" w:leader="dot" w:pos="8306"/>
        </w:tabs>
      </w:pPr>
      <w:hyperlink w:anchor="_Toc18252" w:history="1">
        <w:r>
          <w:rPr>
            <w:rFonts w:ascii="仿宋" w:eastAsia="仿宋" w:hAnsi="仿宋" w:cs="仿宋" w:hint="eastAsia"/>
            <w:lang w:eastAsia="zh-CN"/>
          </w:rPr>
          <w:t>(二)、聚苯硫醚项目执行阶段时间节点</w:t>
        </w:r>
        <w:r>
          <w:tab/>
        </w:r>
        <w:r>
          <w:fldChar w:fldCharType="begin"/>
        </w:r>
        <w:r>
          <w:instrText xml:space="preserve"> PAGEREF _Toc18252 \h </w:instrText>
        </w:r>
        <w:r>
          <w:fldChar w:fldCharType="separate"/>
        </w:r>
        <w:r>
          <w:t>72</w:t>
        </w:r>
        <w:r>
          <w:fldChar w:fldCharType="end"/>
        </w:r>
      </w:hyperlink>
    </w:p>
    <w:p>
      <w:pPr>
        <w:pStyle w:val="TOC2"/>
        <w:tabs>
          <w:tab w:val="right" w:leader="dot" w:pos="8306"/>
        </w:tabs>
      </w:pPr>
      <w:hyperlink w:anchor="_Toc18534" w:history="1">
        <w:r>
          <w:rPr>
            <w:rFonts w:ascii="仿宋" w:eastAsia="仿宋" w:hAnsi="仿宋" w:cs="仿宋" w:hint="eastAsia"/>
            <w:lang w:eastAsia="zh-CN"/>
          </w:rPr>
          <w:t>(三)、聚苯硫醚项目完成阶段时间节点</w:t>
        </w:r>
        <w:r>
          <w:tab/>
        </w:r>
        <w:r>
          <w:fldChar w:fldCharType="begin"/>
        </w:r>
        <w:r>
          <w:instrText xml:space="preserve"> PAGEREF _Toc18534 \h </w:instrText>
        </w:r>
        <w:r>
          <w:fldChar w:fldCharType="separate"/>
        </w:r>
        <w:r>
          <w:t>73</w:t>
        </w:r>
        <w:r>
          <w:fldChar w:fldCharType="end"/>
        </w:r>
      </w:hyperlink>
    </w:p>
    <w:p>
      <w:pPr>
        <w:pStyle w:val="TOC1"/>
        <w:tabs>
          <w:tab w:val="right" w:leader="dot" w:pos="8306"/>
        </w:tabs>
      </w:pPr>
      <w:hyperlink w:anchor="_Toc744" w:history="1">
        <w:r>
          <w:rPr>
            <w:rFonts w:ascii="仿宋" w:eastAsia="仿宋" w:hAnsi="仿宋" w:cs="仿宋" w:hint="eastAsia"/>
            <w:lang w:eastAsia="zh-CN"/>
          </w:rPr>
          <w:t>十八、聚苯硫醚项目变更管理</w:t>
        </w:r>
        <w:r>
          <w:tab/>
        </w:r>
        <w:r>
          <w:fldChar w:fldCharType="begin"/>
        </w:r>
        <w:r>
          <w:instrText xml:space="preserve"> PAGEREF _Toc744 \h </w:instrText>
        </w:r>
        <w:r>
          <w:fldChar w:fldCharType="separate"/>
        </w:r>
        <w:r>
          <w:t>74</w:t>
        </w:r>
        <w:r>
          <w:fldChar w:fldCharType="end"/>
        </w:r>
      </w:hyperlink>
    </w:p>
    <w:p>
      <w:pPr>
        <w:pStyle w:val="TOC2"/>
        <w:tabs>
          <w:tab w:val="right" w:leader="dot" w:pos="8306"/>
        </w:tabs>
      </w:pPr>
      <w:hyperlink w:anchor="_Toc25699" w:history="1">
        <w:r>
          <w:rPr>
            <w:rFonts w:ascii="仿宋" w:eastAsia="仿宋" w:hAnsi="仿宋" w:cs="仿宋" w:hint="eastAsia"/>
            <w:lang w:eastAsia="zh-CN"/>
          </w:rPr>
          <w:t>(一)、变更申请与评估</w:t>
        </w:r>
        <w:r>
          <w:tab/>
        </w:r>
        <w:r>
          <w:fldChar w:fldCharType="begin"/>
        </w:r>
        <w:r>
          <w:instrText xml:space="preserve"> PAGEREF _Toc25699 \h </w:instrText>
        </w:r>
        <w:r>
          <w:fldChar w:fldCharType="separate"/>
        </w:r>
        <w:r>
          <w:t>74</w:t>
        </w:r>
        <w:r>
          <w:fldChar w:fldCharType="end"/>
        </w:r>
      </w:hyperlink>
    </w:p>
    <w:p>
      <w:pPr>
        <w:pStyle w:val="TOC2"/>
        <w:tabs>
          <w:tab w:val="right" w:leader="dot" w:pos="8306"/>
        </w:tabs>
      </w:pPr>
      <w:hyperlink w:anchor="_Toc28063" w:history="1">
        <w:r>
          <w:rPr>
            <w:rFonts w:ascii="仿宋" w:eastAsia="仿宋" w:hAnsi="仿宋" w:cs="仿宋" w:hint="eastAsia"/>
            <w:lang w:eastAsia="zh-CN"/>
          </w:rPr>
          <w:t>(二)、变更实施与控制</w:t>
        </w:r>
        <w:r>
          <w:tab/>
        </w:r>
        <w:r>
          <w:fldChar w:fldCharType="begin"/>
        </w:r>
        <w:r>
          <w:instrText xml:space="preserve"> PAGEREF _Toc28063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861"/>
      <w:r>
        <w:rPr>
          <w:rFonts w:ascii="仿宋" w:eastAsia="仿宋" w:hAnsi="仿宋" w:cs="仿宋" w:hint="eastAsia"/>
          <w:sz w:val="28"/>
          <w:lang w:eastAsia="zh-CN"/>
        </w:rPr>
        <w:t>一、聚苯硫醚项目可持续发展</w:t>
      </w:r>
      <w:bookmarkEnd w:id="2"/>
    </w:p>
    <w:p>
      <w:pPr>
        <w:pStyle w:val="Heading2"/>
        <w:rPr>
          <w:rFonts w:ascii="仿宋" w:eastAsia="仿宋" w:hAnsi="仿宋" w:cs="仿宋" w:hint="eastAsia"/>
          <w:lang w:eastAsia="zh-CN"/>
        </w:rPr>
      </w:pPr>
      <w:bookmarkStart w:id="3" w:name="_Toc2036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苯硫醚项目中，聚苯硫醚项目团队着眼于未来，明确了可持续发展的战略方向。制定的具体可持续发展目标包括降低资源使用、采用环保技术、最大化社会效益等。这一步骤不仅有助于聚苯硫醚项目在环保和社会责任方面达到最高标准，也为未来提供了明确的指引，确保聚苯硫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可持续实践的融入聚苯硫醚项目管理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苯硫醚项目管理周期。从聚苯硫醚项目规划开始，聚苯硫醚项目团队就考虑了环境和社会的因素。在执行阶段，聚苯硫醚项目团队积极推动绿色技术的应用，优化资源利用。此外，关注员工的社会责任，通过培训和沟通活动提高员工对可持续发展的认知，使他们能够在日常工作中践行可持续实践。这些举措不仅为聚苯硫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58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扎根于聚苯硫醚项目的可持续发展理念，我们深信环保与社会责任是聚苯硫醚项目成功的关键支柱。在聚苯硫醚项目的每一步，我们都致力于通过创新和实践，履行对环境和社会的坚定责任。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团队通过引入先进的环保技术、建立高效的废物处理系统以及推动能源节约措施，积极履行环保责任。定期的环保监测和评估确保聚苯硫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不仅致力于自身可持续发展，还注重对社会的回馈。通过支持社区聚苯硫醚项目、参与慈善事业、提供培训机会等方式，聚苯硫醚项目积极履行社会责任。与当地社区建立积极互动，关注员工的工作与生活平衡，以及员工的身心健康，是聚苯硫醚项目在社会责任层面的关键举措。这样的实践不仅增强了聚苯硫醚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522"/>
      <w:r>
        <w:rPr>
          <w:rFonts w:ascii="仿宋" w:eastAsia="仿宋" w:hAnsi="仿宋" w:cs="仿宋" w:hint="eastAsia"/>
          <w:sz w:val="28"/>
          <w:lang w:eastAsia="zh-CN"/>
        </w:rPr>
        <w:t>二、聚苯硫醚项目绩效评估</w:t>
      </w:r>
      <w:bookmarkEnd w:id="5"/>
    </w:p>
    <w:p>
      <w:pPr>
        <w:pStyle w:val="Heading2"/>
        <w:rPr>
          <w:rFonts w:ascii="仿宋" w:eastAsia="仿宋" w:hAnsi="仿宋" w:cs="仿宋" w:hint="eastAsia"/>
          <w:lang w:eastAsia="zh-CN"/>
        </w:rPr>
      </w:pPr>
      <w:bookmarkStart w:id="6" w:name="_Toc2168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聚苯硫醚项目中，我们设计了一套全面的绩效评估指标，以确保聚苯硫醚项目的可控和成功交付。这些指标跨足聚苯硫醚项目目标、成本、进度和质量等多个维度，为我们提供了全面洞察聚苯硫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目标达成率是我们关注的首要指标。我们设定了明确的目标，并通过定期监测和评估，迅速发现并应对潜在的目标偏差。这为聚苯硫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成本绩效是另一个核心关注点。通过实际成本与预算成本的对比分析，我们深入了解成本差异的原因，及时调整资源分配，保持聚苯硫醚项目在经济效益方面的合理水平。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进度作为关键的绩效指标之一，得到了精心的关注。我们制定了详细的聚苯硫醚项目进度计划，并设立了进度符合度指标，确保实际进度与计划进度保持一致。这使我们能够快速发现和解决潜在的进度问题，保持聚苯硫醚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苯硫醚项目绩效的不可或缺的一环。我们引入了一系列的质量标准和客户满意度指标，以确保聚苯硫醚项目交付的成果在质量上达到或超越预期水平。通过持续监测这些指标，我们努力提升聚苯硫醚项目整体质量水平，为聚苯硫醚项目的成功交付提供有力保障。通过这些科学且全面的绩效评估，我们能够更好地引导聚苯硫醚项目的持续改进，确保聚苯硫醚项目目标的顺利达成。</w:t>
      </w:r>
    </w:p>
    <w:p>
      <w:pPr>
        <w:pStyle w:val="Heading2"/>
        <w:ind w:firstLine="560" w:firstLineChars="200"/>
        <w:rPr>
          <w:rFonts w:ascii="仿宋" w:eastAsia="仿宋" w:hAnsi="仿宋" w:cs="仿宋" w:hint="eastAsia"/>
          <w:sz w:val="28"/>
          <w:lang w:eastAsia="zh-CN"/>
        </w:rPr>
      </w:pPr>
      <w:bookmarkStart w:id="7" w:name="_Toc2019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绩效评估是聚苯硫醚项目中的关键环节，为确保聚苯硫醚项目达到预期目标，我们采用了多层次、多维度的绩效评估方法。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苯硫醚项目的战略目标对齐，确保每个决策和行动都与聚苯硫醚项目整体目标保持一致。团队会定期召开战略对齐会议，审视当前工作与聚苯硫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苯硫醚项目进度、质量、成本和风险等方面。这些指标通过数据收集和分析，为聚苯硫醚项目管理团队提供了客观的评估依据。例如，我们通过聚苯硫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绩效评估不仅仅停留在聚苯硫醚项目内部，还考虑了聚苯硫醚项目对外部环境的影响。我们定期进行干系人满意度调查，以了解各利益相关方对聚苯硫醚项目的期望和满意度，并及时做出调整。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这种多层次、多角度的绩效评估方法，使得我们能够全面了解聚苯硫醚项目的运行状态，及时做出调整，确保聚苯硫醚项目在不断变化的环境中保持稳健前行。</w:t>
      </w:r>
    </w:p>
    <w:p>
      <w:pPr>
        <w:pStyle w:val="Heading2"/>
        <w:ind w:firstLine="560" w:firstLineChars="200"/>
        <w:rPr>
          <w:rFonts w:ascii="仿宋" w:eastAsia="仿宋" w:hAnsi="仿宋" w:cs="仿宋" w:hint="eastAsia"/>
          <w:sz w:val="28"/>
          <w:lang w:eastAsia="zh-CN"/>
        </w:rPr>
      </w:pPr>
      <w:bookmarkStart w:id="8" w:name="_Toc1066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为了确保聚苯硫醚项目的有效管理和不断优化，我们采用了精心设计的绩效评估周期。这个周期旨在实现灵活、实时和全面的评估，以适应聚苯硫醚项目执行中的各种挑战。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苯硫醚项目的不同需求，分为短期、中期和长期。短期评估关注每个迭代或工作周期，以及时发现和解决当前任务中的问题。中期评估涵盖几个迭代，深入了解整体聚苯硫醚项目的趋势和性能。长期评估则着眼于整个聚苯硫醚项目阶段，确保聚苯硫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苯硫醚项目管理工具和协作平台，团队成员能够随时更新和分享聚苯硫醚项目数据。这种实时性的反馈机制使我们能够及时察觉潜在问题，快速调整，保持聚苯硫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苯硫醚项目的决策制定密不可分。每个周期的聚苯硫醚项目回顾会议成为集体总结经验、识别问题深层次原因并找到创新解决方案的平台。这种定期的反思与调整机制使聚苯硫醚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1837"/>
      <w:r>
        <w:rPr>
          <w:rFonts w:ascii="仿宋" w:eastAsia="仿宋" w:hAnsi="仿宋" w:cs="仿宋" w:hint="eastAsia"/>
          <w:sz w:val="28"/>
          <w:lang w:eastAsia="zh-CN"/>
        </w:rPr>
        <w:t>三、聚苯硫醚项目危机管理</w:t>
      </w:r>
      <w:bookmarkEnd w:id="9"/>
    </w:p>
    <w:p>
      <w:pPr>
        <w:pStyle w:val="Heading2"/>
        <w:rPr>
          <w:rFonts w:ascii="仿宋" w:eastAsia="仿宋" w:hAnsi="仿宋" w:cs="仿宋" w:hint="eastAsia"/>
          <w:lang w:eastAsia="zh-CN"/>
        </w:rPr>
      </w:pPr>
      <w:bookmarkStart w:id="10" w:name="_Toc2041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聚苯硫醚项目危机管理中，危机预警与识别是确保聚苯硫醚项目稳健运行的核心步骤。通过建立全面的监测机制，聚苯硫醚项目团队旨在及时发现和理解潜在的风险和危机因素，以便采取及时的预防和应对措施，确保聚苯硫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首先，通过深入的风险评估，聚苯硫醚项目团队全面分析了整个聚苯硫醚项目和各个阶段可能存在的威胁。这包括准确评估每个潜在风险的发生概率和可能影响的程度，为后续危机预警提供了有力支持。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苯硫醚项目团队着重于明确定义聚苯硫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苯硫醚项目进展的持续监控，团队能够及时发现潜在问题并作出迅速反应。聚苯硫醚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在这一阶段，团队的专业素养和反应速度将发挥至关重要的作用，以确保潜在危机能够在初期得到有效的处理，最大程度地减轻负面影响。通过危机预警与识别，聚苯硫醚项目得以更有序、可控地推进。</w:t>
      </w:r>
    </w:p>
    <w:p>
      <w:pPr>
        <w:pStyle w:val="Heading2"/>
        <w:ind w:firstLine="560" w:firstLineChars="200"/>
        <w:rPr>
          <w:rFonts w:ascii="仿宋" w:eastAsia="仿宋" w:hAnsi="仿宋" w:cs="仿宋" w:hint="eastAsia"/>
          <w:sz w:val="28"/>
          <w:lang w:eastAsia="zh-CN"/>
        </w:rPr>
      </w:pPr>
      <w:bookmarkStart w:id="11" w:name="_Toc2139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在危机发生时，聚苯硫醚项目团队立即行动，成立了应急小组。该小组的任务是迅速制定并实施紧急应对措施，以最小化潜在损失。以下是采取的主要措施：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暂停聚苯硫醚项目进度：为遏制危机蔓延，聚苯硫醚项目暂时停止进行，以便全面评估当前状况。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资源重新分配：重新评估聚苯硫醚项目资源的分配，确保最大限度地减小损失。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实时沟通：与关键利益相关者建立实时沟通机制，向他们传递聚苯硫醚项目危机的实际状况，保障聚苯硫醚项目核心利益。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在紧急应对的同时，聚苯硫醚项目团队强调了团队协作和有效沟通的重要性。以下是团队协作的关键举措：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信息共享机制：建立了信息共享平台，确保团队成员能够及时获取聚苯硫醚项目危机的实时信息。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领导者沟通：聚苯硫醚项目领导者通过定期会议和即时沟通工具，指导团队应对危机，保持团队稳定运行。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随着危机得到初步控制，聚苯硫醚项目团队转向制定恢复计划，以确保聚苯硫醚项目能够从中迅速恢复。主要恢复计划包括：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修复受损的进度计划：重新评估聚苯硫醚项目进度，制定修复计划，确保聚苯硫醚项目尽快回归正常进程。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重新调整资源分配：优化资源分配，确保聚苯硫醚项目在有限资源下高效运转。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风险管理机制加强：对聚苯硫醚项目风险进行全面评估，制定更强化的风险管理策略，以预防未来可能的危机。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7787"/>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356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聚苯硫醚项目的主要产品是XXXX，预计年产值为XXX万元。这一产品在市场中占据着重要的地位，其广泛的应用范围使得该聚苯硫醚项目的市场前景非常广阔。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苯硫醚项目的xxx产品作为重要的原材料之一，将在多个领域发挥关键作用。其在建筑、交通、能源等方面的广泛应用将为整个产业链提供强大的支持，形成产业协同效应。聚苯硫醚项目的年产值XXX万XXX万XXX万万元不仅反映了其在市场上的巨大潜力，更预示着它对国民经济的积极贡献。这种关联度高、涉及面广的产业关系，使得该聚苯硫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997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总征地面积为XXXX平方米，相当于约XX.XX亩，其中净用地面积为XXXX平方米，红线范围内相当于约XX.XX亩。这一用地规模充分考虑了聚苯硫醚项目的建设需求，保障了聚苯硫醚项目在合适的空间内得以充分发展。聚苯硫醚项目规划的总建筑面积为XXXX平方米，其中主体工程建设占XXXX平方米，计容建筑面积达XXXX平方米。预计建筑工程的投资将达到XXXX万元，为聚苯硫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聚苯硫醚项目计划购置的设备共计XXXX台（套），设备购置费用为XXXX万元。这一设备购置计划充分考虑到聚苯硫醚项目的生产需求和技术要求，确保了聚苯硫醚项目在生产运营中具备先进的技术装备和高效的生产能力。设备的合理配置将为聚苯硫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硫醚项目计划总投资为XXXX万元，预计年实现营业收入为XXXX万元。这一产能规模的设定旨在确保聚苯硫醚项目能够在投资与回报之间取得平衡，实现长期可持续的发展。聚苯硫醚项目的总投资充分考虑到各个方面的需求，包括用地建设、设备购置等多个环节，以确保聚苯硫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4336"/>
      <w:r>
        <w:rPr>
          <w:rFonts w:ascii="仿宋" w:eastAsia="仿宋" w:hAnsi="仿宋" w:cs="仿宋" w:hint="eastAsia"/>
          <w:sz w:val="28"/>
          <w:lang w:eastAsia="zh-CN"/>
        </w:rPr>
        <w:t>五、聚苯硫醚项目选址可行性分析</w:t>
      </w:r>
      <w:bookmarkEnd w:id="15"/>
    </w:p>
    <w:p>
      <w:pPr>
        <w:pStyle w:val="Heading2"/>
        <w:rPr>
          <w:rFonts w:ascii="仿宋" w:eastAsia="仿宋" w:hAnsi="仿宋" w:cs="仿宋" w:hint="eastAsia"/>
          <w:lang w:eastAsia="zh-CN"/>
        </w:rPr>
      </w:pPr>
      <w:bookmarkStart w:id="16" w:name="_Toc31961"/>
      <w:r>
        <w:rPr>
          <w:rFonts w:ascii="仿宋" w:eastAsia="仿宋" w:hAnsi="仿宋" w:cs="仿宋" w:hint="eastAsia"/>
          <w:lang w:eastAsia="zh-CN"/>
        </w:rPr>
        <w:t>(一)、聚苯硫醚项目选址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该聚苯硫醚项目选址位于XX省XX市XX区XXX街道</w:t>
      </w:r>
    </w:p>
    <w:p>
      <w:pPr>
        <w:pStyle w:val="Heading2"/>
        <w:ind w:firstLine="560" w:firstLineChars="200"/>
        <w:rPr>
          <w:rFonts w:ascii="仿宋" w:eastAsia="仿宋" w:hAnsi="仿宋" w:cs="仿宋" w:hint="eastAsia"/>
          <w:sz w:val="28"/>
          <w:lang w:eastAsia="zh-CN"/>
        </w:rPr>
      </w:pPr>
      <w:bookmarkStart w:id="17" w:name="_Toc2456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聚苯硫醚项目的征地面积将根据聚苯硫醚项目的实际规模和需求进行精确规划。具体面积XXX平方米，旨在确保聚苯硫醚项目不仅能够满足当前的发展需求，还能够预留空间以适应未来的扩展。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净用地面积是在征地面积基础上去除不可利用面积后的实际可开发用地。具体面积XXX平方米，考虑到环保、交通、安全等多方面因素，以确保聚苯硫醚项目在整体利用效率上达到最优。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聚苯硫醚项目计划建设的建筑总规模具体面积XXX平方米。这一规模的确定综合考虑了聚苯硫醚项目的性质、规模，以及城市规划的相关要求，确保建筑布局与周边环境协调一致。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绿地率是聚苯硫醚项目用地中被规划为绿地的比例。具体面积XXX平方米，旨在通过合理规划绿地，改善聚苯硫醚项目周边环境，提升居民生活质量，并符合城市整体绿化规划。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容积率是用地上可以建设的建筑总体积与用地面积之比。具体面积XXX，通过合理的容积率规划，确保聚苯硫醚项目建筑规模与周边环境和谐共生。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确保聚苯硫醚项目选址与当地城市规划相一致，具体面积XXX平方米。通过与城市规划部门深入沟通，确保聚苯硫醚项目不仅符合城市的整体发展方向，还能够融入城市的发展布局，为城市的长远发展贡献力量。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苯硫醚项目选址符合当地产业政策，具体面积XXX平方米。这包括聚苯硫醚项目对当地经济的促进作用，以及对相关产业的带动效应，确保聚苯硫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用地总体要求必须符合环保和可持续发展的原则，具体面积XXX平方米。通过采用绿色建筑设计、节能减排等措施，确保聚苯硫醚项目在建设和运营过程中对环境的影响最小化，达到可持续发展的要求。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 公共设施配套： 确保聚苯硫醚项目选址具备必要的公共设施配套，具体面积XXX平方米。这包括交通便利性、教育、医疗等基础设施，以提高居民生活品质，使得聚苯硫醚项目选址更具吸引力。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考虑用地总体要求对当地社会稳定性的影响，具体面积XXX平方米。通过深入了解当地社区反馈，确保聚苯硫醚项目的选址和建设过程对当地社会和谐稳定产生积极作用。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苯硫醚项目选址不仅符合法规和规划，还在实际操作中具有可行性。这一全面规划将为聚苯硫醚项目的成功实施提供坚实的基础，确保聚苯硫醚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543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苯硫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苯硫醚项目的设备规划和空间设计中，我们将采取灵活设备布局的措施。设备布局将根据实际需求进行灵活设计，避免不必要的浪费。通过合理规划设备摆放位置，我们将提高设备的利用率，减少设备间距，以确保聚苯硫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苯硫醚项目内部引入共享设施的概念，例如共享会议室、办公区等。通过这种方式，我们可以减少对资源的重复建设，提高资源共享效率，从而减小聚苯硫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4011"/>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苯硫醚项目的总图布置中，我们将不同功能区域进行明确的规划，以最大程度满足聚苯硫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32308"/>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苯硫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https://d.book118.com/998105135006006047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聚苯硫醚项目规划设计蓝图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4F0861"/>
    <w:rsid w:val="7C4F08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10513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2024-03-05T02:06:00Z</dcterms:created>
  <dcterms:modified xsi:type="dcterms:W3CDTF">2024-03-05T02:06:19Z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009463DF6CA24CBFBB97A263349C3CC0_11</vt:lpwstr>
  </property>
  <property fmtid="{D5CDD505-2E9C-101B-9397-08002B2CF9AE}" pid="3" name="KSOProductBuildVer">
    <vt:lpwstr>2052-12.1.0.16388</vt:lpwstr>
  </property>
</Properties>
</file>