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5" w:line="183" w:lineRule="auto"/>
        <w:ind w:left="42"/>
        <w:rPr>
          <w:rFonts w:ascii="SimSun" w:eastAsia="SimSun" w:hAnsi="SimSun" w:cs="SimSun"/>
          <w:sz w:val="39"/>
          <w:szCs w:val="39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1566101</wp:posOffset>
            </wp:positionH>
            <wp:positionV relativeFrom="page">
              <wp:posOffset>5100214</wp:posOffset>
            </wp:positionV>
            <wp:extent cx="11470842" cy="11667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470842" cy="116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1625157</wp:posOffset>
            </wp:positionH>
            <wp:positionV relativeFrom="page">
              <wp:posOffset>17410084</wp:posOffset>
            </wp:positionV>
            <wp:extent cx="11441316" cy="1186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441316" cy="11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9709662</wp:posOffset>
            </wp:positionH>
            <wp:positionV relativeFrom="page">
              <wp:posOffset>780127</wp:posOffset>
            </wp:positionV>
            <wp:extent cx="2671229" cy="149508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71229" cy="1495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9"/>
          <w:sz w:val="39"/>
          <w:szCs w:val="39"/>
        </w:rPr>
        <w:t>ICS</w:t>
      </w:r>
      <w:r>
        <w:rPr>
          <w:rFonts w:ascii="SimSun" w:eastAsia="SimSun" w:hAnsi="SimSun" w:cs="SimSun"/>
          <w:spacing w:val="28"/>
          <w:sz w:val="39"/>
          <w:szCs w:val="39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39"/>
          <w:szCs w:val="39"/>
        </w:rPr>
        <w:t>25.040.20</w:t>
      </w:r>
    </w:p>
    <w:p>
      <w:pPr>
        <w:spacing w:line="185" w:lineRule="auto"/>
        <w:ind w:left="44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b/>
          <w:bCs/>
          <w:spacing w:val="-17"/>
          <w:sz w:val="55"/>
          <w:szCs w:val="55"/>
        </w:rPr>
        <w:t>J54</w:t>
      </w:r>
    </w:p>
    <w:p>
      <w:pPr>
        <w:pStyle w:val="BodyText"/>
        <w:spacing w:before="153" w:line="223" w:lineRule="auto"/>
        <w:ind w:left="42"/>
        <w:rPr>
          <w:sz w:val="39"/>
          <w:szCs w:val="39"/>
        </w:rPr>
      </w:pPr>
      <w:r>
        <w:rPr>
          <w:b/>
          <w:bCs/>
          <w:spacing w:val="21"/>
          <w:sz w:val="39"/>
          <w:szCs w:val="39"/>
        </w:rPr>
        <w:t>备案号：44205~2014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264" w:line="224" w:lineRule="auto"/>
        <w:ind w:left="244"/>
      </w:pPr>
      <w:r>
        <w:rPr>
          <w:b/>
          <w:bCs/>
          <w:spacing w:val="-37"/>
        </w:rPr>
        <w:t>中</w:t>
      </w:r>
      <w:r>
        <w:rPr>
          <w:spacing w:val="238"/>
        </w:rPr>
        <w:t xml:space="preserve"> </w:t>
      </w:r>
      <w:r>
        <w:rPr>
          <w:b/>
          <w:bCs/>
          <w:spacing w:val="-37"/>
        </w:rPr>
        <w:t>华</w:t>
      </w:r>
      <w:r>
        <w:rPr>
          <w:spacing w:val="242"/>
        </w:rPr>
        <w:t xml:space="preserve"> </w:t>
      </w:r>
      <w:r>
        <w:rPr>
          <w:b/>
          <w:bCs/>
          <w:spacing w:val="-37"/>
        </w:rPr>
        <w:t>人</w:t>
      </w:r>
      <w:r>
        <w:rPr>
          <w:spacing w:val="277"/>
        </w:rPr>
        <w:t xml:space="preserve"> </w:t>
      </w:r>
      <w:r>
        <w:rPr>
          <w:b/>
          <w:bCs/>
          <w:spacing w:val="-37"/>
        </w:rPr>
        <w:t>民</w:t>
      </w:r>
      <w:r>
        <w:rPr>
          <w:spacing w:val="238"/>
        </w:rPr>
        <w:t xml:space="preserve"> </w:t>
      </w:r>
      <w:r>
        <w:rPr>
          <w:b/>
          <w:bCs/>
          <w:spacing w:val="-37"/>
        </w:rPr>
        <w:t>共</w:t>
      </w:r>
      <w:r>
        <w:rPr>
          <w:spacing w:val="232"/>
        </w:rPr>
        <w:t xml:space="preserve"> </w:t>
      </w:r>
      <w:r>
        <w:rPr>
          <w:b/>
          <w:bCs/>
          <w:spacing w:val="-37"/>
        </w:rPr>
        <w:t>和</w:t>
      </w:r>
      <w:r>
        <w:rPr>
          <w:spacing w:val="277"/>
        </w:rPr>
        <w:t xml:space="preserve"> </w:t>
      </w:r>
      <w:r>
        <w:rPr>
          <w:b/>
          <w:bCs/>
          <w:spacing w:val="-37"/>
        </w:rPr>
        <w:t>国</w:t>
      </w:r>
      <w:r>
        <w:rPr>
          <w:spacing w:val="222"/>
        </w:rPr>
        <w:t xml:space="preserve"> </w:t>
      </w:r>
      <w:r>
        <w:rPr>
          <w:b/>
          <w:bCs/>
          <w:spacing w:val="-37"/>
        </w:rPr>
        <w:t>机</w:t>
      </w:r>
      <w:r>
        <w:rPr>
          <w:spacing w:val="222"/>
        </w:rPr>
        <w:t xml:space="preserve"> </w:t>
      </w:r>
      <w:r>
        <w:rPr>
          <w:b/>
          <w:bCs/>
          <w:spacing w:val="-37"/>
        </w:rPr>
        <w:t>械</w:t>
      </w:r>
      <w:r>
        <w:rPr>
          <w:spacing w:val="-37"/>
        </w:rPr>
        <w:t xml:space="preserve">  </w:t>
      </w:r>
      <w:r>
        <w:rPr>
          <w:b/>
          <w:bCs/>
          <w:spacing w:val="-37"/>
        </w:rPr>
        <w:t>行</w:t>
      </w:r>
      <w:r>
        <w:rPr>
          <w:spacing w:val="163"/>
        </w:rPr>
        <w:t xml:space="preserve"> </w:t>
      </w:r>
      <w:r>
        <w:rPr>
          <w:b/>
          <w:bCs/>
          <w:spacing w:val="-37"/>
        </w:rPr>
        <w:t>业</w:t>
      </w:r>
      <w:r>
        <w:rPr>
          <w:spacing w:val="139"/>
        </w:rPr>
        <w:t xml:space="preserve"> </w:t>
      </w:r>
      <w:r>
        <w:rPr>
          <w:b/>
          <w:bCs/>
          <w:spacing w:val="-37"/>
        </w:rPr>
        <w:t>标</w:t>
      </w:r>
      <w:r>
        <w:rPr>
          <w:spacing w:val="156"/>
        </w:rPr>
        <w:t xml:space="preserve"> </w:t>
      </w:r>
      <w:r>
        <w:rPr>
          <w:b/>
          <w:bCs/>
          <w:spacing w:val="-37"/>
        </w:rPr>
        <w:t>准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179" w:line="221" w:lineRule="auto"/>
        <w:ind w:left="13027"/>
        <w:rPr>
          <w:rFonts w:ascii="SimSun" w:eastAsia="SimSun" w:hAnsi="SimSun" w:cs="SimSun"/>
          <w:sz w:val="55"/>
          <w:szCs w:val="55"/>
        </w:rPr>
      </w:pPr>
      <w:r>
        <w:rPr>
          <w:rFonts w:ascii="SimSun" w:eastAsia="SimSun" w:hAnsi="SimSun" w:cs="SimSun"/>
          <w:b/>
          <w:bCs/>
          <w:spacing w:val="-8"/>
          <w:sz w:val="55"/>
          <w:szCs w:val="55"/>
        </w:rPr>
        <w:t>JB/T</w:t>
      </w:r>
      <w:r>
        <w:rPr>
          <w:rFonts w:ascii="SimSun" w:eastAsia="SimSun" w:hAnsi="SimSun" w:cs="SimSun"/>
          <w:spacing w:val="-8"/>
          <w:sz w:val="55"/>
          <w:szCs w:val="55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55"/>
          <w:szCs w:val="55"/>
        </w:rPr>
        <w:t>6086—2013</w:t>
      </w:r>
    </w:p>
    <w:p>
      <w:pPr>
        <w:spacing w:before="127" w:line="218" w:lineRule="auto"/>
        <w:ind w:left="13094"/>
        <w:rPr>
          <w:rFonts w:ascii="SimSun" w:eastAsia="SimSun" w:hAnsi="SimSun" w:cs="SimSun"/>
          <w:sz w:val="39"/>
          <w:szCs w:val="39"/>
        </w:rPr>
      </w:pPr>
      <w:r>
        <w:rPr>
          <w:rFonts w:ascii="SimSun" w:eastAsia="SimSun" w:hAnsi="SimSun" w:cs="SimSun"/>
          <w:spacing w:val="-2"/>
          <w:sz w:val="39"/>
          <w:szCs w:val="39"/>
        </w:rPr>
        <w:t>代替 JB/T   6086-1992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303" w:line="222" w:lineRule="auto"/>
        <w:ind w:left="3084"/>
        <w:outlineLvl w:val="0"/>
        <w:rPr>
          <w:sz w:val="93"/>
          <w:szCs w:val="93"/>
        </w:rPr>
      </w:pPr>
      <w:r>
        <w:rPr>
          <w:b/>
          <w:bCs/>
          <w:spacing w:val="23"/>
          <w:sz w:val="93"/>
          <w:szCs w:val="93"/>
        </w:rPr>
        <w:t>数控龙门镗铣床</w:t>
      </w:r>
      <w:r>
        <w:rPr>
          <w:spacing w:val="465"/>
          <w:sz w:val="93"/>
          <w:szCs w:val="93"/>
        </w:rPr>
        <w:t xml:space="preserve"> </w:t>
      </w:r>
      <w:r>
        <w:rPr>
          <w:b/>
          <w:bCs/>
          <w:spacing w:val="23"/>
          <w:sz w:val="93"/>
          <w:szCs w:val="93"/>
        </w:rPr>
        <w:t>精度检验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46" w:line="189" w:lineRule="auto"/>
        <w:ind w:left="893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CNC</w:t>
      </w:r>
      <w:r>
        <w:rPr>
          <w:rFonts w:ascii="Times New Roman" w:eastAsia="Times New Roman" w:hAnsi="Times New Roman" w:cs="Times New Roman"/>
          <w:b/>
          <w:bCs/>
          <w:spacing w:val="56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portal-type</w:t>
      </w:r>
      <w:r>
        <w:rPr>
          <w:rFonts w:ascii="Times New Roman" w:eastAsia="Times New Roman" w:hAnsi="Times New Roman" w:cs="Times New Roman"/>
          <w:b/>
          <w:bCs/>
          <w:spacing w:val="53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boring</w:t>
      </w:r>
      <w:r>
        <w:rPr>
          <w:rFonts w:ascii="Times New Roman" w:eastAsia="Times New Roman" w:hAnsi="Times New Roman" w:cs="Times New Roman"/>
          <w:b/>
          <w:bCs/>
          <w:spacing w:val="66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and</w:t>
      </w:r>
      <w:r>
        <w:rPr>
          <w:rFonts w:ascii="Times New Roman" w:eastAsia="Times New Roman" w:hAnsi="Times New Roman" w:cs="Times New Roman"/>
          <w:b/>
          <w:bCs/>
          <w:spacing w:val="61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milling</w:t>
      </w:r>
      <w:r>
        <w:rPr>
          <w:rFonts w:ascii="Times New Roman" w:eastAsia="Times New Roman" w:hAnsi="Times New Roman" w:cs="Times New Roman"/>
          <w:b/>
          <w:bCs/>
          <w:spacing w:val="62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machines—Testing</w:t>
      </w:r>
      <w:r>
        <w:rPr>
          <w:rFonts w:ascii="Times New Roman" w:eastAsia="Times New Roman" w:hAnsi="Times New Roman" w:cs="Times New Roman"/>
          <w:b/>
          <w:bCs/>
          <w:spacing w:val="61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of the</w:t>
      </w:r>
      <w:r>
        <w:rPr>
          <w:rFonts w:ascii="Times New Roman" w:eastAsia="Times New Roman" w:hAnsi="Times New Roman" w:cs="Times New Roman"/>
          <w:b/>
          <w:bCs/>
          <w:spacing w:val="66"/>
          <w:sz w:val="51"/>
          <w:szCs w:val="5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accuracy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47" w:line="759" w:lineRule="exact"/>
        <w:ind w:left="372"/>
        <w:rPr>
          <w:rFonts w:ascii="Arial" w:eastAsia="Arial" w:hAnsi="Arial" w:cs="Arial"/>
          <w:sz w:val="51"/>
          <w:szCs w:val="51"/>
        </w:rPr>
      </w:pPr>
      <w:r>
        <w:rPr>
          <w:rFonts w:ascii="Arial" w:eastAsia="Arial" w:hAnsi="Arial" w:cs="Arial"/>
          <w:b/>
          <w:bCs/>
          <w:spacing w:val="-1"/>
          <w:position w:val="23"/>
          <w:sz w:val="51"/>
          <w:szCs w:val="51"/>
        </w:rPr>
        <w:t>(ISO 8636-1:2000,Machine tools—Test condi</w:t>
      </w:r>
      <w:r>
        <w:rPr>
          <w:rFonts w:ascii="Arial" w:eastAsia="Arial" w:hAnsi="Arial" w:cs="Arial"/>
          <w:b/>
          <w:bCs/>
          <w:spacing w:val="-2"/>
          <w:position w:val="23"/>
          <w:sz w:val="51"/>
          <w:szCs w:val="51"/>
        </w:rPr>
        <w:t>tions for bridge-type millin</w:t>
      </w:r>
      <w:r>
        <w:rPr>
          <w:rFonts w:ascii="Arial" w:eastAsia="Arial" w:hAnsi="Arial" w:cs="Arial"/>
          <w:spacing w:val="-2"/>
          <w:position w:val="23"/>
          <w:sz w:val="51"/>
          <w:szCs w:val="51"/>
        </w:rPr>
        <w:t>g</w:t>
      </w:r>
    </w:p>
    <w:p>
      <w:pPr>
        <w:spacing w:line="189" w:lineRule="auto"/>
        <w:ind w:left="651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Times New Roman" w:eastAsia="Times New Roman" w:hAnsi="Times New Roman" w:cs="Times New Roman"/>
          <w:b/>
          <w:bCs/>
          <w:sz w:val="51"/>
          <w:szCs w:val="51"/>
        </w:rPr>
        <w:t>machines</w:t>
      </w:r>
      <w:r>
        <w:rPr>
          <w:rFonts w:ascii="Times New Roman" w:eastAsia="Times New Roman" w:hAnsi="Times New Roman" w:cs="Times New Roman"/>
          <w:b/>
          <w:bCs/>
          <w:spacing w:val="5"/>
          <w:sz w:val="51"/>
          <w:szCs w:val="51"/>
        </w:rPr>
        <w:t>—</w:t>
      </w:r>
      <w:r>
        <w:rPr>
          <w:rFonts w:ascii="Times New Roman" w:eastAsia="Times New Roman" w:hAnsi="Times New Roman" w:cs="Times New Roman"/>
          <w:b/>
          <w:bCs/>
          <w:sz w:val="51"/>
          <w:szCs w:val="51"/>
        </w:rPr>
        <w:t>Testing</w:t>
      </w:r>
      <w:r>
        <w:rPr>
          <w:rFonts w:ascii="Times New Roman" w:eastAsia="Times New Roman" w:hAnsi="Times New Roman" w:cs="Times New Roman"/>
          <w:b/>
          <w:bCs/>
          <w:spacing w:val="5"/>
          <w:sz w:val="51"/>
          <w:szCs w:val="51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z w:val="51"/>
          <w:szCs w:val="51"/>
        </w:rPr>
        <w:t>of</w:t>
      </w:r>
      <w:r>
        <w:rPr>
          <w:rFonts w:ascii="Times New Roman" w:eastAsia="Times New Roman" w:hAnsi="Times New Roman" w:cs="Times New Roman"/>
          <w:b/>
          <w:bCs/>
          <w:spacing w:val="5"/>
          <w:sz w:val="51"/>
          <w:szCs w:val="51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z w:val="51"/>
          <w:szCs w:val="51"/>
        </w:rPr>
        <w:t>the</w:t>
      </w:r>
      <w:r>
        <w:rPr>
          <w:rFonts w:ascii="Times New Roman" w:eastAsia="Times New Roman" w:hAnsi="Times New Roman" w:cs="Times New Roman"/>
          <w:b/>
          <w:bCs/>
          <w:spacing w:val="5"/>
          <w:sz w:val="51"/>
          <w:szCs w:val="51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z w:val="51"/>
          <w:szCs w:val="51"/>
        </w:rPr>
        <w:t>accuracy</w:t>
      </w:r>
      <w:r>
        <w:rPr>
          <w:rFonts w:ascii="Times New Roman" w:eastAsia="Times New Roman" w:hAnsi="Times New Roman" w:cs="Times New Roman"/>
          <w:b/>
          <w:bCs/>
          <w:spacing w:val="5"/>
          <w:sz w:val="51"/>
          <w:szCs w:val="51"/>
        </w:rPr>
        <w:t>—</w:t>
      </w:r>
      <w:r>
        <w:rPr>
          <w:rFonts w:ascii="Times New Roman" w:eastAsia="Times New Roman" w:hAnsi="Times New Roman" w:cs="Times New Roman"/>
          <w:b/>
          <w:bCs/>
          <w:sz w:val="51"/>
          <w:szCs w:val="51"/>
        </w:rPr>
        <w:t>Part</w:t>
      </w:r>
      <w:r>
        <w:rPr>
          <w:rFonts w:ascii="Times New Roman" w:eastAsia="Times New Roman" w:hAnsi="Times New Roman" w:cs="Times New Roman"/>
          <w:b/>
          <w:bCs/>
          <w:spacing w:val="5"/>
          <w:sz w:val="51"/>
          <w:szCs w:val="51"/>
        </w:rPr>
        <w:t>1:</w:t>
      </w:r>
      <w:r>
        <w:rPr>
          <w:rFonts w:ascii="Times New Roman" w:eastAsia="Times New Roman" w:hAnsi="Times New Roman" w:cs="Times New Roman"/>
          <w:b/>
          <w:bCs/>
          <w:sz w:val="51"/>
          <w:szCs w:val="51"/>
        </w:rPr>
        <w:t>Fixed</w:t>
      </w:r>
      <w:r>
        <w:rPr>
          <w:rFonts w:ascii="Times New Roman" w:eastAsia="Times New Roman" w:hAnsi="Times New Roman" w:cs="Times New Roman"/>
          <w:b/>
          <w:bCs/>
          <w:spacing w:val="5"/>
          <w:sz w:val="51"/>
          <w:szCs w:val="51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z w:val="51"/>
          <w:szCs w:val="51"/>
        </w:rPr>
        <w:t>bridge</w:t>
      </w:r>
      <w:r>
        <w:rPr>
          <w:rFonts w:ascii="Times New Roman" w:eastAsia="Times New Roman" w:hAnsi="Times New Roman" w:cs="Times New Roman"/>
          <w:b/>
          <w:bCs/>
          <w:spacing w:val="5"/>
          <w:sz w:val="51"/>
          <w:szCs w:val="51"/>
        </w:rPr>
        <w:t>(</w:t>
      </w:r>
      <w:r>
        <w:rPr>
          <w:rFonts w:ascii="Times New Roman" w:eastAsia="Times New Roman" w:hAnsi="Times New Roman" w:cs="Times New Roman"/>
          <w:b/>
          <w:bCs/>
          <w:sz w:val="51"/>
          <w:szCs w:val="51"/>
        </w:rPr>
        <w:t>portal</w:t>
      </w:r>
      <w:r>
        <w:rPr>
          <w:rFonts w:ascii="Times New Roman" w:eastAsia="Times New Roman" w:hAnsi="Times New Roman" w:cs="Times New Roman"/>
          <w:b/>
          <w:bCs/>
          <w:spacing w:val="5"/>
          <w:sz w:val="51"/>
          <w:szCs w:val="51"/>
        </w:rPr>
        <w:t>-</w:t>
      </w:r>
      <w:r>
        <w:rPr>
          <w:rFonts w:ascii="Times New Roman" w:eastAsia="Times New Roman" w:hAnsi="Times New Roman" w:cs="Times New Roman"/>
          <w:b/>
          <w:bCs/>
          <w:sz w:val="51"/>
          <w:szCs w:val="51"/>
        </w:rPr>
        <w:t>type</w:t>
      </w:r>
      <w:r>
        <w:rPr>
          <w:rFonts w:ascii="Times New Roman" w:eastAsia="Times New Roman" w:hAnsi="Times New Roman" w:cs="Times New Roman"/>
          <w:b/>
          <w:bCs/>
          <w:spacing w:val="5"/>
          <w:sz w:val="51"/>
          <w:szCs w:val="51"/>
        </w:rPr>
        <w:t>)</w:t>
      </w:r>
    </w:p>
    <w:p>
      <w:pPr>
        <w:spacing w:before="282" w:line="189" w:lineRule="auto"/>
        <w:ind w:left="6644"/>
        <w:rPr>
          <w:rFonts w:ascii="Times New Roman" w:eastAsia="Times New Roman" w:hAnsi="Times New Roman" w:cs="Times New Roman"/>
          <w:sz w:val="51"/>
          <w:szCs w:val="51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51"/>
          <w:szCs w:val="51"/>
        </w:rPr>
        <w:t>machines,MOD)</w:t>
      </w: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  <w:sectPr>
          <w:pgSz w:w="22039" w:h="31680"/>
          <w:pgMar w:top="1071" w:right="1461" w:bottom="0" w:left="2466" w:header="0" w:footer="0" w:gutter="0"/>
          <w:cols w:num="1" w:space="708" w:equalWidth="0">
            <w:col w:w="18111" w:space="0"/>
          </w:cols>
        </w:sectPr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ectPr>
          <w:type w:val="nextPage"/>
          <w:pgSz w:w="22039" w:h="31680"/>
          <w:pgMar w:top="1071" w:right="1461" w:bottom="0" w:left="2466" w:header="0" w:footer="0" w:gutter="0"/>
          <w:pgNumType w:start="2"/>
          <w:cols w:num="1" w:space="708" w:equalWidth="0">
            <w:col w:w="18111" w:space="0"/>
          </w:cols>
          <w:titlePg w:val="0"/>
        </w:sectPr>
      </w:pPr>
    </w:p>
    <w:p>
      <w:pPr>
        <w:pStyle w:val="BodyText"/>
        <w:spacing w:before="156" w:line="188" w:lineRule="auto"/>
        <w:ind w:left="148"/>
        <w:rPr>
          <w:sz w:val="51"/>
          <w:szCs w:val="51"/>
        </w:rPr>
      </w:pPr>
      <w:r>
        <w:rPr>
          <w:spacing w:val="-4"/>
          <w:sz w:val="51"/>
          <w:szCs w:val="51"/>
        </w:rPr>
        <w:t>2013-12-31</w:t>
      </w:r>
      <w:r>
        <w:rPr>
          <w:spacing w:val="-4"/>
          <w:sz w:val="51"/>
          <w:szCs w:val="51"/>
        </w:rPr>
        <w:t xml:space="preserve"> </w:t>
      </w:r>
      <w:r>
        <w:rPr>
          <w:spacing w:val="-4"/>
          <w:sz w:val="51"/>
          <w:szCs w:val="51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02" w:line="207" w:lineRule="auto"/>
        <w:rPr>
          <w:sz w:val="51"/>
          <w:szCs w:val="51"/>
        </w:rPr>
      </w:pPr>
      <w:r>
        <w:rPr>
          <w:b/>
          <w:bCs/>
          <w:spacing w:val="-5"/>
          <w:sz w:val="51"/>
          <w:szCs w:val="51"/>
        </w:rPr>
        <w:t>2014-07-01</w:t>
      </w:r>
      <w:r>
        <w:rPr>
          <w:spacing w:val="-5"/>
          <w:sz w:val="51"/>
          <w:szCs w:val="51"/>
        </w:rPr>
        <w:t xml:space="preserve"> </w:t>
      </w:r>
      <w:r>
        <w:rPr>
          <w:b/>
          <w:bCs/>
          <w:spacing w:val="-5"/>
          <w:sz w:val="51"/>
          <w:szCs w:val="51"/>
        </w:rPr>
        <w:t>实施</w:t>
      </w:r>
    </w:p>
    <w:p>
      <w:pPr>
        <w:spacing w:line="207" w:lineRule="auto"/>
        <w:rPr>
          <w:sz w:val="51"/>
          <w:szCs w:val="51"/>
        </w:rPr>
        <w:sectPr>
          <w:type w:val="continuous"/>
          <w:pgSz w:w="22039" w:h="31680"/>
          <w:pgMar w:top="1071" w:right="1461" w:bottom="0" w:left="2466" w:header="0" w:footer="0" w:gutter="0"/>
          <w:pgNumType w:start="3"/>
          <w:cols w:num="2" w:space="708" w:equalWidth="0">
            <w:col w:w="14175" w:space="100"/>
            <w:col w:w="3837" w:space="0"/>
          </w:cols>
        </w:sectPr>
      </w:pP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264" w:line="189" w:lineRule="auto"/>
        <w:ind w:left="2152"/>
      </w:pPr>
      <w:r>
        <w:rPr>
          <w:b/>
          <w:bCs/>
          <w:spacing w:val="70"/>
        </w:rPr>
        <w:t>中华人民共和国工业和信息化部</w:t>
      </w:r>
      <w:r>
        <w:rPr>
          <w:spacing w:val="70"/>
        </w:rPr>
        <w:t xml:space="preserve"> </w:t>
      </w:r>
      <w:r>
        <w:rPr>
          <w:spacing w:val="-57"/>
          <w:w w:val="91"/>
        </w:rPr>
        <w:t>发布</w:t>
      </w:r>
    </w:p>
    <w:p>
      <w:pPr>
        <w:spacing w:line="189" w:lineRule="auto"/>
        <w:sectPr>
          <w:type w:val="continuous"/>
          <w:pgSz w:w="22039" w:h="31680"/>
          <w:pgMar w:top="1071" w:right="1461" w:bottom="0" w:left="2466" w:header="0" w:footer="0" w:gutter="0"/>
          <w:pgNumType w:start="4"/>
          <w:cols w:num="1" w:space="708" w:equalWidth="0">
            <w:col w:w="18111" w:space="0"/>
          </w:cols>
        </w:sectPr>
      </w:pPr>
    </w:p>
    <w:p>
      <w:pPr>
        <w:spacing w:before="120" w:line="189" w:lineRule="auto"/>
        <w:ind w:right="30"/>
        <w:jc w:val="right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spacing w:val="-5"/>
          <w:sz w:val="38"/>
          <w:szCs w:val="38"/>
        </w:rPr>
        <w:t>JB/</w:t>
      </w:r>
      <w:r>
        <w:rPr>
          <w:rFonts w:ascii="Times New Roman" w:eastAsia="Times New Roman" w:hAnsi="Times New Roman" w:cs="Times New Roman"/>
          <w:b/>
          <w:bCs/>
          <w:spacing w:val="-10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38"/>
          <w:szCs w:val="38"/>
        </w:rPr>
        <w:t>T</w:t>
      </w:r>
      <w:r>
        <w:rPr>
          <w:rFonts w:ascii="Times New Roman" w:eastAsia="Times New Roman" w:hAnsi="Times New Roman" w:cs="Times New Roman"/>
          <w:b/>
          <w:bCs/>
          <w:spacing w:val="15"/>
          <w:sz w:val="38"/>
          <w:szCs w:val="38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5"/>
          <w:sz w:val="38"/>
          <w:szCs w:val="38"/>
        </w:rPr>
        <w:t>6086—2013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79" w:line="222" w:lineRule="auto"/>
        <w:ind w:left="7686"/>
        <w:rPr>
          <w:rFonts w:ascii="SimSun" w:eastAsia="SimSun" w:hAnsi="SimSun" w:cs="SimSun"/>
          <w:sz w:val="55"/>
          <w:szCs w:val="55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66"/>
          <w:sz w:val="55"/>
          <w:szCs w:val="55"/>
        </w:rPr>
        <w:t>目</w:t>
      </w:r>
      <w:r>
        <w:rPr>
          <w:rFonts w:ascii="SimSun" w:eastAsia="SimSun" w:hAnsi="SimSun" w:cs="SimSun"/>
          <w:spacing w:val="58"/>
          <w:sz w:val="55"/>
          <w:szCs w:val="55"/>
        </w:rPr>
        <w:t xml:space="preserve">    </w:t>
      </w:r>
      <w:r>
        <w:rPr>
          <w:rFonts w:ascii="SimSun" w:eastAsia="SimSun" w:hAnsi="SimSun" w:cs="SimSun"/>
          <w:b/>
          <w:bCs/>
          <w:spacing w:val="-66"/>
          <w:sz w:val="55"/>
          <w:szCs w:val="55"/>
        </w:rPr>
        <w:t>次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8"/>
          <w:szCs w:val="38"/>
        </w:rPr>
        <w:id w:val="1275008618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8"/>
          <w:szCs w:val="38"/>
        </w:rPr>
      </w:sdtEndPr>
      <w:sdtContent>
        <w:p>
          <w:pPr>
            <w:tabs>
              <w:tab w:val="right" w:leader="dot" w:pos="17416"/>
            </w:tabs>
            <w:spacing w:before="124" w:line="222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spacing w:val="11"/>
              <w:sz w:val="38"/>
              <w:szCs w:val="38"/>
            </w:rPr>
            <w:t>前言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56"/>
              <w:sz w:val="38"/>
              <w:szCs w:val="38"/>
            </w:rPr>
            <w:t xml:space="preserve"> </w:t>
          </w:r>
          <w:r>
            <w:rPr>
              <w:rFonts w:ascii="Times New Roman" w:eastAsia="Times New Roman" w:hAnsi="Times New Roman" w:cs="Times New Roman"/>
              <w:sz w:val="38"/>
              <w:szCs w:val="38"/>
            </w:rPr>
            <w:t>Ⅱ</w:t>
          </w:r>
        </w:p>
        <w:p>
          <w:pPr>
            <w:tabs>
              <w:tab w:val="right" w:leader="dot" w:pos="17484"/>
            </w:tabs>
            <w:spacing w:before="128" w:line="221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7"/>
              <w:sz w:val="38"/>
              <w:szCs w:val="38"/>
            </w:rPr>
            <w:t>1</w:t>
          </w:r>
          <w:r>
            <w:rPr>
              <w:rFonts w:ascii="Times New Roman" w:eastAsia="Times New Roman" w:hAnsi="Times New Roman" w:cs="Times New Roman"/>
              <w:spacing w:val="8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7"/>
              <w:sz w:val="38"/>
              <w:szCs w:val="38"/>
            </w:rPr>
            <w:t>范围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1</w:t>
            </w:r>
          </w:hyperlink>
        </w:p>
        <w:p>
          <w:pPr>
            <w:tabs>
              <w:tab w:val="right" w:leader="dot" w:pos="17475"/>
            </w:tabs>
            <w:spacing w:before="158" w:line="220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6"/>
              <w:sz w:val="38"/>
              <w:szCs w:val="38"/>
            </w:rPr>
            <w:t>2</w:t>
          </w:r>
          <w:r>
            <w:rPr>
              <w:rFonts w:ascii="Times New Roman" w:eastAsia="Times New Roman" w:hAnsi="Times New Roman" w:cs="Times New Roman"/>
              <w:spacing w:val="1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6"/>
              <w:sz w:val="38"/>
              <w:szCs w:val="38"/>
            </w:rPr>
            <w:t>规范性引用文件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1</w:t>
            </w:r>
          </w:hyperlink>
        </w:p>
        <w:p>
          <w:pPr>
            <w:tabs>
              <w:tab w:val="right" w:leader="dot" w:pos="17475"/>
            </w:tabs>
            <w:spacing w:before="95" w:line="219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0"/>
              <w:sz w:val="38"/>
              <w:szCs w:val="38"/>
            </w:rPr>
            <w:t xml:space="preserve">3    </w:t>
          </w:r>
          <w:r>
            <w:rPr>
              <w:rFonts w:ascii="SimSun" w:eastAsia="SimSun" w:hAnsi="SimSun" w:cs="SimSun"/>
              <w:spacing w:val="10"/>
              <w:sz w:val="38"/>
              <w:szCs w:val="38"/>
            </w:rPr>
            <w:t>轴线运动坐标的代号和方向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1</w:t>
            </w:r>
          </w:hyperlink>
        </w:p>
        <w:p>
          <w:pPr>
            <w:tabs>
              <w:tab w:val="right" w:leader="dot" w:pos="17503"/>
            </w:tabs>
            <w:spacing w:before="163" w:line="219" w:lineRule="auto"/>
            <w:ind w:left="381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9"/>
              <w:sz w:val="38"/>
              <w:szCs w:val="38"/>
            </w:rPr>
            <w:t xml:space="preserve">3.1    </w:t>
          </w:r>
          <w:r>
            <w:rPr>
              <w:rFonts w:ascii="SimSun" w:eastAsia="SimSun" w:hAnsi="SimSun" w:cs="SimSun"/>
              <w:spacing w:val="9"/>
              <w:sz w:val="38"/>
              <w:szCs w:val="38"/>
            </w:rPr>
            <w:t>轴线的代号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6"/>
              <w:sz w:val="38"/>
              <w:szCs w:val="38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1</w:t>
            </w:r>
          </w:hyperlink>
        </w:p>
        <w:p>
          <w:pPr>
            <w:tabs>
              <w:tab w:val="right" w:leader="dot" w:pos="17474"/>
            </w:tabs>
            <w:spacing w:before="108" w:line="219" w:lineRule="auto"/>
            <w:ind w:left="381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0"/>
              <w:sz w:val="38"/>
              <w:szCs w:val="38"/>
            </w:rPr>
            <w:t xml:space="preserve">3.2    </w:t>
          </w:r>
          <w:r>
            <w:rPr>
              <w:rFonts w:ascii="SimSun" w:eastAsia="SimSun" w:hAnsi="SimSun" w:cs="SimSun"/>
              <w:spacing w:val="10"/>
              <w:sz w:val="38"/>
              <w:szCs w:val="38"/>
            </w:rPr>
            <w:t>轴线的移动方向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2</w:t>
            </w:r>
          </w:hyperlink>
        </w:p>
        <w:p>
          <w:pPr>
            <w:tabs>
              <w:tab w:val="right" w:leader="dot" w:pos="17465"/>
            </w:tabs>
            <w:spacing w:before="166" w:line="222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3"/>
              <w:sz w:val="38"/>
              <w:szCs w:val="38"/>
            </w:rPr>
            <w:t xml:space="preserve">4    </w:t>
          </w:r>
          <w:r>
            <w:rPr>
              <w:rFonts w:ascii="SimSun" w:eastAsia="SimSun" w:hAnsi="SimSun" w:cs="SimSun"/>
              <w:spacing w:val="13"/>
              <w:sz w:val="38"/>
              <w:szCs w:val="38"/>
            </w:rPr>
            <w:t>一般要求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2</w:t>
            </w:r>
          </w:hyperlink>
        </w:p>
        <w:p>
          <w:pPr>
            <w:tabs>
              <w:tab w:val="right" w:leader="dot" w:pos="17455"/>
            </w:tabs>
            <w:spacing w:before="110" w:line="221" w:lineRule="auto"/>
            <w:ind w:left="381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1"/>
              <w:sz w:val="38"/>
              <w:szCs w:val="38"/>
            </w:rPr>
            <w:t xml:space="preserve">4.1    </w:t>
          </w:r>
          <w:r>
            <w:rPr>
              <w:rFonts w:ascii="SimSun" w:eastAsia="SimSun" w:hAnsi="SimSun" w:cs="SimSun"/>
              <w:spacing w:val="11"/>
              <w:sz w:val="38"/>
              <w:szCs w:val="38"/>
            </w:rPr>
            <w:t>计量单位</w:t>
          </w:r>
          <w:r>
            <w:rPr>
              <w:rFonts w:ascii="SimSun" w:eastAsia="SimSun" w:hAnsi="SimSun" w:cs="SimSun"/>
              <w:spacing w:val="-175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2</w:t>
            </w:r>
          </w:hyperlink>
        </w:p>
        <w:p>
          <w:pPr>
            <w:tabs>
              <w:tab w:val="right" w:leader="dot" w:pos="17465"/>
            </w:tabs>
            <w:spacing w:before="140" w:line="221" w:lineRule="auto"/>
            <w:ind w:left="381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2"/>
              <w:sz w:val="38"/>
              <w:szCs w:val="38"/>
            </w:rPr>
            <w:t>4.2</w:t>
          </w:r>
          <w:r>
            <w:rPr>
              <w:rFonts w:ascii="Times New Roman" w:eastAsia="Times New Roman" w:hAnsi="Times New Roman" w:cs="Times New Roman"/>
              <w:spacing w:val="10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2"/>
              <w:sz w:val="38"/>
              <w:szCs w:val="38"/>
            </w:rPr>
            <w:t>相关标准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2</w:t>
            </w:r>
          </w:hyperlink>
        </w:p>
        <w:p>
          <w:pPr>
            <w:tabs>
              <w:tab w:val="right" w:leader="dot" w:pos="17474"/>
            </w:tabs>
            <w:spacing w:before="131" w:line="220" w:lineRule="auto"/>
            <w:ind w:left="381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1"/>
              <w:sz w:val="38"/>
              <w:szCs w:val="38"/>
            </w:rPr>
            <w:t>4.3</w:t>
          </w:r>
          <w:r>
            <w:rPr>
              <w:rFonts w:ascii="Times New Roman" w:eastAsia="Times New Roman" w:hAnsi="Times New Roman" w:cs="Times New Roman"/>
              <w:spacing w:val="16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1"/>
              <w:sz w:val="38"/>
              <w:szCs w:val="38"/>
            </w:rPr>
            <w:t>温度条件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2</w:t>
            </w:r>
          </w:hyperlink>
        </w:p>
        <w:p>
          <w:pPr>
            <w:tabs>
              <w:tab w:val="right" w:leader="dot" w:pos="17436"/>
            </w:tabs>
            <w:spacing w:before="143" w:line="220" w:lineRule="auto"/>
            <w:ind w:left="381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1"/>
              <w:sz w:val="38"/>
              <w:szCs w:val="38"/>
            </w:rPr>
            <w:t>4.4</w:t>
          </w:r>
          <w:r>
            <w:rPr>
              <w:rFonts w:ascii="Times New Roman" w:eastAsia="Times New Roman" w:hAnsi="Times New Roman" w:cs="Times New Roman"/>
              <w:spacing w:val="13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1"/>
              <w:sz w:val="38"/>
              <w:szCs w:val="38"/>
            </w:rPr>
            <w:t>检验顺序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2</w:t>
            </w:r>
          </w:hyperlink>
        </w:p>
        <w:p>
          <w:pPr>
            <w:tabs>
              <w:tab w:val="right" w:leader="dot" w:pos="17474"/>
            </w:tabs>
            <w:spacing w:before="142" w:line="220" w:lineRule="auto"/>
            <w:ind w:left="381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2"/>
              <w:sz w:val="38"/>
              <w:szCs w:val="38"/>
            </w:rPr>
            <w:t xml:space="preserve">4.5    </w:t>
          </w:r>
          <w:r>
            <w:rPr>
              <w:rFonts w:ascii="SimSun" w:eastAsia="SimSun" w:hAnsi="SimSun" w:cs="SimSun"/>
              <w:spacing w:val="12"/>
              <w:sz w:val="38"/>
              <w:szCs w:val="38"/>
            </w:rPr>
            <w:t>检验项目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2</w:t>
            </w:r>
          </w:hyperlink>
        </w:p>
        <w:p>
          <w:pPr>
            <w:tabs>
              <w:tab w:val="right" w:leader="dot" w:pos="17460"/>
            </w:tabs>
            <w:spacing w:before="106" w:line="220" w:lineRule="auto"/>
            <w:ind w:left="381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1"/>
              <w:sz w:val="38"/>
              <w:szCs w:val="38"/>
            </w:rPr>
            <w:t>4.6</w:t>
          </w:r>
          <w:r>
            <w:rPr>
              <w:rFonts w:ascii="Times New Roman" w:eastAsia="Times New Roman" w:hAnsi="Times New Roman" w:cs="Times New Roman"/>
              <w:spacing w:val="10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1"/>
              <w:sz w:val="38"/>
              <w:szCs w:val="38"/>
            </w:rPr>
            <w:t>检验工具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2</w:t>
            </w:r>
          </w:hyperlink>
        </w:p>
        <w:p>
          <w:pPr>
            <w:tabs>
              <w:tab w:val="right" w:leader="dot" w:pos="17455"/>
            </w:tabs>
            <w:spacing w:before="171" w:line="220" w:lineRule="auto"/>
            <w:ind w:left="381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2"/>
              <w:sz w:val="38"/>
              <w:szCs w:val="38"/>
            </w:rPr>
            <w:t>4.7</w:t>
          </w:r>
          <w:r>
            <w:rPr>
              <w:rFonts w:ascii="Times New Roman" w:eastAsia="Times New Roman" w:hAnsi="Times New Roman" w:cs="Times New Roman"/>
              <w:spacing w:val="16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2"/>
              <w:sz w:val="38"/>
              <w:szCs w:val="38"/>
            </w:rPr>
            <w:t>最小公差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2</w:t>
            </w:r>
          </w:hyperlink>
        </w:p>
        <w:p>
          <w:pPr>
            <w:tabs>
              <w:tab w:val="right" w:leader="dot" w:pos="17465"/>
            </w:tabs>
            <w:spacing w:before="114" w:line="219" w:lineRule="auto"/>
            <w:ind w:left="381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9"/>
              <w:sz w:val="38"/>
              <w:szCs w:val="38"/>
            </w:rPr>
            <w:t xml:space="preserve">4.8    </w:t>
          </w:r>
          <w:r>
            <w:rPr>
              <w:rFonts w:ascii="SimSun" w:eastAsia="SimSun" w:hAnsi="SimSun" w:cs="SimSun"/>
              <w:spacing w:val="9"/>
              <w:sz w:val="38"/>
              <w:szCs w:val="38"/>
            </w:rPr>
            <w:t>工作精度检验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2</w:t>
            </w:r>
          </w:hyperlink>
        </w:p>
        <w:p>
          <w:pPr>
            <w:tabs>
              <w:tab w:val="right" w:leader="dot" w:pos="17465"/>
            </w:tabs>
            <w:spacing w:before="126" w:line="219" w:lineRule="auto"/>
            <w:ind w:left="381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8"/>
              <w:sz w:val="38"/>
              <w:szCs w:val="38"/>
            </w:rPr>
            <w:t>4.9</w:t>
          </w:r>
          <w:r>
            <w:rPr>
              <w:rFonts w:ascii="Times New Roman" w:eastAsia="Times New Roman" w:hAnsi="Times New Roman" w:cs="Times New Roman"/>
              <w:spacing w:val="11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8"/>
              <w:sz w:val="38"/>
              <w:szCs w:val="38"/>
            </w:rPr>
            <w:t>定位精度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2</w:t>
            </w:r>
          </w:hyperlink>
        </w:p>
        <w:p>
          <w:pPr>
            <w:tabs>
              <w:tab w:val="right" w:leader="dot" w:pos="17456"/>
            </w:tabs>
            <w:spacing w:before="146" w:line="220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8"/>
              <w:sz w:val="38"/>
              <w:szCs w:val="38"/>
            </w:rPr>
            <w:t xml:space="preserve">5    </w:t>
          </w:r>
          <w:r>
            <w:rPr>
              <w:rFonts w:ascii="SimSun" w:eastAsia="SimSun" w:hAnsi="SimSun" w:cs="SimSun"/>
              <w:spacing w:val="8"/>
              <w:sz w:val="38"/>
              <w:szCs w:val="38"/>
            </w:rPr>
            <w:t>预调检验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3</w:t>
            </w:r>
          </w:hyperlink>
        </w:p>
        <w:p>
          <w:pPr>
            <w:tabs>
              <w:tab w:val="right" w:leader="dot" w:pos="17410"/>
            </w:tabs>
            <w:spacing w:before="151" w:line="219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1"/>
              <w:sz w:val="38"/>
              <w:szCs w:val="38"/>
            </w:rPr>
            <w:t xml:space="preserve">6    </w:t>
          </w:r>
          <w:r>
            <w:rPr>
              <w:rFonts w:ascii="SimSun" w:eastAsia="SimSun" w:hAnsi="SimSun" w:cs="SimSun"/>
              <w:spacing w:val="11"/>
              <w:sz w:val="38"/>
              <w:szCs w:val="38"/>
            </w:rPr>
            <w:t>几何精度检验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7"/>
              <w:sz w:val="38"/>
              <w:szCs w:val="38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6</w:t>
            </w:r>
          </w:hyperlink>
        </w:p>
        <w:p>
          <w:pPr>
            <w:tabs>
              <w:tab w:val="right" w:leader="dot" w:pos="17460"/>
            </w:tabs>
            <w:spacing w:before="119" w:line="221" w:lineRule="auto"/>
            <w:ind w:left="381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9"/>
              <w:sz w:val="38"/>
              <w:szCs w:val="38"/>
            </w:rPr>
            <w:t>6.1</w:t>
          </w:r>
          <w:r>
            <w:rPr>
              <w:rFonts w:ascii="Times New Roman" w:eastAsia="Times New Roman" w:hAnsi="Times New Roman" w:cs="Times New Roman"/>
              <w:spacing w:val="14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9"/>
              <w:sz w:val="38"/>
              <w:szCs w:val="38"/>
            </w:rPr>
            <w:t>工作台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66"/>
              <w:sz w:val="38"/>
              <w:szCs w:val="38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z w:val="38"/>
                <w:szCs w:val="38"/>
              </w:rPr>
              <w:t>6</w:t>
            </w:r>
          </w:hyperlink>
        </w:p>
        <w:p>
          <w:pPr>
            <w:tabs>
              <w:tab w:val="right" w:leader="dot" w:pos="17470"/>
            </w:tabs>
            <w:spacing w:before="158" w:line="220" w:lineRule="auto"/>
            <w:ind w:left="381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2"/>
              <w:sz w:val="38"/>
              <w:szCs w:val="38"/>
            </w:rPr>
            <w:t>6.2</w:t>
          </w:r>
          <w:r>
            <w:rPr>
              <w:rFonts w:ascii="Times New Roman" w:eastAsia="Times New Roman" w:hAnsi="Times New Roman" w:cs="Times New Roman"/>
              <w:spacing w:val="1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12"/>
              <w:sz w:val="38"/>
              <w:szCs w:val="38"/>
            </w:rPr>
            <w:t>横梁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15"/>
                <w:sz w:val="38"/>
                <w:szCs w:val="38"/>
              </w:rPr>
              <w:t>10</w:t>
            </w:r>
          </w:hyperlink>
        </w:p>
        <w:p>
          <w:pPr>
            <w:tabs>
              <w:tab w:val="right" w:leader="dot" w:pos="17470"/>
            </w:tabs>
            <w:spacing w:before="115" w:line="220" w:lineRule="auto"/>
            <w:ind w:left="381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5"/>
              <w:sz w:val="38"/>
              <w:szCs w:val="38"/>
            </w:rPr>
            <w:t>6.3</w:t>
          </w:r>
          <w:r>
            <w:rPr>
              <w:rFonts w:ascii="Times New Roman" w:eastAsia="Times New Roman" w:hAnsi="Times New Roman" w:cs="Times New Roman"/>
              <w:spacing w:val="9"/>
              <w:sz w:val="38"/>
              <w:szCs w:val="38"/>
            </w:rPr>
            <w:t xml:space="preserve">    </w:t>
          </w:r>
          <w:r>
            <w:rPr>
              <w:rFonts w:ascii="SimSun" w:eastAsia="SimSun" w:hAnsi="SimSun" w:cs="SimSun"/>
              <w:spacing w:val="5"/>
              <w:sz w:val="38"/>
              <w:szCs w:val="38"/>
            </w:rPr>
            <w:t>垂直镗铣头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15"/>
                <w:sz w:val="38"/>
                <w:szCs w:val="38"/>
              </w:rPr>
              <w:t>12</w:t>
            </w:r>
          </w:hyperlink>
        </w:p>
        <w:p>
          <w:pPr>
            <w:tabs>
              <w:tab w:val="right" w:leader="dot" w:pos="17441"/>
            </w:tabs>
            <w:spacing w:before="124" w:line="219" w:lineRule="auto"/>
            <w:ind w:left="381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6"/>
              <w:sz w:val="38"/>
              <w:szCs w:val="38"/>
            </w:rPr>
            <w:t xml:space="preserve">6.4    </w:t>
          </w:r>
          <w:r>
            <w:rPr>
              <w:rFonts w:ascii="SimSun" w:eastAsia="SimSun" w:hAnsi="SimSun" w:cs="SimSun"/>
              <w:spacing w:val="6"/>
              <w:sz w:val="38"/>
              <w:szCs w:val="38"/>
            </w:rPr>
            <w:t>主轴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15"/>
                <w:sz w:val="38"/>
                <w:szCs w:val="38"/>
              </w:rPr>
              <w:t>17</w:t>
            </w:r>
          </w:hyperlink>
        </w:p>
        <w:p>
          <w:pPr>
            <w:tabs>
              <w:tab w:val="right" w:leader="dot" w:pos="17470"/>
            </w:tabs>
            <w:spacing w:before="135" w:line="219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2"/>
              <w:sz w:val="38"/>
              <w:szCs w:val="38"/>
            </w:rPr>
            <w:t>7</w:t>
          </w:r>
          <w:r>
            <w:rPr>
              <w:rFonts w:ascii="Times New Roman" w:eastAsia="Times New Roman" w:hAnsi="Times New Roman" w:cs="Times New Roman"/>
              <w:spacing w:val="32"/>
              <w:sz w:val="38"/>
              <w:szCs w:val="38"/>
            </w:rPr>
            <w:t xml:space="preserve">   </w:t>
          </w:r>
          <w:r>
            <w:rPr>
              <w:rFonts w:ascii="SimSun" w:eastAsia="SimSun" w:hAnsi="SimSun" w:cs="SimSun"/>
              <w:spacing w:val="12"/>
              <w:sz w:val="38"/>
              <w:szCs w:val="38"/>
            </w:rPr>
            <w:t>数控定位精度和重复定位精度的检验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10"/>
                <w:sz w:val="38"/>
                <w:szCs w:val="38"/>
              </w:rPr>
              <w:t>19</w:t>
            </w:r>
          </w:hyperlink>
        </w:p>
        <w:p>
          <w:pPr>
            <w:tabs>
              <w:tab w:val="right" w:leader="dot" w:pos="17441"/>
            </w:tabs>
            <w:spacing w:before="154" w:line="219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Times New Roman" w:eastAsia="Times New Roman" w:hAnsi="Times New Roman" w:cs="Times New Roman"/>
              <w:spacing w:val="16"/>
              <w:sz w:val="38"/>
              <w:szCs w:val="38"/>
            </w:rPr>
            <w:t>8</w:t>
          </w:r>
          <w:r>
            <w:rPr>
              <w:rFonts w:ascii="Times New Roman" w:eastAsia="Times New Roman" w:hAnsi="Times New Roman" w:cs="Times New Roman"/>
              <w:spacing w:val="29"/>
              <w:sz w:val="38"/>
              <w:szCs w:val="38"/>
            </w:rPr>
            <w:t xml:space="preserve">   </w:t>
          </w:r>
          <w:r>
            <w:rPr>
              <w:rFonts w:ascii="SimSun" w:eastAsia="SimSun" w:hAnsi="SimSun" w:cs="SimSun"/>
              <w:spacing w:val="16"/>
              <w:sz w:val="38"/>
              <w:szCs w:val="38"/>
            </w:rPr>
            <w:t>工作精度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29"/>
              <w:sz w:val="38"/>
              <w:szCs w:val="38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spacing w:val="-2"/>
                <w:sz w:val="38"/>
                <w:szCs w:val="38"/>
              </w:rPr>
              <w:t>23</w:t>
            </w:r>
          </w:hyperlink>
        </w:p>
        <w:p>
          <w:pPr>
            <w:tabs>
              <w:tab w:val="right" w:leader="dot" w:pos="17461"/>
            </w:tabs>
            <w:spacing w:before="126" w:line="219" w:lineRule="auto"/>
            <w:rPr>
              <w:rFonts w:ascii="Times New Roman" w:eastAsia="Times New Roman" w:hAnsi="Times New Roman" w:cs="Times New Roman"/>
              <w:sz w:val="38"/>
              <w:szCs w:val="38"/>
            </w:rPr>
          </w:pPr>
          <w:r>
            <w:rPr>
              <w:rFonts w:ascii="SimSun" w:eastAsia="SimSun" w:hAnsi="SimSun" w:cs="SimSun"/>
              <w:spacing w:val="26"/>
              <w:sz w:val="38"/>
              <w:szCs w:val="38"/>
            </w:rPr>
            <w:t>附录</w:t>
          </w:r>
          <w:r>
            <w:rPr>
              <w:rFonts w:ascii="Times New Roman" w:eastAsia="Times New Roman" w:hAnsi="Times New Roman" w:cs="Times New Roman"/>
              <w:spacing w:val="26"/>
              <w:sz w:val="38"/>
              <w:szCs w:val="38"/>
            </w:rPr>
            <w:t xml:space="preserve">A  </w:t>
          </w:r>
          <w:r>
            <w:rPr>
              <w:rFonts w:ascii="SimSun" w:eastAsia="SimSun" w:hAnsi="SimSun" w:cs="SimSun"/>
              <w:spacing w:val="26"/>
              <w:sz w:val="38"/>
              <w:szCs w:val="38"/>
            </w:rPr>
            <w:t>(资料性附录)本标准与</w:t>
          </w:r>
          <w:r>
            <w:rPr>
              <w:rFonts w:ascii="Times New Roman" w:eastAsia="Times New Roman" w:hAnsi="Times New Roman" w:cs="Times New Roman"/>
              <w:sz w:val="38"/>
              <w:szCs w:val="38"/>
            </w:rPr>
            <w:t>ISO</w:t>
          </w:r>
          <w:r>
            <w:rPr>
              <w:rFonts w:ascii="Times New Roman" w:eastAsia="Times New Roman" w:hAnsi="Times New Roman" w:cs="Times New Roman"/>
              <w:spacing w:val="44"/>
              <w:sz w:val="38"/>
              <w:szCs w:val="38"/>
            </w:rPr>
            <w:t xml:space="preserve"> </w:t>
          </w:r>
          <w:r>
            <w:rPr>
              <w:rFonts w:ascii="SimSun" w:eastAsia="SimSun" w:hAnsi="SimSun" w:cs="SimSun"/>
              <w:spacing w:val="26"/>
              <w:sz w:val="38"/>
              <w:szCs w:val="38"/>
            </w:rPr>
            <w:t>8636-1:2000技术性差异及其</w:t>
          </w:r>
          <w:r>
            <w:rPr>
              <w:rFonts w:ascii="SimSun" w:eastAsia="SimSun" w:hAnsi="SimSun" w:cs="SimSun"/>
              <w:spacing w:val="25"/>
              <w:sz w:val="38"/>
              <w:szCs w:val="38"/>
            </w:rPr>
            <w:t>原因</w:t>
          </w:r>
          <w:r>
            <w:rPr>
              <w:rFonts w:ascii="SimSun" w:eastAsia="SimSun" w:hAnsi="SimSun" w:cs="SimSun"/>
              <w:sz w:val="38"/>
              <w:szCs w:val="38"/>
            </w:rPr>
            <w:tab/>
          </w:r>
          <w:r>
            <w:rPr>
              <w:rFonts w:ascii="SimSun" w:eastAsia="SimSun" w:hAnsi="SimSun" w:cs="SimSun"/>
              <w:spacing w:val="-175"/>
              <w:sz w:val="38"/>
              <w:szCs w:val="38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-16"/>
                <w:sz w:val="38"/>
                <w:szCs w:val="38"/>
              </w:rPr>
              <w:t>26</w:t>
            </w:r>
          </w:hyperlink>
        </w:p>
      </w:sdtContent>
    </w:sdt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  <w:sectPr>
          <w:pgSz w:w="22039" w:h="31680"/>
          <w:pgMar w:top="2692" w:right="1920" w:bottom="0" w:left="2559" w:header="0" w:footer="0" w:gutter="0"/>
          <w:pgNumType w:start="5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10" w:line="186" w:lineRule="auto"/>
        <w:jc w:val="right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-10"/>
          <w:sz w:val="38"/>
          <w:szCs w:val="38"/>
        </w:rPr>
        <w:t>I</w:t>
      </w:r>
    </w:p>
    <w:p>
      <w:pPr>
        <w:spacing w:line="186" w:lineRule="auto"/>
        <w:rPr>
          <w:rFonts w:ascii="Times New Roman" w:eastAsia="Times New Roman" w:hAnsi="Times New Roman" w:cs="Times New Roman"/>
          <w:sz w:val="38"/>
          <w:szCs w:val="38"/>
        </w:rPr>
        <w:sectPr>
          <w:type w:val="nextPage"/>
          <w:pgSz w:w="22039" w:h="31680"/>
          <w:pgMar w:top="2692" w:right="1920" w:bottom="0" w:left="2559" w:header="0" w:footer="0" w:gutter="0"/>
          <w:pgNumType w:start="6"/>
          <w:cols w:space="708"/>
          <w:titlePg w:val="0"/>
        </w:sectPr>
      </w:pPr>
    </w:p>
    <w:p>
      <w:pPr>
        <w:spacing w:before="88" w:line="221" w:lineRule="auto"/>
        <w:ind w:left="154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23"/>
          <w:sz w:val="44"/>
          <w:szCs w:val="44"/>
        </w:rPr>
        <w:t>JB/T</w:t>
      </w:r>
      <w:r>
        <w:rPr>
          <w:rFonts w:ascii="SimSun" w:eastAsia="SimSun" w:hAnsi="SimSun" w:cs="SimSun"/>
          <w:spacing w:val="-23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23"/>
          <w:sz w:val="44"/>
          <w:szCs w:val="44"/>
        </w:rPr>
        <w:t>6086—2013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89" w:line="224" w:lineRule="auto"/>
        <w:ind w:left="7667"/>
        <w:rPr>
          <w:sz w:val="58"/>
          <w:szCs w:val="58"/>
        </w:rPr>
      </w:pPr>
      <w:bookmarkStart w:id="1" w:name="bookmark6"/>
      <w:bookmarkEnd w:id="1"/>
      <w:r>
        <w:rPr>
          <w:b/>
          <w:bCs/>
          <w:spacing w:val="-15"/>
          <w:sz w:val="58"/>
          <w:szCs w:val="58"/>
        </w:rPr>
        <w:t>前</w:t>
      </w:r>
      <w:r>
        <w:rPr>
          <w:spacing w:val="6"/>
          <w:sz w:val="58"/>
          <w:szCs w:val="58"/>
        </w:rPr>
        <w:t xml:space="preserve">    </w:t>
      </w:r>
      <w:r>
        <w:rPr>
          <w:b/>
          <w:bCs/>
          <w:spacing w:val="-15"/>
          <w:sz w:val="58"/>
          <w:szCs w:val="58"/>
        </w:rPr>
        <w:t>言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24" w:line="219" w:lineRule="auto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1"/>
          <w:sz w:val="38"/>
          <w:szCs w:val="38"/>
        </w:rPr>
        <w:t>本标准按照GB/T 1.1—2009给出的规则起草。</w:t>
      </w:r>
    </w:p>
    <w:p>
      <w:pPr>
        <w:spacing w:before="158" w:line="576" w:lineRule="exact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"/>
          <w:position w:val="14"/>
          <w:sz w:val="38"/>
          <w:szCs w:val="38"/>
        </w:rPr>
        <w:t>本标准代替</w:t>
      </w:r>
      <w:r>
        <w:rPr>
          <w:rFonts w:ascii="SimSun" w:eastAsia="SimSun" w:hAnsi="SimSun" w:cs="SimSun"/>
          <w:position w:val="14"/>
          <w:sz w:val="38"/>
          <w:szCs w:val="38"/>
        </w:rPr>
        <w:t>JB</w:t>
      </w:r>
      <w:r>
        <w:rPr>
          <w:rFonts w:ascii="SimSun" w:eastAsia="SimSun" w:hAnsi="SimSun" w:cs="SimSun"/>
          <w:spacing w:val="1"/>
          <w:position w:val="14"/>
          <w:sz w:val="38"/>
          <w:szCs w:val="38"/>
        </w:rPr>
        <w:t>/T6086—1992《数控龙门镗铣</w:t>
      </w:r>
      <w:r>
        <w:rPr>
          <w:rFonts w:ascii="SimSun" w:eastAsia="SimSun" w:hAnsi="SimSun" w:cs="SimSun"/>
          <w:position w:val="14"/>
          <w:sz w:val="38"/>
          <w:szCs w:val="38"/>
        </w:rPr>
        <w:t>床</w:t>
      </w:r>
      <w:r>
        <w:rPr>
          <w:rFonts w:ascii="SimSun" w:eastAsia="SimSun" w:hAnsi="SimSun" w:cs="SimSun"/>
          <w:spacing w:val="183"/>
          <w:position w:val="14"/>
          <w:sz w:val="38"/>
          <w:szCs w:val="38"/>
        </w:rPr>
        <w:t xml:space="preserve"> </w:t>
      </w:r>
      <w:r>
        <w:rPr>
          <w:rFonts w:ascii="SimSun" w:eastAsia="SimSun" w:hAnsi="SimSun" w:cs="SimSun"/>
          <w:position w:val="14"/>
          <w:sz w:val="38"/>
          <w:szCs w:val="38"/>
        </w:rPr>
        <w:t>精度》,与JB/T6086—1992</w:t>
      </w:r>
      <w:r>
        <w:rPr>
          <w:rFonts w:ascii="SimSun" w:eastAsia="SimSun" w:hAnsi="SimSun" w:cs="SimSun"/>
          <w:spacing w:val="-37"/>
          <w:position w:val="14"/>
          <w:sz w:val="38"/>
          <w:szCs w:val="38"/>
        </w:rPr>
        <w:t xml:space="preserve"> </w:t>
      </w:r>
      <w:r>
        <w:rPr>
          <w:rFonts w:ascii="SimSun" w:eastAsia="SimSun" w:hAnsi="SimSun" w:cs="SimSun"/>
          <w:position w:val="14"/>
          <w:sz w:val="38"/>
          <w:szCs w:val="38"/>
        </w:rPr>
        <w:t>相比主要技术变化如下：</w:t>
      </w:r>
    </w:p>
    <w:p>
      <w:pPr>
        <w:spacing w:before="1" w:line="212" w:lineRule="auto"/>
        <w:ind w:left="846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Sun" w:eastAsia="SimSun" w:hAnsi="SimSun" w:cs="SimSun"/>
          <w:spacing w:val="7"/>
          <w:sz w:val="38"/>
          <w:szCs w:val="38"/>
        </w:rPr>
        <w:t xml:space="preserve">——第1章“范围”中工作台宽度增加到8000 </w:t>
      </w:r>
      <w:r>
        <w:rPr>
          <w:rFonts w:ascii="Times New Roman" w:eastAsia="Times New Roman" w:hAnsi="Times New Roman" w:cs="Times New Roman"/>
          <w:sz w:val="38"/>
          <w:szCs w:val="38"/>
        </w:rPr>
        <w:t>mm</w:t>
      </w:r>
      <w:r>
        <w:rPr>
          <w:rFonts w:ascii="Times New Roman" w:eastAsia="Times New Roman" w:hAnsi="Times New Roman" w:cs="Times New Roman"/>
          <w:spacing w:val="7"/>
          <w:sz w:val="38"/>
          <w:szCs w:val="38"/>
        </w:rPr>
        <w:t>;</w:t>
      </w:r>
    </w:p>
    <w:p>
      <w:pPr>
        <w:spacing w:before="136" w:line="220" w:lineRule="auto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"/>
          <w:sz w:val="38"/>
          <w:szCs w:val="38"/>
        </w:rPr>
        <w:t>——规范性引用文件用新标准代替；</w:t>
      </w:r>
    </w:p>
    <w:p>
      <w:pPr>
        <w:spacing w:before="151" w:line="606" w:lineRule="exact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position w:val="16"/>
          <w:sz w:val="38"/>
          <w:szCs w:val="38"/>
        </w:rPr>
        <w:t>——增加了第3章“轴线运动坐标的代号和方向”;</w:t>
      </w:r>
    </w:p>
    <w:p>
      <w:pPr>
        <w:spacing w:line="220" w:lineRule="auto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5"/>
          <w:sz w:val="38"/>
          <w:szCs w:val="38"/>
        </w:rPr>
        <w:t>——G8</w:t>
      </w:r>
      <w:r>
        <w:rPr>
          <w:rFonts w:ascii="SimSun" w:eastAsia="SimSun" w:hAnsi="SimSun" w:cs="SimSun"/>
          <w:spacing w:val="5"/>
          <w:sz w:val="38"/>
          <w:szCs w:val="38"/>
        </w:rPr>
        <w:t>项增加了在垂直平面内的直线度检验内容；</w:t>
      </w:r>
    </w:p>
    <w:p>
      <w:pPr>
        <w:spacing w:before="114" w:line="219" w:lineRule="auto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7"/>
          <w:sz w:val="38"/>
          <w:szCs w:val="38"/>
        </w:rPr>
        <w:t>——原标准第5章“几何精度检验”中G11、G13、G1</w:t>
      </w:r>
      <w:r>
        <w:rPr>
          <w:rFonts w:ascii="SimSun" w:eastAsia="SimSun" w:hAnsi="SimSun" w:cs="SimSun"/>
          <w:spacing w:val="6"/>
          <w:sz w:val="38"/>
          <w:szCs w:val="38"/>
        </w:rPr>
        <w:t>4</w:t>
      </w:r>
      <w:r>
        <w:rPr>
          <w:rFonts w:ascii="SimSun" w:eastAsia="SimSun" w:hAnsi="SimSun" w:cs="SimSun"/>
          <w:spacing w:val="14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6"/>
          <w:sz w:val="38"/>
          <w:szCs w:val="38"/>
        </w:rPr>
        <w:t>合并为本标准的G13;</w:t>
      </w:r>
    </w:p>
    <w:p>
      <w:pPr>
        <w:spacing w:before="144" w:line="596" w:lineRule="exact"/>
        <w:ind w:right="70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position w:val="15"/>
          <w:sz w:val="38"/>
          <w:szCs w:val="38"/>
        </w:rPr>
        <w:t>——原标准第5章“几何精度检验”中G16</w:t>
      </w:r>
      <w:r>
        <w:rPr>
          <w:rFonts w:ascii="SimSun" w:eastAsia="SimSun" w:hAnsi="SimSun" w:cs="SimSun"/>
          <w:spacing w:val="10"/>
          <w:position w:val="15"/>
          <w:sz w:val="38"/>
          <w:szCs w:val="38"/>
        </w:rPr>
        <w:t>、G17、G18</w:t>
      </w:r>
      <w:r>
        <w:rPr>
          <w:rFonts w:ascii="SimSun" w:eastAsia="SimSun" w:hAnsi="SimSun" w:cs="SimSun"/>
          <w:spacing w:val="179"/>
          <w:position w:val="1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0"/>
          <w:position w:val="15"/>
          <w:sz w:val="38"/>
          <w:szCs w:val="38"/>
        </w:rPr>
        <w:t>放入本标准增加的第7章数控定位精度和重</w:t>
      </w:r>
    </w:p>
    <w:p>
      <w:pPr>
        <w:spacing w:before="1" w:line="219" w:lineRule="auto"/>
        <w:ind w:left="167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3"/>
          <w:sz w:val="38"/>
          <w:szCs w:val="38"/>
        </w:rPr>
        <w:t>复定位精度，并调整了数控定位精度和重复定位精度的公差项目和数值</w:t>
      </w:r>
    </w:p>
    <w:p>
      <w:pPr>
        <w:spacing w:before="137" w:line="221" w:lineRule="auto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"/>
          <w:sz w:val="38"/>
          <w:szCs w:val="38"/>
        </w:rPr>
        <w:t>——取消了</w:t>
      </w:r>
      <w:r>
        <w:rPr>
          <w:rFonts w:ascii="Times New Roman" w:eastAsia="Times New Roman" w:hAnsi="Times New Roman" w:cs="Times New Roman"/>
          <w:spacing w:val="-2"/>
          <w:sz w:val="38"/>
          <w:szCs w:val="38"/>
        </w:rPr>
        <w:t>P2</w:t>
      </w:r>
      <w:r>
        <w:rPr>
          <w:rFonts w:ascii="Times New Roman" w:eastAsia="Times New Roman" w:hAnsi="Times New Roman" w:cs="Times New Roman"/>
          <w:spacing w:val="-53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"/>
          <w:sz w:val="38"/>
          <w:szCs w:val="38"/>
        </w:rPr>
        <w:t>、</w:t>
      </w:r>
      <w:r>
        <w:rPr>
          <w:rFonts w:ascii="Times New Roman" w:eastAsia="Times New Roman" w:hAnsi="Times New Roman" w:cs="Times New Roman"/>
          <w:spacing w:val="-2"/>
          <w:sz w:val="38"/>
          <w:szCs w:val="38"/>
        </w:rPr>
        <w:t>P3</w:t>
      </w:r>
      <w:r>
        <w:rPr>
          <w:rFonts w:ascii="SimSun" w:eastAsia="SimSun" w:hAnsi="SimSun" w:cs="SimSun"/>
          <w:spacing w:val="-2"/>
          <w:sz w:val="38"/>
          <w:szCs w:val="38"/>
        </w:rPr>
        <w:t>项；</w:t>
      </w:r>
    </w:p>
    <w:p>
      <w:pPr>
        <w:spacing w:before="102" w:line="219" w:lineRule="auto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——P4</w:t>
      </w:r>
      <w:r>
        <w:rPr>
          <w:rFonts w:ascii="Times New Roman" w:eastAsia="Times New Roman" w:hAnsi="Times New Roman" w:cs="Times New Roman"/>
          <w:spacing w:val="-5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"/>
          <w:sz w:val="38"/>
          <w:szCs w:val="38"/>
        </w:rPr>
        <w:t>、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P5</w:t>
      </w:r>
      <w:r>
        <w:rPr>
          <w:rFonts w:ascii="SimSun" w:eastAsia="SimSun" w:hAnsi="SimSun" w:cs="SimSun"/>
          <w:spacing w:val="1"/>
          <w:sz w:val="38"/>
          <w:szCs w:val="38"/>
        </w:rPr>
        <w:t>项合并为本标准的</w:t>
      </w:r>
      <w:r>
        <w:rPr>
          <w:rFonts w:ascii="Times New Roman" w:eastAsia="Times New Roman" w:hAnsi="Times New Roman" w:cs="Times New Roman"/>
          <w:spacing w:val="1"/>
          <w:sz w:val="38"/>
          <w:szCs w:val="38"/>
        </w:rPr>
        <w:t>M2</w:t>
      </w:r>
      <w:r>
        <w:rPr>
          <w:rFonts w:ascii="SimSun" w:eastAsia="SimSun" w:hAnsi="SimSun" w:cs="SimSun"/>
          <w:spacing w:val="1"/>
          <w:sz w:val="38"/>
          <w:szCs w:val="38"/>
        </w:rPr>
        <w:t>项。</w:t>
      </w:r>
    </w:p>
    <w:p>
      <w:pPr>
        <w:spacing w:before="181" w:line="560" w:lineRule="exact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7"/>
          <w:position w:val="12"/>
          <w:sz w:val="38"/>
          <w:szCs w:val="38"/>
        </w:rPr>
        <w:t>本标准使用重新起草法修改采用</w:t>
      </w:r>
      <w:r>
        <w:rPr>
          <w:rFonts w:ascii="SimSun" w:eastAsia="SimSun" w:hAnsi="SimSun" w:cs="SimSun"/>
          <w:position w:val="12"/>
          <w:sz w:val="38"/>
          <w:szCs w:val="38"/>
        </w:rPr>
        <w:t>ISO</w:t>
      </w:r>
      <w:r>
        <w:rPr>
          <w:rFonts w:ascii="SimSun" w:eastAsia="SimSun" w:hAnsi="SimSun" w:cs="SimSun"/>
          <w:spacing w:val="78"/>
          <w:position w:val="12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7"/>
          <w:position w:val="12"/>
          <w:sz w:val="38"/>
          <w:szCs w:val="38"/>
        </w:rPr>
        <w:t>8636-1:2000《龙门铣床检验条件</w:t>
      </w:r>
      <w:r>
        <w:rPr>
          <w:rFonts w:ascii="SimSun" w:eastAsia="SimSun" w:hAnsi="SimSun" w:cs="SimSun"/>
          <w:spacing w:val="2"/>
          <w:position w:val="12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7"/>
          <w:position w:val="12"/>
          <w:sz w:val="38"/>
          <w:szCs w:val="38"/>
        </w:rPr>
        <w:t>精度检验</w:t>
      </w:r>
      <w:r>
        <w:rPr>
          <w:rFonts w:ascii="SimSun" w:eastAsia="SimSun" w:hAnsi="SimSun" w:cs="SimSun"/>
          <w:spacing w:val="176"/>
          <w:position w:val="1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7"/>
          <w:position w:val="12"/>
          <w:sz w:val="38"/>
          <w:szCs w:val="38"/>
        </w:rPr>
        <w:t>第1</w:t>
      </w:r>
      <w:r>
        <w:rPr>
          <w:rFonts w:ascii="SimSun" w:eastAsia="SimSun" w:hAnsi="SimSun" w:cs="SimSun"/>
          <w:spacing w:val="6"/>
          <w:position w:val="12"/>
          <w:sz w:val="38"/>
          <w:szCs w:val="38"/>
        </w:rPr>
        <w:t>部分：周</w:t>
      </w:r>
    </w:p>
    <w:p>
      <w:pPr>
        <w:spacing w:line="220" w:lineRule="auto"/>
        <w:ind w:left="14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9"/>
          <w:sz w:val="38"/>
          <w:szCs w:val="38"/>
        </w:rPr>
        <w:t>定式龙门铣床》。</w:t>
      </w:r>
    </w:p>
    <w:p>
      <w:pPr>
        <w:spacing w:before="161" w:line="219" w:lineRule="auto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3"/>
          <w:sz w:val="38"/>
          <w:szCs w:val="38"/>
        </w:rPr>
        <w:t>本标准与</w:t>
      </w:r>
      <w:r>
        <w:rPr>
          <w:rFonts w:ascii="SimSun" w:eastAsia="SimSun" w:hAnsi="SimSun" w:cs="SimSun"/>
          <w:sz w:val="38"/>
          <w:szCs w:val="38"/>
        </w:rPr>
        <w:t>ISO</w:t>
      </w:r>
      <w:r>
        <w:rPr>
          <w:rFonts w:ascii="SimSun" w:eastAsia="SimSun" w:hAnsi="SimSun" w:cs="SimSun"/>
          <w:spacing w:val="3"/>
          <w:sz w:val="38"/>
          <w:szCs w:val="38"/>
        </w:rPr>
        <w:t xml:space="preserve">  8636-1:2000的技术性差异见附录</w:t>
      </w:r>
      <w:r>
        <w:rPr>
          <w:rFonts w:ascii="Times New Roman" w:eastAsia="Times New Roman" w:hAnsi="Times New Roman" w:cs="Times New Roman"/>
          <w:spacing w:val="3"/>
          <w:sz w:val="38"/>
          <w:szCs w:val="38"/>
        </w:rPr>
        <w:t>A</w:t>
      </w:r>
      <w:r>
        <w:rPr>
          <w:rFonts w:ascii="SimSun" w:eastAsia="SimSun" w:hAnsi="SimSun" w:cs="SimSun"/>
          <w:spacing w:val="3"/>
          <w:sz w:val="38"/>
          <w:szCs w:val="38"/>
        </w:rPr>
        <w:t>。</w:t>
      </w:r>
    </w:p>
    <w:p>
      <w:pPr>
        <w:spacing w:before="117" w:line="219" w:lineRule="auto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"/>
          <w:sz w:val="38"/>
          <w:szCs w:val="38"/>
        </w:rPr>
        <w:t>为使于使用，本标准还对</w:t>
      </w:r>
      <w:r>
        <w:rPr>
          <w:rFonts w:ascii="SimSun" w:eastAsia="SimSun" w:hAnsi="SimSun" w:cs="SimSun"/>
          <w:sz w:val="38"/>
          <w:szCs w:val="38"/>
        </w:rPr>
        <w:t>ISO</w:t>
      </w:r>
      <w:r>
        <w:rPr>
          <w:rFonts w:ascii="SimSun" w:eastAsia="SimSun" w:hAnsi="SimSun" w:cs="SimSun"/>
          <w:spacing w:val="2"/>
          <w:sz w:val="38"/>
          <w:szCs w:val="38"/>
        </w:rPr>
        <w:t xml:space="preserve">  8636-1:2000做了下列编辑性修改：</w:t>
      </w:r>
    </w:p>
    <w:p>
      <w:pPr>
        <w:spacing w:before="74" w:line="213" w:lineRule="auto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-4"/>
          <w:sz w:val="38"/>
          <w:szCs w:val="38"/>
        </w:rPr>
        <w:t>a)</w:t>
      </w:r>
      <w:r>
        <w:rPr>
          <w:rFonts w:ascii="Times New Roman" w:eastAsia="Times New Roman" w:hAnsi="Times New Roman" w:cs="Times New Roman"/>
          <w:spacing w:val="30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4"/>
          <w:sz w:val="38"/>
          <w:szCs w:val="38"/>
        </w:rPr>
        <w:t>改变标准名称；</w:t>
      </w:r>
    </w:p>
    <w:p>
      <w:pPr>
        <w:spacing w:before="176" w:line="213" w:lineRule="auto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-4"/>
          <w:sz w:val="38"/>
          <w:szCs w:val="38"/>
        </w:rPr>
        <w:t>b)</w:t>
      </w:r>
      <w:r>
        <w:rPr>
          <w:rFonts w:ascii="Times New Roman" w:eastAsia="Times New Roman" w:hAnsi="Times New Roman" w:cs="Times New Roman"/>
          <w:spacing w:val="35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-4"/>
          <w:sz w:val="38"/>
          <w:szCs w:val="38"/>
        </w:rPr>
        <w:t>用小数点“.”代替作为小数点的逗号“,”。</w:t>
      </w:r>
    </w:p>
    <w:p>
      <w:pPr>
        <w:spacing w:before="190" w:line="605" w:lineRule="exact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6"/>
          <w:position w:val="16"/>
          <w:sz w:val="38"/>
          <w:szCs w:val="38"/>
        </w:rPr>
        <w:t>本标准与</w:t>
      </w:r>
      <w:r>
        <w:rPr>
          <w:rFonts w:ascii="SimSun" w:eastAsia="SimSun" w:hAnsi="SimSun" w:cs="SimSun"/>
          <w:position w:val="16"/>
          <w:sz w:val="38"/>
          <w:szCs w:val="38"/>
        </w:rPr>
        <w:t>ISO</w:t>
      </w:r>
      <w:r>
        <w:rPr>
          <w:rFonts w:ascii="SimSun" w:eastAsia="SimSun" w:hAnsi="SimSun" w:cs="SimSun"/>
          <w:spacing w:val="6"/>
          <w:position w:val="16"/>
          <w:sz w:val="38"/>
          <w:szCs w:val="38"/>
        </w:rPr>
        <w:t>8636-1:2000</w:t>
      </w:r>
      <w:r>
        <w:rPr>
          <w:rFonts w:ascii="SimSun" w:eastAsia="SimSun" w:hAnsi="SimSun" w:cs="SimSun"/>
          <w:spacing w:val="153"/>
          <w:position w:val="1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6"/>
          <w:position w:val="16"/>
          <w:sz w:val="38"/>
          <w:szCs w:val="38"/>
        </w:rPr>
        <w:t>存在技术性差异，这</w:t>
      </w:r>
      <w:r>
        <w:rPr>
          <w:rFonts w:ascii="SimSun" w:eastAsia="SimSun" w:hAnsi="SimSun" w:cs="SimSun"/>
          <w:spacing w:val="5"/>
          <w:position w:val="16"/>
          <w:sz w:val="38"/>
          <w:szCs w:val="38"/>
        </w:rPr>
        <w:t>些差异涉及的条款已通过在其外侧页边空白位置的</w:t>
      </w:r>
    </w:p>
    <w:p>
      <w:pPr>
        <w:spacing w:line="219" w:lineRule="auto"/>
        <w:ind w:left="10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5"/>
          <w:sz w:val="38"/>
          <w:szCs w:val="38"/>
        </w:rPr>
        <w:t>垂直单线(1)进行了标识，附录</w:t>
      </w:r>
      <w:r>
        <w:rPr>
          <w:rFonts w:ascii="Times New Roman" w:eastAsia="Times New Roman" w:hAnsi="Times New Roman" w:cs="Times New Roman"/>
          <w:spacing w:val="25"/>
          <w:sz w:val="38"/>
          <w:szCs w:val="38"/>
        </w:rPr>
        <w:t>A</w:t>
      </w:r>
      <w:r>
        <w:rPr>
          <w:rFonts w:ascii="SimSun" w:eastAsia="SimSun" w:hAnsi="SimSun" w:cs="SimSun"/>
          <w:spacing w:val="25"/>
          <w:sz w:val="38"/>
          <w:szCs w:val="38"/>
        </w:rPr>
        <w:t>中给出了技术性差异及其原因的一览表。</w:t>
      </w:r>
    </w:p>
    <w:p>
      <w:pPr>
        <w:spacing w:before="117" w:line="219" w:lineRule="auto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"/>
          <w:sz w:val="38"/>
          <w:szCs w:val="38"/>
        </w:rPr>
        <w:t>本标准由中国机械工业联合会提出。</w:t>
      </w:r>
    </w:p>
    <w:p>
      <w:pPr>
        <w:spacing w:before="103" w:line="213" w:lineRule="auto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8"/>
          <w:sz w:val="38"/>
          <w:szCs w:val="38"/>
        </w:rPr>
        <w:t>本标准由全国金属切削机床标准化技术委员会</w:t>
      </w:r>
      <w:r>
        <w:rPr>
          <w:rFonts w:ascii="SimSun" w:eastAsia="SimSun" w:hAnsi="SimSun" w:cs="SimSun"/>
          <w:spacing w:val="-49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sz w:val="38"/>
          <w:szCs w:val="38"/>
        </w:rPr>
        <w:t>SAC</w:t>
      </w:r>
      <w:r>
        <w:rPr>
          <w:rFonts w:ascii="Times New Roman" w:eastAsia="Times New Roman" w:hAnsi="Times New Roman" w:cs="Times New Roman"/>
          <w:spacing w:val="7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sz w:val="38"/>
          <w:szCs w:val="38"/>
        </w:rPr>
        <w:t>TC</w:t>
      </w:r>
      <w:r>
        <w:rPr>
          <w:rFonts w:ascii="Times New Roman" w:eastAsia="Times New Roman" w:hAnsi="Times New Roman" w:cs="Times New Roman"/>
          <w:spacing w:val="7"/>
          <w:sz w:val="38"/>
          <w:szCs w:val="38"/>
        </w:rPr>
        <w:t xml:space="preserve">22)    </w:t>
      </w:r>
      <w:r>
        <w:rPr>
          <w:rFonts w:ascii="SimSun" w:eastAsia="SimSun" w:hAnsi="SimSun" w:cs="SimSun"/>
          <w:spacing w:val="7"/>
          <w:sz w:val="38"/>
          <w:szCs w:val="38"/>
        </w:rPr>
        <w:t>归口。</w:t>
      </w:r>
    </w:p>
    <w:p>
      <w:pPr>
        <w:spacing w:before="189" w:line="568" w:lineRule="exact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6"/>
          <w:position w:val="13"/>
          <w:sz w:val="38"/>
          <w:szCs w:val="38"/>
        </w:rPr>
        <w:t>本标准起草单位：武汉重型机床集团有限公司、湖北沙洋重型机床有限公司、齐重数控装备股份有</w:t>
      </w:r>
    </w:p>
    <w:p>
      <w:pPr>
        <w:spacing w:before="1" w:line="219" w:lineRule="auto"/>
        <w:ind w:left="14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"/>
          <w:sz w:val="38"/>
          <w:szCs w:val="38"/>
        </w:rPr>
        <w:t>限公司、齐二机床集团有限公司。</w:t>
      </w:r>
    </w:p>
    <w:p>
      <w:pPr>
        <w:spacing w:before="145" w:line="219" w:lineRule="auto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6"/>
          <w:sz w:val="38"/>
          <w:szCs w:val="38"/>
        </w:rPr>
        <w:t>本标准主要起草人：伍竞平、桂林、徐金方、陶武耀、胡巍、唐品蕊。</w:t>
      </w:r>
    </w:p>
    <w:p>
      <w:pPr>
        <w:spacing w:before="153" w:line="510" w:lineRule="exact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4"/>
          <w:position w:val="8"/>
          <w:sz w:val="38"/>
          <w:szCs w:val="38"/>
        </w:rPr>
        <w:t>本标准所代替标准的历次版本发布情况为：</w:t>
      </w:r>
    </w:p>
    <w:p>
      <w:pPr>
        <w:spacing w:before="2" w:line="218" w:lineRule="auto"/>
        <w:ind w:left="84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8"/>
          <w:sz w:val="38"/>
          <w:szCs w:val="38"/>
        </w:rPr>
        <w:t>——JB/T 6086—1992。</w:t>
      </w:r>
    </w:p>
    <w:p>
      <w:pPr>
        <w:spacing w:line="218" w:lineRule="auto"/>
        <w:rPr>
          <w:rFonts w:ascii="SimSun" w:eastAsia="SimSun" w:hAnsi="SimSun" w:cs="SimSun"/>
          <w:sz w:val="38"/>
          <w:szCs w:val="38"/>
        </w:rPr>
        <w:sectPr>
          <w:footerReference w:type="default" r:id="rId7"/>
          <w:pgSz w:w="22039" w:h="31680"/>
          <w:pgMar w:top="2422" w:right="2498" w:bottom="2071" w:left="1991" w:header="0" w:footer="1732" w:gutter="0"/>
          <w:pgNumType w:start="7"/>
          <w:cols w:space="708"/>
        </w:sectPr>
      </w:pPr>
    </w:p>
    <w:p>
      <w:pPr>
        <w:spacing w:before="88" w:line="221" w:lineRule="auto"/>
        <w:ind w:left="14515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7"/>
          <w:sz w:val="44"/>
          <w:szCs w:val="44"/>
        </w:rPr>
        <w:t>JB/T</w:t>
      </w:r>
      <w:r>
        <w:rPr>
          <w:rFonts w:ascii="SimSun" w:eastAsia="SimSun" w:hAnsi="SimSun" w:cs="SimSun"/>
          <w:spacing w:val="-7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7"/>
          <w:sz w:val="44"/>
          <w:szCs w:val="44"/>
        </w:rPr>
        <w:t>6086-2013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188" w:line="224" w:lineRule="auto"/>
        <w:ind w:left="5229"/>
        <w:rPr>
          <w:sz w:val="58"/>
          <w:szCs w:val="58"/>
        </w:rPr>
      </w:pPr>
      <w:r>
        <w:rPr>
          <w:b/>
          <w:bCs/>
          <w:spacing w:val="13"/>
          <w:sz w:val="58"/>
          <w:szCs w:val="58"/>
        </w:rPr>
        <w:t>数控龙门镗铣床</w:t>
      </w:r>
      <w:r>
        <w:rPr>
          <w:spacing w:val="263"/>
          <w:sz w:val="58"/>
          <w:szCs w:val="58"/>
        </w:rPr>
        <w:t xml:space="preserve"> </w:t>
      </w:r>
      <w:r>
        <w:rPr>
          <w:b/>
          <w:bCs/>
          <w:spacing w:val="13"/>
          <w:sz w:val="58"/>
          <w:szCs w:val="58"/>
        </w:rPr>
        <w:t>精度检验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24" w:line="224" w:lineRule="auto"/>
        <w:ind w:left="5"/>
        <w:rPr>
          <w:sz w:val="38"/>
          <w:szCs w:val="38"/>
        </w:rPr>
      </w:pPr>
      <w:r>
        <w:rPr>
          <w:b/>
          <w:bCs/>
          <w:sz w:val="38"/>
          <w:szCs w:val="38"/>
        </w:rPr>
        <w:t>1</w:t>
      </w:r>
      <w:r>
        <w:rPr>
          <w:spacing w:val="11"/>
          <w:sz w:val="38"/>
          <w:szCs w:val="38"/>
        </w:rPr>
        <w:t xml:space="preserve">  </w:t>
      </w:r>
      <w:r>
        <w:rPr>
          <w:b/>
          <w:bCs/>
          <w:sz w:val="38"/>
          <w:szCs w:val="38"/>
        </w:rPr>
        <w:t>范围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23" w:line="219" w:lineRule="auto"/>
        <w:ind w:left="837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2"/>
          <w:sz w:val="38"/>
          <w:szCs w:val="38"/>
        </w:rPr>
        <w:t>本标准规定了数控龙门镗铣床的几何精度、工作精度和轴线</w:t>
      </w:r>
      <w:r>
        <w:rPr>
          <w:rFonts w:ascii="SimSun" w:eastAsia="SimSun" w:hAnsi="SimSun" w:cs="SimSun"/>
          <w:spacing w:val="11"/>
          <w:sz w:val="38"/>
          <w:szCs w:val="38"/>
        </w:rPr>
        <w:t>定位精度检验及相应的公差。</w:t>
      </w:r>
    </w:p>
    <w:p>
      <w:pPr>
        <w:spacing w:before="107" w:line="219" w:lineRule="auto"/>
        <w:ind w:left="837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6"/>
          <w:sz w:val="38"/>
          <w:szCs w:val="38"/>
        </w:rPr>
        <w:t>本标准适用于工作台宽度为1000</w:t>
      </w:r>
      <w:r>
        <w:rPr>
          <w:rFonts w:ascii="Times New Roman" w:eastAsia="Times New Roman" w:hAnsi="Times New Roman" w:cs="Times New Roman"/>
          <w:sz w:val="38"/>
          <w:szCs w:val="38"/>
        </w:rPr>
        <w:t>mm</w:t>
      </w:r>
      <w:r>
        <w:rPr>
          <w:rFonts w:ascii="SimSun" w:eastAsia="SimSun" w:hAnsi="SimSun" w:cs="SimSun"/>
          <w:spacing w:val="16"/>
          <w:sz w:val="38"/>
          <w:szCs w:val="38"/>
        </w:rPr>
        <w:t>～</w:t>
      </w:r>
      <w:r>
        <w:rPr>
          <w:rFonts w:ascii="Times New Roman" w:eastAsia="Times New Roman" w:hAnsi="Times New Roman" w:cs="Times New Roman"/>
          <w:spacing w:val="16"/>
          <w:sz w:val="38"/>
          <w:szCs w:val="38"/>
        </w:rPr>
        <w:t xml:space="preserve">8000   </w:t>
      </w:r>
      <w:r>
        <w:rPr>
          <w:rFonts w:ascii="Times New Roman" w:eastAsia="Times New Roman" w:hAnsi="Times New Roman" w:cs="Times New Roman"/>
          <w:sz w:val="38"/>
          <w:szCs w:val="38"/>
        </w:rPr>
        <w:t>mm</w:t>
      </w:r>
      <w:r>
        <w:rPr>
          <w:rFonts w:ascii="Times New Roman" w:eastAsia="Times New Roman" w:hAnsi="Times New Roman" w:cs="Times New Roman"/>
          <w:spacing w:val="-22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的一般用途和普通精</w:t>
      </w:r>
      <w:r>
        <w:rPr>
          <w:rFonts w:ascii="SimSun" w:eastAsia="SimSun" w:hAnsi="SimSun" w:cs="SimSun"/>
          <w:spacing w:val="15"/>
          <w:sz w:val="38"/>
          <w:szCs w:val="38"/>
        </w:rPr>
        <w:t>度的数控龙门镗铣床。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125" w:line="222" w:lineRule="auto"/>
        <w:ind w:left="5"/>
        <w:rPr>
          <w:sz w:val="38"/>
          <w:szCs w:val="38"/>
        </w:rPr>
      </w:pPr>
      <w:r>
        <w:rPr>
          <w:b/>
          <w:bCs/>
          <w:spacing w:val="7"/>
          <w:sz w:val="38"/>
          <w:szCs w:val="38"/>
        </w:rPr>
        <w:t>2</w:t>
      </w:r>
      <w:r>
        <w:rPr>
          <w:spacing w:val="23"/>
          <w:sz w:val="38"/>
          <w:szCs w:val="38"/>
        </w:rPr>
        <w:t xml:space="preserve">  </w:t>
      </w:r>
      <w:r>
        <w:rPr>
          <w:b/>
          <w:bCs/>
          <w:spacing w:val="7"/>
          <w:sz w:val="38"/>
          <w:szCs w:val="38"/>
        </w:rPr>
        <w:t>规范性引用文件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23" w:line="578" w:lineRule="exact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4"/>
          <w:position w:val="14"/>
          <w:sz w:val="38"/>
          <w:szCs w:val="38"/>
        </w:rPr>
        <w:t>下列文件对于本文件的应用是必不可少的。凡是注日</w:t>
      </w:r>
      <w:r>
        <w:rPr>
          <w:rFonts w:ascii="SimSun" w:eastAsia="SimSun" w:hAnsi="SimSun" w:cs="SimSun"/>
          <w:spacing w:val="3"/>
          <w:position w:val="14"/>
          <w:sz w:val="38"/>
          <w:szCs w:val="38"/>
        </w:rPr>
        <w:t>期的引用文件，仅注日期的版本适用于本文件。</w:t>
      </w:r>
    </w:p>
    <w:p>
      <w:pPr>
        <w:spacing w:line="219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23"/>
          <w:sz w:val="38"/>
          <w:szCs w:val="38"/>
        </w:rPr>
        <w:t>凡是不注日期的引用文件，其最新版本(包括所有的修改单)适用于本文</w:t>
      </w:r>
      <w:r>
        <w:rPr>
          <w:rFonts w:ascii="SimSun" w:eastAsia="SimSun" w:hAnsi="SimSun" w:cs="SimSun"/>
          <w:spacing w:val="22"/>
          <w:sz w:val="38"/>
          <w:szCs w:val="38"/>
        </w:rPr>
        <w:t>件。</w:t>
      </w:r>
    </w:p>
    <w:p>
      <w:pPr>
        <w:spacing w:before="145" w:line="219" w:lineRule="auto"/>
        <w:ind w:left="80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16"/>
          <w:sz w:val="38"/>
          <w:szCs w:val="38"/>
        </w:rPr>
        <w:t>/T17421.1—1998</w:t>
      </w:r>
      <w:r>
        <w:rPr>
          <w:rFonts w:ascii="SimSun" w:eastAsia="SimSun" w:hAnsi="SimSun" w:cs="SimSun"/>
          <w:spacing w:val="4"/>
          <w:sz w:val="38"/>
          <w:szCs w:val="38"/>
        </w:rPr>
        <w:t xml:space="preserve">   </w:t>
      </w:r>
      <w:r>
        <w:rPr>
          <w:rFonts w:ascii="SimSun" w:eastAsia="SimSun" w:hAnsi="SimSun" w:cs="SimSun"/>
          <w:spacing w:val="16"/>
          <w:sz w:val="38"/>
          <w:szCs w:val="38"/>
        </w:rPr>
        <w:t>机床检验通则</w:t>
      </w:r>
      <w:r>
        <w:rPr>
          <w:rFonts w:ascii="SimSun" w:eastAsia="SimSun" w:hAnsi="SimSun" w:cs="SimSun"/>
          <w:spacing w:val="18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第1部分：在无负荷或精加工条件下机床的几</w:t>
      </w:r>
      <w:r>
        <w:rPr>
          <w:rFonts w:ascii="SimSun" w:eastAsia="SimSun" w:hAnsi="SimSun" w:cs="SimSun"/>
          <w:spacing w:val="15"/>
          <w:sz w:val="38"/>
          <w:szCs w:val="38"/>
        </w:rPr>
        <w:t>何精度</w:t>
      </w:r>
    </w:p>
    <w:p>
      <w:pPr>
        <w:spacing w:before="145" w:line="219" w:lineRule="auto"/>
        <w:ind w:left="79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16"/>
          <w:sz w:val="38"/>
          <w:szCs w:val="38"/>
        </w:rPr>
        <w:t>/T17421.2—2000</w:t>
      </w:r>
      <w:r>
        <w:rPr>
          <w:rFonts w:ascii="SimSun" w:eastAsia="SimSun" w:hAnsi="SimSun" w:cs="SimSun"/>
          <w:spacing w:val="4"/>
          <w:sz w:val="38"/>
          <w:szCs w:val="38"/>
        </w:rPr>
        <w:t xml:space="preserve">   </w:t>
      </w:r>
      <w:r>
        <w:rPr>
          <w:rFonts w:ascii="SimSun" w:eastAsia="SimSun" w:hAnsi="SimSun" w:cs="SimSun"/>
          <w:spacing w:val="16"/>
          <w:sz w:val="38"/>
          <w:szCs w:val="38"/>
        </w:rPr>
        <w:t>机床检验通则</w:t>
      </w:r>
      <w:r>
        <w:rPr>
          <w:rFonts w:ascii="SimSun" w:eastAsia="SimSun" w:hAnsi="SimSun" w:cs="SimSun"/>
          <w:spacing w:val="18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第2部分：数控轴线的定位精度和重复定</w:t>
      </w:r>
      <w:r>
        <w:rPr>
          <w:rFonts w:ascii="SimSun" w:eastAsia="SimSun" w:hAnsi="SimSun" w:cs="SimSun"/>
          <w:spacing w:val="15"/>
          <w:sz w:val="38"/>
          <w:szCs w:val="38"/>
        </w:rPr>
        <w:t>位精度的确定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ind w:left="5"/>
        <w:rPr>
          <w:sz w:val="38"/>
          <w:szCs w:val="38"/>
        </w:rPr>
      </w:pPr>
      <w:r>
        <w:rPr>
          <w:b/>
          <w:bCs/>
          <w:spacing w:val="8"/>
          <w:sz w:val="38"/>
          <w:szCs w:val="38"/>
        </w:rPr>
        <w:t>3</w:t>
      </w:r>
      <w:r>
        <w:rPr>
          <w:spacing w:val="8"/>
          <w:sz w:val="38"/>
          <w:szCs w:val="38"/>
        </w:rPr>
        <w:t xml:space="preserve">  </w:t>
      </w:r>
      <w:r>
        <w:rPr>
          <w:b/>
          <w:bCs/>
          <w:spacing w:val="8"/>
          <w:sz w:val="38"/>
          <w:szCs w:val="38"/>
        </w:rPr>
        <w:t>轴线运动坐标的代号和方向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ind w:left="5"/>
        <w:outlineLvl w:val="0"/>
        <w:rPr>
          <w:sz w:val="38"/>
          <w:szCs w:val="38"/>
        </w:rPr>
      </w:pPr>
      <w:r>
        <w:rPr>
          <w:b/>
          <w:bCs/>
          <w:spacing w:val="-2"/>
          <w:sz w:val="38"/>
          <w:szCs w:val="38"/>
        </w:rPr>
        <w:t>3.1</w:t>
      </w:r>
      <w:r>
        <w:rPr>
          <w:spacing w:val="173"/>
          <w:sz w:val="38"/>
          <w:szCs w:val="38"/>
        </w:rPr>
        <w:t xml:space="preserve"> </w:t>
      </w:r>
      <w:r>
        <w:rPr>
          <w:b/>
          <w:bCs/>
          <w:spacing w:val="-2"/>
          <w:sz w:val="38"/>
          <w:szCs w:val="38"/>
        </w:rPr>
        <w:t>轴线的代号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124" w:line="219" w:lineRule="auto"/>
        <w:ind w:left="837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8"/>
          <w:sz w:val="38"/>
          <w:szCs w:val="38"/>
        </w:rPr>
        <w:t>轴线运动坐标的代号如图1所示。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  <w:sectPr>
          <w:footerReference w:type="default" r:id="rId8"/>
          <w:pgSz w:w="22039" w:h="31680"/>
          <w:pgMar w:top="2543" w:right="1772" w:bottom="1871" w:left="2550" w:header="0" w:footer="1621" w:gutter="0"/>
          <w:pgNumType w:start="8"/>
          <w:cols w:space="708"/>
        </w:sectPr>
      </w:pPr>
    </w:p>
    <w:p>
      <w:pPr>
        <w:spacing w:before="1" w:line="9790" w:lineRule="exact"/>
        <w:ind w:firstLine="5407"/>
      </w:pPr>
      <w:r>
        <w:rPr>
          <w:position w:val="-195"/>
        </w:rPr>
        <w:drawing>
          <wp:inline distT="0" distB="0" distL="0" distR="0">
            <wp:extent cx="4178276" cy="621709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78276" cy="6217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25" w:line="232" w:lineRule="auto"/>
        <w:ind w:left="8320"/>
        <w:rPr>
          <w:rFonts w:ascii="YouYuan" w:eastAsia="YouYuan" w:hAnsi="YouYuan" w:cs="YouYuan"/>
          <w:sz w:val="38"/>
          <w:szCs w:val="38"/>
        </w:rPr>
      </w:pPr>
      <w:r>
        <w:rPr>
          <w:rFonts w:ascii="YouYuan" w:eastAsia="YouYuan" w:hAnsi="YouYuan" w:cs="YouYuan"/>
          <w:spacing w:val="-16"/>
          <w:sz w:val="38"/>
          <w:szCs w:val="38"/>
        </w:rPr>
        <w:t>图</w:t>
      </w:r>
      <w:r>
        <w:rPr>
          <w:rFonts w:ascii="YouYuan" w:eastAsia="YouYuan" w:hAnsi="YouYuan" w:cs="YouYuan"/>
          <w:spacing w:val="12"/>
          <w:sz w:val="38"/>
          <w:szCs w:val="38"/>
        </w:rPr>
        <w:t xml:space="preserve">  </w:t>
      </w:r>
      <w:r>
        <w:rPr>
          <w:rFonts w:ascii="YouYuan" w:eastAsia="YouYuan" w:hAnsi="YouYuan" w:cs="YouYuan"/>
          <w:spacing w:val="-16"/>
          <w:sz w:val="38"/>
          <w:szCs w:val="38"/>
        </w:rPr>
        <w:t>1</w:t>
      </w:r>
    </w:p>
    <w:p>
      <w:pPr>
        <w:spacing w:line="232" w:lineRule="auto"/>
        <w:rPr>
          <w:rFonts w:ascii="YouYuan" w:eastAsia="YouYuan" w:hAnsi="YouYuan" w:cs="YouYuan"/>
          <w:sz w:val="38"/>
          <w:szCs w:val="38"/>
        </w:rPr>
        <w:sectPr>
          <w:footerReference w:type="default" r:id="rId10"/>
          <w:type w:val="nextPage"/>
          <w:pgSz w:w="22039" w:h="31680"/>
          <w:pgMar w:top="2543" w:right="1772" w:bottom="1871" w:left="2550" w:header="0" w:footer="1621" w:gutter="0"/>
          <w:pgNumType w:start="9"/>
          <w:cols w:space="708"/>
          <w:titlePg w:val="0"/>
        </w:sectPr>
      </w:pPr>
    </w:p>
    <w:p>
      <w:pPr>
        <w:spacing w:before="87" w:line="221" w:lineRule="auto"/>
        <w:ind w:left="42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17"/>
          <w:sz w:val="43"/>
          <w:szCs w:val="43"/>
        </w:rPr>
        <w:t>JB/T</w:t>
      </w:r>
      <w:r>
        <w:rPr>
          <w:rFonts w:ascii="SimSun" w:eastAsia="SimSun" w:hAnsi="SimSun" w:cs="SimSun"/>
          <w:spacing w:val="-17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43"/>
          <w:szCs w:val="43"/>
        </w:rPr>
        <w:t>6086—2013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23" w:line="220" w:lineRule="auto"/>
        <w:ind w:left="42"/>
        <w:outlineLvl w:val="6"/>
        <w:rPr>
          <w:sz w:val="38"/>
          <w:szCs w:val="38"/>
        </w:rPr>
      </w:pPr>
      <w:r>
        <w:rPr>
          <w:b/>
          <w:bCs/>
          <w:spacing w:val="-1"/>
          <w:sz w:val="38"/>
          <w:szCs w:val="38"/>
        </w:rPr>
        <w:t>3.2</w:t>
      </w:r>
      <w:r>
        <w:rPr>
          <w:spacing w:val="182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轴线的移动方向</w:t>
      </w:r>
    </w:p>
    <w:p>
      <w:pPr>
        <w:spacing w:line="274" w:lineRule="auto"/>
        <w:rPr>
          <w:rFonts w:ascii="Arial"/>
          <w:sz w:val="21"/>
        </w:rPr>
      </w:pPr>
    </w:p>
    <w:p>
      <w:pPr>
        <w:spacing w:before="123" w:line="213" w:lineRule="auto"/>
        <w:ind w:left="82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7"/>
          <w:sz w:val="38"/>
          <w:szCs w:val="38"/>
        </w:rPr>
        <w:t>平行于床身导轨移动的方向</w:t>
      </w:r>
      <w:r>
        <w:rPr>
          <w:rFonts w:ascii="SimSun" w:eastAsia="SimSun" w:hAnsi="SimSun" w:cs="SimSun"/>
          <w:spacing w:val="-44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7"/>
          <w:sz w:val="38"/>
          <w:szCs w:val="38"/>
        </w:rPr>
        <w:t>(X</w:t>
      </w:r>
      <w:r>
        <w:rPr>
          <w:rFonts w:ascii="Times New Roman" w:eastAsia="Times New Roman" w:hAnsi="Times New Roman" w:cs="Times New Roman"/>
          <w:spacing w:val="49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7"/>
          <w:sz w:val="38"/>
          <w:szCs w:val="38"/>
        </w:rPr>
        <w:t>轴)称为纵向；垂直</w:t>
      </w:r>
      <w:r>
        <w:rPr>
          <w:rFonts w:ascii="SimSun" w:eastAsia="SimSun" w:hAnsi="SimSun" w:cs="SimSun"/>
          <w:spacing w:val="16"/>
          <w:sz w:val="38"/>
          <w:szCs w:val="38"/>
        </w:rPr>
        <w:t xml:space="preserve">于床身导轨移动的方向 </w:t>
      </w:r>
      <w:r>
        <w:rPr>
          <w:rFonts w:ascii="Times New Roman" w:eastAsia="Times New Roman" w:hAnsi="Times New Roman" w:cs="Times New Roman"/>
          <w:spacing w:val="16"/>
          <w:sz w:val="38"/>
          <w:szCs w:val="38"/>
        </w:rPr>
        <w:t>(Y</w:t>
      </w:r>
      <w:r>
        <w:rPr>
          <w:rFonts w:ascii="Times New Roman" w:eastAsia="Times New Roman" w:hAnsi="Times New Roman" w:cs="Times New Roman"/>
          <w:spacing w:val="3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轴)称为横向。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23" w:line="222" w:lineRule="auto"/>
        <w:ind w:left="42"/>
        <w:rPr>
          <w:sz w:val="38"/>
          <w:szCs w:val="38"/>
        </w:rPr>
      </w:pPr>
      <w:r>
        <w:rPr>
          <w:b/>
          <w:bCs/>
          <w:spacing w:val="3"/>
          <w:sz w:val="38"/>
          <w:szCs w:val="38"/>
        </w:rPr>
        <w:t>4</w:t>
      </w:r>
      <w:r>
        <w:rPr>
          <w:spacing w:val="3"/>
          <w:sz w:val="38"/>
          <w:szCs w:val="38"/>
        </w:rPr>
        <w:t xml:space="preserve">  </w:t>
      </w:r>
      <w:r>
        <w:rPr>
          <w:b/>
          <w:bCs/>
          <w:spacing w:val="3"/>
          <w:sz w:val="38"/>
          <w:szCs w:val="38"/>
        </w:rPr>
        <w:t>一般要求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24" w:line="223" w:lineRule="auto"/>
        <w:ind w:left="42"/>
        <w:outlineLvl w:val="6"/>
        <w:rPr>
          <w:sz w:val="38"/>
          <w:szCs w:val="38"/>
        </w:rPr>
      </w:pPr>
      <w:r>
        <w:rPr>
          <w:b/>
          <w:bCs/>
          <w:spacing w:val="-2"/>
          <w:sz w:val="38"/>
          <w:szCs w:val="38"/>
        </w:rPr>
        <w:t>4.1</w:t>
      </w:r>
      <w:r>
        <w:rPr>
          <w:spacing w:val="159"/>
          <w:sz w:val="38"/>
          <w:szCs w:val="38"/>
        </w:rPr>
        <w:t xml:space="preserve"> </w:t>
      </w:r>
      <w:r>
        <w:rPr>
          <w:b/>
          <w:bCs/>
          <w:spacing w:val="-2"/>
          <w:sz w:val="38"/>
          <w:szCs w:val="38"/>
        </w:rPr>
        <w:t>计量单位</w:t>
      </w:r>
    </w:p>
    <w:p>
      <w:pPr>
        <w:spacing w:line="244" w:lineRule="auto"/>
        <w:rPr>
          <w:rFonts w:ascii="Arial"/>
          <w:sz w:val="21"/>
        </w:rPr>
      </w:pPr>
    </w:p>
    <w:p>
      <w:pPr>
        <w:spacing w:before="124" w:line="657" w:lineRule="exact"/>
        <w:ind w:right="43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9"/>
          <w:position w:val="21"/>
          <w:sz w:val="38"/>
          <w:szCs w:val="38"/>
        </w:rPr>
        <w:t>本标准中所有线性尺寸及相应公差均用毫米</w:t>
      </w:r>
      <w:r>
        <w:rPr>
          <w:rFonts w:ascii="SimSun" w:eastAsia="SimSun" w:hAnsi="SimSun" w:cs="SimSun"/>
          <w:spacing w:val="-26"/>
          <w:position w:val="21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21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position w:val="21"/>
          <w:sz w:val="38"/>
          <w:szCs w:val="38"/>
        </w:rPr>
        <w:t>mm</w:t>
      </w:r>
      <w:r>
        <w:rPr>
          <w:rFonts w:ascii="Times New Roman" w:eastAsia="Times New Roman" w:hAnsi="Times New Roman" w:cs="Times New Roman"/>
          <w:spacing w:val="9"/>
          <w:position w:val="21"/>
          <w:sz w:val="38"/>
          <w:szCs w:val="38"/>
        </w:rPr>
        <w:t>)</w:t>
      </w:r>
      <w:r>
        <w:rPr>
          <w:rFonts w:ascii="Times New Roman" w:eastAsia="Times New Roman" w:hAnsi="Times New Roman" w:cs="Times New Roman"/>
          <w:spacing w:val="31"/>
          <w:position w:val="21"/>
          <w:sz w:val="38"/>
          <w:szCs w:val="38"/>
        </w:rPr>
        <w:t xml:space="preserve">   </w:t>
      </w:r>
      <w:r>
        <w:rPr>
          <w:rFonts w:ascii="SimSun" w:eastAsia="SimSun" w:hAnsi="SimSun" w:cs="SimSun"/>
          <w:spacing w:val="9"/>
          <w:position w:val="21"/>
          <w:sz w:val="38"/>
          <w:szCs w:val="38"/>
        </w:rPr>
        <w:t>为单位表示；角度尺寸的单位为度，角度公差</w:t>
      </w:r>
    </w:p>
    <w:p>
      <w:pPr>
        <w:spacing w:line="220" w:lineRule="auto"/>
        <w:ind w:left="37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5"/>
          <w:sz w:val="38"/>
          <w:szCs w:val="38"/>
        </w:rPr>
        <w:t>主要用比值表示。</w:t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24" w:line="224" w:lineRule="auto"/>
        <w:ind w:left="42"/>
        <w:outlineLvl w:val="6"/>
        <w:rPr>
          <w:sz w:val="38"/>
          <w:szCs w:val="38"/>
        </w:rPr>
      </w:pPr>
      <w:r>
        <w:rPr>
          <w:b/>
          <w:bCs/>
          <w:spacing w:val="-5"/>
          <w:sz w:val="38"/>
          <w:szCs w:val="38"/>
        </w:rPr>
        <w:t>4.2</w:t>
      </w:r>
      <w:r>
        <w:rPr>
          <w:spacing w:val="184"/>
          <w:sz w:val="38"/>
          <w:szCs w:val="38"/>
        </w:rPr>
        <w:t xml:space="preserve"> </w:t>
      </w:r>
      <w:r>
        <w:rPr>
          <w:b/>
          <w:bCs/>
          <w:spacing w:val="-5"/>
          <w:sz w:val="38"/>
          <w:szCs w:val="38"/>
        </w:rPr>
        <w:t>相关标准</w:t>
      </w:r>
    </w:p>
    <w:p>
      <w:pPr>
        <w:spacing w:line="310" w:lineRule="auto"/>
        <w:rPr>
          <w:rFonts w:ascii="Arial"/>
          <w:sz w:val="21"/>
        </w:rPr>
      </w:pPr>
    </w:p>
    <w:p>
      <w:pPr>
        <w:spacing w:before="124" w:line="596" w:lineRule="exact"/>
        <w:ind w:left="82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8"/>
          <w:position w:val="15"/>
          <w:sz w:val="38"/>
          <w:szCs w:val="38"/>
        </w:rPr>
        <w:t>使用本标准时应按</w:t>
      </w:r>
      <w:r>
        <w:rPr>
          <w:rFonts w:ascii="SimSun" w:eastAsia="SimSun" w:hAnsi="SimSun" w:cs="SimSun"/>
          <w:position w:val="15"/>
          <w:sz w:val="38"/>
          <w:szCs w:val="38"/>
        </w:rPr>
        <w:t>GB</w:t>
      </w:r>
      <w:r>
        <w:rPr>
          <w:rFonts w:ascii="SimSun" w:eastAsia="SimSun" w:hAnsi="SimSun" w:cs="SimSun"/>
          <w:spacing w:val="8"/>
          <w:position w:val="15"/>
          <w:sz w:val="38"/>
          <w:szCs w:val="38"/>
        </w:rPr>
        <w:t>/T  17421.1—199</w:t>
      </w:r>
      <w:r>
        <w:rPr>
          <w:rFonts w:ascii="SimSun" w:eastAsia="SimSun" w:hAnsi="SimSun" w:cs="SimSun"/>
          <w:spacing w:val="7"/>
          <w:position w:val="15"/>
          <w:sz w:val="38"/>
          <w:szCs w:val="38"/>
        </w:rPr>
        <w:t>8的规定，尤其是机床检验前的安装，主轴和其他运动部件</w:t>
      </w:r>
    </w:p>
    <w:p>
      <w:pPr>
        <w:spacing w:line="219" w:lineRule="auto"/>
        <w:ind w:left="37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7"/>
          <w:sz w:val="38"/>
          <w:szCs w:val="38"/>
        </w:rPr>
        <w:t>的空运转升温、检验方法和检验工具的推荐精度。</w:t>
      </w: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24" w:line="222" w:lineRule="auto"/>
        <w:ind w:left="42"/>
        <w:outlineLvl w:val="6"/>
        <w:rPr>
          <w:sz w:val="38"/>
          <w:szCs w:val="38"/>
        </w:rPr>
      </w:pPr>
      <w:r>
        <w:rPr>
          <w:b/>
          <w:bCs/>
          <w:spacing w:val="-10"/>
          <w:sz w:val="38"/>
          <w:szCs w:val="38"/>
        </w:rPr>
        <w:t>4.3</w:t>
      </w:r>
      <w:r>
        <w:rPr>
          <w:spacing w:val="-10"/>
          <w:sz w:val="38"/>
          <w:szCs w:val="38"/>
        </w:rPr>
        <w:t xml:space="preserve">  </w:t>
      </w:r>
      <w:r>
        <w:rPr>
          <w:b/>
          <w:bCs/>
          <w:spacing w:val="-10"/>
          <w:sz w:val="38"/>
          <w:szCs w:val="38"/>
        </w:rPr>
        <w:t>温度条件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24" w:line="219" w:lineRule="auto"/>
        <w:ind w:left="82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3"/>
          <w:sz w:val="38"/>
          <w:szCs w:val="38"/>
        </w:rPr>
        <w:t>检验过程的温度条件应由供应商/制造商和用户协商规定。</w:t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25" w:line="222" w:lineRule="auto"/>
        <w:ind w:left="42"/>
        <w:outlineLvl w:val="6"/>
        <w:rPr>
          <w:sz w:val="38"/>
          <w:szCs w:val="38"/>
        </w:rPr>
      </w:pPr>
      <w:r>
        <w:rPr>
          <w:b/>
          <w:bCs/>
          <w:spacing w:val="-5"/>
          <w:sz w:val="38"/>
          <w:szCs w:val="38"/>
        </w:rPr>
        <w:t>4.4</w:t>
      </w:r>
      <w:r>
        <w:rPr>
          <w:spacing w:val="-5"/>
          <w:sz w:val="38"/>
          <w:szCs w:val="38"/>
        </w:rPr>
        <w:t xml:space="preserve">  </w:t>
      </w:r>
      <w:r>
        <w:rPr>
          <w:b/>
          <w:bCs/>
          <w:spacing w:val="-5"/>
          <w:sz w:val="38"/>
          <w:szCs w:val="38"/>
        </w:rPr>
        <w:t>检验顺序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124" w:line="597" w:lineRule="exact"/>
        <w:ind w:right="67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5"/>
          <w:position w:val="15"/>
          <w:sz w:val="38"/>
          <w:szCs w:val="38"/>
        </w:rPr>
        <w:t>本标准规定的检验顺序并不表示实际检验顺序。为了使装拆检验工具和检验方便起见，可按</w:t>
      </w:r>
      <w:r>
        <w:rPr>
          <w:rFonts w:ascii="SimSun" w:eastAsia="SimSun" w:hAnsi="SimSun" w:cs="SimSun"/>
          <w:spacing w:val="4"/>
          <w:position w:val="15"/>
          <w:sz w:val="38"/>
          <w:szCs w:val="38"/>
        </w:rPr>
        <w:t>任意次</w:t>
      </w:r>
    </w:p>
    <w:p>
      <w:pPr>
        <w:spacing w:line="220" w:lineRule="auto"/>
        <w:ind w:left="37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3"/>
          <w:sz w:val="38"/>
          <w:szCs w:val="38"/>
        </w:rPr>
        <w:t>序进行检验。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24" w:line="222" w:lineRule="auto"/>
        <w:ind w:left="42"/>
        <w:outlineLvl w:val="6"/>
        <w:rPr>
          <w:sz w:val="38"/>
          <w:szCs w:val="38"/>
        </w:rPr>
      </w:pPr>
      <w:r>
        <w:rPr>
          <w:b/>
          <w:bCs/>
          <w:spacing w:val="-3"/>
          <w:sz w:val="38"/>
          <w:szCs w:val="38"/>
        </w:rPr>
        <w:t>4.5</w:t>
      </w:r>
      <w:r>
        <w:rPr>
          <w:spacing w:val="182"/>
          <w:sz w:val="38"/>
          <w:szCs w:val="38"/>
        </w:rPr>
        <w:t xml:space="preserve"> </w:t>
      </w:r>
      <w:r>
        <w:rPr>
          <w:b/>
          <w:bCs/>
          <w:spacing w:val="-3"/>
          <w:sz w:val="38"/>
          <w:szCs w:val="38"/>
        </w:rPr>
        <w:t>检验项目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124" w:line="577" w:lineRule="exact"/>
        <w:ind w:right="20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6"/>
          <w:position w:val="13"/>
          <w:sz w:val="38"/>
          <w:szCs w:val="38"/>
        </w:rPr>
        <w:t>检验机床时，根据结构特点并不是必须检验本标准中的所有项目。为了验收目的而要求检验时，可</w:t>
      </w:r>
    </w:p>
    <w:p>
      <w:pPr>
        <w:spacing w:line="219" w:lineRule="auto"/>
        <w:ind w:left="12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7"/>
          <w:sz w:val="38"/>
          <w:szCs w:val="38"/>
        </w:rPr>
        <w:t>由用户取得制造厂同意选择一些感受兴趣的项目，但这些检验项目必须在机床订货时明确提出。</w:t>
      </w:r>
    </w:p>
    <w:p>
      <w:pPr>
        <w:spacing w:line="311" w:lineRule="auto"/>
        <w:rPr>
          <w:rFonts w:ascii="Arial"/>
          <w:sz w:val="21"/>
        </w:rPr>
      </w:pPr>
    </w:p>
    <w:p>
      <w:pPr>
        <w:pStyle w:val="BodyText"/>
        <w:spacing w:before="124" w:line="222" w:lineRule="auto"/>
        <w:ind w:left="42"/>
        <w:outlineLvl w:val="6"/>
        <w:rPr>
          <w:sz w:val="38"/>
          <w:szCs w:val="38"/>
        </w:rPr>
      </w:pPr>
      <w:r>
        <w:rPr>
          <w:b/>
          <w:bCs/>
          <w:spacing w:val="1"/>
          <w:sz w:val="38"/>
          <w:szCs w:val="38"/>
        </w:rPr>
        <w:t>4.6</w:t>
      </w:r>
      <w:r>
        <w:rPr>
          <w:spacing w:val="4"/>
          <w:sz w:val="38"/>
          <w:szCs w:val="38"/>
        </w:rPr>
        <w:t xml:space="preserve">  </w:t>
      </w:r>
      <w:r>
        <w:rPr>
          <w:b/>
          <w:bCs/>
          <w:spacing w:val="1"/>
          <w:sz w:val="38"/>
          <w:szCs w:val="38"/>
        </w:rPr>
        <w:t>检验工具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24" w:line="578" w:lineRule="exact"/>
        <w:ind w:right="39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6"/>
          <w:position w:val="14"/>
          <w:sz w:val="38"/>
          <w:szCs w:val="38"/>
        </w:rPr>
        <w:t>本标准所规定的检验工具仅为例子，可以使用相同指示量或</w:t>
      </w:r>
      <w:r>
        <w:rPr>
          <w:rFonts w:ascii="SimSun" w:eastAsia="SimSun" w:hAnsi="SimSun" w:cs="SimSun"/>
          <w:spacing w:val="5"/>
          <w:position w:val="14"/>
          <w:sz w:val="38"/>
          <w:szCs w:val="38"/>
        </w:rPr>
        <w:t>具有至少相同精度的其他检验工具。指</w:t>
      </w:r>
    </w:p>
    <w:p>
      <w:pPr>
        <w:spacing w:line="220" w:lineRule="auto"/>
        <w:ind w:left="120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"/>
          <w:sz w:val="38"/>
          <w:szCs w:val="38"/>
        </w:rPr>
        <w:t xml:space="preserve">示器应具有0.001 </w:t>
      </w:r>
      <w:r>
        <w:rPr>
          <w:rFonts w:ascii="Times New Roman" w:eastAsia="Times New Roman" w:hAnsi="Times New Roman" w:cs="Times New Roman"/>
          <w:sz w:val="38"/>
          <w:szCs w:val="38"/>
        </w:rPr>
        <w:t>mm</w:t>
      </w:r>
      <w:r>
        <w:rPr>
          <w:rFonts w:ascii="SimSun" w:eastAsia="SimSun" w:hAnsi="SimSun" w:cs="SimSun"/>
          <w:spacing w:val="1"/>
          <w:sz w:val="38"/>
          <w:szCs w:val="38"/>
        </w:rPr>
        <w:t>或更高的分辨率。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25" w:line="225" w:lineRule="auto"/>
        <w:ind w:left="42"/>
        <w:outlineLvl w:val="6"/>
        <w:rPr>
          <w:sz w:val="38"/>
          <w:szCs w:val="38"/>
        </w:rPr>
      </w:pPr>
      <w:r>
        <w:rPr>
          <w:b/>
          <w:bCs/>
          <w:spacing w:val="-5"/>
          <w:sz w:val="38"/>
          <w:szCs w:val="38"/>
        </w:rPr>
        <w:t>4.7</w:t>
      </w:r>
      <w:r>
        <w:rPr>
          <w:spacing w:val="-5"/>
          <w:sz w:val="38"/>
          <w:szCs w:val="38"/>
        </w:rPr>
        <w:t xml:space="preserve">  </w:t>
      </w:r>
      <w:r>
        <w:rPr>
          <w:b/>
          <w:bCs/>
          <w:spacing w:val="-5"/>
          <w:sz w:val="38"/>
          <w:szCs w:val="38"/>
        </w:rPr>
        <w:t>最小公差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124" w:line="219" w:lineRule="auto"/>
        <w:ind w:right="2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1"/>
          <w:sz w:val="38"/>
          <w:szCs w:val="38"/>
        </w:rPr>
        <w:t>当实测长度与本标准规定的长度不同时，公差应根据</w:t>
      </w:r>
      <w:r>
        <w:rPr>
          <w:rFonts w:ascii="SimSun" w:eastAsia="SimSun" w:hAnsi="SimSun" w:cs="SimSun"/>
          <w:spacing w:val="67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1"/>
          <w:sz w:val="38"/>
          <w:szCs w:val="38"/>
        </w:rPr>
        <w:t>GB/T17421.1—19</w:t>
      </w:r>
      <w:r>
        <w:rPr>
          <w:rFonts w:ascii="SimSun" w:eastAsia="SimSun" w:hAnsi="SimSun" w:cs="SimSun"/>
          <w:spacing w:val="-2"/>
          <w:sz w:val="38"/>
          <w:szCs w:val="38"/>
        </w:rPr>
        <w:t>98  中</w:t>
      </w:r>
      <w:hyperlink r:id="rId11" w:history="1">
        <w:r>
          <w:rPr>
            <w:rFonts w:ascii="SimSun" w:eastAsia="SimSun" w:hAnsi="SimSun" w:cs="SimSun"/>
            <w:spacing w:val="-2"/>
            <w:sz w:val="38"/>
            <w:szCs w:val="38"/>
          </w:rPr>
          <w:t>2.3.1.1</w:t>
        </w:r>
      </w:hyperlink>
      <w:r>
        <w:rPr>
          <w:rFonts w:ascii="SimSun" w:eastAsia="SimSun" w:hAnsi="SimSun" w:cs="SimSun"/>
          <w:spacing w:val="-9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-2"/>
          <w:sz w:val="38"/>
          <w:szCs w:val="38"/>
        </w:rPr>
        <w:t>的规定，按能</w:t>
      </w:r>
    </w:p>
    <w:p>
      <w:pPr>
        <w:spacing w:before="145" w:line="220" w:lineRule="auto"/>
        <w:ind w:left="37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4"/>
          <w:sz w:val="38"/>
          <w:szCs w:val="38"/>
        </w:rPr>
        <w:t>够测量的长度折算。折算结果小于0.005</w:t>
      </w:r>
      <w:r>
        <w:rPr>
          <w:rFonts w:ascii="Times New Roman" w:eastAsia="Times New Roman" w:hAnsi="Times New Roman" w:cs="Times New Roman"/>
          <w:sz w:val="38"/>
          <w:szCs w:val="38"/>
        </w:rPr>
        <w:t>mm</w:t>
      </w:r>
      <w:r>
        <w:rPr>
          <w:rFonts w:ascii="Times New Roman" w:eastAsia="Times New Roman" w:hAnsi="Times New Roman" w:cs="Times New Roman"/>
          <w:spacing w:val="3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4"/>
          <w:sz w:val="38"/>
          <w:szCs w:val="38"/>
        </w:rPr>
        <w:t>时，</w:t>
      </w:r>
      <w:r>
        <w:rPr>
          <w:rFonts w:ascii="SimSun" w:eastAsia="SimSun" w:hAnsi="SimSun" w:cs="SimSun"/>
          <w:spacing w:val="3"/>
          <w:sz w:val="38"/>
          <w:szCs w:val="38"/>
        </w:rPr>
        <w:t xml:space="preserve">仍按0.005 </w:t>
      </w:r>
      <w:r>
        <w:rPr>
          <w:rFonts w:ascii="Times New Roman" w:eastAsia="Times New Roman" w:hAnsi="Times New Roman" w:cs="Times New Roman"/>
          <w:sz w:val="38"/>
          <w:szCs w:val="38"/>
        </w:rPr>
        <w:t>mm</w:t>
      </w:r>
      <w:r>
        <w:rPr>
          <w:rFonts w:ascii="Times New Roman" w:eastAsia="Times New Roman" w:hAnsi="Times New Roman" w:cs="Times New Roman"/>
          <w:spacing w:val="3"/>
          <w:sz w:val="38"/>
          <w:szCs w:val="38"/>
        </w:rPr>
        <w:t xml:space="preserve">   </w:t>
      </w:r>
      <w:r>
        <w:rPr>
          <w:rFonts w:ascii="SimSun" w:eastAsia="SimSun" w:hAnsi="SimSun" w:cs="SimSun"/>
          <w:spacing w:val="3"/>
          <w:sz w:val="38"/>
          <w:szCs w:val="38"/>
        </w:rPr>
        <w:t>计。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24" w:line="222" w:lineRule="auto"/>
        <w:ind w:left="42"/>
        <w:outlineLvl w:val="6"/>
        <w:rPr>
          <w:sz w:val="38"/>
          <w:szCs w:val="38"/>
        </w:rPr>
      </w:pPr>
      <w:r>
        <w:rPr>
          <w:b/>
          <w:bCs/>
          <w:spacing w:val="-1"/>
          <w:sz w:val="38"/>
          <w:szCs w:val="38"/>
        </w:rPr>
        <w:t>4.8</w:t>
      </w:r>
      <w:r>
        <w:rPr>
          <w:spacing w:val="184"/>
          <w:sz w:val="38"/>
          <w:szCs w:val="38"/>
        </w:rPr>
        <w:t xml:space="preserve"> </w:t>
      </w:r>
      <w:r>
        <w:rPr>
          <w:b/>
          <w:bCs/>
          <w:spacing w:val="-1"/>
          <w:sz w:val="38"/>
          <w:szCs w:val="38"/>
        </w:rPr>
        <w:t>工作精度检验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124" w:line="219" w:lineRule="auto"/>
        <w:ind w:left="828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9"/>
          <w:sz w:val="38"/>
          <w:szCs w:val="38"/>
        </w:rPr>
        <w:t>工作精度检验应在精加工时进行，而不在粗加工时进行，因为粗加工易产生较大的切削力。</w:t>
      </w:r>
    </w:p>
    <w:p>
      <w:pPr>
        <w:spacing w:line="293" w:lineRule="auto"/>
        <w:rPr>
          <w:rFonts w:ascii="Arial"/>
          <w:sz w:val="21"/>
        </w:rPr>
        <w:sectPr>
          <w:footerReference w:type="default" r:id="rId12"/>
          <w:pgSz w:w="22039" w:h="31680"/>
          <w:pgMar w:top="2600" w:right="2541" w:bottom="1870" w:left="2047" w:header="0" w:footer="1597" w:gutter="0"/>
          <w:pgNumType w:start="10"/>
          <w:cols w:space="708"/>
        </w:sectPr>
      </w:pPr>
    </w:p>
    <w:p>
      <w:pPr>
        <w:pStyle w:val="BodyText"/>
        <w:spacing w:before="124" w:line="222" w:lineRule="auto"/>
        <w:ind w:left="42"/>
        <w:outlineLvl w:val="6"/>
        <w:rPr>
          <w:sz w:val="38"/>
          <w:szCs w:val="38"/>
        </w:rPr>
      </w:pPr>
      <w:r>
        <w:rPr>
          <w:b/>
          <w:bCs/>
          <w:spacing w:val="-5"/>
          <w:sz w:val="38"/>
          <w:szCs w:val="38"/>
        </w:rPr>
        <w:t>4.9</w:t>
      </w:r>
      <w:r>
        <w:rPr>
          <w:spacing w:val="-5"/>
          <w:sz w:val="38"/>
          <w:szCs w:val="38"/>
        </w:rPr>
        <w:t xml:space="preserve">  </w:t>
      </w:r>
      <w:r>
        <w:rPr>
          <w:b/>
          <w:bCs/>
          <w:spacing w:val="-5"/>
          <w:sz w:val="38"/>
          <w:szCs w:val="38"/>
        </w:rPr>
        <w:t>定位精度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125" w:line="219" w:lineRule="auto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3"/>
          <w:sz w:val="38"/>
          <w:szCs w:val="38"/>
        </w:rPr>
        <w:t>数控机床的定位精度检验应参照</w:t>
      </w: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3"/>
          <w:sz w:val="38"/>
          <w:szCs w:val="38"/>
        </w:rPr>
        <w:t>/T17421.2—2000。</w:t>
      </w:r>
      <w:r>
        <w:rPr>
          <w:rFonts w:ascii="SimSun" w:eastAsia="SimSun" w:hAnsi="SimSun" w:cs="SimSun"/>
          <w:spacing w:val="136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3"/>
          <w:sz w:val="38"/>
          <w:szCs w:val="38"/>
        </w:rPr>
        <w:t>本标准仅给出一些公差数值，检验结果的表</w:t>
      </w:r>
    </w:p>
    <w:p>
      <w:pPr>
        <w:spacing w:before="127" w:line="220" w:lineRule="auto"/>
        <w:ind w:left="37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达应符合GB/T17421.2—2000</w:t>
      </w:r>
      <w:r>
        <w:rPr>
          <w:rFonts w:ascii="SimSun" w:eastAsia="SimSun" w:hAnsi="SimSun" w:cs="SimSun"/>
          <w:spacing w:val="176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</w:rPr>
        <w:t>的规定。</w:t>
      </w:r>
    </w:p>
    <w:p>
      <w:pPr>
        <w:spacing w:line="220" w:lineRule="auto"/>
        <w:rPr>
          <w:rFonts w:ascii="SimSun" w:eastAsia="SimSun" w:hAnsi="SimSun" w:cs="SimSun"/>
          <w:sz w:val="38"/>
          <w:szCs w:val="38"/>
        </w:rPr>
        <w:sectPr>
          <w:footerReference w:type="default" r:id="rId13"/>
          <w:type w:val="nextPage"/>
          <w:pgSz w:w="22039" w:h="31680"/>
          <w:pgMar w:top="2600" w:right="2541" w:bottom="1870" w:left="2047" w:header="0" w:footer="1597" w:gutter="0"/>
          <w:pgNumType w:start="11"/>
          <w:cols w:space="708"/>
          <w:titlePg w:val="0"/>
        </w:sectPr>
      </w:pPr>
    </w:p>
    <w:p>
      <w:pPr>
        <w:spacing w:before="87" w:line="221" w:lineRule="auto"/>
        <w:jc w:val="right"/>
        <w:rPr>
          <w:rFonts w:ascii="SimSun" w:eastAsia="SimSun" w:hAnsi="SimSun" w:cs="SimSun"/>
          <w:sz w:val="43"/>
          <w:szCs w:val="43"/>
        </w:rPr>
      </w:pPr>
      <w:bookmarkStart w:id="2" w:name="bookmark7"/>
      <w:bookmarkEnd w:id="2"/>
      <w:bookmarkStart w:id="3" w:name="bookmark8"/>
      <w:bookmarkEnd w:id="3"/>
      <w:r>
        <w:rPr>
          <w:rFonts w:ascii="SimSun" w:eastAsia="SimSun" w:hAnsi="SimSun" w:cs="SimSun"/>
          <w:b/>
          <w:bCs/>
          <w:spacing w:val="-14"/>
          <w:sz w:val="43"/>
          <w:szCs w:val="43"/>
        </w:rPr>
        <w:t>JB/T</w:t>
      </w:r>
      <w:r>
        <w:rPr>
          <w:rFonts w:ascii="SimSun" w:eastAsia="SimSun" w:hAnsi="SimSun" w:cs="SimSun"/>
          <w:spacing w:val="-14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spacing w:val="-14"/>
          <w:sz w:val="43"/>
          <w:szCs w:val="43"/>
        </w:rPr>
        <w:t>6086—2013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24" w:line="222" w:lineRule="auto"/>
        <w:ind w:left="47"/>
        <w:rPr>
          <w:sz w:val="38"/>
          <w:szCs w:val="38"/>
        </w:rPr>
      </w:pPr>
      <w:r>
        <w:rPr>
          <w:b/>
          <w:bCs/>
          <w:spacing w:val="2"/>
          <w:sz w:val="38"/>
          <w:szCs w:val="38"/>
        </w:rPr>
        <w:t>5</w:t>
      </w:r>
      <w:r>
        <w:rPr>
          <w:spacing w:val="185"/>
          <w:sz w:val="38"/>
          <w:szCs w:val="38"/>
        </w:rPr>
        <w:t xml:space="preserve"> </w:t>
      </w:r>
      <w:r>
        <w:rPr>
          <w:b/>
          <w:bCs/>
          <w:spacing w:val="2"/>
          <w:sz w:val="38"/>
          <w:szCs w:val="38"/>
        </w:rPr>
        <w:t>预调检验</w:t>
      </w:r>
    </w:p>
    <w:p>
      <w:pPr>
        <w:spacing w:before="95"/>
      </w:pPr>
    </w:p>
    <w:p>
      <w:pPr>
        <w:spacing w:before="95"/>
      </w:pPr>
    </w:p>
    <w:tbl>
      <w:tblPr>
        <w:tblStyle w:val="TableNormal0"/>
        <w:tblW w:w="1754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893"/>
        <w:gridCol w:w="12677"/>
        <w:gridCol w:w="1977"/>
      </w:tblGrid>
      <w:tr>
        <w:tblPrEx>
          <w:tblW w:w="1754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95"/>
        </w:trPr>
        <w:tc>
          <w:tcPr>
            <w:tcW w:w="15570" w:type="dxa"/>
            <w:gridSpan w:val="2"/>
            <w:vAlign w:val="top"/>
          </w:tcPr>
          <w:p>
            <w:pPr>
              <w:pStyle w:val="TableText"/>
              <w:spacing w:before="142" w:line="223" w:lineRule="auto"/>
              <w:ind w:left="185"/>
            </w:pPr>
            <w:r>
              <w:rPr>
                <w:spacing w:val="20"/>
              </w:rPr>
              <w:t>检验项日</w:t>
            </w:r>
          </w:p>
        </w:tc>
        <w:tc>
          <w:tcPr>
            <w:tcW w:w="1977" w:type="dxa"/>
            <w:vAlign w:val="top"/>
          </w:tcPr>
          <w:p>
            <w:pPr>
              <w:pStyle w:val="TableText"/>
              <w:spacing w:before="226" w:line="186" w:lineRule="auto"/>
              <w:ind w:left="716"/>
            </w:pPr>
            <w:r>
              <w:rPr>
                <w:spacing w:val="-1"/>
              </w:rPr>
              <w:t>G01</w:t>
            </w:r>
          </w:p>
        </w:tc>
      </w:tr>
      <w:tr>
        <w:tblPrEx>
          <w:tblW w:w="17547" w:type="dxa"/>
          <w:tblInd w:w="2" w:type="dxa"/>
          <w:tblLayout w:type="fixed"/>
        </w:tblPrEx>
        <w:trPr>
          <w:trHeight w:val="1149"/>
        </w:trPr>
        <w:tc>
          <w:tcPr>
            <w:tcW w:w="17547" w:type="dxa"/>
            <w:gridSpan w:val="3"/>
            <w:vAlign w:val="top"/>
          </w:tcPr>
          <w:p>
            <w:pPr>
              <w:pStyle w:val="TableText"/>
              <w:spacing w:before="138" w:line="223" w:lineRule="auto"/>
              <w:ind w:left="921"/>
            </w:pPr>
            <w:r>
              <w:rPr>
                <w:spacing w:val="5"/>
              </w:rPr>
              <w:t>床身导轨在垂直平面内的直线度。</w:t>
            </w:r>
          </w:p>
        </w:tc>
      </w:tr>
      <w:tr>
        <w:tblPrEx>
          <w:tblW w:w="17547" w:type="dxa"/>
          <w:tblInd w:w="2" w:type="dxa"/>
          <w:tblLayout w:type="fixed"/>
        </w:tblPrEx>
        <w:trPr>
          <w:trHeight w:val="7076"/>
        </w:trPr>
        <w:tc>
          <w:tcPr>
            <w:tcW w:w="2893" w:type="dxa"/>
            <w:tcBorders>
              <w:right w:val="nil"/>
            </w:tcBorders>
            <w:vAlign w:val="top"/>
          </w:tcPr>
          <w:p>
            <w:pPr>
              <w:pStyle w:val="TableText"/>
              <w:spacing w:before="128" w:line="222" w:lineRule="auto"/>
              <w:ind w:left="195"/>
            </w:pPr>
            <w:r>
              <w:rPr>
                <w:spacing w:val="19"/>
              </w:rPr>
              <w:t>简图</w:t>
            </w:r>
          </w:p>
        </w:tc>
        <w:tc>
          <w:tcPr>
            <w:tcW w:w="14654" w:type="dxa"/>
            <w:gridSpan w:val="2"/>
            <w:tcBorders>
              <w:left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5296" w:lineRule="exact"/>
              <w:ind w:firstLine="2013"/>
            </w:pPr>
            <w:r>
              <w:rPr>
                <w:position w:val="-105"/>
              </w:rPr>
              <w:drawing>
                <wp:inline distT="0" distB="0" distL="0" distR="0">
                  <wp:extent cx="4887367" cy="3362521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7367" cy="3362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547" w:type="dxa"/>
          <w:tblInd w:w="2" w:type="dxa"/>
          <w:tblLayout w:type="fixed"/>
        </w:tblPrEx>
        <w:trPr>
          <w:trHeight w:val="4750"/>
        </w:trPr>
        <w:tc>
          <w:tcPr>
            <w:tcW w:w="17547" w:type="dxa"/>
            <w:gridSpan w:val="3"/>
            <w:vAlign w:val="top"/>
          </w:tcPr>
          <w:p>
            <w:pPr>
              <w:pStyle w:val="TableText"/>
              <w:spacing w:before="153" w:line="226" w:lineRule="auto"/>
              <w:ind w:left="167"/>
            </w:pPr>
            <w:r>
              <w:rPr>
                <w:spacing w:val="14"/>
              </w:rPr>
              <w:t>公差</w:t>
            </w:r>
          </w:p>
          <w:p>
            <w:pPr>
              <w:pStyle w:val="TableText"/>
              <w:spacing w:before="210" w:line="223" w:lineRule="auto"/>
              <w:ind w:left="911"/>
            </w:pPr>
            <w:r>
              <w:rPr>
                <w:spacing w:val="4"/>
              </w:rPr>
              <w:t>导轨长度：</w:t>
            </w:r>
          </w:p>
          <w:p>
            <w:pPr>
              <w:pStyle w:val="TableText"/>
              <w:spacing w:before="244" w:line="223" w:lineRule="auto"/>
              <w:ind w:left="1572"/>
            </w:pPr>
            <w:r>
              <w:rPr>
                <w:spacing w:val="-3"/>
                <w:position w:val="3"/>
                <w:sz w:val="25"/>
                <w:szCs w:val="25"/>
              </w:rPr>
              <w:t>≤10000</w:t>
            </w:r>
            <w:r>
              <w:rPr>
                <w:spacing w:val="3"/>
                <w:position w:val="3"/>
                <w:sz w:val="25"/>
                <w:szCs w:val="25"/>
              </w:rPr>
              <w:t xml:space="preserve">                     </w:t>
            </w:r>
            <w:r>
              <w:rPr>
                <w:spacing w:val="-3"/>
                <w:position w:val="-4"/>
              </w:rPr>
              <w:t>0.050</w:t>
            </w:r>
          </w:p>
          <w:p>
            <w:pPr>
              <w:pStyle w:val="TableText"/>
              <w:spacing w:before="203" w:line="221" w:lineRule="auto"/>
              <w:ind w:left="1572"/>
            </w:pPr>
            <w:r>
              <w:rPr>
                <w:spacing w:val="-1"/>
                <w:position w:val="1"/>
                <w:sz w:val="25"/>
                <w:szCs w:val="25"/>
              </w:rPr>
              <w:t>&gt;10000～20000</w:t>
            </w:r>
            <w:r>
              <w:rPr>
                <w:spacing w:val="4"/>
                <w:position w:val="1"/>
                <w:sz w:val="25"/>
                <w:szCs w:val="25"/>
              </w:rPr>
              <w:t xml:space="preserve">               </w:t>
            </w:r>
            <w:r>
              <w:rPr>
                <w:spacing w:val="-1"/>
                <w:position w:val="-5"/>
              </w:rPr>
              <w:t>0.060</w:t>
            </w:r>
          </w:p>
          <w:p>
            <w:pPr>
              <w:pStyle w:val="TableText"/>
              <w:spacing w:before="222" w:line="221" w:lineRule="auto"/>
              <w:ind w:left="1572"/>
            </w:pPr>
            <w:r>
              <w:rPr>
                <w:spacing w:val="-1"/>
                <w:position w:val="2"/>
                <w:sz w:val="25"/>
                <w:szCs w:val="25"/>
              </w:rPr>
              <w:t>&gt;20000～30000</w:t>
            </w:r>
            <w:r>
              <w:rPr>
                <w:spacing w:val="4"/>
                <w:position w:val="2"/>
                <w:sz w:val="25"/>
                <w:szCs w:val="25"/>
              </w:rPr>
              <w:t xml:space="preserve">               </w:t>
            </w:r>
            <w:r>
              <w:rPr>
                <w:spacing w:val="-1"/>
                <w:position w:val="-6"/>
              </w:rPr>
              <w:t>0.080</w:t>
            </w:r>
          </w:p>
          <w:p>
            <w:pPr>
              <w:pStyle w:val="TableText"/>
              <w:spacing w:before="196" w:line="241" w:lineRule="auto"/>
              <w:ind w:left="1572"/>
            </w:pPr>
            <w:r>
              <w:rPr>
                <w:spacing w:val="1"/>
              </w:rPr>
              <w:t>&gt;30000                0.</w:t>
            </w:r>
            <w:r>
              <w:t>120</w:t>
            </w:r>
          </w:p>
          <w:p>
            <w:pPr>
              <w:pStyle w:val="TableText"/>
              <w:spacing w:before="134" w:line="223" w:lineRule="auto"/>
              <w:ind w:left="902"/>
            </w:pPr>
            <w:r>
              <w:rPr>
                <w:spacing w:val="4"/>
              </w:rPr>
              <w:t>局部公差：任意1000测量长度上为0.020</w:t>
            </w:r>
          </w:p>
        </w:tc>
      </w:tr>
      <w:tr>
        <w:tblPrEx>
          <w:tblW w:w="17547" w:type="dxa"/>
          <w:tblInd w:w="2" w:type="dxa"/>
          <w:tblLayout w:type="fixed"/>
        </w:tblPrEx>
        <w:trPr>
          <w:trHeight w:val="1753"/>
        </w:trPr>
        <w:tc>
          <w:tcPr>
            <w:tcW w:w="17547" w:type="dxa"/>
            <w:gridSpan w:val="3"/>
            <w:vAlign w:val="top"/>
          </w:tcPr>
          <w:p>
            <w:pPr>
              <w:pStyle w:val="TableText"/>
              <w:spacing w:before="103" w:line="223" w:lineRule="auto"/>
              <w:ind w:left="167"/>
            </w:pPr>
            <w:r>
              <w:rPr>
                <w:spacing w:val="10"/>
              </w:rPr>
              <w:t>检验工具</w:t>
            </w:r>
          </w:p>
          <w:p>
            <w:pPr>
              <w:pStyle w:val="TableText"/>
              <w:spacing w:before="273" w:line="222" w:lineRule="auto"/>
              <w:ind w:left="911"/>
            </w:pPr>
            <w:r>
              <w:rPr>
                <w:spacing w:val="6"/>
              </w:rPr>
              <w:t>桥板和精密水平仪或光学方法</w:t>
            </w:r>
          </w:p>
        </w:tc>
      </w:tr>
      <w:tr>
        <w:tblPrEx>
          <w:tblW w:w="17547" w:type="dxa"/>
          <w:tblInd w:w="2" w:type="dxa"/>
          <w:tblLayout w:type="fixed"/>
        </w:tblPrEx>
        <w:trPr>
          <w:trHeight w:val="8206"/>
        </w:trPr>
        <w:tc>
          <w:tcPr>
            <w:tcW w:w="17547" w:type="dxa"/>
            <w:gridSpan w:val="3"/>
            <w:vAlign w:val="top"/>
          </w:tcPr>
          <w:p>
            <w:pPr>
              <w:pStyle w:val="TableText"/>
              <w:spacing w:before="169" w:line="223" w:lineRule="auto"/>
              <w:ind w:left="232"/>
            </w:pPr>
            <w:r>
              <w:rPr>
                <w:spacing w:val="5"/>
              </w:rPr>
              <w:t>检验方法(按</w:t>
            </w:r>
            <w:r>
              <w:t>GB</w:t>
            </w:r>
            <w:r>
              <w:rPr>
                <w:spacing w:val="5"/>
              </w:rPr>
              <w:t>/T 17421.1—1998中3.1.1、3.2和5.2.1.2.2的规定)</w:t>
            </w:r>
          </w:p>
          <w:p>
            <w:pPr>
              <w:pStyle w:val="TableText"/>
              <w:spacing w:before="227" w:line="570" w:lineRule="exact"/>
              <w:ind w:left="930"/>
            </w:pPr>
            <w:r>
              <w:rPr>
                <w:spacing w:val="6"/>
                <w:position w:val="18"/>
              </w:rPr>
              <w:t>在床身导轨上沿纵向放一桥板，桥板上沿纵向放一水平仪。等距离移动桥板，在导轨全长上检验。画出导轨误差</w:t>
            </w:r>
          </w:p>
          <w:p>
            <w:pPr>
              <w:pStyle w:val="TableText"/>
              <w:spacing w:line="223" w:lineRule="auto"/>
              <w:ind w:left="195"/>
            </w:pPr>
            <w:r>
              <w:rPr>
                <w:spacing w:val="3"/>
              </w:rPr>
              <w:t>曲线。</w:t>
            </w:r>
          </w:p>
          <w:p>
            <w:pPr>
              <w:pStyle w:val="TableText"/>
              <w:spacing w:before="196" w:line="223" w:lineRule="auto"/>
              <w:ind w:left="902"/>
            </w:pPr>
            <w:r>
              <w:rPr>
                <w:spacing w:val="4"/>
              </w:rPr>
              <w:t>每条导轨均需检验。</w:t>
            </w:r>
          </w:p>
          <w:p>
            <w:pPr>
              <w:pStyle w:val="TableText"/>
              <w:spacing w:before="219" w:line="568" w:lineRule="exact"/>
              <w:ind w:left="949"/>
            </w:pPr>
            <w:r>
              <w:rPr>
                <w:spacing w:val="6"/>
                <w:position w:val="18"/>
              </w:rPr>
              <w:t>误差以每条误差曲线上各点对其两端点连线间坐标值的最大差值计。局部误差以任意局部测量长度上各点对其相</w:t>
            </w:r>
          </w:p>
          <w:p>
            <w:pPr>
              <w:pStyle w:val="TableText"/>
              <w:spacing w:before="1" w:line="222" w:lineRule="auto"/>
              <w:ind w:left="241"/>
            </w:pPr>
            <w:r>
              <w:rPr>
                <w:spacing w:val="5"/>
              </w:rPr>
              <w:t>应曲线两端点连线间坐标值的最大差值计。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5"/>
          <w:pgSz w:w="22039" w:h="31680"/>
          <w:pgMar w:top="2573" w:right="1943" w:bottom="1833" w:left="2526" w:header="0" w:footer="1559" w:gutter="0"/>
          <w:pgNumType w:start="12"/>
          <w:cols w:space="708"/>
        </w:sectPr>
      </w:pPr>
    </w:p>
    <w:p>
      <w:pPr>
        <w:spacing w:before="92" w:line="220" w:lineRule="auto"/>
        <w:ind w:left="229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27"/>
          <w:sz w:val="45"/>
          <w:szCs w:val="45"/>
        </w:rPr>
        <w:t>JB/T</w:t>
      </w:r>
      <w:r>
        <w:rPr>
          <w:rFonts w:ascii="SimSun" w:eastAsia="SimSun" w:hAnsi="SimSun" w:cs="SimSun"/>
          <w:spacing w:val="-27"/>
          <w:sz w:val="45"/>
          <w:szCs w:val="45"/>
        </w:rPr>
        <w:t xml:space="preserve"> </w:t>
      </w:r>
      <w:r>
        <w:rPr>
          <w:rFonts w:ascii="SimSun" w:eastAsia="SimSun" w:hAnsi="SimSun" w:cs="SimSun"/>
          <w:b/>
          <w:bCs/>
          <w:spacing w:val="-27"/>
          <w:sz w:val="45"/>
          <w:szCs w:val="45"/>
        </w:rPr>
        <w:t>6086—2013</w:t>
      </w:r>
    </w:p>
    <w:p>
      <w:pPr>
        <w:spacing w:before="74"/>
      </w:pPr>
    </w:p>
    <w:p>
      <w:pPr>
        <w:spacing w:before="74"/>
      </w:pPr>
    </w:p>
    <w:tbl>
      <w:tblPr>
        <w:tblStyle w:val="TableNormal1"/>
        <w:tblW w:w="17398" w:type="dxa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759"/>
        <w:gridCol w:w="12709"/>
        <w:gridCol w:w="1930"/>
      </w:tblGrid>
      <w:tr>
        <w:tblPrEx>
          <w:tblW w:w="17398" w:type="dxa"/>
          <w:tblInd w:w="12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3"/>
        </w:trPr>
        <w:tc>
          <w:tcPr>
            <w:tcW w:w="15468" w:type="dxa"/>
            <w:gridSpan w:val="2"/>
            <w:vAlign w:val="top"/>
          </w:tcPr>
          <w:p>
            <w:pPr>
              <w:pStyle w:val="TableText"/>
              <w:spacing w:before="153" w:line="222" w:lineRule="auto"/>
              <w:ind w:left="185"/>
              <w:rPr>
                <w:sz w:val="33"/>
                <w:szCs w:val="33"/>
              </w:rPr>
            </w:pPr>
            <w:r>
              <w:rPr>
                <w:spacing w:val="20"/>
                <w:sz w:val="33"/>
                <w:szCs w:val="33"/>
              </w:rPr>
              <w:t>检验项日</w:t>
            </w:r>
          </w:p>
        </w:tc>
        <w:tc>
          <w:tcPr>
            <w:tcW w:w="1930" w:type="dxa"/>
            <w:vAlign w:val="top"/>
          </w:tcPr>
          <w:p>
            <w:pPr>
              <w:pStyle w:val="TableText"/>
              <w:spacing w:before="239" w:line="185" w:lineRule="auto"/>
              <w:ind w:left="641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G02</w:t>
            </w:r>
          </w:p>
        </w:tc>
      </w:tr>
      <w:tr>
        <w:tblPrEx>
          <w:tblW w:w="17398" w:type="dxa"/>
          <w:tblInd w:w="128" w:type="dxa"/>
          <w:tblLayout w:type="fixed"/>
        </w:tblPrEx>
        <w:trPr>
          <w:trHeight w:val="1148"/>
        </w:trPr>
        <w:tc>
          <w:tcPr>
            <w:tcW w:w="17398" w:type="dxa"/>
            <w:gridSpan w:val="3"/>
            <w:vAlign w:val="top"/>
          </w:tcPr>
          <w:p>
            <w:pPr>
              <w:pStyle w:val="TableText"/>
              <w:spacing w:before="148" w:line="222" w:lineRule="auto"/>
              <w:ind w:left="232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床身导轨在垂直平面内的平行度。</w:t>
            </w:r>
          </w:p>
        </w:tc>
      </w:tr>
      <w:tr>
        <w:tblPrEx>
          <w:tblW w:w="17398" w:type="dxa"/>
          <w:tblInd w:w="128" w:type="dxa"/>
          <w:tblLayout w:type="fixed"/>
        </w:tblPrEx>
        <w:trPr>
          <w:trHeight w:val="8258"/>
        </w:trPr>
        <w:tc>
          <w:tcPr>
            <w:tcW w:w="2759" w:type="dxa"/>
            <w:tcBorders>
              <w:right w:val="nil"/>
            </w:tcBorders>
            <w:vAlign w:val="top"/>
          </w:tcPr>
          <w:p>
            <w:pPr>
              <w:pStyle w:val="TableText"/>
              <w:spacing w:before="121" w:line="221" w:lineRule="auto"/>
              <w:ind w:left="232"/>
              <w:rPr>
                <w:sz w:val="33"/>
                <w:szCs w:val="33"/>
              </w:rPr>
            </w:pPr>
            <w:r>
              <w:rPr>
                <w:spacing w:val="19"/>
                <w:sz w:val="33"/>
                <w:szCs w:val="33"/>
              </w:rPr>
              <w:t>简图</w:t>
            </w:r>
          </w:p>
        </w:tc>
        <w:tc>
          <w:tcPr>
            <w:tcW w:w="14639" w:type="dxa"/>
            <w:gridSpan w:val="2"/>
            <w:tcBorders>
              <w:lef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5686" w:lineRule="exact"/>
              <w:ind w:firstLine="1822"/>
            </w:pPr>
            <w:r>
              <w:rPr>
                <w:position w:val="-113"/>
              </w:rPr>
              <w:drawing>
                <wp:inline distT="0" distB="0" distL="0" distR="0">
                  <wp:extent cx="5141364" cy="3610966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1364" cy="36109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398" w:type="dxa"/>
          <w:tblInd w:w="128" w:type="dxa"/>
          <w:tblLayout w:type="fixed"/>
        </w:tblPrEx>
        <w:trPr>
          <w:trHeight w:val="1791"/>
        </w:trPr>
        <w:tc>
          <w:tcPr>
            <w:tcW w:w="17398" w:type="dxa"/>
            <w:gridSpan w:val="3"/>
            <w:vAlign w:val="top"/>
          </w:tcPr>
          <w:p>
            <w:pPr>
              <w:pStyle w:val="TableText"/>
              <w:spacing w:before="174" w:line="225" w:lineRule="auto"/>
              <w:ind w:left="232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公差</w:t>
            </w:r>
          </w:p>
          <w:p>
            <w:pPr>
              <w:pStyle w:val="TableText"/>
              <w:spacing w:before="207" w:line="227" w:lineRule="auto"/>
              <w:ind w:left="232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0.020/1000</w:t>
            </w:r>
          </w:p>
        </w:tc>
      </w:tr>
      <w:tr>
        <w:tblPrEx>
          <w:tblW w:w="17398" w:type="dxa"/>
          <w:tblInd w:w="128" w:type="dxa"/>
          <w:tblLayout w:type="fixed"/>
        </w:tblPrEx>
        <w:trPr>
          <w:trHeight w:val="1772"/>
        </w:trPr>
        <w:tc>
          <w:tcPr>
            <w:tcW w:w="17398" w:type="dxa"/>
            <w:gridSpan w:val="3"/>
            <w:vAlign w:val="top"/>
          </w:tcPr>
          <w:p>
            <w:pPr>
              <w:pStyle w:val="TableText"/>
              <w:spacing w:before="132" w:line="222" w:lineRule="auto"/>
              <w:ind w:left="232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检验工具</w:t>
            </w:r>
          </w:p>
          <w:p>
            <w:pPr>
              <w:pStyle w:val="TableText"/>
              <w:spacing w:before="216" w:line="221" w:lineRule="auto"/>
              <w:ind w:left="232"/>
              <w:rPr>
                <w:sz w:val="33"/>
                <w:szCs w:val="33"/>
              </w:rPr>
            </w:pPr>
            <w:r>
              <w:rPr>
                <w:spacing w:val="5"/>
                <w:sz w:val="33"/>
                <w:szCs w:val="33"/>
              </w:rPr>
              <w:t>精密水平仪、平尺和桥板或圆棒</w:t>
            </w:r>
          </w:p>
        </w:tc>
      </w:tr>
      <w:tr>
        <w:tblPrEx>
          <w:tblW w:w="17398" w:type="dxa"/>
          <w:tblInd w:w="128" w:type="dxa"/>
          <w:tblLayout w:type="fixed"/>
        </w:tblPrEx>
        <w:trPr>
          <w:trHeight w:val="11110"/>
        </w:trPr>
        <w:tc>
          <w:tcPr>
            <w:tcW w:w="17398" w:type="dxa"/>
            <w:gridSpan w:val="3"/>
            <w:vAlign w:val="top"/>
          </w:tcPr>
          <w:p>
            <w:pPr>
              <w:pStyle w:val="TableText"/>
              <w:spacing w:before="123" w:line="222" w:lineRule="auto"/>
              <w:ind w:left="232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检验方法(按</w:t>
            </w:r>
            <w:r>
              <w:rPr>
                <w:sz w:val="33"/>
                <w:szCs w:val="33"/>
              </w:rPr>
              <w:t>GB</w:t>
            </w:r>
            <w:r>
              <w:rPr>
                <w:spacing w:val="4"/>
                <w:sz w:val="33"/>
                <w:szCs w:val="33"/>
              </w:rPr>
              <w:t>/T17421.1—1998中5.4.1.2.2的规定</w:t>
            </w:r>
          </w:p>
          <w:p>
            <w:pPr>
              <w:pStyle w:val="TableText"/>
              <w:spacing w:before="184" w:line="619" w:lineRule="exact"/>
              <w:ind w:left="883"/>
              <w:rPr>
                <w:sz w:val="33"/>
                <w:szCs w:val="33"/>
              </w:rPr>
            </w:pPr>
            <w:r>
              <w:rPr>
                <w:spacing w:val="5"/>
                <w:position w:val="21"/>
                <w:sz w:val="33"/>
                <w:szCs w:val="33"/>
              </w:rPr>
              <w:t>在床身导轨上沿纵向放一桥板(V形导轨放圆棒),横向放平尺，其上放置水平仪。等距离移动桥板，在导轨全</w:t>
            </w:r>
          </w:p>
          <w:p>
            <w:pPr>
              <w:pStyle w:val="TableText"/>
              <w:spacing w:line="222" w:lineRule="auto"/>
              <w:ind w:left="232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长上检验。</w:t>
            </w:r>
          </w:p>
          <w:p>
            <w:pPr>
              <w:pStyle w:val="TableText"/>
              <w:spacing w:before="198" w:line="222" w:lineRule="auto"/>
              <w:ind w:left="911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每条导轨均需检验。</w:t>
            </w:r>
          </w:p>
          <w:p>
            <w:pPr>
              <w:pStyle w:val="TableText"/>
              <w:spacing w:before="199" w:line="222" w:lineRule="auto"/>
              <w:ind w:left="232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误差以水平仪读数的最大差值计。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7"/>
          <w:pgSz w:w="22039" w:h="31680"/>
          <w:pgMar w:top="2420" w:right="2591" w:bottom="2025" w:left="1917" w:header="0" w:footer="1767" w:gutter="0"/>
          <w:pgNumType w:start="13"/>
          <w:cols w:space="708"/>
        </w:sectPr>
      </w:pPr>
    </w:p>
    <w:p>
      <w:pPr>
        <w:spacing w:before="92" w:line="220" w:lineRule="auto"/>
        <w:jc w:val="right"/>
        <w:rPr>
          <w:rFonts w:ascii="SimSun" w:eastAsia="SimSun" w:hAnsi="SimSun" w:cs="SimSun"/>
          <w:sz w:val="45"/>
          <w:szCs w:val="45"/>
        </w:rPr>
      </w:pPr>
      <w:r>
        <w:rPr>
          <w:rFonts w:ascii="SimSun" w:eastAsia="SimSun" w:hAnsi="SimSun" w:cs="SimSun"/>
          <w:b/>
          <w:bCs/>
          <w:spacing w:val="-26"/>
          <w:sz w:val="45"/>
          <w:szCs w:val="45"/>
        </w:rPr>
        <w:t>JB/T</w:t>
      </w:r>
      <w:r>
        <w:rPr>
          <w:rFonts w:ascii="SimSun" w:eastAsia="SimSun" w:hAnsi="SimSun" w:cs="SimSun"/>
          <w:spacing w:val="-26"/>
          <w:sz w:val="45"/>
          <w:szCs w:val="45"/>
        </w:rPr>
        <w:t xml:space="preserve"> </w:t>
      </w:r>
      <w:r>
        <w:rPr>
          <w:rFonts w:ascii="SimSun" w:eastAsia="SimSun" w:hAnsi="SimSun" w:cs="SimSun"/>
          <w:b/>
          <w:bCs/>
          <w:spacing w:val="-26"/>
          <w:sz w:val="45"/>
          <w:szCs w:val="45"/>
        </w:rPr>
        <w:t>6086—2013</w:t>
      </w:r>
    </w:p>
    <w:p>
      <w:pPr>
        <w:spacing w:before="56"/>
      </w:pPr>
    </w:p>
    <w:tbl>
      <w:tblPr>
        <w:tblStyle w:val="TableNormal2"/>
        <w:tblW w:w="174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382"/>
        <w:gridCol w:w="1940"/>
        <w:gridCol w:w="11164"/>
        <w:gridCol w:w="1940"/>
      </w:tblGrid>
      <w:tr>
        <w:tblPrEx>
          <w:tblW w:w="174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86"/>
        </w:trPr>
        <w:tc>
          <w:tcPr>
            <w:tcW w:w="15486" w:type="dxa"/>
            <w:gridSpan w:val="3"/>
            <w:vAlign w:val="top"/>
          </w:tcPr>
          <w:p>
            <w:pPr>
              <w:pStyle w:val="TableText"/>
              <w:spacing w:before="142" w:line="223" w:lineRule="auto"/>
              <w:ind w:left="185"/>
            </w:pPr>
            <w:r>
              <w:rPr>
                <w:spacing w:val="20"/>
              </w:rPr>
              <w:t>检验项日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spacing w:before="227" w:line="185" w:lineRule="auto"/>
              <w:ind w:left="679"/>
            </w:pPr>
            <w:r>
              <w:rPr>
                <w:spacing w:val="-1"/>
              </w:rPr>
              <w:t>G03</w:t>
            </w:r>
          </w:p>
        </w:tc>
      </w:tr>
      <w:tr>
        <w:tblPrEx>
          <w:tblW w:w="17426" w:type="dxa"/>
          <w:tblInd w:w="2" w:type="dxa"/>
          <w:tblLayout w:type="fixed"/>
        </w:tblPrEx>
        <w:trPr>
          <w:trHeight w:val="1195"/>
        </w:trPr>
        <w:tc>
          <w:tcPr>
            <w:tcW w:w="17426" w:type="dxa"/>
            <w:gridSpan w:val="4"/>
            <w:vAlign w:val="top"/>
          </w:tcPr>
          <w:p>
            <w:pPr>
              <w:pStyle w:val="TableText"/>
              <w:spacing w:before="174" w:line="223" w:lineRule="auto"/>
              <w:ind w:left="855"/>
            </w:pPr>
            <w:r>
              <w:rPr>
                <w:spacing w:val="5"/>
              </w:rPr>
              <w:t>床身导轨在水平面内的直线度。</w:t>
            </w:r>
          </w:p>
        </w:tc>
      </w:tr>
      <w:tr>
        <w:tblPrEx>
          <w:tblW w:w="17426" w:type="dxa"/>
          <w:tblInd w:w="2" w:type="dxa"/>
          <w:tblLayout w:type="fixed"/>
        </w:tblPrEx>
        <w:trPr>
          <w:trHeight w:val="8835"/>
        </w:trPr>
        <w:tc>
          <w:tcPr>
            <w:tcW w:w="2382" w:type="dxa"/>
            <w:tcBorders>
              <w:right w:val="nil"/>
            </w:tcBorders>
            <w:vAlign w:val="top"/>
          </w:tcPr>
          <w:p>
            <w:pPr>
              <w:pStyle w:val="TableText"/>
              <w:spacing w:before="128" w:line="222" w:lineRule="auto"/>
              <w:ind w:left="167"/>
            </w:pPr>
            <w:r>
              <w:rPr>
                <w:spacing w:val="19"/>
              </w:rPr>
              <w:t>简图</w:t>
            </w:r>
          </w:p>
        </w:tc>
        <w:tc>
          <w:tcPr>
            <w:tcW w:w="15044" w:type="dxa"/>
            <w:gridSpan w:val="3"/>
            <w:tcBorders>
              <w:left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6626" w:lineRule="exact"/>
              <w:ind w:firstLine="1529"/>
            </w:pPr>
            <w:r>
              <w:rPr>
                <w:position w:val="-132"/>
              </w:rPr>
              <w:drawing>
                <wp:inline distT="0" distB="0" distL="0" distR="0">
                  <wp:extent cx="6033780" cy="4207831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3780" cy="4207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426" w:type="dxa"/>
          <w:tblInd w:w="2" w:type="dxa"/>
          <w:tblLayout w:type="fixed"/>
        </w:tblPrEx>
        <w:trPr>
          <w:trHeight w:val="3602"/>
        </w:trPr>
        <w:tc>
          <w:tcPr>
            <w:tcW w:w="4322" w:type="dxa"/>
            <w:gridSpan w:val="2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135" w:line="226" w:lineRule="auto"/>
              <w:ind w:left="167"/>
            </w:pPr>
            <w:r>
              <w:rPr>
                <w:spacing w:val="14"/>
              </w:rPr>
              <w:t>公差</w:t>
            </w:r>
          </w:p>
          <w:p>
            <w:pPr>
              <w:pStyle w:val="TableText"/>
              <w:spacing w:before="229" w:line="223" w:lineRule="auto"/>
              <w:ind w:left="893"/>
            </w:pPr>
            <w:r>
              <w:rPr>
                <w:spacing w:val="4"/>
              </w:rPr>
              <w:t>导轨长度：</w:t>
            </w:r>
          </w:p>
          <w:p>
            <w:pPr>
              <w:pStyle w:val="TableText"/>
              <w:spacing w:before="237" w:line="236" w:lineRule="auto"/>
              <w:ind w:left="1535"/>
              <w:rPr>
                <w:sz w:val="26"/>
                <w:szCs w:val="26"/>
              </w:rPr>
            </w:pPr>
            <w:r>
              <w:rPr>
                <w:spacing w:val="-4"/>
                <w:sz w:val="26"/>
                <w:szCs w:val="26"/>
              </w:rPr>
              <w:t>≤10000</w:t>
            </w:r>
          </w:p>
          <w:p>
            <w:pPr>
              <w:pStyle w:val="TableText"/>
              <w:spacing w:before="246" w:line="613" w:lineRule="exact"/>
              <w:ind w:left="1553"/>
              <w:rPr>
                <w:sz w:val="26"/>
                <w:szCs w:val="26"/>
              </w:rPr>
            </w:pPr>
            <w:r>
              <w:rPr>
                <w:spacing w:val="-2"/>
                <w:position w:val="27"/>
                <w:sz w:val="26"/>
                <w:szCs w:val="26"/>
              </w:rPr>
              <w:t>&gt;10000～20000</w:t>
            </w:r>
          </w:p>
          <w:p>
            <w:pPr>
              <w:pStyle w:val="TableText"/>
              <w:spacing w:before="1"/>
              <w:ind w:left="1526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&gt;20000～30000</w:t>
            </w:r>
          </w:p>
          <w:p>
            <w:pPr>
              <w:pStyle w:val="TableText"/>
              <w:spacing w:before="271" w:line="421" w:lineRule="exact"/>
              <w:ind w:left="1535"/>
            </w:pPr>
            <w:r>
              <w:rPr>
                <w:spacing w:val="-1"/>
                <w:position w:val="1"/>
              </w:rPr>
              <w:t>&gt;30000</w:t>
            </w:r>
          </w:p>
        </w:tc>
        <w:tc>
          <w:tcPr>
            <w:tcW w:w="13104" w:type="dxa"/>
            <w:gridSpan w:val="2"/>
            <w:tcBorders>
              <w:left w:val="nil"/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615" w:lineRule="exact"/>
              <w:ind w:left="1087"/>
            </w:pPr>
            <w:r>
              <w:rPr>
                <w:spacing w:val="-1"/>
                <w:position w:val="27"/>
              </w:rPr>
              <w:t>0.050</w:t>
            </w:r>
          </w:p>
          <w:p>
            <w:pPr>
              <w:pStyle w:val="TableText"/>
              <w:spacing w:line="185" w:lineRule="auto"/>
              <w:ind w:left="1087"/>
            </w:pPr>
            <w:r>
              <w:rPr>
                <w:spacing w:val="-1"/>
              </w:rPr>
              <w:t>0.060</w:t>
            </w:r>
          </w:p>
          <w:p>
            <w:pPr>
              <w:pStyle w:val="TableText"/>
              <w:spacing w:before="256" w:line="185" w:lineRule="auto"/>
              <w:ind w:left="1087"/>
            </w:pPr>
            <w:r>
              <w:rPr>
                <w:spacing w:val="-1"/>
              </w:rPr>
              <w:t>0.080</w:t>
            </w:r>
          </w:p>
          <w:p>
            <w:pPr>
              <w:pStyle w:val="TableText"/>
              <w:spacing w:before="254" w:line="186" w:lineRule="auto"/>
              <w:ind w:left="1087"/>
            </w:pPr>
            <w:r>
              <w:rPr>
                <w:spacing w:val="-1"/>
              </w:rPr>
              <w:t>0.120</w:t>
            </w:r>
          </w:p>
        </w:tc>
      </w:tr>
      <w:tr>
        <w:tblPrEx>
          <w:tblW w:w="17426" w:type="dxa"/>
          <w:tblInd w:w="2" w:type="dxa"/>
          <w:tblLayout w:type="fixed"/>
        </w:tblPrEx>
        <w:trPr>
          <w:trHeight w:val="1129"/>
        </w:trPr>
        <w:tc>
          <w:tcPr>
            <w:tcW w:w="17426" w:type="dxa"/>
            <w:gridSpan w:val="4"/>
            <w:tcBorders>
              <w:top w:val="nil"/>
            </w:tcBorders>
            <w:vAlign w:val="top"/>
          </w:tcPr>
          <w:p>
            <w:pPr>
              <w:pStyle w:val="TableText"/>
              <w:spacing w:before="111" w:line="223" w:lineRule="auto"/>
              <w:ind w:left="865"/>
            </w:pPr>
            <w:r>
              <w:rPr>
                <w:spacing w:val="4"/>
              </w:rPr>
              <w:t>局部公差：任意1000测量长度上为0.015</w:t>
            </w:r>
          </w:p>
        </w:tc>
      </w:tr>
      <w:tr>
        <w:tblPrEx>
          <w:tblW w:w="17426" w:type="dxa"/>
          <w:tblInd w:w="2" w:type="dxa"/>
          <w:tblLayout w:type="fixed"/>
        </w:tblPrEx>
        <w:trPr>
          <w:trHeight w:val="1744"/>
        </w:trPr>
        <w:tc>
          <w:tcPr>
            <w:tcW w:w="17426" w:type="dxa"/>
            <w:gridSpan w:val="4"/>
            <w:vAlign w:val="top"/>
          </w:tcPr>
          <w:p>
            <w:pPr>
              <w:pStyle w:val="TableText"/>
              <w:spacing w:before="140" w:line="223" w:lineRule="auto"/>
              <w:ind w:left="167"/>
            </w:pPr>
            <w:r>
              <w:rPr>
                <w:spacing w:val="10"/>
              </w:rPr>
              <w:t>检验工具</w:t>
            </w:r>
          </w:p>
          <w:p>
            <w:pPr>
              <w:pStyle w:val="TableText"/>
              <w:spacing w:before="209" w:line="223" w:lineRule="auto"/>
              <w:ind w:left="902"/>
            </w:pPr>
            <w:r>
              <w:rPr>
                <w:spacing w:val="6"/>
              </w:rPr>
              <w:t>专用检具、钢丝和显微镜或光学方法</w:t>
            </w:r>
          </w:p>
        </w:tc>
      </w:tr>
    </w:tbl>
    <w:p>
      <w:pPr>
        <w:sectPr>
          <w:footerReference w:type="default" r:id="rId19"/>
          <w:pgSz w:w="22039" w:h="31680"/>
          <w:pgMar w:top="2495" w:right="1953" w:bottom="1893" w:left="2591" w:header="0" w:footer="1636" w:gutter="0"/>
          <w:pgNumType w:start="14"/>
          <w:cols w:space="708"/>
        </w:sectPr>
      </w:pPr>
    </w:p>
    <w:tbl>
      <w:tblPr>
        <w:tblStyle w:val="TableNormal3"/>
        <w:tblW w:w="174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426"/>
      </w:tblGrid>
      <w:tr>
        <w:tblPrEx>
          <w:tblW w:w="174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657"/>
        </w:trPr>
        <w:tc>
          <w:tcPr>
            <w:tcW w:w="17426" w:type="dxa"/>
            <w:vAlign w:val="top"/>
          </w:tcPr>
          <w:p>
            <w:pPr>
              <w:pStyle w:val="TableText"/>
              <w:spacing w:before="187" w:line="223" w:lineRule="auto"/>
              <w:ind w:left="204"/>
            </w:pPr>
            <w:r>
              <w:rPr>
                <w:spacing w:val="5"/>
              </w:rPr>
              <w:t>检验方法(按</w:t>
            </w:r>
            <w:r>
              <w:t>GB</w:t>
            </w:r>
            <w:r>
              <w:rPr>
                <w:spacing w:val="5"/>
              </w:rPr>
              <w:t>/T 17421.1—1998中5.2.1.2.1.2的规定)</w:t>
            </w:r>
          </w:p>
          <w:p>
            <w:pPr>
              <w:pStyle w:val="TableText"/>
              <w:spacing w:before="190" w:line="587" w:lineRule="exact"/>
              <w:ind w:left="893"/>
            </w:pPr>
            <w:r>
              <w:rPr>
                <w:spacing w:val="6"/>
                <w:position w:val="19"/>
              </w:rPr>
              <w:t>钢丝支架固定在床身的两端，沿纵向张紧一根钢丝，导轨上放一专用检具，检具上固定显微镜。调整钢丝，使显</w:t>
            </w:r>
          </w:p>
          <w:p>
            <w:pPr>
              <w:pStyle w:val="TableText"/>
              <w:spacing w:before="1" w:line="222" w:lineRule="auto"/>
              <w:ind w:left="213"/>
            </w:pPr>
            <w:r>
              <w:rPr>
                <w:spacing w:val="6"/>
              </w:rPr>
              <w:t>微镜读数在钢丝两端相等。等距离移动检具</w:t>
            </w:r>
            <w:r>
              <w:rPr>
                <w:spacing w:val="5"/>
              </w:rPr>
              <w:t>，在导轨全长上检验。画出导轨误差曲线。</w:t>
            </w:r>
          </w:p>
          <w:p>
            <w:pPr>
              <w:pStyle w:val="TableText"/>
              <w:spacing w:before="181" w:line="624" w:lineRule="exact"/>
              <w:ind w:left="874"/>
            </w:pPr>
            <w:r>
              <w:rPr>
                <w:spacing w:val="6"/>
                <w:position w:val="22"/>
              </w:rPr>
              <w:t>误差以曲线上各点对其两端点连线间坐标值的最人差值计。局部误差以任意局部测量长度上各点对其相应曲线两</w:t>
            </w:r>
          </w:p>
          <w:p>
            <w:pPr>
              <w:pStyle w:val="TableText"/>
              <w:spacing w:before="1" w:line="222" w:lineRule="auto"/>
              <w:ind w:left="204"/>
            </w:pPr>
            <w:r>
              <w:rPr>
                <w:spacing w:val="5"/>
              </w:rPr>
              <w:t>端点连线间坐标值的最大差值计。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0"/>
          <w:type w:val="nextPage"/>
          <w:pgSz w:w="22039" w:h="31680"/>
          <w:pgMar w:top="2495" w:right="1953" w:bottom="1893" w:left="2591" w:header="0" w:footer="1636" w:gutter="0"/>
          <w:pgNumType w:start="15"/>
          <w:cols w:space="708"/>
          <w:titlePg w:val="0"/>
        </w:sectPr>
      </w:pPr>
    </w:p>
    <w:p>
      <w:pPr>
        <w:spacing w:before="62" w:line="222" w:lineRule="auto"/>
        <w:ind w:left="162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b/>
          <w:bCs/>
          <w:spacing w:val="-2"/>
          <w:sz w:val="31"/>
          <w:szCs w:val="31"/>
        </w:rPr>
        <w:t>JB/T</w:t>
      </w:r>
      <w:r>
        <w:rPr>
          <w:rFonts w:ascii="SimSun" w:eastAsia="SimSun" w:hAnsi="SimSun" w:cs="SimSun"/>
          <w:spacing w:val="16"/>
          <w:sz w:val="31"/>
          <w:szCs w:val="31"/>
        </w:rPr>
        <w:t xml:space="preserve">     </w:t>
      </w:r>
      <w:r>
        <w:rPr>
          <w:rFonts w:ascii="SimSun" w:eastAsia="SimSun" w:hAnsi="SimSun" w:cs="SimSun"/>
          <w:b/>
          <w:bCs/>
          <w:spacing w:val="-2"/>
          <w:sz w:val="31"/>
          <w:szCs w:val="31"/>
        </w:rPr>
        <w:t>6086—2013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124" w:line="1201" w:lineRule="exact"/>
        <w:ind w:left="163"/>
        <w:rPr>
          <w:sz w:val="38"/>
          <w:szCs w:val="38"/>
        </w:rPr>
      </w:pPr>
      <w:r>
        <w:rPr>
          <w:b/>
          <w:bCs/>
          <w:spacing w:val="1"/>
          <w:position w:val="63"/>
          <w:sz w:val="38"/>
          <w:szCs w:val="38"/>
        </w:rPr>
        <w:t>6</w:t>
      </w:r>
      <w:r>
        <w:rPr>
          <w:spacing w:val="1"/>
          <w:position w:val="63"/>
          <w:sz w:val="38"/>
          <w:szCs w:val="38"/>
        </w:rPr>
        <w:t xml:space="preserve">  </w:t>
      </w:r>
      <w:r>
        <w:rPr>
          <w:b/>
          <w:bCs/>
          <w:spacing w:val="1"/>
          <w:position w:val="63"/>
          <w:sz w:val="38"/>
          <w:szCs w:val="38"/>
        </w:rPr>
        <w:t>几何精度检验</w:t>
      </w:r>
    </w:p>
    <w:p>
      <w:pPr>
        <w:pStyle w:val="BodyText"/>
        <w:spacing w:line="222" w:lineRule="auto"/>
        <w:ind w:left="163"/>
        <w:rPr>
          <w:sz w:val="38"/>
          <w:szCs w:val="38"/>
        </w:rPr>
      </w:pPr>
      <w:r>
        <w:rPr>
          <w:b/>
          <w:bCs/>
          <w:sz w:val="38"/>
          <w:szCs w:val="38"/>
        </w:rPr>
        <w:t>6.1</w:t>
      </w:r>
      <w:r>
        <w:rPr>
          <w:spacing w:val="138"/>
          <w:sz w:val="38"/>
          <w:szCs w:val="38"/>
        </w:rPr>
        <w:t xml:space="preserve"> </w:t>
      </w:r>
      <w:r>
        <w:rPr>
          <w:b/>
          <w:bCs/>
          <w:sz w:val="38"/>
          <w:szCs w:val="38"/>
        </w:rPr>
        <w:t>工作台</w:t>
      </w:r>
    </w:p>
    <w:tbl>
      <w:tblPr>
        <w:tblStyle w:val="TableNormal4"/>
        <w:tblW w:w="17370" w:type="dxa"/>
        <w:tblInd w:w="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540"/>
        <w:gridCol w:w="4516"/>
        <w:gridCol w:w="8374"/>
        <w:gridCol w:w="1940"/>
      </w:tblGrid>
      <w:tr>
        <w:tblPrEx>
          <w:tblW w:w="17370" w:type="dxa"/>
          <w:tblInd w:w="7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6"/>
        </w:trPr>
        <w:tc>
          <w:tcPr>
            <w:tcW w:w="15430" w:type="dxa"/>
            <w:gridSpan w:val="3"/>
            <w:vAlign w:val="top"/>
          </w:tcPr>
          <w:p>
            <w:pPr>
              <w:pStyle w:val="TableText"/>
              <w:spacing w:before="134" w:line="222" w:lineRule="auto"/>
              <w:ind w:left="204"/>
              <w:rPr>
                <w:sz w:val="33"/>
                <w:szCs w:val="33"/>
              </w:rPr>
            </w:pPr>
            <w:r>
              <w:rPr>
                <w:spacing w:val="20"/>
                <w:sz w:val="33"/>
                <w:szCs w:val="33"/>
              </w:rPr>
              <w:t>检验项日</w:t>
            </w:r>
          </w:p>
        </w:tc>
        <w:tc>
          <w:tcPr>
            <w:tcW w:w="1940" w:type="dxa"/>
            <w:vAlign w:val="top"/>
          </w:tcPr>
          <w:p>
            <w:pPr>
              <w:pStyle w:val="TableText"/>
              <w:spacing w:before="218" w:line="186" w:lineRule="auto"/>
              <w:ind w:left="772"/>
              <w:rPr>
                <w:sz w:val="33"/>
                <w:szCs w:val="33"/>
              </w:rPr>
            </w:pPr>
            <w:r>
              <w:rPr>
                <w:spacing w:val="-2"/>
                <w:sz w:val="33"/>
                <w:szCs w:val="33"/>
              </w:rPr>
              <w:t>G1</w:t>
            </w:r>
          </w:p>
        </w:tc>
      </w:tr>
      <w:tr>
        <w:tblPrEx>
          <w:tblW w:w="17370" w:type="dxa"/>
          <w:tblInd w:w="72" w:type="dxa"/>
          <w:tblLayout w:type="fixed"/>
        </w:tblPrEx>
        <w:trPr>
          <w:trHeight w:val="1167"/>
        </w:trPr>
        <w:tc>
          <w:tcPr>
            <w:tcW w:w="17370" w:type="dxa"/>
            <w:gridSpan w:val="4"/>
            <w:vAlign w:val="top"/>
          </w:tcPr>
          <w:p>
            <w:pPr>
              <w:pStyle w:val="TableText"/>
              <w:spacing w:before="205" w:line="223" w:lineRule="auto"/>
              <w:ind w:left="939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工作台面的平面度。</w:t>
            </w:r>
          </w:p>
        </w:tc>
      </w:tr>
      <w:tr>
        <w:tblPrEx>
          <w:tblW w:w="17370" w:type="dxa"/>
          <w:tblInd w:w="72" w:type="dxa"/>
          <w:tblLayout w:type="fixed"/>
        </w:tblPrEx>
        <w:trPr>
          <w:trHeight w:val="9430"/>
        </w:trPr>
        <w:tc>
          <w:tcPr>
            <w:tcW w:w="2540" w:type="dxa"/>
            <w:tcBorders>
              <w:right w:val="nil"/>
            </w:tcBorders>
            <w:vAlign w:val="top"/>
          </w:tcPr>
          <w:p>
            <w:pPr>
              <w:pStyle w:val="TableText"/>
              <w:spacing w:before="130" w:line="221" w:lineRule="auto"/>
              <w:ind w:left="195"/>
              <w:rPr>
                <w:sz w:val="33"/>
                <w:szCs w:val="33"/>
              </w:rPr>
            </w:pPr>
            <w:r>
              <w:rPr>
                <w:spacing w:val="19"/>
                <w:sz w:val="33"/>
                <w:szCs w:val="33"/>
              </w:rPr>
              <w:t>简图</w:t>
            </w:r>
          </w:p>
        </w:tc>
        <w:tc>
          <w:tcPr>
            <w:tcW w:w="14830" w:type="dxa"/>
            <w:gridSpan w:val="3"/>
            <w:tcBorders>
              <w:left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18.4pt;height:18.45pt;margin-top:68.15pt;margin-left:-607.74pt;mso-position-horizontal-relative:right-margin-area;mso-position-vertical-relative:top-margin-area;position:absolute;z-index:-2516541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4" w:lineRule="auto"/>
                          <w:ind w:left="20"/>
                          <w:rPr>
                            <w:sz w:val="33"/>
                            <w:szCs w:val="33"/>
                          </w:rPr>
                        </w:pPr>
                        <w:r>
                          <w:rPr>
                            <w:spacing w:val="-1"/>
                            <w:sz w:val="33"/>
                            <w:szCs w:val="33"/>
                          </w:rPr>
                          <w:t>Y*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6" type="#_x0000_t202" style="width:9.95pt;height:18.45pt;margin-top:333.86pt;margin-left:-237.8pt;mso-position-horizontal-relative:right-margin-area;mso-position-vertical-relative:top-margin-area;position:absolute;z-index:-25165516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84" w:lineRule="auto"/>
                          <w:ind w:left="20"/>
                          <w:rPr>
                            <w:sz w:val="33"/>
                            <w:szCs w:val="33"/>
                          </w:rPr>
                        </w:pPr>
                        <w:r>
                          <w:rPr>
                            <w:sz w:val="33"/>
                            <w:szCs w:val="33"/>
                          </w:rPr>
                          <w:t>X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7157" w:lineRule="exact"/>
              <w:ind w:firstLine="1641"/>
            </w:pPr>
            <w:r>
              <w:rPr>
                <w:position w:val="-143"/>
              </w:rPr>
              <w:drawing>
                <wp:inline distT="0" distB="0" distL="0" distR="0">
                  <wp:extent cx="5578685" cy="4544586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8685" cy="4544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370" w:type="dxa"/>
          <w:tblInd w:w="72" w:type="dxa"/>
          <w:tblLayout w:type="fixed"/>
        </w:tblPrEx>
        <w:trPr>
          <w:trHeight w:val="4712"/>
        </w:trPr>
        <w:tc>
          <w:tcPr>
            <w:tcW w:w="7056" w:type="dxa"/>
            <w:gridSpan w:val="2"/>
            <w:tcBorders>
              <w:right w:val="nil"/>
            </w:tcBorders>
            <w:vAlign w:val="top"/>
          </w:tcPr>
          <w:p>
            <w:pPr>
              <w:pStyle w:val="TableText"/>
              <w:spacing w:before="119" w:line="225" w:lineRule="auto"/>
              <w:ind w:left="195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公差</w:t>
            </w:r>
          </w:p>
          <w:p>
            <w:pPr>
              <w:pStyle w:val="TableText"/>
              <w:spacing w:before="217" w:line="224" w:lineRule="auto"/>
              <w:ind w:left="846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纵向：</w:t>
            </w:r>
          </w:p>
          <w:p>
            <w:pPr>
              <w:pStyle w:val="TableText"/>
              <w:spacing w:before="270" w:line="233" w:lineRule="auto"/>
              <w:ind w:left="2205"/>
              <w:rPr>
                <w:sz w:val="33"/>
                <w:szCs w:val="33"/>
              </w:rPr>
            </w:pPr>
            <w:r>
              <w:rPr>
                <w:spacing w:val="-3"/>
                <w:sz w:val="33"/>
                <w:szCs w:val="33"/>
              </w:rPr>
              <w:t>≤5000</w:t>
            </w:r>
            <w:r>
              <w:rPr>
                <w:spacing w:val="6"/>
                <w:sz w:val="33"/>
                <w:szCs w:val="33"/>
              </w:rPr>
              <w:t xml:space="preserve">            </w:t>
            </w:r>
            <w:r>
              <w:rPr>
                <w:spacing w:val="-3"/>
                <w:position w:val="1"/>
                <w:sz w:val="33"/>
                <w:szCs w:val="33"/>
              </w:rPr>
              <w:t>0.040</w:t>
            </w:r>
          </w:p>
          <w:p>
            <w:pPr>
              <w:pStyle w:val="TableText"/>
              <w:spacing w:before="153" w:line="242" w:lineRule="auto"/>
              <w:ind w:left="2214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&gt;5000～10000</w:t>
            </w:r>
            <w:r>
              <w:rPr>
                <w:spacing w:val="6"/>
                <w:sz w:val="33"/>
                <w:szCs w:val="33"/>
              </w:rPr>
              <w:t xml:space="preserve">      </w:t>
            </w:r>
            <w:r>
              <w:rPr>
                <w:sz w:val="33"/>
                <w:szCs w:val="33"/>
              </w:rPr>
              <w:t>0.050</w:t>
            </w:r>
          </w:p>
          <w:p>
            <w:pPr>
              <w:pStyle w:val="TableText"/>
              <w:spacing w:before="127" w:line="230" w:lineRule="auto"/>
              <w:ind w:left="2205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&gt;10000～15000</w:t>
            </w:r>
            <w:r>
              <w:rPr>
                <w:spacing w:val="10"/>
                <w:sz w:val="33"/>
                <w:szCs w:val="33"/>
              </w:rPr>
              <w:t xml:space="preserve">     </w:t>
            </w:r>
            <w:r>
              <w:rPr>
                <w:position w:val="-2"/>
                <w:sz w:val="33"/>
                <w:szCs w:val="33"/>
              </w:rPr>
              <w:t>0.060</w:t>
            </w:r>
          </w:p>
          <w:p>
            <w:pPr>
              <w:pStyle w:val="TableText"/>
              <w:spacing w:before="173" w:line="236" w:lineRule="auto"/>
              <w:ind w:left="2186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&gt;15000</w:t>
            </w:r>
            <w:r>
              <w:rPr>
                <w:spacing w:val="6"/>
                <w:sz w:val="33"/>
                <w:szCs w:val="33"/>
              </w:rPr>
              <w:t xml:space="preserve">            </w:t>
            </w:r>
            <w:r>
              <w:rPr>
                <w:spacing w:val="-1"/>
                <w:position w:val="-1"/>
                <w:sz w:val="33"/>
                <w:szCs w:val="33"/>
              </w:rPr>
              <w:t>0.080</w:t>
            </w:r>
          </w:p>
          <w:p>
            <w:pPr>
              <w:pStyle w:val="TableText"/>
              <w:spacing w:before="139" w:line="222" w:lineRule="auto"/>
              <w:ind w:left="874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局部公差：任意1000测量长度上为0.020</w:t>
            </w:r>
          </w:p>
        </w:tc>
        <w:tc>
          <w:tcPr>
            <w:tcW w:w="10314" w:type="dxa"/>
            <w:gridSpan w:val="2"/>
            <w:tcBorders>
              <w:left w:val="nil"/>
            </w:tcBorders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22" w:lineRule="auto"/>
              <w:ind w:left="307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横向：</w:t>
            </w:r>
          </w:p>
          <w:p>
            <w:pPr>
              <w:pStyle w:val="TableText"/>
              <w:spacing w:before="184" w:line="610" w:lineRule="exact"/>
              <w:ind w:left="307"/>
              <w:rPr>
                <w:sz w:val="33"/>
                <w:szCs w:val="33"/>
              </w:rPr>
            </w:pPr>
            <w:r>
              <w:rPr>
                <w:spacing w:val="4"/>
                <w:position w:val="20"/>
                <w:sz w:val="33"/>
                <w:szCs w:val="33"/>
              </w:rPr>
              <w:t>≤2000  0.030测量长度超过2000每增加500,公差增加0.0</w:t>
            </w:r>
            <w:r>
              <w:rPr>
                <w:spacing w:val="3"/>
                <w:position w:val="20"/>
                <w:sz w:val="33"/>
                <w:szCs w:val="33"/>
              </w:rPr>
              <w:t>05</w:t>
            </w:r>
          </w:p>
          <w:p>
            <w:pPr>
              <w:pStyle w:val="TableText"/>
              <w:spacing w:line="222" w:lineRule="auto"/>
              <w:ind w:left="298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局部公差：任意1000测量长度上为0.020</w:t>
            </w:r>
          </w:p>
        </w:tc>
      </w:tr>
      <w:tr>
        <w:tblPrEx>
          <w:tblW w:w="17370" w:type="dxa"/>
          <w:tblInd w:w="72" w:type="dxa"/>
          <w:tblLayout w:type="fixed"/>
        </w:tblPrEx>
        <w:trPr>
          <w:trHeight w:val="1782"/>
        </w:trPr>
        <w:tc>
          <w:tcPr>
            <w:tcW w:w="17370" w:type="dxa"/>
            <w:gridSpan w:val="4"/>
            <w:vAlign w:val="top"/>
          </w:tcPr>
          <w:p>
            <w:pPr>
              <w:pStyle w:val="TableText"/>
              <w:spacing w:before="180" w:line="222" w:lineRule="auto"/>
              <w:ind w:left="185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检验工具</w:t>
            </w:r>
          </w:p>
          <w:p>
            <w:pPr>
              <w:pStyle w:val="TableText"/>
              <w:spacing w:before="189" w:line="221" w:lineRule="auto"/>
              <w:ind w:left="883"/>
              <w:rPr>
                <w:sz w:val="33"/>
                <w:szCs w:val="33"/>
              </w:rPr>
            </w:pPr>
            <w:r>
              <w:rPr>
                <w:spacing w:val="5"/>
                <w:sz w:val="33"/>
                <w:szCs w:val="33"/>
              </w:rPr>
              <w:t>桥板和精密水平仪或光学方法</w:t>
            </w:r>
          </w:p>
        </w:tc>
      </w:tr>
      <w:tr>
        <w:tblPrEx>
          <w:tblW w:w="17370" w:type="dxa"/>
          <w:tblInd w:w="72" w:type="dxa"/>
          <w:tblLayout w:type="fixed"/>
        </w:tblPrEx>
        <w:trPr>
          <w:trHeight w:val="5238"/>
        </w:trPr>
        <w:tc>
          <w:tcPr>
            <w:tcW w:w="17370" w:type="dxa"/>
            <w:gridSpan w:val="4"/>
            <w:vAlign w:val="top"/>
          </w:tcPr>
          <w:p>
            <w:pPr>
              <w:pStyle w:val="TableText"/>
              <w:spacing w:before="115" w:line="222" w:lineRule="auto"/>
              <w:ind w:left="195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检验方法(按</w:t>
            </w:r>
            <w:r>
              <w:rPr>
                <w:sz w:val="33"/>
                <w:szCs w:val="33"/>
              </w:rPr>
              <w:t>GB</w:t>
            </w:r>
            <w:r>
              <w:rPr>
                <w:spacing w:val="4"/>
                <w:sz w:val="33"/>
                <w:szCs w:val="33"/>
              </w:rPr>
              <w:t>/T17421.1—1998中</w:t>
            </w:r>
            <w:hyperlink r:id="rId22" w:history="1">
              <w:r>
                <w:rPr>
                  <w:spacing w:val="4"/>
                  <w:sz w:val="33"/>
                  <w:szCs w:val="33"/>
                </w:rPr>
                <w:t>5.3.2.2</w:t>
              </w:r>
            </w:hyperlink>
            <w:r>
              <w:rPr>
                <w:spacing w:val="4"/>
                <w:sz w:val="33"/>
                <w:szCs w:val="33"/>
              </w:rPr>
              <w:t>、</w:t>
            </w:r>
            <w:hyperlink r:id="rId23" w:history="1">
              <w:r>
                <w:rPr>
                  <w:spacing w:val="4"/>
                  <w:sz w:val="33"/>
                  <w:szCs w:val="33"/>
                </w:rPr>
                <w:t>5.3.2.3</w:t>
              </w:r>
            </w:hyperlink>
            <w:r>
              <w:rPr>
                <w:spacing w:val="4"/>
                <w:sz w:val="33"/>
                <w:szCs w:val="33"/>
              </w:rPr>
              <w:t>和</w:t>
            </w:r>
            <w:hyperlink r:id="rId24" w:history="1">
              <w:r>
                <w:rPr>
                  <w:spacing w:val="4"/>
                  <w:sz w:val="33"/>
                  <w:szCs w:val="33"/>
                </w:rPr>
                <w:t>5.3.</w:t>
              </w:r>
              <w:r>
                <w:rPr>
                  <w:spacing w:val="3"/>
                  <w:sz w:val="33"/>
                  <w:szCs w:val="33"/>
                </w:rPr>
                <w:t>2.4</w:t>
              </w:r>
            </w:hyperlink>
            <w:r>
              <w:rPr>
                <w:spacing w:val="3"/>
                <w:sz w:val="33"/>
                <w:szCs w:val="33"/>
              </w:rPr>
              <w:t>的规定</w:t>
            </w:r>
          </w:p>
          <w:p>
            <w:pPr>
              <w:pStyle w:val="TableText"/>
              <w:spacing w:before="236" w:line="223" w:lineRule="auto"/>
              <w:ind w:left="921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工作台位于行程的中间位置。</w:t>
            </w:r>
          </w:p>
          <w:p>
            <w:pPr>
              <w:pStyle w:val="TableText"/>
              <w:spacing w:before="129" w:line="634" w:lineRule="exact"/>
              <w:ind w:left="837"/>
              <w:rPr>
                <w:sz w:val="33"/>
                <w:szCs w:val="33"/>
              </w:rPr>
            </w:pPr>
            <w:r>
              <w:rPr>
                <w:spacing w:val="5"/>
                <w:position w:val="22"/>
                <w:sz w:val="33"/>
                <w:szCs w:val="33"/>
              </w:rPr>
              <w:t>沿工作台X、Y方向放置桥板，其上放置水平仪。分别沿X、Y方向等距离移动桥板，在全长上检验。分别画出级</w:t>
            </w:r>
          </w:p>
          <w:p>
            <w:pPr>
              <w:pStyle w:val="TableText"/>
              <w:spacing w:line="222" w:lineRule="auto"/>
              <w:ind w:left="213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向和横向的四条误差曲线。</w:t>
            </w:r>
          </w:p>
          <w:p>
            <w:pPr>
              <w:pStyle w:val="TableText"/>
              <w:spacing w:before="143" w:line="614" w:lineRule="exact"/>
              <w:ind w:right="55"/>
              <w:jc w:val="right"/>
              <w:rPr>
                <w:sz w:val="33"/>
                <w:szCs w:val="33"/>
              </w:rPr>
            </w:pPr>
            <w:r>
              <w:rPr>
                <w:spacing w:val="6"/>
                <w:position w:val="20"/>
                <w:sz w:val="33"/>
                <w:szCs w:val="33"/>
              </w:rPr>
              <w:t>误差以每条误差曲线上各点对其两端点连线间坐标值的最大差值</w:t>
            </w:r>
            <w:r>
              <w:rPr>
                <w:spacing w:val="5"/>
                <w:position w:val="20"/>
                <w:sz w:val="33"/>
                <w:szCs w:val="33"/>
              </w:rPr>
              <w:t>计。局部误差以任意局部测量长度上各点对其相</w:t>
            </w:r>
          </w:p>
          <w:p>
            <w:pPr>
              <w:pStyle w:val="TableText"/>
              <w:spacing w:line="222" w:lineRule="auto"/>
              <w:ind w:left="195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应曲线两端点连线间坐标值的最人差值计。</w:t>
            </w:r>
          </w:p>
        </w:tc>
      </w:tr>
    </w:tbl>
    <w:p>
      <w:pPr>
        <w:sectPr>
          <w:footerReference w:type="default" r:id="rId25"/>
          <w:pgSz w:w="22039" w:h="31680"/>
          <w:pgMar w:top="2604" w:right="2666" w:bottom="2000" w:left="1926" w:header="0" w:footer="1751" w:gutter="0"/>
          <w:pgNumType w:start="16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6"/>
          <w:type w:val="nextPage"/>
          <w:pgSz w:w="22039" w:h="31680"/>
          <w:pgMar w:top="2604" w:right="2666" w:bottom="2000" w:left="1926" w:header="0" w:footer="1751" w:gutter="0"/>
          <w:pgNumType w:start="17"/>
          <w:cols w:space="708"/>
          <w:titlePg w:val="0"/>
        </w:sectPr>
      </w:pPr>
    </w:p>
    <w:p>
      <w:pPr>
        <w:spacing w:before="88" w:line="221" w:lineRule="auto"/>
        <w:jc w:val="right"/>
        <w:rPr>
          <w:rFonts w:ascii="SimSun" w:eastAsia="SimSun" w:hAnsi="SimSun" w:cs="SimSun"/>
          <w:sz w:val="44"/>
          <w:szCs w:val="44"/>
        </w:rPr>
      </w:pPr>
      <w:bookmarkStart w:id="4" w:name="bookmark9"/>
      <w:bookmarkEnd w:id="4"/>
      <w:r>
        <w:rPr>
          <w:rFonts w:ascii="SimSun" w:eastAsia="SimSun" w:hAnsi="SimSun" w:cs="SimSun"/>
          <w:b/>
          <w:bCs/>
          <w:spacing w:val="-22"/>
          <w:sz w:val="44"/>
          <w:szCs w:val="44"/>
        </w:rPr>
        <w:t>JB/T</w:t>
      </w:r>
      <w:r>
        <w:rPr>
          <w:rFonts w:ascii="SimSun" w:eastAsia="SimSun" w:hAnsi="SimSun" w:cs="SimSun"/>
          <w:spacing w:val="-22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22"/>
          <w:sz w:val="44"/>
          <w:szCs w:val="44"/>
        </w:rPr>
        <w:t>6086—2013</w:t>
      </w:r>
    </w:p>
    <w:p>
      <w:pPr>
        <w:spacing w:before="52"/>
      </w:pPr>
    </w:p>
    <w:tbl>
      <w:tblPr>
        <w:tblStyle w:val="TableNormal5"/>
        <w:tblW w:w="174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387"/>
        <w:gridCol w:w="1274"/>
        <w:gridCol w:w="3873"/>
        <w:gridCol w:w="7961"/>
        <w:gridCol w:w="1931"/>
      </w:tblGrid>
      <w:tr>
        <w:tblPrEx>
          <w:tblW w:w="174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86"/>
        </w:trPr>
        <w:tc>
          <w:tcPr>
            <w:tcW w:w="15495" w:type="dxa"/>
            <w:gridSpan w:val="4"/>
            <w:vAlign w:val="top"/>
          </w:tcPr>
          <w:p>
            <w:pPr>
              <w:pStyle w:val="TableText"/>
              <w:spacing w:before="134" w:line="222" w:lineRule="auto"/>
              <w:ind w:left="195"/>
              <w:rPr>
                <w:sz w:val="33"/>
                <w:szCs w:val="33"/>
              </w:rPr>
            </w:pPr>
            <w:r>
              <w:rPr>
                <w:spacing w:val="21"/>
                <w:sz w:val="33"/>
                <w:szCs w:val="33"/>
              </w:rPr>
              <w:t>检验项目</w:t>
            </w:r>
          </w:p>
        </w:tc>
        <w:tc>
          <w:tcPr>
            <w:tcW w:w="1931" w:type="dxa"/>
            <w:vAlign w:val="top"/>
          </w:tcPr>
          <w:p>
            <w:pPr>
              <w:pStyle w:val="TableText"/>
              <w:spacing w:before="220" w:line="185" w:lineRule="auto"/>
              <w:ind w:left="763"/>
              <w:rPr>
                <w:sz w:val="33"/>
                <w:szCs w:val="33"/>
              </w:rPr>
            </w:pPr>
            <w:r>
              <w:rPr>
                <w:spacing w:val="-2"/>
                <w:sz w:val="33"/>
                <w:szCs w:val="33"/>
              </w:rPr>
              <w:t>G2</w:t>
            </w:r>
          </w:p>
        </w:tc>
      </w:tr>
      <w:tr>
        <w:tblPrEx>
          <w:tblW w:w="17426" w:type="dxa"/>
          <w:tblInd w:w="2" w:type="dxa"/>
          <w:tblLayout w:type="fixed"/>
        </w:tblPrEx>
        <w:trPr>
          <w:trHeight w:val="1195"/>
        </w:trPr>
        <w:tc>
          <w:tcPr>
            <w:tcW w:w="17426" w:type="dxa"/>
            <w:gridSpan w:val="5"/>
            <w:vAlign w:val="top"/>
          </w:tcPr>
          <w:p>
            <w:pPr>
              <w:pStyle w:val="TableText"/>
              <w:spacing w:before="184" w:line="221" w:lineRule="auto"/>
              <w:ind w:left="930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工作台移动(X轴线)在水平面内的直线度。</w:t>
            </w:r>
          </w:p>
        </w:tc>
      </w:tr>
      <w:tr>
        <w:tblPrEx>
          <w:tblW w:w="17426" w:type="dxa"/>
          <w:tblInd w:w="2" w:type="dxa"/>
          <w:tblLayout w:type="fixed"/>
        </w:tblPrEx>
        <w:trPr>
          <w:trHeight w:val="9430"/>
        </w:trPr>
        <w:tc>
          <w:tcPr>
            <w:tcW w:w="2387" w:type="dxa"/>
            <w:tcBorders>
              <w:right w:val="nil"/>
            </w:tcBorders>
            <w:vAlign w:val="top"/>
          </w:tcPr>
          <w:p>
            <w:pPr>
              <w:pStyle w:val="TableText"/>
              <w:spacing w:before="138" w:line="221" w:lineRule="auto"/>
              <w:ind w:left="157"/>
              <w:rPr>
                <w:sz w:val="33"/>
                <w:szCs w:val="33"/>
              </w:rPr>
            </w:pPr>
            <w:r>
              <w:rPr>
                <w:spacing w:val="19"/>
                <w:sz w:val="33"/>
                <w:szCs w:val="33"/>
              </w:rPr>
              <w:t>简图</w:t>
            </w:r>
          </w:p>
        </w:tc>
        <w:tc>
          <w:tcPr>
            <w:tcW w:w="15039" w:type="dxa"/>
            <w:gridSpan w:val="4"/>
            <w:tcBorders>
              <w:left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7240" w:lineRule="exact"/>
              <w:ind w:firstLine="1523"/>
            </w:pPr>
            <w:r>
              <w:rPr>
                <w:position w:val="-144"/>
              </w:rPr>
              <w:drawing>
                <wp:inline distT="0" distB="0" distL="0" distR="0">
                  <wp:extent cx="6110750" cy="4597694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10750" cy="45976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426" w:type="dxa"/>
          <w:tblInd w:w="2" w:type="dxa"/>
          <w:tblLayout w:type="fixed"/>
        </w:tblPrEx>
        <w:trPr>
          <w:trHeight w:val="3021"/>
        </w:trPr>
        <w:tc>
          <w:tcPr>
            <w:tcW w:w="3661" w:type="dxa"/>
            <w:gridSpan w:val="2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137" w:line="225" w:lineRule="auto"/>
              <w:ind w:left="157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公差</w:t>
            </w:r>
          </w:p>
          <w:p>
            <w:pPr>
              <w:pStyle w:val="TableText"/>
              <w:spacing w:before="244" w:line="223" w:lineRule="auto"/>
              <w:ind w:left="883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铣削行程：</w:t>
            </w:r>
          </w:p>
        </w:tc>
        <w:tc>
          <w:tcPr>
            <w:tcW w:w="3873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39" w:lineRule="auto"/>
              <w:ind w:left="1264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≤5000</w:t>
            </w:r>
          </w:p>
          <w:p>
            <w:pPr>
              <w:pStyle w:val="TableText"/>
              <w:spacing w:before="144" w:line="587" w:lineRule="exact"/>
              <w:ind w:left="1264"/>
              <w:rPr>
                <w:sz w:val="33"/>
                <w:szCs w:val="33"/>
              </w:rPr>
            </w:pPr>
            <w:r>
              <w:rPr>
                <w:position w:val="18"/>
                <w:sz w:val="33"/>
                <w:szCs w:val="33"/>
              </w:rPr>
              <w:t>&gt;5000～10000</w:t>
            </w:r>
          </w:p>
          <w:p>
            <w:pPr>
              <w:pStyle w:val="TableText"/>
              <w:spacing w:line="242" w:lineRule="auto"/>
              <w:ind w:left="1273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&gt;10000～15000</w:t>
            </w:r>
          </w:p>
          <w:p>
            <w:pPr>
              <w:pStyle w:val="TableText"/>
              <w:spacing w:before="134" w:line="238" w:lineRule="auto"/>
              <w:ind w:left="1264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&gt;15000</w:t>
            </w:r>
          </w:p>
        </w:tc>
        <w:tc>
          <w:tcPr>
            <w:tcW w:w="9892" w:type="dxa"/>
            <w:gridSpan w:val="2"/>
            <w:tcBorders>
              <w:left w:val="nil"/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577" w:lineRule="exact"/>
              <w:ind w:left="462"/>
              <w:rPr>
                <w:sz w:val="33"/>
                <w:szCs w:val="33"/>
              </w:rPr>
            </w:pPr>
            <w:r>
              <w:rPr>
                <w:spacing w:val="-1"/>
                <w:position w:val="23"/>
                <w:sz w:val="33"/>
                <w:szCs w:val="33"/>
              </w:rPr>
              <w:t>0.040</w:t>
            </w:r>
          </w:p>
          <w:p>
            <w:pPr>
              <w:pStyle w:val="TableText"/>
              <w:spacing w:line="185" w:lineRule="auto"/>
              <w:ind w:left="462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0.050</w:t>
            </w:r>
          </w:p>
          <w:p>
            <w:pPr>
              <w:pStyle w:val="TableText"/>
              <w:spacing w:before="264" w:line="185" w:lineRule="auto"/>
              <w:ind w:left="444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0.060</w:t>
            </w:r>
          </w:p>
          <w:p>
            <w:pPr>
              <w:pStyle w:val="TableText"/>
              <w:spacing w:before="274" w:line="185" w:lineRule="auto"/>
              <w:ind w:left="509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0.080</w:t>
            </w:r>
          </w:p>
        </w:tc>
      </w:tr>
      <w:tr>
        <w:tblPrEx>
          <w:tblW w:w="17426" w:type="dxa"/>
          <w:tblInd w:w="2" w:type="dxa"/>
          <w:tblLayout w:type="fixed"/>
        </w:tblPrEx>
        <w:trPr>
          <w:trHeight w:val="1124"/>
        </w:trPr>
        <w:tc>
          <w:tcPr>
            <w:tcW w:w="17426" w:type="dxa"/>
            <w:gridSpan w:val="5"/>
            <w:tcBorders>
              <w:top w:val="nil"/>
            </w:tcBorders>
            <w:vAlign w:val="top"/>
          </w:tcPr>
          <w:p>
            <w:pPr>
              <w:pStyle w:val="TableText"/>
              <w:spacing w:before="107" w:line="222" w:lineRule="auto"/>
              <w:ind w:left="883"/>
              <w:rPr>
                <w:sz w:val="33"/>
                <w:szCs w:val="33"/>
              </w:rPr>
            </w:pPr>
            <w:r>
              <w:rPr>
                <w:spacing w:val="5"/>
                <w:sz w:val="33"/>
                <w:szCs w:val="33"/>
              </w:rPr>
              <w:t>局部公差：任意1000测量长度上为0.</w:t>
            </w:r>
            <w:r>
              <w:rPr>
                <w:spacing w:val="4"/>
                <w:sz w:val="33"/>
                <w:szCs w:val="33"/>
              </w:rPr>
              <w:t>015</w:t>
            </w:r>
          </w:p>
        </w:tc>
      </w:tr>
      <w:tr>
        <w:tblPrEx>
          <w:tblW w:w="17426" w:type="dxa"/>
          <w:tblInd w:w="2" w:type="dxa"/>
          <w:tblLayout w:type="fixed"/>
        </w:tblPrEx>
        <w:trPr>
          <w:trHeight w:val="1763"/>
        </w:trPr>
        <w:tc>
          <w:tcPr>
            <w:tcW w:w="17426" w:type="dxa"/>
            <w:gridSpan w:val="5"/>
            <w:vAlign w:val="top"/>
          </w:tcPr>
          <w:p>
            <w:pPr>
              <w:pStyle w:val="TableText"/>
              <w:spacing w:before="142" w:line="222" w:lineRule="auto"/>
              <w:ind w:left="157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检验工具</w:t>
            </w:r>
          </w:p>
          <w:p>
            <w:pPr>
              <w:pStyle w:val="TableText"/>
              <w:spacing w:before="217" w:line="222" w:lineRule="auto"/>
              <w:ind w:left="893"/>
              <w:rPr>
                <w:sz w:val="33"/>
                <w:szCs w:val="33"/>
              </w:rPr>
            </w:pPr>
            <w:r>
              <w:rPr>
                <w:spacing w:val="6"/>
                <w:sz w:val="33"/>
                <w:szCs w:val="33"/>
              </w:rPr>
              <w:t>钢丝和显微镜或其他光学仪器</w:t>
            </w:r>
          </w:p>
        </w:tc>
      </w:tr>
      <w:tr>
        <w:tblPrEx>
          <w:tblW w:w="17426" w:type="dxa"/>
          <w:tblInd w:w="2" w:type="dxa"/>
          <w:tblLayout w:type="fixed"/>
        </w:tblPrEx>
        <w:trPr>
          <w:trHeight w:val="7648"/>
        </w:trPr>
        <w:tc>
          <w:tcPr>
            <w:tcW w:w="17426" w:type="dxa"/>
            <w:gridSpan w:val="5"/>
            <w:vAlign w:val="top"/>
          </w:tcPr>
          <w:p>
            <w:pPr>
              <w:pStyle w:val="TableText"/>
              <w:spacing w:before="188" w:line="222" w:lineRule="auto"/>
              <w:ind w:left="157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检验方法(按</w:t>
            </w:r>
            <w:r>
              <w:rPr>
                <w:sz w:val="33"/>
                <w:szCs w:val="33"/>
              </w:rPr>
              <w:t>GB</w:t>
            </w:r>
            <w:r>
              <w:rPr>
                <w:spacing w:val="4"/>
                <w:sz w:val="33"/>
                <w:szCs w:val="33"/>
              </w:rPr>
              <w:t>/T17421.1—1998中5.2.3.2.1.2、5.2.3.2.1.3和5.2.3.2.1.4的规定)</w:t>
            </w:r>
          </w:p>
          <w:p>
            <w:pPr>
              <w:pStyle w:val="TableText"/>
              <w:spacing w:before="142" w:line="624" w:lineRule="exact"/>
              <w:ind w:right="85"/>
              <w:jc w:val="right"/>
              <w:rPr>
                <w:sz w:val="33"/>
                <w:szCs w:val="33"/>
              </w:rPr>
            </w:pPr>
            <w:r>
              <w:rPr>
                <w:spacing w:val="5"/>
                <w:position w:val="21"/>
                <w:sz w:val="33"/>
                <w:szCs w:val="33"/>
              </w:rPr>
              <w:t>在工作台两端张紧将钢丝，显微镜固定在垂直镗铣头上，调整钢丝，使显微镜在钢丝两端的读数大致相等，等距</w:t>
            </w:r>
          </w:p>
          <w:p>
            <w:pPr>
              <w:pStyle w:val="TableText"/>
              <w:spacing w:line="222" w:lineRule="auto"/>
              <w:ind w:left="157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离移动工作台，在全行程上检验。画出工作台运动的误差曲线。</w:t>
            </w:r>
          </w:p>
          <w:p>
            <w:pPr>
              <w:pStyle w:val="TableText"/>
              <w:spacing w:before="170" w:line="624" w:lineRule="exact"/>
              <w:ind w:right="62"/>
              <w:jc w:val="right"/>
              <w:rPr>
                <w:sz w:val="33"/>
                <w:szCs w:val="33"/>
              </w:rPr>
            </w:pPr>
            <w:r>
              <w:rPr>
                <w:spacing w:val="6"/>
                <w:position w:val="21"/>
                <w:sz w:val="33"/>
                <w:szCs w:val="33"/>
              </w:rPr>
              <w:t>误差以误差曲线上各点对其两端点连线间坐标值的最大差值计。局部误差以任意局部测量长</w:t>
            </w:r>
            <w:r>
              <w:rPr>
                <w:spacing w:val="5"/>
                <w:position w:val="21"/>
                <w:sz w:val="33"/>
                <w:szCs w:val="33"/>
              </w:rPr>
              <w:t>度上各点对其相应曲</w:t>
            </w:r>
          </w:p>
          <w:p>
            <w:pPr>
              <w:pStyle w:val="TableText"/>
              <w:spacing w:line="222" w:lineRule="auto"/>
              <w:ind w:left="157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线两端点连线间坐标值的最人差值计。</w:t>
            </w:r>
          </w:p>
        </w:tc>
      </w:tr>
    </w:tbl>
    <w:p>
      <w:pPr>
        <w:sectPr>
          <w:footerReference w:type="default" r:id="rId28"/>
          <w:pgSz w:w="22039" w:h="31680"/>
          <w:pgMar w:top="2506" w:right="1972" w:bottom="1874" w:left="2619" w:header="0" w:footer="1618" w:gutter="0"/>
          <w:pgNumType w:start="18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9"/>
          <w:type w:val="nextPage"/>
          <w:pgSz w:w="22039" w:h="31680"/>
          <w:pgMar w:top="2506" w:right="1972" w:bottom="1874" w:left="2619" w:header="0" w:footer="1618" w:gutter="0"/>
          <w:pgNumType w:start="19"/>
          <w:cols w:space="708"/>
          <w:titlePg w:val="0"/>
        </w:sectPr>
      </w:pPr>
    </w:p>
    <w:p>
      <w:pPr>
        <w:spacing w:before="88" w:line="221" w:lineRule="auto"/>
        <w:ind w:left="173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24"/>
          <w:sz w:val="44"/>
          <w:szCs w:val="44"/>
        </w:rPr>
        <w:t>JB/T</w:t>
      </w:r>
      <w:r>
        <w:rPr>
          <w:rFonts w:ascii="SimSun" w:eastAsia="SimSun" w:hAnsi="SimSun" w:cs="SimSun"/>
          <w:spacing w:val="-24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24"/>
          <w:sz w:val="44"/>
          <w:szCs w:val="44"/>
        </w:rPr>
        <w:t>6086—2013</w:t>
      </w:r>
    </w:p>
    <w:p>
      <w:pPr>
        <w:spacing w:before="71"/>
      </w:pPr>
    </w:p>
    <w:tbl>
      <w:tblPr>
        <w:tblStyle w:val="TableNormal6"/>
        <w:tblW w:w="17286" w:type="dxa"/>
        <w:tblInd w:w="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12"/>
        <w:gridCol w:w="1725"/>
        <w:gridCol w:w="4232"/>
        <w:gridCol w:w="7835"/>
        <w:gridCol w:w="1782"/>
      </w:tblGrid>
      <w:tr>
        <w:tblPrEx>
          <w:tblW w:w="17286" w:type="dxa"/>
          <w:tblInd w:w="9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3"/>
        </w:trPr>
        <w:tc>
          <w:tcPr>
            <w:tcW w:w="15504" w:type="dxa"/>
            <w:gridSpan w:val="4"/>
            <w:vAlign w:val="top"/>
          </w:tcPr>
          <w:p>
            <w:pPr>
              <w:pStyle w:val="TableText"/>
              <w:spacing w:before="162" w:line="222" w:lineRule="auto"/>
              <w:ind w:left="176"/>
              <w:rPr>
                <w:sz w:val="33"/>
                <w:szCs w:val="33"/>
              </w:rPr>
            </w:pPr>
            <w:r>
              <w:rPr>
                <w:spacing w:val="21"/>
                <w:sz w:val="33"/>
                <w:szCs w:val="33"/>
              </w:rPr>
              <w:t>检验项目</w:t>
            </w:r>
          </w:p>
        </w:tc>
        <w:tc>
          <w:tcPr>
            <w:tcW w:w="1782" w:type="dxa"/>
            <w:vAlign w:val="top"/>
          </w:tcPr>
          <w:p>
            <w:pPr>
              <w:pStyle w:val="TableText"/>
              <w:spacing w:before="248" w:line="185" w:lineRule="auto"/>
              <w:ind w:left="661"/>
              <w:rPr>
                <w:sz w:val="33"/>
                <w:szCs w:val="33"/>
              </w:rPr>
            </w:pPr>
            <w:r>
              <w:rPr>
                <w:spacing w:val="-2"/>
                <w:sz w:val="33"/>
                <w:szCs w:val="33"/>
              </w:rPr>
              <w:t>G3</w:t>
            </w:r>
          </w:p>
        </w:tc>
      </w:tr>
      <w:tr>
        <w:tblPrEx>
          <w:tblW w:w="17286" w:type="dxa"/>
          <w:tblInd w:w="90" w:type="dxa"/>
          <w:tblLayout w:type="fixed"/>
        </w:tblPrEx>
        <w:trPr>
          <w:trHeight w:val="1195"/>
        </w:trPr>
        <w:tc>
          <w:tcPr>
            <w:tcW w:w="17286" w:type="dxa"/>
            <w:gridSpan w:val="5"/>
            <w:vAlign w:val="top"/>
          </w:tcPr>
          <w:p>
            <w:pPr>
              <w:pStyle w:val="TableText"/>
              <w:spacing w:before="138" w:line="221" w:lineRule="auto"/>
              <w:ind w:left="195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基准T形槽对工作台移动(X轴线)的平行度。</w:t>
            </w:r>
          </w:p>
        </w:tc>
      </w:tr>
      <w:tr>
        <w:tblPrEx>
          <w:tblW w:w="17286" w:type="dxa"/>
          <w:tblInd w:w="90" w:type="dxa"/>
          <w:tblLayout w:type="fixed"/>
        </w:tblPrEx>
        <w:trPr>
          <w:trHeight w:val="8825"/>
        </w:trPr>
        <w:tc>
          <w:tcPr>
            <w:tcW w:w="1712" w:type="dxa"/>
            <w:tcBorders>
              <w:right w:val="nil"/>
            </w:tcBorders>
            <w:vAlign w:val="top"/>
          </w:tcPr>
          <w:p>
            <w:pPr>
              <w:pStyle w:val="TableText"/>
              <w:spacing w:before="138" w:line="221" w:lineRule="auto"/>
              <w:ind w:left="195"/>
              <w:rPr>
                <w:sz w:val="33"/>
                <w:szCs w:val="33"/>
              </w:rPr>
            </w:pPr>
            <w:r>
              <w:rPr>
                <w:spacing w:val="19"/>
                <w:sz w:val="33"/>
                <w:szCs w:val="33"/>
              </w:rPr>
              <w:t>简图</w:t>
            </w:r>
          </w:p>
        </w:tc>
        <w:tc>
          <w:tcPr>
            <w:tcW w:w="15574" w:type="dxa"/>
            <w:gridSpan w:val="4"/>
            <w:tcBorders>
              <w:left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6319" w:lineRule="exact"/>
              <w:ind w:firstLine="812"/>
            </w:pPr>
            <w:r>
              <w:rPr>
                <w:position w:val="-126"/>
              </w:rPr>
              <w:drawing>
                <wp:inline distT="0" distB="0" distL="0" distR="0">
                  <wp:extent cx="7647184" cy="4012697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47184" cy="4012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286" w:type="dxa"/>
          <w:tblInd w:w="90" w:type="dxa"/>
          <w:tblLayout w:type="fixed"/>
        </w:tblPrEx>
        <w:trPr>
          <w:trHeight w:val="2998"/>
        </w:trPr>
        <w:tc>
          <w:tcPr>
            <w:tcW w:w="3437" w:type="dxa"/>
            <w:gridSpan w:val="2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164" w:line="225" w:lineRule="auto"/>
              <w:ind w:left="195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公差</w:t>
            </w:r>
          </w:p>
          <w:p>
            <w:pPr>
              <w:pStyle w:val="TableText"/>
              <w:spacing w:before="207" w:line="223" w:lineRule="auto"/>
              <w:ind w:left="856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铣削行程：</w:t>
            </w:r>
          </w:p>
        </w:tc>
        <w:tc>
          <w:tcPr>
            <w:tcW w:w="4232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39" w:lineRule="auto"/>
              <w:ind w:left="1088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≤5000</w:t>
            </w:r>
          </w:p>
          <w:p>
            <w:pPr>
              <w:pStyle w:val="TableText"/>
              <w:spacing w:before="135" w:line="596" w:lineRule="exact"/>
              <w:ind w:left="1069"/>
              <w:rPr>
                <w:sz w:val="33"/>
                <w:szCs w:val="33"/>
              </w:rPr>
            </w:pPr>
            <w:r>
              <w:rPr>
                <w:position w:val="19"/>
                <w:sz w:val="33"/>
                <w:szCs w:val="33"/>
              </w:rPr>
              <w:t>&gt;5000～10000</w:t>
            </w:r>
          </w:p>
          <w:p>
            <w:pPr>
              <w:pStyle w:val="TableText"/>
              <w:spacing w:line="242" w:lineRule="auto"/>
              <w:ind w:left="1069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&gt;10000～15000</w:t>
            </w:r>
          </w:p>
          <w:p>
            <w:pPr>
              <w:pStyle w:val="TableText"/>
              <w:spacing w:before="125" w:line="241" w:lineRule="auto"/>
              <w:ind w:left="1079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&gt;15000</w:t>
            </w:r>
          </w:p>
        </w:tc>
        <w:tc>
          <w:tcPr>
            <w:tcW w:w="9617" w:type="dxa"/>
            <w:gridSpan w:val="2"/>
            <w:tcBorders>
              <w:left w:val="nil"/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587" w:lineRule="exact"/>
              <w:ind w:left="1034"/>
              <w:rPr>
                <w:sz w:val="33"/>
                <w:szCs w:val="33"/>
              </w:rPr>
            </w:pPr>
            <w:r>
              <w:rPr>
                <w:spacing w:val="-1"/>
                <w:position w:val="24"/>
                <w:sz w:val="33"/>
                <w:szCs w:val="33"/>
              </w:rPr>
              <w:t>0.040</w:t>
            </w:r>
          </w:p>
          <w:p>
            <w:pPr>
              <w:pStyle w:val="TableText"/>
              <w:spacing w:line="185" w:lineRule="auto"/>
              <w:ind w:left="1034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0.050</w:t>
            </w:r>
          </w:p>
          <w:p>
            <w:pPr>
              <w:pStyle w:val="TableText"/>
              <w:spacing w:before="255" w:line="185" w:lineRule="auto"/>
              <w:ind w:left="1034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0.060</w:t>
            </w:r>
          </w:p>
          <w:p>
            <w:pPr>
              <w:pStyle w:val="TableText"/>
              <w:spacing w:before="274" w:line="185" w:lineRule="auto"/>
              <w:ind w:left="1007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0.080</w:t>
            </w:r>
          </w:p>
        </w:tc>
      </w:tr>
      <w:tr>
        <w:tblPrEx>
          <w:tblW w:w="17286" w:type="dxa"/>
          <w:tblInd w:w="90" w:type="dxa"/>
          <w:tblLayout w:type="fixed"/>
        </w:tblPrEx>
        <w:trPr>
          <w:trHeight w:val="1128"/>
        </w:trPr>
        <w:tc>
          <w:tcPr>
            <w:tcW w:w="17286" w:type="dxa"/>
            <w:gridSpan w:val="5"/>
            <w:tcBorders>
              <w:top w:val="nil"/>
            </w:tcBorders>
            <w:vAlign w:val="top"/>
          </w:tcPr>
          <w:p>
            <w:pPr>
              <w:pStyle w:val="TableText"/>
              <w:spacing w:before="111" w:line="222" w:lineRule="auto"/>
              <w:ind w:left="865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局部公差：任意1000测量长度上为0.020</w:t>
            </w:r>
          </w:p>
        </w:tc>
      </w:tr>
      <w:tr>
        <w:tblPrEx>
          <w:tblW w:w="17286" w:type="dxa"/>
          <w:tblInd w:w="90" w:type="dxa"/>
          <w:tblLayout w:type="fixed"/>
        </w:tblPrEx>
        <w:trPr>
          <w:trHeight w:val="1781"/>
        </w:trPr>
        <w:tc>
          <w:tcPr>
            <w:tcW w:w="17286" w:type="dxa"/>
            <w:gridSpan w:val="5"/>
            <w:vAlign w:val="top"/>
          </w:tcPr>
          <w:p>
            <w:pPr>
              <w:pStyle w:val="TableText"/>
              <w:spacing w:before="179" w:line="222" w:lineRule="auto"/>
              <w:ind w:left="195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检验工具</w:t>
            </w:r>
          </w:p>
          <w:p>
            <w:pPr>
              <w:pStyle w:val="TableText"/>
              <w:spacing w:before="198" w:line="221" w:lineRule="auto"/>
              <w:ind w:left="874"/>
              <w:rPr>
                <w:sz w:val="33"/>
                <w:szCs w:val="33"/>
              </w:rPr>
            </w:pPr>
            <w:r>
              <w:rPr>
                <w:spacing w:val="7"/>
                <w:sz w:val="33"/>
                <w:szCs w:val="33"/>
              </w:rPr>
              <w:t>指示器和专用角尺</w:t>
            </w:r>
          </w:p>
        </w:tc>
      </w:tr>
    </w:tbl>
    <w:p>
      <w:pPr>
        <w:sectPr>
          <w:footerReference w:type="default" r:id="rId31"/>
          <w:pgSz w:w="22039" w:h="31680"/>
          <w:pgMar w:top="2431" w:right="2666" w:bottom="2025" w:left="1991" w:header="0" w:footer="1767" w:gutter="0"/>
          <w:pgNumType w:start="20"/>
          <w:cols w:space="708"/>
        </w:sectPr>
      </w:pPr>
    </w:p>
    <w:tbl>
      <w:tblPr>
        <w:tblStyle w:val="TableNormal7"/>
        <w:tblW w:w="17286" w:type="dxa"/>
        <w:tblInd w:w="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286"/>
      </w:tblGrid>
      <w:tr>
        <w:tblPrEx>
          <w:tblW w:w="17286" w:type="dxa"/>
          <w:tblInd w:w="9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79"/>
        </w:trPr>
        <w:tc>
          <w:tcPr>
            <w:tcW w:w="17286" w:type="dxa"/>
            <w:vAlign w:val="top"/>
          </w:tcPr>
          <w:p>
            <w:pPr>
              <w:pStyle w:val="TableText"/>
              <w:spacing w:before="133" w:line="222" w:lineRule="auto"/>
              <w:ind w:left="195"/>
              <w:rPr>
                <w:sz w:val="33"/>
                <w:szCs w:val="33"/>
              </w:rPr>
            </w:pPr>
            <w:r>
              <w:rPr>
                <w:spacing w:val="5"/>
                <w:sz w:val="33"/>
                <w:szCs w:val="33"/>
              </w:rPr>
              <w:t>检验方法(按</w:t>
            </w:r>
            <w:r>
              <w:rPr>
                <w:sz w:val="33"/>
                <w:szCs w:val="33"/>
              </w:rPr>
              <w:t>GB</w:t>
            </w:r>
            <w:r>
              <w:rPr>
                <w:spacing w:val="5"/>
                <w:sz w:val="33"/>
                <w:szCs w:val="33"/>
              </w:rPr>
              <w:t>/T 17421.1—1998中5.4.2.2.2.1的规定)</w:t>
            </w:r>
          </w:p>
          <w:p>
            <w:pPr>
              <w:pStyle w:val="TableText"/>
              <w:spacing w:before="178" w:line="625" w:lineRule="exact"/>
              <w:ind w:left="865"/>
              <w:rPr>
                <w:sz w:val="33"/>
                <w:szCs w:val="33"/>
              </w:rPr>
            </w:pPr>
            <w:r>
              <w:rPr>
                <w:spacing w:val="5"/>
                <w:position w:val="21"/>
                <w:sz w:val="33"/>
                <w:szCs w:val="33"/>
              </w:rPr>
              <w:t>在垂直镗铣头上固定指示器，使其测头触及基准T形槽的侧面或专用角尺的测量面上，移动工作台，在全行程上</w:t>
            </w:r>
          </w:p>
          <w:p>
            <w:pPr>
              <w:pStyle w:val="TableText"/>
              <w:spacing w:line="222" w:lineRule="auto"/>
              <w:ind w:left="195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检验。</w:t>
            </w:r>
          </w:p>
          <w:p>
            <w:pPr>
              <w:pStyle w:val="TableText"/>
              <w:spacing w:before="198" w:line="222" w:lineRule="auto"/>
              <w:ind w:left="902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误差以指示器读数的最人差值计。</w:t>
            </w:r>
          </w:p>
          <w:p>
            <w:pPr>
              <w:pStyle w:val="TableText"/>
              <w:spacing w:before="170" w:line="596" w:lineRule="exact"/>
              <w:ind w:left="856"/>
              <w:rPr>
                <w:sz w:val="33"/>
                <w:szCs w:val="33"/>
              </w:rPr>
            </w:pPr>
            <w:r>
              <w:rPr>
                <w:spacing w:val="5"/>
                <w:position w:val="19"/>
                <w:sz w:val="33"/>
                <w:szCs w:val="33"/>
              </w:rPr>
              <w:t>局部误差以任意局部测量长度上指示器读数的最大差</w:t>
            </w:r>
            <w:r>
              <w:rPr>
                <w:spacing w:val="4"/>
                <w:position w:val="19"/>
                <w:sz w:val="33"/>
                <w:szCs w:val="33"/>
              </w:rPr>
              <w:t>值计。</w:t>
            </w:r>
          </w:p>
          <w:p>
            <w:pPr>
              <w:pStyle w:val="TableText"/>
              <w:spacing w:before="1" w:line="222" w:lineRule="auto"/>
              <w:ind w:left="921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基准T形槽的两个侧面均应检验。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2"/>
          <w:type w:val="nextPage"/>
          <w:pgSz w:w="22039" w:h="31680"/>
          <w:pgMar w:top="2431" w:right="2666" w:bottom="2025" w:left="1991" w:header="0" w:footer="1767" w:gutter="0"/>
          <w:pgNumType w:start="21"/>
          <w:cols w:space="708"/>
          <w:titlePg w:val="0"/>
        </w:sectPr>
      </w:pPr>
    </w:p>
    <w:p>
      <w:pPr>
        <w:spacing w:before="88" w:line="221" w:lineRule="auto"/>
        <w:ind w:left="173"/>
        <w:rPr>
          <w:rFonts w:ascii="SimSun" w:eastAsia="SimSun" w:hAnsi="SimSun" w:cs="SimSun"/>
          <w:sz w:val="44"/>
          <w:szCs w:val="44"/>
        </w:rPr>
      </w:pPr>
      <w:bookmarkStart w:id="5" w:name="bookmark10"/>
      <w:bookmarkEnd w:id="5"/>
      <w:r>
        <w:rPr>
          <w:rFonts w:ascii="SimSun" w:eastAsia="SimSun" w:hAnsi="SimSun" w:cs="SimSun"/>
          <w:b/>
          <w:bCs/>
          <w:spacing w:val="-24"/>
          <w:sz w:val="44"/>
          <w:szCs w:val="44"/>
        </w:rPr>
        <w:t>JB/T</w:t>
      </w:r>
      <w:r>
        <w:rPr>
          <w:rFonts w:ascii="SimSun" w:eastAsia="SimSun" w:hAnsi="SimSun" w:cs="SimSun"/>
          <w:spacing w:val="-24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24"/>
          <w:sz w:val="44"/>
          <w:szCs w:val="44"/>
        </w:rPr>
        <w:t>6086—2013</w:t>
      </w:r>
    </w:p>
    <w:p>
      <w:pPr>
        <w:spacing w:before="71"/>
      </w:pPr>
    </w:p>
    <w:tbl>
      <w:tblPr>
        <w:tblStyle w:val="TableNormal8"/>
        <w:tblW w:w="17286" w:type="dxa"/>
        <w:tblInd w:w="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12"/>
        <w:gridCol w:w="1725"/>
        <w:gridCol w:w="4232"/>
        <w:gridCol w:w="7835"/>
        <w:gridCol w:w="1782"/>
      </w:tblGrid>
      <w:tr>
        <w:tblPrEx>
          <w:tblW w:w="17286" w:type="dxa"/>
          <w:tblInd w:w="9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3"/>
        </w:trPr>
        <w:tc>
          <w:tcPr>
            <w:tcW w:w="15504" w:type="dxa"/>
            <w:gridSpan w:val="4"/>
            <w:vAlign w:val="top"/>
          </w:tcPr>
          <w:p>
            <w:pPr>
              <w:pStyle w:val="TableText"/>
              <w:spacing w:before="162" w:line="222" w:lineRule="auto"/>
              <w:ind w:left="176"/>
              <w:rPr>
                <w:sz w:val="33"/>
                <w:szCs w:val="33"/>
              </w:rPr>
            </w:pPr>
            <w:r>
              <w:rPr>
                <w:spacing w:val="21"/>
                <w:sz w:val="33"/>
                <w:szCs w:val="33"/>
              </w:rPr>
              <w:t>检验项目</w:t>
            </w:r>
          </w:p>
        </w:tc>
        <w:tc>
          <w:tcPr>
            <w:tcW w:w="1782" w:type="dxa"/>
            <w:vAlign w:val="top"/>
          </w:tcPr>
          <w:p>
            <w:pPr>
              <w:pStyle w:val="TableText"/>
              <w:spacing w:before="248" w:line="185" w:lineRule="auto"/>
              <w:ind w:left="661"/>
              <w:rPr>
                <w:sz w:val="33"/>
                <w:szCs w:val="33"/>
              </w:rPr>
            </w:pPr>
            <w:r>
              <w:rPr>
                <w:spacing w:val="-2"/>
                <w:sz w:val="33"/>
                <w:szCs w:val="33"/>
              </w:rPr>
              <w:t>G3</w:t>
            </w:r>
          </w:p>
        </w:tc>
      </w:tr>
      <w:tr>
        <w:tblPrEx>
          <w:tblW w:w="17286" w:type="dxa"/>
          <w:tblInd w:w="90" w:type="dxa"/>
          <w:tblLayout w:type="fixed"/>
        </w:tblPrEx>
        <w:trPr>
          <w:trHeight w:val="1195"/>
        </w:trPr>
        <w:tc>
          <w:tcPr>
            <w:tcW w:w="17286" w:type="dxa"/>
            <w:gridSpan w:val="5"/>
            <w:vAlign w:val="top"/>
          </w:tcPr>
          <w:p>
            <w:pPr>
              <w:pStyle w:val="TableText"/>
              <w:spacing w:before="138" w:line="221" w:lineRule="auto"/>
              <w:ind w:left="195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基准T形槽对工作台移动(X轴线)的平行度。</w:t>
            </w:r>
          </w:p>
        </w:tc>
      </w:tr>
      <w:tr>
        <w:tblPrEx>
          <w:tblW w:w="17286" w:type="dxa"/>
          <w:tblInd w:w="90" w:type="dxa"/>
          <w:tblLayout w:type="fixed"/>
        </w:tblPrEx>
        <w:trPr>
          <w:trHeight w:val="8825"/>
        </w:trPr>
        <w:tc>
          <w:tcPr>
            <w:tcW w:w="1712" w:type="dxa"/>
            <w:tcBorders>
              <w:right w:val="nil"/>
            </w:tcBorders>
            <w:vAlign w:val="top"/>
          </w:tcPr>
          <w:p>
            <w:pPr>
              <w:pStyle w:val="TableText"/>
              <w:spacing w:before="138" w:line="221" w:lineRule="auto"/>
              <w:ind w:left="195"/>
              <w:rPr>
                <w:sz w:val="33"/>
                <w:szCs w:val="33"/>
              </w:rPr>
            </w:pPr>
            <w:r>
              <w:rPr>
                <w:spacing w:val="19"/>
                <w:sz w:val="33"/>
                <w:szCs w:val="33"/>
              </w:rPr>
              <w:t>简图</w:t>
            </w:r>
          </w:p>
        </w:tc>
        <w:tc>
          <w:tcPr>
            <w:tcW w:w="15574" w:type="dxa"/>
            <w:gridSpan w:val="4"/>
            <w:tcBorders>
              <w:left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6319" w:lineRule="exact"/>
              <w:ind w:firstLine="812"/>
            </w:pPr>
            <w:r>
              <w:rPr>
                <w:position w:val="-126"/>
              </w:rPr>
              <w:drawing>
                <wp:inline distT="0" distB="0" distL="0" distR="0">
                  <wp:extent cx="7647184" cy="4012697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47184" cy="4012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286" w:type="dxa"/>
          <w:tblInd w:w="90" w:type="dxa"/>
          <w:tblLayout w:type="fixed"/>
        </w:tblPrEx>
        <w:trPr>
          <w:trHeight w:val="2998"/>
        </w:trPr>
        <w:tc>
          <w:tcPr>
            <w:tcW w:w="3437" w:type="dxa"/>
            <w:gridSpan w:val="2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164" w:line="225" w:lineRule="auto"/>
              <w:ind w:left="195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公差</w:t>
            </w:r>
          </w:p>
          <w:p>
            <w:pPr>
              <w:pStyle w:val="TableText"/>
              <w:spacing w:before="207" w:line="223" w:lineRule="auto"/>
              <w:ind w:left="856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铣削行程：</w:t>
            </w:r>
          </w:p>
        </w:tc>
        <w:tc>
          <w:tcPr>
            <w:tcW w:w="4232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39" w:lineRule="auto"/>
              <w:ind w:left="1088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≤5000</w:t>
            </w:r>
          </w:p>
          <w:p>
            <w:pPr>
              <w:pStyle w:val="TableText"/>
              <w:spacing w:before="135" w:line="596" w:lineRule="exact"/>
              <w:ind w:left="1069"/>
              <w:rPr>
                <w:sz w:val="33"/>
                <w:szCs w:val="33"/>
              </w:rPr>
            </w:pPr>
            <w:r>
              <w:rPr>
                <w:position w:val="19"/>
                <w:sz w:val="33"/>
                <w:szCs w:val="33"/>
              </w:rPr>
              <w:t>&gt;5000～10000</w:t>
            </w:r>
          </w:p>
          <w:p>
            <w:pPr>
              <w:pStyle w:val="TableText"/>
              <w:spacing w:line="242" w:lineRule="auto"/>
              <w:ind w:left="1069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&gt;10000～15000</w:t>
            </w:r>
          </w:p>
          <w:p>
            <w:pPr>
              <w:pStyle w:val="TableText"/>
              <w:spacing w:before="125" w:line="241" w:lineRule="auto"/>
              <w:ind w:left="1079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&gt;15000</w:t>
            </w:r>
          </w:p>
        </w:tc>
        <w:tc>
          <w:tcPr>
            <w:tcW w:w="9617" w:type="dxa"/>
            <w:gridSpan w:val="2"/>
            <w:tcBorders>
              <w:left w:val="nil"/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587" w:lineRule="exact"/>
              <w:ind w:left="1034"/>
              <w:rPr>
                <w:sz w:val="33"/>
                <w:szCs w:val="33"/>
              </w:rPr>
            </w:pPr>
            <w:r>
              <w:rPr>
                <w:spacing w:val="-1"/>
                <w:position w:val="24"/>
                <w:sz w:val="33"/>
                <w:szCs w:val="33"/>
              </w:rPr>
              <w:t>0.040</w:t>
            </w:r>
          </w:p>
          <w:p>
            <w:pPr>
              <w:pStyle w:val="TableText"/>
              <w:spacing w:line="185" w:lineRule="auto"/>
              <w:ind w:left="1034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0.050</w:t>
            </w:r>
          </w:p>
          <w:p>
            <w:pPr>
              <w:pStyle w:val="TableText"/>
              <w:spacing w:before="255" w:line="185" w:lineRule="auto"/>
              <w:ind w:left="1034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0.060</w:t>
            </w:r>
          </w:p>
          <w:p>
            <w:pPr>
              <w:pStyle w:val="TableText"/>
              <w:spacing w:before="274" w:line="185" w:lineRule="auto"/>
              <w:ind w:left="1007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0.080</w:t>
            </w:r>
          </w:p>
        </w:tc>
      </w:tr>
      <w:tr>
        <w:tblPrEx>
          <w:tblW w:w="17286" w:type="dxa"/>
          <w:tblInd w:w="90" w:type="dxa"/>
          <w:tblLayout w:type="fixed"/>
        </w:tblPrEx>
        <w:trPr>
          <w:trHeight w:val="1128"/>
        </w:trPr>
        <w:tc>
          <w:tcPr>
            <w:tcW w:w="17286" w:type="dxa"/>
            <w:gridSpan w:val="5"/>
            <w:tcBorders>
              <w:top w:val="nil"/>
            </w:tcBorders>
            <w:vAlign w:val="top"/>
          </w:tcPr>
          <w:p>
            <w:pPr>
              <w:pStyle w:val="TableText"/>
              <w:spacing w:before="111" w:line="222" w:lineRule="auto"/>
              <w:ind w:left="865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局部公差：任意1000测量长度上为0.020</w:t>
            </w:r>
          </w:p>
        </w:tc>
      </w:tr>
      <w:tr>
        <w:tblPrEx>
          <w:tblW w:w="17286" w:type="dxa"/>
          <w:tblInd w:w="90" w:type="dxa"/>
          <w:tblLayout w:type="fixed"/>
        </w:tblPrEx>
        <w:trPr>
          <w:trHeight w:val="1781"/>
        </w:trPr>
        <w:tc>
          <w:tcPr>
            <w:tcW w:w="17286" w:type="dxa"/>
            <w:gridSpan w:val="5"/>
            <w:vAlign w:val="top"/>
          </w:tcPr>
          <w:p>
            <w:pPr>
              <w:pStyle w:val="TableText"/>
              <w:spacing w:before="179" w:line="222" w:lineRule="auto"/>
              <w:ind w:left="195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检验工具</w:t>
            </w:r>
          </w:p>
          <w:p>
            <w:pPr>
              <w:pStyle w:val="TableText"/>
              <w:spacing w:before="198" w:line="221" w:lineRule="auto"/>
              <w:ind w:left="874"/>
              <w:rPr>
                <w:sz w:val="33"/>
                <w:szCs w:val="33"/>
              </w:rPr>
            </w:pPr>
            <w:r>
              <w:rPr>
                <w:spacing w:val="7"/>
                <w:sz w:val="33"/>
                <w:szCs w:val="33"/>
              </w:rPr>
              <w:t>指示器和专用角尺</w:t>
            </w:r>
          </w:p>
        </w:tc>
      </w:tr>
    </w:tbl>
    <w:p>
      <w:pPr>
        <w:sectPr>
          <w:footerReference w:type="default" r:id="rId33"/>
          <w:pgSz w:w="22039" w:h="31680"/>
          <w:pgMar w:top="2431" w:right="2666" w:bottom="2025" w:left="1991" w:header="0" w:footer="1767" w:gutter="0"/>
          <w:pgNumType w:start="22"/>
          <w:cols w:space="708"/>
        </w:sectPr>
      </w:pPr>
    </w:p>
    <w:tbl>
      <w:tblPr>
        <w:tblStyle w:val="TableNormal9"/>
        <w:tblW w:w="17286" w:type="dxa"/>
        <w:tblInd w:w="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286"/>
      </w:tblGrid>
      <w:tr>
        <w:tblPrEx>
          <w:tblW w:w="17286" w:type="dxa"/>
          <w:tblInd w:w="9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79"/>
        </w:trPr>
        <w:tc>
          <w:tcPr>
            <w:tcW w:w="17286" w:type="dxa"/>
            <w:vAlign w:val="top"/>
          </w:tcPr>
          <w:p>
            <w:pPr>
              <w:pStyle w:val="TableText"/>
              <w:spacing w:before="133" w:line="222" w:lineRule="auto"/>
              <w:ind w:left="195"/>
              <w:rPr>
                <w:sz w:val="33"/>
                <w:szCs w:val="33"/>
              </w:rPr>
            </w:pPr>
            <w:r>
              <w:rPr>
                <w:spacing w:val="5"/>
                <w:sz w:val="33"/>
                <w:szCs w:val="33"/>
              </w:rPr>
              <w:t>检验方法(按</w:t>
            </w:r>
            <w:r>
              <w:rPr>
                <w:sz w:val="33"/>
                <w:szCs w:val="33"/>
              </w:rPr>
              <w:t>GB</w:t>
            </w:r>
            <w:r>
              <w:rPr>
                <w:spacing w:val="5"/>
                <w:sz w:val="33"/>
                <w:szCs w:val="33"/>
              </w:rPr>
              <w:t>/T 17421.1—1998中5.4.2.2.2.1的规定)</w:t>
            </w:r>
          </w:p>
          <w:p>
            <w:pPr>
              <w:pStyle w:val="TableText"/>
              <w:spacing w:before="178" w:line="625" w:lineRule="exact"/>
              <w:ind w:left="865"/>
              <w:rPr>
                <w:sz w:val="33"/>
                <w:szCs w:val="33"/>
              </w:rPr>
            </w:pPr>
            <w:r>
              <w:rPr>
                <w:spacing w:val="5"/>
                <w:position w:val="21"/>
                <w:sz w:val="33"/>
                <w:szCs w:val="33"/>
              </w:rPr>
              <w:t>在垂直镗铣头上固定指示器，使其测头触及基准T形槽的侧面或专用角尺的测量面上，移动工作台，在全行程上</w:t>
            </w:r>
          </w:p>
          <w:p>
            <w:pPr>
              <w:pStyle w:val="TableText"/>
              <w:spacing w:line="222" w:lineRule="auto"/>
              <w:ind w:left="195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检验。</w:t>
            </w:r>
          </w:p>
          <w:p>
            <w:pPr>
              <w:pStyle w:val="TableText"/>
              <w:spacing w:before="198" w:line="222" w:lineRule="auto"/>
              <w:ind w:left="902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误差以指示器读数的最人差值计。</w:t>
            </w:r>
          </w:p>
          <w:p>
            <w:pPr>
              <w:pStyle w:val="TableText"/>
              <w:spacing w:before="170" w:line="596" w:lineRule="exact"/>
              <w:ind w:left="856"/>
              <w:rPr>
                <w:sz w:val="33"/>
                <w:szCs w:val="33"/>
              </w:rPr>
            </w:pPr>
            <w:r>
              <w:rPr>
                <w:spacing w:val="5"/>
                <w:position w:val="19"/>
                <w:sz w:val="33"/>
                <w:szCs w:val="33"/>
              </w:rPr>
              <w:t>局部误差以任意局部测量长度上指示器读数的最大差</w:t>
            </w:r>
            <w:r>
              <w:rPr>
                <w:spacing w:val="4"/>
                <w:position w:val="19"/>
                <w:sz w:val="33"/>
                <w:szCs w:val="33"/>
              </w:rPr>
              <w:t>值计。</w:t>
            </w:r>
          </w:p>
          <w:p>
            <w:pPr>
              <w:pStyle w:val="TableText"/>
              <w:spacing w:before="1" w:line="222" w:lineRule="auto"/>
              <w:ind w:left="921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基准T形槽的两个侧面均应检验。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4"/>
          <w:type w:val="nextPage"/>
          <w:pgSz w:w="22039" w:h="31680"/>
          <w:pgMar w:top="2431" w:right="2666" w:bottom="2025" w:left="1991" w:header="0" w:footer="1767" w:gutter="0"/>
          <w:pgNumType w:start="23"/>
          <w:cols w:space="708"/>
          <w:titlePg w:val="0"/>
        </w:sectPr>
      </w:pPr>
    </w:p>
    <w:p>
      <w:pPr>
        <w:spacing w:before="88" w:line="221" w:lineRule="auto"/>
        <w:ind w:left="173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24"/>
          <w:sz w:val="44"/>
          <w:szCs w:val="44"/>
        </w:rPr>
        <w:t>JB/T</w:t>
      </w:r>
      <w:r>
        <w:rPr>
          <w:rFonts w:ascii="SimSun" w:eastAsia="SimSun" w:hAnsi="SimSun" w:cs="SimSun"/>
          <w:spacing w:val="-24"/>
          <w:sz w:val="44"/>
          <w:szCs w:val="44"/>
        </w:rPr>
        <w:t xml:space="preserve"> </w:t>
      </w:r>
      <w:r>
        <w:rPr>
          <w:rFonts w:ascii="SimSun" w:eastAsia="SimSun" w:hAnsi="SimSun" w:cs="SimSun"/>
          <w:b/>
          <w:bCs/>
          <w:spacing w:val="-24"/>
          <w:sz w:val="44"/>
          <w:szCs w:val="44"/>
        </w:rPr>
        <w:t>6086—2013</w:t>
      </w:r>
    </w:p>
    <w:p>
      <w:pPr>
        <w:spacing w:before="71"/>
      </w:pPr>
    </w:p>
    <w:tbl>
      <w:tblPr>
        <w:tblStyle w:val="TableNormal10"/>
        <w:tblW w:w="17286" w:type="dxa"/>
        <w:tblInd w:w="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12"/>
        <w:gridCol w:w="1725"/>
        <w:gridCol w:w="4232"/>
        <w:gridCol w:w="7835"/>
        <w:gridCol w:w="1782"/>
      </w:tblGrid>
      <w:tr>
        <w:tblPrEx>
          <w:tblW w:w="17286" w:type="dxa"/>
          <w:tblInd w:w="9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3"/>
        </w:trPr>
        <w:tc>
          <w:tcPr>
            <w:tcW w:w="15504" w:type="dxa"/>
            <w:gridSpan w:val="4"/>
            <w:vAlign w:val="top"/>
          </w:tcPr>
          <w:p>
            <w:pPr>
              <w:pStyle w:val="TableText"/>
              <w:spacing w:before="162" w:line="222" w:lineRule="auto"/>
              <w:ind w:left="176"/>
              <w:rPr>
                <w:sz w:val="33"/>
                <w:szCs w:val="33"/>
              </w:rPr>
            </w:pPr>
            <w:r>
              <w:rPr>
                <w:spacing w:val="21"/>
                <w:sz w:val="33"/>
                <w:szCs w:val="33"/>
              </w:rPr>
              <w:t>检验项目</w:t>
            </w:r>
          </w:p>
        </w:tc>
        <w:tc>
          <w:tcPr>
            <w:tcW w:w="1782" w:type="dxa"/>
            <w:vAlign w:val="top"/>
          </w:tcPr>
          <w:p>
            <w:pPr>
              <w:pStyle w:val="TableText"/>
              <w:spacing w:before="248" w:line="185" w:lineRule="auto"/>
              <w:ind w:left="661"/>
              <w:rPr>
                <w:sz w:val="33"/>
                <w:szCs w:val="33"/>
              </w:rPr>
            </w:pPr>
            <w:r>
              <w:rPr>
                <w:spacing w:val="-2"/>
                <w:sz w:val="33"/>
                <w:szCs w:val="33"/>
              </w:rPr>
              <w:t>G3</w:t>
            </w:r>
          </w:p>
        </w:tc>
      </w:tr>
      <w:tr>
        <w:tblPrEx>
          <w:tblW w:w="17286" w:type="dxa"/>
          <w:tblInd w:w="90" w:type="dxa"/>
          <w:tblLayout w:type="fixed"/>
        </w:tblPrEx>
        <w:trPr>
          <w:trHeight w:val="1195"/>
        </w:trPr>
        <w:tc>
          <w:tcPr>
            <w:tcW w:w="17286" w:type="dxa"/>
            <w:gridSpan w:val="5"/>
            <w:vAlign w:val="top"/>
          </w:tcPr>
          <w:p>
            <w:pPr>
              <w:pStyle w:val="TableText"/>
              <w:spacing w:before="138" w:line="221" w:lineRule="auto"/>
              <w:ind w:left="195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基准T形槽对工作台移动(X轴线)的平行度。</w:t>
            </w:r>
          </w:p>
        </w:tc>
      </w:tr>
      <w:tr>
        <w:tblPrEx>
          <w:tblW w:w="17286" w:type="dxa"/>
          <w:tblInd w:w="90" w:type="dxa"/>
          <w:tblLayout w:type="fixed"/>
        </w:tblPrEx>
        <w:trPr>
          <w:trHeight w:val="8825"/>
        </w:trPr>
        <w:tc>
          <w:tcPr>
            <w:tcW w:w="1712" w:type="dxa"/>
            <w:tcBorders>
              <w:right w:val="nil"/>
            </w:tcBorders>
            <w:vAlign w:val="top"/>
          </w:tcPr>
          <w:p>
            <w:pPr>
              <w:pStyle w:val="TableText"/>
              <w:spacing w:before="138" w:line="221" w:lineRule="auto"/>
              <w:ind w:left="195"/>
              <w:rPr>
                <w:sz w:val="33"/>
                <w:szCs w:val="33"/>
              </w:rPr>
            </w:pPr>
            <w:r>
              <w:rPr>
                <w:spacing w:val="19"/>
                <w:sz w:val="33"/>
                <w:szCs w:val="33"/>
              </w:rPr>
              <w:t>简图</w:t>
            </w:r>
          </w:p>
        </w:tc>
        <w:tc>
          <w:tcPr>
            <w:tcW w:w="15574" w:type="dxa"/>
            <w:gridSpan w:val="4"/>
            <w:tcBorders>
              <w:left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6319" w:lineRule="exact"/>
              <w:ind w:firstLine="812"/>
            </w:pPr>
            <w:r>
              <w:rPr>
                <w:position w:val="-126"/>
              </w:rPr>
              <w:drawing>
                <wp:inline distT="0" distB="0" distL="0" distR="0">
                  <wp:extent cx="7647184" cy="4012697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47184" cy="4012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286" w:type="dxa"/>
          <w:tblInd w:w="90" w:type="dxa"/>
          <w:tblLayout w:type="fixed"/>
        </w:tblPrEx>
        <w:trPr>
          <w:trHeight w:val="2998"/>
        </w:trPr>
        <w:tc>
          <w:tcPr>
            <w:tcW w:w="3437" w:type="dxa"/>
            <w:gridSpan w:val="2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164" w:line="225" w:lineRule="auto"/>
              <w:ind w:left="195"/>
              <w:rPr>
                <w:sz w:val="33"/>
                <w:szCs w:val="33"/>
              </w:rPr>
            </w:pPr>
            <w:r>
              <w:rPr>
                <w:spacing w:val="14"/>
                <w:sz w:val="33"/>
                <w:szCs w:val="33"/>
              </w:rPr>
              <w:t>公差</w:t>
            </w:r>
          </w:p>
          <w:p>
            <w:pPr>
              <w:pStyle w:val="TableText"/>
              <w:spacing w:before="207" w:line="223" w:lineRule="auto"/>
              <w:ind w:left="856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铣削行程：</w:t>
            </w:r>
          </w:p>
        </w:tc>
        <w:tc>
          <w:tcPr>
            <w:tcW w:w="4232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39" w:lineRule="auto"/>
              <w:ind w:left="1088"/>
              <w:rPr>
                <w:sz w:val="33"/>
                <w:szCs w:val="33"/>
              </w:rPr>
            </w:pPr>
            <w:r>
              <w:rPr>
                <w:spacing w:val="-4"/>
                <w:sz w:val="33"/>
                <w:szCs w:val="33"/>
              </w:rPr>
              <w:t>≤5000</w:t>
            </w:r>
          </w:p>
          <w:p>
            <w:pPr>
              <w:pStyle w:val="TableText"/>
              <w:spacing w:before="135" w:line="596" w:lineRule="exact"/>
              <w:ind w:left="1069"/>
              <w:rPr>
                <w:sz w:val="33"/>
                <w:szCs w:val="33"/>
              </w:rPr>
            </w:pPr>
            <w:r>
              <w:rPr>
                <w:position w:val="19"/>
                <w:sz w:val="33"/>
                <w:szCs w:val="33"/>
              </w:rPr>
              <w:t>&gt;5000～10000</w:t>
            </w:r>
          </w:p>
          <w:p>
            <w:pPr>
              <w:pStyle w:val="TableText"/>
              <w:spacing w:line="242" w:lineRule="auto"/>
              <w:ind w:left="1069"/>
              <w:rPr>
                <w:sz w:val="33"/>
                <w:szCs w:val="33"/>
              </w:rPr>
            </w:pPr>
            <w:r>
              <w:rPr>
                <w:sz w:val="33"/>
                <w:szCs w:val="33"/>
              </w:rPr>
              <w:t>&gt;10000～15000</w:t>
            </w:r>
          </w:p>
          <w:p>
            <w:pPr>
              <w:pStyle w:val="TableText"/>
              <w:spacing w:before="125" w:line="241" w:lineRule="auto"/>
              <w:ind w:left="1079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&gt;15000</w:t>
            </w:r>
          </w:p>
        </w:tc>
        <w:tc>
          <w:tcPr>
            <w:tcW w:w="9617" w:type="dxa"/>
            <w:gridSpan w:val="2"/>
            <w:tcBorders>
              <w:left w:val="nil"/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587" w:lineRule="exact"/>
              <w:ind w:left="1034"/>
              <w:rPr>
                <w:sz w:val="33"/>
                <w:szCs w:val="33"/>
              </w:rPr>
            </w:pPr>
            <w:r>
              <w:rPr>
                <w:spacing w:val="-1"/>
                <w:position w:val="24"/>
                <w:sz w:val="33"/>
                <w:szCs w:val="33"/>
              </w:rPr>
              <w:t>0.040</w:t>
            </w:r>
          </w:p>
          <w:p>
            <w:pPr>
              <w:pStyle w:val="TableText"/>
              <w:spacing w:line="185" w:lineRule="auto"/>
              <w:ind w:left="1034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0.050</w:t>
            </w:r>
          </w:p>
          <w:p>
            <w:pPr>
              <w:pStyle w:val="TableText"/>
              <w:spacing w:before="255" w:line="185" w:lineRule="auto"/>
              <w:ind w:left="1034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0.060</w:t>
            </w:r>
          </w:p>
          <w:p>
            <w:pPr>
              <w:pStyle w:val="TableText"/>
              <w:spacing w:before="274" w:line="185" w:lineRule="auto"/>
              <w:ind w:left="1007"/>
              <w:rPr>
                <w:sz w:val="33"/>
                <w:szCs w:val="33"/>
              </w:rPr>
            </w:pPr>
            <w:r>
              <w:rPr>
                <w:spacing w:val="-1"/>
                <w:sz w:val="33"/>
                <w:szCs w:val="33"/>
              </w:rPr>
              <w:t>0.080</w:t>
            </w:r>
          </w:p>
        </w:tc>
      </w:tr>
      <w:tr>
        <w:tblPrEx>
          <w:tblW w:w="17286" w:type="dxa"/>
          <w:tblInd w:w="90" w:type="dxa"/>
          <w:tblLayout w:type="fixed"/>
        </w:tblPrEx>
        <w:trPr>
          <w:trHeight w:val="1128"/>
        </w:trPr>
        <w:tc>
          <w:tcPr>
            <w:tcW w:w="17286" w:type="dxa"/>
            <w:gridSpan w:val="5"/>
            <w:tcBorders>
              <w:top w:val="nil"/>
            </w:tcBorders>
            <w:vAlign w:val="top"/>
          </w:tcPr>
          <w:p>
            <w:pPr>
              <w:pStyle w:val="TableText"/>
              <w:spacing w:before="111" w:line="222" w:lineRule="auto"/>
              <w:ind w:left="865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局部公差：任意1000测量长度上为0.020</w:t>
            </w:r>
          </w:p>
        </w:tc>
      </w:tr>
      <w:tr>
        <w:tblPrEx>
          <w:tblW w:w="17286" w:type="dxa"/>
          <w:tblInd w:w="90" w:type="dxa"/>
          <w:tblLayout w:type="fixed"/>
        </w:tblPrEx>
        <w:trPr>
          <w:trHeight w:val="1781"/>
        </w:trPr>
        <w:tc>
          <w:tcPr>
            <w:tcW w:w="17286" w:type="dxa"/>
            <w:gridSpan w:val="5"/>
            <w:vAlign w:val="top"/>
          </w:tcPr>
          <w:p>
            <w:pPr>
              <w:pStyle w:val="TableText"/>
              <w:spacing w:before="179" w:line="222" w:lineRule="auto"/>
              <w:ind w:left="195"/>
              <w:rPr>
                <w:sz w:val="33"/>
                <w:szCs w:val="33"/>
              </w:rPr>
            </w:pPr>
            <w:r>
              <w:rPr>
                <w:spacing w:val="9"/>
                <w:sz w:val="33"/>
                <w:szCs w:val="33"/>
              </w:rPr>
              <w:t>检验工具</w:t>
            </w:r>
          </w:p>
          <w:p>
            <w:pPr>
              <w:pStyle w:val="TableText"/>
              <w:spacing w:before="198" w:line="221" w:lineRule="auto"/>
              <w:ind w:left="874"/>
              <w:rPr>
                <w:sz w:val="33"/>
                <w:szCs w:val="33"/>
              </w:rPr>
            </w:pPr>
            <w:r>
              <w:rPr>
                <w:spacing w:val="7"/>
                <w:sz w:val="33"/>
                <w:szCs w:val="33"/>
              </w:rPr>
              <w:t>指示器和专用角尺</w:t>
            </w:r>
          </w:p>
        </w:tc>
      </w:tr>
    </w:tbl>
    <w:p>
      <w:pPr>
        <w:sectPr>
          <w:footerReference w:type="default" r:id="rId35"/>
          <w:pgSz w:w="22039" w:h="31680"/>
          <w:pgMar w:top="2431" w:right="2666" w:bottom="2025" w:left="1991" w:header="0" w:footer="1767" w:gutter="0"/>
          <w:pgNumType w:start="24"/>
          <w:cols w:space="708"/>
        </w:sectPr>
      </w:pPr>
    </w:p>
    <w:tbl>
      <w:tblPr>
        <w:tblStyle w:val="TableNormal11"/>
        <w:tblW w:w="17286" w:type="dxa"/>
        <w:tblInd w:w="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286"/>
      </w:tblGrid>
      <w:tr>
        <w:tblPrEx>
          <w:tblW w:w="17286" w:type="dxa"/>
          <w:tblInd w:w="9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79"/>
        </w:trPr>
        <w:tc>
          <w:tcPr>
            <w:tcW w:w="17286" w:type="dxa"/>
            <w:vAlign w:val="top"/>
          </w:tcPr>
          <w:p>
            <w:pPr>
              <w:pStyle w:val="TableText"/>
              <w:spacing w:before="133" w:line="222" w:lineRule="auto"/>
              <w:ind w:left="195"/>
              <w:rPr>
                <w:sz w:val="33"/>
                <w:szCs w:val="33"/>
              </w:rPr>
            </w:pPr>
            <w:r>
              <w:rPr>
                <w:spacing w:val="5"/>
                <w:sz w:val="33"/>
                <w:szCs w:val="33"/>
              </w:rPr>
              <w:t>检验方法(按</w:t>
            </w:r>
            <w:r>
              <w:rPr>
                <w:sz w:val="33"/>
                <w:szCs w:val="33"/>
              </w:rPr>
              <w:t>GB</w:t>
            </w:r>
            <w:r>
              <w:rPr>
                <w:spacing w:val="5"/>
                <w:sz w:val="33"/>
                <w:szCs w:val="33"/>
              </w:rPr>
              <w:t>/T 17421.1—1998中5.4.2.2.2.1的规定)</w:t>
            </w:r>
          </w:p>
          <w:p>
            <w:pPr>
              <w:pStyle w:val="TableText"/>
              <w:spacing w:before="178" w:line="625" w:lineRule="exact"/>
              <w:ind w:left="865"/>
              <w:rPr>
                <w:sz w:val="33"/>
                <w:szCs w:val="33"/>
              </w:rPr>
            </w:pPr>
            <w:r>
              <w:rPr>
                <w:spacing w:val="5"/>
                <w:position w:val="21"/>
                <w:sz w:val="33"/>
                <w:szCs w:val="33"/>
              </w:rPr>
              <w:t>在垂直镗铣头上固定指示器，使其测头触及基准T形槽的侧面或专用角尺的测量面上，移动工作台，在全行程上</w:t>
            </w:r>
          </w:p>
          <w:p>
            <w:pPr>
              <w:pStyle w:val="TableText"/>
              <w:spacing w:line="222" w:lineRule="auto"/>
              <w:ind w:left="195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检验。</w:t>
            </w:r>
          </w:p>
          <w:p>
            <w:pPr>
              <w:pStyle w:val="TableText"/>
              <w:spacing w:before="198" w:line="222" w:lineRule="auto"/>
              <w:ind w:left="902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误差以指示器读数的最人差值计。</w:t>
            </w:r>
          </w:p>
          <w:p>
            <w:pPr>
              <w:pStyle w:val="TableText"/>
              <w:spacing w:before="170" w:line="596" w:lineRule="exact"/>
              <w:ind w:left="856"/>
              <w:rPr>
                <w:sz w:val="33"/>
                <w:szCs w:val="33"/>
              </w:rPr>
            </w:pPr>
            <w:r>
              <w:rPr>
                <w:spacing w:val="5"/>
                <w:position w:val="19"/>
                <w:sz w:val="33"/>
                <w:szCs w:val="33"/>
              </w:rPr>
              <w:t>局部误差以任意局部测量长度上指示器读数的最大差</w:t>
            </w:r>
            <w:r>
              <w:rPr>
                <w:spacing w:val="4"/>
                <w:position w:val="19"/>
                <w:sz w:val="33"/>
                <w:szCs w:val="33"/>
              </w:rPr>
              <w:t>值计。</w:t>
            </w:r>
          </w:p>
          <w:p>
            <w:pPr>
              <w:pStyle w:val="TableText"/>
              <w:spacing w:before="1" w:line="222" w:lineRule="auto"/>
              <w:ind w:left="921"/>
              <w:rPr>
                <w:sz w:val="33"/>
                <w:szCs w:val="33"/>
              </w:rPr>
            </w:pPr>
            <w:r>
              <w:rPr>
                <w:spacing w:val="4"/>
                <w:sz w:val="33"/>
                <w:szCs w:val="33"/>
              </w:rPr>
              <w:t>基准T形槽的两个侧面均应检验。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6"/>
          <w:type w:val="nextPage"/>
          <w:pgSz w:w="22039" w:h="31680"/>
          <w:pgMar w:top="2431" w:right="2666" w:bottom="2025" w:left="1991" w:header="0" w:footer="1767" w:gutter="0"/>
          <w:pgNumType w:start="25"/>
          <w:cols w:space="708"/>
          <w:titlePg w:val="0"/>
        </w:sectPr>
      </w:pPr>
    </w:p>
    <w:p>
      <w:pPr>
        <w:spacing w:before="87" w:line="221" w:lineRule="auto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17"/>
          <w:sz w:val="43"/>
          <w:szCs w:val="43"/>
        </w:rPr>
        <w:t>JB/T</w:t>
      </w:r>
      <w:r>
        <w:rPr>
          <w:rFonts w:ascii="SimSun" w:eastAsia="SimSun" w:hAnsi="SimSun" w:cs="SimSun"/>
          <w:spacing w:val="-17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spacing w:val="-17"/>
          <w:sz w:val="43"/>
          <w:szCs w:val="43"/>
        </w:rPr>
        <w:t>6086—2013</w:t>
      </w:r>
    </w:p>
    <w:p>
      <w:pPr>
        <w:spacing w:before="50"/>
      </w:pPr>
    </w:p>
    <w:p>
      <w:pPr>
        <w:spacing w:before="50"/>
      </w:pPr>
    </w:p>
    <w:p>
      <w:pPr>
        <w:spacing w:before="50"/>
      </w:pPr>
    </w:p>
    <w:p>
      <w:pPr>
        <w:spacing w:before="50"/>
      </w:pPr>
    </w:p>
    <w:tbl>
      <w:tblPr>
        <w:tblStyle w:val="TableNormal12"/>
        <w:tblW w:w="174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65"/>
        <w:gridCol w:w="14412"/>
        <w:gridCol w:w="1930"/>
      </w:tblGrid>
      <w:tr>
        <w:tblPrEx>
          <w:tblW w:w="17407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14"/>
        </w:trPr>
        <w:tc>
          <w:tcPr>
            <w:tcW w:w="15477" w:type="dxa"/>
            <w:gridSpan w:val="2"/>
            <w:vAlign w:val="top"/>
          </w:tcPr>
          <w:p>
            <w:pPr>
              <w:pStyle w:val="TableText"/>
              <w:spacing w:before="151" w:line="223" w:lineRule="auto"/>
              <w:ind w:left="185"/>
            </w:pPr>
            <w:r>
              <w:rPr>
                <w:spacing w:val="21"/>
              </w:rPr>
              <w:t>检验项目</w:t>
            </w:r>
          </w:p>
        </w:tc>
        <w:tc>
          <w:tcPr>
            <w:tcW w:w="1930" w:type="dxa"/>
            <w:vAlign w:val="top"/>
          </w:tcPr>
          <w:p>
            <w:pPr>
              <w:pStyle w:val="TableText"/>
              <w:spacing w:before="237" w:line="185" w:lineRule="auto"/>
              <w:ind w:left="762"/>
            </w:pPr>
            <w:r>
              <w:rPr>
                <w:spacing w:val="-1"/>
              </w:rPr>
              <w:t>G6</w:t>
            </w:r>
          </w:p>
        </w:tc>
      </w:tr>
      <w:tr>
        <w:tblPrEx>
          <w:tblW w:w="17407" w:type="dxa"/>
          <w:tblInd w:w="2" w:type="dxa"/>
          <w:tblLayout w:type="fixed"/>
        </w:tblPrEx>
        <w:trPr>
          <w:trHeight w:val="2377"/>
        </w:trPr>
        <w:tc>
          <w:tcPr>
            <w:tcW w:w="17407" w:type="dxa"/>
            <w:gridSpan w:val="3"/>
            <w:vAlign w:val="top"/>
          </w:tcPr>
          <w:p>
            <w:pPr>
              <w:pStyle w:val="TableText"/>
              <w:spacing w:before="157" w:line="586" w:lineRule="exact"/>
              <w:ind w:left="883"/>
            </w:pPr>
            <w:r>
              <w:rPr>
                <w:spacing w:val="5"/>
                <w:position w:val="19"/>
              </w:rPr>
              <w:t>横梁移动对基准面的垂直度：</w:t>
            </w:r>
          </w:p>
          <w:p>
            <w:pPr>
              <w:pStyle w:val="TableText"/>
              <w:spacing w:before="1" w:line="222" w:lineRule="auto"/>
              <w:ind w:left="883"/>
            </w:pPr>
            <w:r>
              <w:rPr>
                <w:spacing w:val="22"/>
              </w:rPr>
              <w:t>a)在纵向平面内；</w:t>
            </w:r>
          </w:p>
          <w:p>
            <w:pPr>
              <w:pStyle w:val="TableText"/>
              <w:spacing w:before="218" w:line="223" w:lineRule="auto"/>
              <w:ind w:left="883"/>
            </w:pPr>
            <w:r>
              <w:rPr>
                <w:spacing w:val="4"/>
              </w:rPr>
              <w:t>b)在横向平面内。</w:t>
            </w:r>
          </w:p>
        </w:tc>
      </w:tr>
      <w:tr>
        <w:tblPrEx>
          <w:tblW w:w="17407" w:type="dxa"/>
          <w:tblInd w:w="2" w:type="dxa"/>
          <w:tblLayout w:type="fixed"/>
        </w:tblPrEx>
        <w:trPr>
          <w:trHeight w:val="8825"/>
        </w:trPr>
        <w:tc>
          <w:tcPr>
            <w:tcW w:w="1065" w:type="dxa"/>
            <w:tcBorders>
              <w:right w:val="nil"/>
            </w:tcBorders>
            <w:vAlign w:val="top"/>
          </w:tcPr>
          <w:p>
            <w:pPr>
              <w:pStyle w:val="TableText"/>
              <w:spacing w:before="119" w:line="222" w:lineRule="auto"/>
              <w:ind w:left="185"/>
            </w:pPr>
            <w:r>
              <w:rPr>
                <w:spacing w:val="19"/>
              </w:rPr>
              <w:t>简图</w:t>
            </w:r>
          </w:p>
        </w:tc>
        <w:tc>
          <w:tcPr>
            <w:tcW w:w="16342" w:type="dxa"/>
            <w:gridSpan w:val="2"/>
            <w:tcBorders>
              <w:left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6105" w:lineRule="exact"/>
              <w:ind w:firstLine="193"/>
            </w:pPr>
            <w:r>
              <w:rPr>
                <w:position w:val="-122"/>
              </w:rPr>
              <w:drawing>
                <wp:inline distT="0" distB="0" distL="0" distR="0">
                  <wp:extent cx="9319641" cy="3876708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19641" cy="3876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407" w:type="dxa"/>
          <w:tblInd w:w="2" w:type="dxa"/>
          <w:tblLayout w:type="fixed"/>
        </w:tblPrEx>
        <w:trPr>
          <w:trHeight w:val="2377"/>
        </w:trPr>
        <w:tc>
          <w:tcPr>
            <w:tcW w:w="17407" w:type="dxa"/>
            <w:gridSpan w:val="3"/>
            <w:vAlign w:val="top"/>
          </w:tcPr>
          <w:p>
            <w:pPr>
              <w:pStyle w:val="TableText"/>
              <w:spacing w:before="154" w:line="226" w:lineRule="auto"/>
              <w:ind w:left="185"/>
            </w:pPr>
            <w:r>
              <w:rPr>
                <w:spacing w:val="14"/>
              </w:rPr>
              <w:t>公差</w:t>
            </w:r>
          </w:p>
          <w:p>
            <w:pPr>
              <w:pStyle w:val="TableText"/>
              <w:spacing w:before="222" w:line="226" w:lineRule="auto"/>
              <w:ind w:left="883"/>
            </w:pPr>
            <w:r>
              <w:rPr>
                <w:spacing w:val="17"/>
              </w:rPr>
              <w:t>a)和b)</w:t>
            </w:r>
          </w:p>
          <w:p>
            <w:pPr>
              <w:pStyle w:val="TableText"/>
              <w:spacing w:before="301" w:line="186" w:lineRule="auto"/>
              <w:ind w:left="883"/>
            </w:pPr>
            <w:r>
              <w:rPr>
                <w:spacing w:val="1"/>
              </w:rPr>
              <w:t>0.030i1000</w:t>
            </w:r>
          </w:p>
        </w:tc>
      </w:tr>
      <w:tr>
        <w:tblPrEx>
          <w:tblW w:w="17407" w:type="dxa"/>
          <w:tblInd w:w="2" w:type="dxa"/>
          <w:tblLayout w:type="fixed"/>
        </w:tblPrEx>
        <w:trPr>
          <w:trHeight w:val="1791"/>
        </w:trPr>
        <w:tc>
          <w:tcPr>
            <w:tcW w:w="17407" w:type="dxa"/>
            <w:gridSpan w:val="3"/>
            <w:vAlign w:val="top"/>
          </w:tcPr>
          <w:p>
            <w:pPr>
              <w:pStyle w:val="TableText"/>
              <w:spacing w:before="103" w:line="223" w:lineRule="auto"/>
              <w:ind w:left="195"/>
            </w:pPr>
            <w:r>
              <w:rPr>
                <w:spacing w:val="10"/>
              </w:rPr>
              <w:t>检验工具</w:t>
            </w:r>
          </w:p>
          <w:p>
            <w:pPr>
              <w:pStyle w:val="TableText"/>
              <w:spacing w:before="283" w:line="222" w:lineRule="auto"/>
              <w:ind w:left="883"/>
            </w:pPr>
            <w:r>
              <w:rPr>
                <w:spacing w:val="7"/>
              </w:rPr>
              <w:t>指示器、平板和圆柱角尺</w:t>
            </w:r>
          </w:p>
        </w:tc>
      </w:tr>
      <w:tr>
        <w:tblPrEx>
          <w:tblW w:w="17407" w:type="dxa"/>
          <w:tblInd w:w="2" w:type="dxa"/>
          <w:tblLayout w:type="fixed"/>
        </w:tblPrEx>
        <w:trPr>
          <w:trHeight w:val="8197"/>
        </w:trPr>
        <w:tc>
          <w:tcPr>
            <w:tcW w:w="17407" w:type="dxa"/>
            <w:gridSpan w:val="3"/>
            <w:vAlign w:val="top"/>
          </w:tcPr>
          <w:p>
            <w:pPr>
              <w:pStyle w:val="TableText"/>
              <w:spacing w:before="141" w:line="578" w:lineRule="exact"/>
              <w:ind w:left="204"/>
            </w:pPr>
            <w:r>
              <w:rPr>
                <w:spacing w:val="6"/>
                <w:position w:val="18"/>
              </w:rPr>
              <w:t>检验方法(按</w:t>
            </w:r>
            <w:r>
              <w:rPr>
                <w:position w:val="18"/>
              </w:rPr>
              <w:t>GB</w:t>
            </w:r>
            <w:r>
              <w:rPr>
                <w:spacing w:val="6"/>
                <w:position w:val="18"/>
              </w:rPr>
              <w:t>/T17421.1—1998中5.5.2.2.4的规</w:t>
            </w:r>
            <w:r>
              <w:rPr>
                <w:spacing w:val="5"/>
                <w:position w:val="18"/>
              </w:rPr>
              <w:t>定)</w:t>
            </w:r>
          </w:p>
          <w:p>
            <w:pPr>
              <w:pStyle w:val="TableText"/>
              <w:spacing w:line="223" w:lineRule="auto"/>
              <w:ind w:left="883"/>
            </w:pPr>
            <w:r>
              <w:rPr>
                <w:spacing w:val="5"/>
              </w:rPr>
              <w:t>工作台位于行程的中间位置。</w:t>
            </w:r>
          </w:p>
          <w:p>
            <w:pPr>
              <w:pStyle w:val="TableText"/>
              <w:spacing w:before="215" w:line="596" w:lineRule="exact"/>
              <w:ind w:left="902"/>
            </w:pPr>
            <w:r>
              <w:rPr>
                <w:spacing w:val="6"/>
                <w:position w:val="20"/>
              </w:rPr>
              <w:t>在工作台面上放置平板，并使其顶面平行于X轴线和Y轴线方向。在平板的中央位置放置圆柱角尺。在垂直镗铣头</w:t>
            </w:r>
          </w:p>
          <w:p>
            <w:pPr>
              <w:pStyle w:val="TableText"/>
              <w:spacing w:before="1" w:line="221" w:lineRule="auto"/>
              <w:ind w:left="223"/>
            </w:pPr>
            <w:r>
              <w:rPr>
                <w:spacing w:val="5"/>
              </w:rPr>
              <w:t>上周定指示器，使其测头触及圆柱角尺表面，移动横梁检验。</w:t>
            </w:r>
          </w:p>
          <w:p>
            <w:pPr>
              <w:pStyle w:val="TableText"/>
              <w:spacing w:before="206" w:line="220" w:lineRule="auto"/>
              <w:ind w:left="883"/>
            </w:pPr>
            <w:r>
              <w:rPr>
                <w:spacing w:val="4"/>
              </w:rPr>
              <w:t>将圆柱角尺回转180°,重复上述检验。</w:t>
            </w:r>
          </w:p>
          <w:p>
            <w:pPr>
              <w:pStyle w:val="TableText"/>
              <w:spacing w:before="182" w:line="223" w:lineRule="auto"/>
              <w:ind w:left="883"/>
            </w:pPr>
            <w:r>
              <w:rPr>
                <w:spacing w:val="5"/>
              </w:rPr>
              <w:t>a)、b)误差分别计算，误差以两次测量结果的代数和之半计。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https://d.book118.com/998114132035006043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footerReference w:type="default" r:id="rId39"/>
      <w:pgSz w:w="22039" w:h="31680"/>
      <w:pgMar w:top="2554" w:right="1962" w:bottom="1861" w:left="2629" w:header="0" w:footer="1611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rPr>
        <w:rFonts w:ascii="Times New Roman" w:eastAsia="Times New Roman" w:hAnsi="Times New Roman" w:cs="Times New Roman"/>
        <w:sz w:val="38"/>
        <w:szCs w:val="38"/>
      </w:rPr>
    </w:pPr>
    <w:r>
      <w:rPr>
        <w:rFonts w:ascii="Times New Roman" w:eastAsia="Times New Roman" w:hAnsi="Times New Roman" w:cs="Times New Roman"/>
        <w:spacing w:val="-3"/>
        <w:sz w:val="38"/>
        <w:szCs w:val="38"/>
      </w:rPr>
      <w:t>II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17431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17431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17324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17315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5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17315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17268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4" w:lineRule="auto"/>
      <w:ind w:left="17268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8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8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8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17129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pacing w:val="-7"/>
        <w:sz w:val="25"/>
        <w:szCs w:val="25"/>
      </w:rPr>
      <w:t>11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81"/>
      <w:szCs w:val="8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2"/>
      <w:szCs w:val="3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yperlink" Target="2.3.1.1" TargetMode="Externa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image" Target="media/image5.jpeg" /><Relationship Id="rId15" Type="http://schemas.openxmlformats.org/officeDocument/2006/relationships/footer" Target="footer6.xml" /><Relationship Id="rId16" Type="http://schemas.openxmlformats.org/officeDocument/2006/relationships/image" Target="media/image6.jpeg" /><Relationship Id="rId17" Type="http://schemas.openxmlformats.org/officeDocument/2006/relationships/footer" Target="footer7.xml" /><Relationship Id="rId18" Type="http://schemas.openxmlformats.org/officeDocument/2006/relationships/image" Target="media/image7.jpeg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footer" Target="footer9.xml" /><Relationship Id="rId21" Type="http://schemas.openxmlformats.org/officeDocument/2006/relationships/image" Target="media/image8.jpeg" /><Relationship Id="rId22" Type="http://schemas.openxmlformats.org/officeDocument/2006/relationships/hyperlink" Target="5.3.2.2" TargetMode="External" /><Relationship Id="rId23" Type="http://schemas.openxmlformats.org/officeDocument/2006/relationships/hyperlink" Target="5.3.2.3" TargetMode="External" /><Relationship Id="rId24" Type="http://schemas.openxmlformats.org/officeDocument/2006/relationships/hyperlink" Target="5.3.2.4" TargetMode="Externa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image" Target="media/image9.jpeg" /><Relationship Id="rId28" Type="http://schemas.openxmlformats.org/officeDocument/2006/relationships/footer" Target="footer12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image" Target="media/image10.png" /><Relationship Id="rId31" Type="http://schemas.openxmlformats.org/officeDocument/2006/relationships/footer" Target="footer14.xml" /><Relationship Id="rId32" Type="http://schemas.openxmlformats.org/officeDocument/2006/relationships/footer" Target="footer15.xml" /><Relationship Id="rId33" Type="http://schemas.openxmlformats.org/officeDocument/2006/relationships/footer" Target="footer16.xml" /><Relationship Id="rId34" Type="http://schemas.openxmlformats.org/officeDocument/2006/relationships/footer" Target="footer17.xml" /><Relationship Id="rId35" Type="http://schemas.openxmlformats.org/officeDocument/2006/relationships/footer" Target="footer18.xml" /><Relationship Id="rId36" Type="http://schemas.openxmlformats.org/officeDocument/2006/relationships/footer" Target="footer19.xml" /><Relationship Id="rId37" Type="http://schemas.openxmlformats.org/officeDocument/2006/relationships/image" Target="media/image11.png" /><Relationship Id="rId38" Type="http://schemas.openxmlformats.org/officeDocument/2006/relationships/hyperlink" Target="https://d.book118.com/998114132035006043" TargetMode="External" /><Relationship Id="rId39" Type="http://schemas.openxmlformats.org/officeDocument/2006/relationships/footer" Target="footer20.xm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2024-03-07T10:33:48Z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2024-03-07T10:33:54Z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65e927802ff0b4001f3ff1fewl</vt:lpwstr>
  </property>
</Properties>
</file>