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F3D4A" w:rsidP="003F3D4A" w14:paraId="0AC0C8E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F3D4A">
        <w:rPr>
          <w:rFonts w:ascii="华文中宋" w:eastAsia="华文中宋" w:hAnsi="华文中宋"/>
          <w:b/>
          <w:sz w:val="30"/>
        </w:rPr>
        <w:t>2023</w:t>
      </w:r>
      <w:r w:rsidRPr="003F3D4A">
        <w:rPr>
          <w:rFonts w:ascii="华文中宋" w:eastAsia="华文中宋" w:hAnsi="华文中宋"/>
          <w:b/>
          <w:sz w:val="30"/>
        </w:rPr>
        <w:t>云南景洪市委党史研究室公益性岗位招聘</w:t>
      </w:r>
      <w:r w:rsidRPr="003F3D4A">
        <w:rPr>
          <w:rFonts w:ascii="华文中宋" w:eastAsia="华文中宋" w:hAnsi="华文中宋"/>
          <w:b/>
          <w:sz w:val="30"/>
        </w:rPr>
        <w:t>3</w:t>
      </w:r>
      <w:r w:rsidRPr="003F3D4A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0E6F99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801E2E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B69C7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4156E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453667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5329C0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03DAE3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7F61B6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29843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65534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某合资企业推销员甲，推销本厂沙发靠垫，价格在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至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元之间浮动。在与一百货商场协商价格时，以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元价格卖给该商场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万个沙发靠垫，然后要求商场在写收条时，一律将单价写成每个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元，并将多余货款占为己有。甲的行为构成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DB9592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、非国家工作人员受贿罪</w:t>
      </w:r>
    </w:p>
    <w:p w:rsidR="0030475A" w14:paraId="1A9E86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、侵占罪</w:t>
      </w:r>
    </w:p>
    <w:p w:rsidR="0030475A" w14:paraId="4EA1CD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、挪用资金罪</w:t>
      </w:r>
    </w:p>
    <w:p w:rsidR="0030475A" w14:paraId="30435D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、职务侵占罪</w:t>
      </w:r>
    </w:p>
    <w:p w:rsidR="0030475A" w14:paraId="2358C8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00362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非国家工作人员受贿罪，是指公司、企业或者其他单位的工作人员利用职务上的便利，索取他人财物或者非法收受他人财物，为他人谋取利益，数额较大的行为。属妨害对公司、企业管理秩序罪的一种。侵占罪，是指以非法占有为目的，将他人的交给自己保管的财物、遗忘物或者埋藏物非法占为己有，数额较大，拒不交还的行为。挪用资金罪，是指公司、企业或者其他单位的人员，利用职务上的便利，挪用本单位资金归个人使用或者借贷给他人，数额较大、超过三个月未还，或者虽未超过三个月，但数额较大、进行营利活动的，或者进行非法活动的行为。职务侵占罪，是指公司、企业或者其他单位的人员，利用职务上的便利，将本单位财物非法占为己有，数额较大的行为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CD742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1C5E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406763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5962742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310FFA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4D13831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09A21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3FB01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保护计算机知识产权的目的是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F82BB0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、为了鼓励软件开发和交流</w:t>
      </w:r>
    </w:p>
    <w:p w:rsidR="0030475A" w14:paraId="154CB3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、促进计算机应用的健康发展</w:t>
      </w:r>
    </w:p>
    <w:p w:rsidR="0030475A" w14:paraId="3A9B66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、引起人们和社会的重视</w:t>
      </w:r>
    </w:p>
    <w:p w:rsidR="0030475A" w14:paraId="76A862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、以上皆是</w:t>
      </w:r>
    </w:p>
    <w:p w:rsidR="0030475A" w14:paraId="34CF73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59CF4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以上三项都是计算机知识产权保护的目的。故选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5BA4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B7BF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6B2D07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398936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5FFE7B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40C500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0A616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EAD67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根据管理的不同层次，可将管理活动划分为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7431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、公共管理和企业管理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https://d.book118.com/998115062044006032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:rsidP="00683DD2" w14:paraId="3DFBC5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D4A" w14:paraId="0A1CA5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:rsidP="00683DD2" w14:paraId="7EDCD452" w14:textId="23F023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3D4A" w14:paraId="35F27A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paraId="7C4752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D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:rsidP="00683DD2" w14:textId="23F023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3D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D4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:rsidP="00683DD2" w14:textId="23F023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3D4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paraId="2A0F18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paraId="18B271D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paraId="773ADF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F3D4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3528F8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3F3D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F3D4A"/>
    <w:rPr>
      <w:sz w:val="18"/>
      <w:szCs w:val="18"/>
    </w:rPr>
  </w:style>
  <w:style w:type="paragraph" w:styleId="Footer">
    <w:name w:val="footer"/>
    <w:basedOn w:val="Normal"/>
    <w:link w:val="a0"/>
    <w:rsid w:val="003F3D4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F3D4A"/>
    <w:rPr>
      <w:sz w:val="18"/>
      <w:szCs w:val="18"/>
    </w:rPr>
  </w:style>
  <w:style w:type="character" w:styleId="PageNumber">
    <w:name w:val="page number"/>
    <w:basedOn w:val="DefaultParagraphFont"/>
    <w:rsid w:val="003F3D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8115062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2937</Words>
  <Characters>16743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