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75" w:history="1">
        <w:r>
          <w:rPr>
            <w:rFonts w:ascii="仿宋" w:eastAsia="仿宋" w:hAnsi="仿宋" w:cs="仿宋" w:hint="eastAsia"/>
            <w:lang w:eastAsia="zh-CN"/>
          </w:rPr>
          <w:t>概论</w:t>
        </w:r>
        <w:r>
          <w:tab/>
        </w:r>
        <w:r>
          <w:fldChar w:fldCharType="begin"/>
        </w:r>
        <w:r>
          <w:instrText xml:space="preserve"> PAGEREF _Toc24475 \h </w:instrText>
        </w:r>
        <w:r>
          <w:fldChar w:fldCharType="separate"/>
        </w:r>
        <w:r>
          <w:t>3</w:t>
        </w:r>
        <w:r>
          <w:fldChar w:fldCharType="end"/>
        </w:r>
      </w:hyperlink>
    </w:p>
    <w:p>
      <w:pPr>
        <w:pStyle w:val="TOC1"/>
        <w:tabs>
          <w:tab w:val="right" w:leader="dot" w:pos="8306"/>
        </w:tabs>
      </w:pPr>
      <w:hyperlink w:anchor="_Toc5238" w:history="1">
        <w:r>
          <w:rPr>
            <w:rFonts w:ascii="仿宋" w:eastAsia="仿宋" w:hAnsi="仿宋" w:cs="仿宋" w:hint="eastAsia"/>
            <w:lang w:eastAsia="zh-CN"/>
          </w:rPr>
          <w:t>一、植物胶项目文档管理</w:t>
        </w:r>
        <w:r>
          <w:tab/>
        </w:r>
        <w:r>
          <w:fldChar w:fldCharType="begin"/>
        </w:r>
        <w:r>
          <w:instrText xml:space="preserve"> PAGEREF _Toc5238 \h </w:instrText>
        </w:r>
        <w:r>
          <w:fldChar w:fldCharType="separate"/>
        </w:r>
        <w:r>
          <w:t>3</w:t>
        </w:r>
        <w:r>
          <w:fldChar w:fldCharType="end"/>
        </w:r>
      </w:hyperlink>
    </w:p>
    <w:p>
      <w:pPr>
        <w:pStyle w:val="TOC2"/>
        <w:tabs>
          <w:tab w:val="right" w:leader="dot" w:pos="8306"/>
        </w:tabs>
      </w:pPr>
      <w:hyperlink w:anchor="_Toc24476" w:history="1">
        <w:r>
          <w:rPr>
            <w:rFonts w:ascii="仿宋" w:eastAsia="仿宋" w:hAnsi="仿宋" w:cs="仿宋" w:hint="eastAsia"/>
            <w:lang w:eastAsia="zh-CN"/>
          </w:rPr>
          <w:t>(一)、文档编制与审查</w:t>
        </w:r>
        <w:r>
          <w:tab/>
        </w:r>
        <w:r>
          <w:fldChar w:fldCharType="begin"/>
        </w:r>
        <w:r>
          <w:instrText xml:space="preserve"> PAGEREF _Toc24476 \h </w:instrText>
        </w:r>
        <w:r>
          <w:fldChar w:fldCharType="separate"/>
        </w:r>
        <w:r>
          <w:t>3</w:t>
        </w:r>
        <w:r>
          <w:fldChar w:fldCharType="end"/>
        </w:r>
      </w:hyperlink>
    </w:p>
    <w:p>
      <w:pPr>
        <w:pStyle w:val="TOC2"/>
        <w:tabs>
          <w:tab w:val="right" w:leader="dot" w:pos="8306"/>
        </w:tabs>
      </w:pPr>
      <w:hyperlink w:anchor="_Toc3064" w:history="1">
        <w:r>
          <w:rPr>
            <w:rFonts w:ascii="仿宋" w:eastAsia="仿宋" w:hAnsi="仿宋" w:cs="仿宋" w:hint="eastAsia"/>
            <w:lang w:eastAsia="zh-CN"/>
          </w:rPr>
          <w:t>(二)、文档发布与分发</w:t>
        </w:r>
        <w:r>
          <w:tab/>
        </w:r>
        <w:r>
          <w:fldChar w:fldCharType="begin"/>
        </w:r>
        <w:r>
          <w:instrText xml:space="preserve"> PAGEREF _Toc3064 \h </w:instrText>
        </w:r>
        <w:r>
          <w:fldChar w:fldCharType="separate"/>
        </w:r>
        <w:r>
          <w:t>4</w:t>
        </w:r>
        <w:r>
          <w:fldChar w:fldCharType="end"/>
        </w:r>
      </w:hyperlink>
    </w:p>
    <w:p>
      <w:pPr>
        <w:pStyle w:val="TOC2"/>
        <w:tabs>
          <w:tab w:val="right" w:leader="dot" w:pos="8306"/>
        </w:tabs>
      </w:pPr>
      <w:hyperlink w:anchor="_Toc15531" w:history="1">
        <w:r>
          <w:rPr>
            <w:rFonts w:ascii="仿宋" w:eastAsia="仿宋" w:hAnsi="仿宋" w:cs="仿宋" w:hint="eastAsia"/>
            <w:lang w:eastAsia="zh-CN"/>
          </w:rPr>
          <w:t>(三)、文档存档与归档</w:t>
        </w:r>
        <w:r>
          <w:tab/>
        </w:r>
        <w:r>
          <w:fldChar w:fldCharType="begin"/>
        </w:r>
        <w:r>
          <w:instrText xml:space="preserve"> PAGEREF _Toc15531 \h </w:instrText>
        </w:r>
        <w:r>
          <w:fldChar w:fldCharType="separate"/>
        </w:r>
        <w:r>
          <w:t>5</w:t>
        </w:r>
        <w:r>
          <w:fldChar w:fldCharType="end"/>
        </w:r>
      </w:hyperlink>
    </w:p>
    <w:p>
      <w:pPr>
        <w:pStyle w:val="TOC1"/>
        <w:tabs>
          <w:tab w:val="right" w:leader="dot" w:pos="8306"/>
        </w:tabs>
      </w:pPr>
      <w:hyperlink w:anchor="_Toc11184" w:history="1">
        <w:r>
          <w:rPr>
            <w:rFonts w:ascii="仿宋" w:eastAsia="仿宋" w:hAnsi="仿宋" w:cs="仿宋" w:hint="eastAsia"/>
            <w:lang w:eastAsia="zh-CN"/>
          </w:rPr>
          <w:t>二、植物胶项目可持续发展</w:t>
        </w:r>
        <w:r>
          <w:tab/>
        </w:r>
        <w:r>
          <w:fldChar w:fldCharType="begin"/>
        </w:r>
        <w:r>
          <w:instrText xml:space="preserve"> PAGEREF _Toc11184 \h </w:instrText>
        </w:r>
        <w:r>
          <w:fldChar w:fldCharType="separate"/>
        </w:r>
        <w:r>
          <w:t>6</w:t>
        </w:r>
        <w:r>
          <w:fldChar w:fldCharType="end"/>
        </w:r>
      </w:hyperlink>
    </w:p>
    <w:p>
      <w:pPr>
        <w:pStyle w:val="TOC2"/>
        <w:tabs>
          <w:tab w:val="right" w:leader="dot" w:pos="8306"/>
        </w:tabs>
      </w:pPr>
      <w:hyperlink w:anchor="_Toc13301" w:history="1">
        <w:r>
          <w:rPr>
            <w:rFonts w:ascii="仿宋" w:eastAsia="仿宋" w:hAnsi="仿宋" w:cs="仿宋" w:hint="eastAsia"/>
            <w:lang w:eastAsia="zh-CN"/>
          </w:rPr>
          <w:t>(一)、可持续战略与实践</w:t>
        </w:r>
        <w:r>
          <w:tab/>
        </w:r>
        <w:r>
          <w:fldChar w:fldCharType="begin"/>
        </w:r>
        <w:r>
          <w:instrText xml:space="preserve"> PAGEREF _Toc13301 \h </w:instrText>
        </w:r>
        <w:r>
          <w:fldChar w:fldCharType="separate"/>
        </w:r>
        <w:r>
          <w:t>6</w:t>
        </w:r>
        <w:r>
          <w:fldChar w:fldCharType="end"/>
        </w:r>
      </w:hyperlink>
    </w:p>
    <w:p>
      <w:pPr>
        <w:pStyle w:val="TOC2"/>
        <w:tabs>
          <w:tab w:val="right" w:leader="dot" w:pos="8306"/>
        </w:tabs>
      </w:pPr>
      <w:hyperlink w:anchor="_Toc20761" w:history="1">
        <w:r>
          <w:rPr>
            <w:rFonts w:ascii="仿宋" w:eastAsia="仿宋" w:hAnsi="仿宋" w:cs="仿宋" w:hint="eastAsia"/>
            <w:lang w:eastAsia="zh-CN"/>
          </w:rPr>
          <w:t>(二)、环保与社会责任</w:t>
        </w:r>
        <w:r>
          <w:tab/>
        </w:r>
        <w:r>
          <w:fldChar w:fldCharType="begin"/>
        </w:r>
        <w:r>
          <w:instrText xml:space="preserve"> PAGEREF _Toc20761 \h </w:instrText>
        </w:r>
        <w:r>
          <w:fldChar w:fldCharType="separate"/>
        </w:r>
        <w:r>
          <w:t>7</w:t>
        </w:r>
        <w:r>
          <w:fldChar w:fldCharType="end"/>
        </w:r>
      </w:hyperlink>
    </w:p>
    <w:p>
      <w:pPr>
        <w:pStyle w:val="TOC1"/>
        <w:tabs>
          <w:tab w:val="right" w:leader="dot" w:pos="8306"/>
        </w:tabs>
      </w:pPr>
      <w:hyperlink w:anchor="_Toc30214" w:history="1">
        <w:r>
          <w:rPr>
            <w:rFonts w:ascii="仿宋" w:eastAsia="仿宋" w:hAnsi="仿宋" w:cs="仿宋" w:hint="eastAsia"/>
            <w:lang w:eastAsia="zh-CN"/>
          </w:rPr>
          <w:t>三、植物胶项目建设单位说明</w:t>
        </w:r>
        <w:r>
          <w:tab/>
        </w:r>
        <w:r>
          <w:fldChar w:fldCharType="begin"/>
        </w:r>
        <w:r>
          <w:instrText xml:space="preserve"> PAGEREF _Toc30214 \h </w:instrText>
        </w:r>
        <w:r>
          <w:fldChar w:fldCharType="separate"/>
        </w:r>
        <w:r>
          <w:t>8</w:t>
        </w:r>
        <w:r>
          <w:fldChar w:fldCharType="end"/>
        </w:r>
      </w:hyperlink>
    </w:p>
    <w:p>
      <w:pPr>
        <w:pStyle w:val="TOC2"/>
        <w:tabs>
          <w:tab w:val="right" w:leader="dot" w:pos="8306"/>
        </w:tabs>
      </w:pPr>
      <w:hyperlink w:anchor="_Toc30625" w:history="1">
        <w:r>
          <w:rPr>
            <w:rFonts w:ascii="仿宋" w:eastAsia="仿宋" w:hAnsi="仿宋" w:cs="仿宋" w:hint="eastAsia"/>
            <w:lang w:eastAsia="zh-CN"/>
          </w:rPr>
          <w:t>(一)、植物胶项目承办单位基本情况</w:t>
        </w:r>
        <w:r>
          <w:tab/>
        </w:r>
        <w:r>
          <w:fldChar w:fldCharType="begin"/>
        </w:r>
        <w:r>
          <w:instrText xml:space="preserve"> PAGEREF _Toc30625 \h </w:instrText>
        </w:r>
        <w:r>
          <w:fldChar w:fldCharType="separate"/>
        </w:r>
        <w:r>
          <w:t>8</w:t>
        </w:r>
        <w:r>
          <w:fldChar w:fldCharType="end"/>
        </w:r>
      </w:hyperlink>
    </w:p>
    <w:p>
      <w:pPr>
        <w:pStyle w:val="TOC2"/>
        <w:tabs>
          <w:tab w:val="right" w:leader="dot" w:pos="8306"/>
        </w:tabs>
      </w:pPr>
      <w:hyperlink w:anchor="_Toc12639" w:history="1">
        <w:r>
          <w:rPr>
            <w:rFonts w:ascii="仿宋" w:eastAsia="仿宋" w:hAnsi="仿宋" w:cs="仿宋" w:hint="eastAsia"/>
            <w:lang w:eastAsia="zh-CN"/>
          </w:rPr>
          <w:t>(二)、公司经济效益分析</w:t>
        </w:r>
        <w:r>
          <w:tab/>
        </w:r>
        <w:r>
          <w:fldChar w:fldCharType="begin"/>
        </w:r>
        <w:r>
          <w:instrText xml:space="preserve"> PAGEREF _Toc12639 \h </w:instrText>
        </w:r>
        <w:r>
          <w:fldChar w:fldCharType="separate"/>
        </w:r>
        <w:r>
          <w:t>8</w:t>
        </w:r>
        <w:r>
          <w:fldChar w:fldCharType="end"/>
        </w:r>
      </w:hyperlink>
    </w:p>
    <w:p>
      <w:pPr>
        <w:pStyle w:val="TOC1"/>
        <w:tabs>
          <w:tab w:val="right" w:leader="dot" w:pos="8306"/>
        </w:tabs>
      </w:pPr>
      <w:hyperlink w:anchor="_Toc22885" w:history="1">
        <w:r>
          <w:rPr>
            <w:rFonts w:ascii="仿宋" w:eastAsia="仿宋" w:hAnsi="仿宋" w:cs="仿宋" w:hint="eastAsia"/>
            <w:lang w:eastAsia="zh-CN"/>
          </w:rPr>
          <w:t>四、市场分析、调研</w:t>
        </w:r>
        <w:r>
          <w:tab/>
        </w:r>
        <w:r>
          <w:fldChar w:fldCharType="begin"/>
        </w:r>
        <w:r>
          <w:instrText xml:space="preserve"> PAGEREF _Toc22885 \h </w:instrText>
        </w:r>
        <w:r>
          <w:fldChar w:fldCharType="separate"/>
        </w:r>
        <w:r>
          <w:t>9</w:t>
        </w:r>
        <w:r>
          <w:fldChar w:fldCharType="end"/>
        </w:r>
      </w:hyperlink>
    </w:p>
    <w:p>
      <w:pPr>
        <w:pStyle w:val="TOC2"/>
        <w:tabs>
          <w:tab w:val="right" w:leader="dot" w:pos="8306"/>
        </w:tabs>
      </w:pPr>
      <w:hyperlink w:anchor="_Toc28350" w:history="1">
        <w:r>
          <w:rPr>
            <w:rFonts w:ascii="仿宋" w:eastAsia="仿宋" w:hAnsi="仿宋" w:cs="仿宋" w:hint="eastAsia"/>
            <w:lang w:eastAsia="zh-CN"/>
          </w:rPr>
          <w:t>(一)、植物胶行业分析</w:t>
        </w:r>
        <w:r>
          <w:tab/>
        </w:r>
        <w:r>
          <w:fldChar w:fldCharType="begin"/>
        </w:r>
        <w:r>
          <w:instrText xml:space="preserve"> PAGEREF _Toc28350 \h </w:instrText>
        </w:r>
        <w:r>
          <w:fldChar w:fldCharType="separate"/>
        </w:r>
        <w:r>
          <w:t>9</w:t>
        </w:r>
        <w:r>
          <w:fldChar w:fldCharType="end"/>
        </w:r>
      </w:hyperlink>
    </w:p>
    <w:p>
      <w:pPr>
        <w:pStyle w:val="TOC2"/>
        <w:tabs>
          <w:tab w:val="right" w:leader="dot" w:pos="8306"/>
        </w:tabs>
      </w:pPr>
      <w:hyperlink w:anchor="_Toc7906" w:history="1">
        <w:r>
          <w:rPr>
            <w:rFonts w:ascii="仿宋" w:eastAsia="仿宋" w:hAnsi="仿宋" w:cs="仿宋" w:hint="eastAsia"/>
            <w:lang w:eastAsia="zh-CN"/>
          </w:rPr>
          <w:t>(二)、植物胶市场分析预测</w:t>
        </w:r>
        <w:r>
          <w:tab/>
        </w:r>
        <w:r>
          <w:fldChar w:fldCharType="begin"/>
        </w:r>
        <w:r>
          <w:instrText xml:space="preserve"> PAGEREF _Toc7906 \h </w:instrText>
        </w:r>
        <w:r>
          <w:fldChar w:fldCharType="separate"/>
        </w:r>
        <w:r>
          <w:t>10</w:t>
        </w:r>
        <w:r>
          <w:fldChar w:fldCharType="end"/>
        </w:r>
      </w:hyperlink>
    </w:p>
    <w:p>
      <w:pPr>
        <w:pStyle w:val="TOC1"/>
        <w:tabs>
          <w:tab w:val="right" w:leader="dot" w:pos="8306"/>
        </w:tabs>
      </w:pPr>
      <w:hyperlink w:anchor="_Toc13467" w:history="1">
        <w:r>
          <w:rPr>
            <w:rFonts w:ascii="仿宋" w:eastAsia="仿宋" w:hAnsi="仿宋" w:cs="仿宋" w:hint="eastAsia"/>
            <w:lang w:eastAsia="zh-CN"/>
          </w:rPr>
          <w:t>五、植物胶项目危机管理</w:t>
        </w:r>
        <w:r>
          <w:tab/>
        </w:r>
        <w:r>
          <w:fldChar w:fldCharType="begin"/>
        </w:r>
        <w:r>
          <w:instrText xml:space="preserve"> PAGEREF _Toc13467 \h </w:instrText>
        </w:r>
        <w:r>
          <w:fldChar w:fldCharType="separate"/>
        </w:r>
        <w:r>
          <w:t>11</w:t>
        </w:r>
        <w:r>
          <w:fldChar w:fldCharType="end"/>
        </w:r>
      </w:hyperlink>
    </w:p>
    <w:p>
      <w:pPr>
        <w:pStyle w:val="TOC2"/>
        <w:tabs>
          <w:tab w:val="right" w:leader="dot" w:pos="8306"/>
        </w:tabs>
      </w:pPr>
      <w:hyperlink w:anchor="_Toc23790" w:history="1">
        <w:r>
          <w:rPr>
            <w:rFonts w:ascii="仿宋" w:eastAsia="仿宋" w:hAnsi="仿宋" w:cs="仿宋" w:hint="eastAsia"/>
            <w:lang w:eastAsia="zh-CN"/>
          </w:rPr>
          <w:t>(一)、危机预警与识别</w:t>
        </w:r>
        <w:r>
          <w:tab/>
        </w:r>
        <w:r>
          <w:fldChar w:fldCharType="begin"/>
        </w:r>
        <w:r>
          <w:instrText xml:space="preserve"> PAGEREF _Toc23790 \h </w:instrText>
        </w:r>
        <w:r>
          <w:fldChar w:fldCharType="separate"/>
        </w:r>
        <w:r>
          <w:t>11</w:t>
        </w:r>
        <w:r>
          <w:fldChar w:fldCharType="end"/>
        </w:r>
      </w:hyperlink>
    </w:p>
    <w:p>
      <w:pPr>
        <w:pStyle w:val="TOC2"/>
        <w:tabs>
          <w:tab w:val="right" w:leader="dot" w:pos="8306"/>
        </w:tabs>
      </w:pPr>
      <w:hyperlink w:anchor="_Toc21421" w:history="1">
        <w:r>
          <w:rPr>
            <w:rFonts w:ascii="仿宋" w:eastAsia="仿宋" w:hAnsi="仿宋" w:cs="仿宋" w:hint="eastAsia"/>
            <w:lang w:eastAsia="zh-CN"/>
          </w:rPr>
          <w:t>(二)、危机应对与恢复</w:t>
        </w:r>
        <w:r>
          <w:tab/>
        </w:r>
        <w:r>
          <w:fldChar w:fldCharType="begin"/>
        </w:r>
        <w:r>
          <w:instrText xml:space="preserve"> PAGEREF _Toc21421 \h </w:instrText>
        </w:r>
        <w:r>
          <w:fldChar w:fldCharType="separate"/>
        </w:r>
        <w:r>
          <w:t>12</w:t>
        </w:r>
        <w:r>
          <w:fldChar w:fldCharType="end"/>
        </w:r>
      </w:hyperlink>
    </w:p>
    <w:p>
      <w:pPr>
        <w:pStyle w:val="TOC1"/>
        <w:tabs>
          <w:tab w:val="right" w:leader="dot" w:pos="8306"/>
        </w:tabs>
      </w:pPr>
      <w:hyperlink w:anchor="_Toc23479" w:history="1">
        <w:r>
          <w:rPr>
            <w:rFonts w:ascii="仿宋" w:eastAsia="仿宋" w:hAnsi="仿宋" w:cs="仿宋" w:hint="eastAsia"/>
            <w:lang w:eastAsia="zh-CN"/>
          </w:rPr>
          <w:t>六、植物胶项目概论</w:t>
        </w:r>
        <w:r>
          <w:tab/>
        </w:r>
        <w:r>
          <w:fldChar w:fldCharType="begin"/>
        </w:r>
        <w:r>
          <w:instrText xml:space="preserve"> PAGEREF _Toc23479 \h </w:instrText>
        </w:r>
        <w:r>
          <w:fldChar w:fldCharType="separate"/>
        </w:r>
        <w:r>
          <w:t>13</w:t>
        </w:r>
        <w:r>
          <w:fldChar w:fldCharType="end"/>
        </w:r>
      </w:hyperlink>
    </w:p>
    <w:p>
      <w:pPr>
        <w:pStyle w:val="TOC2"/>
        <w:tabs>
          <w:tab w:val="right" w:leader="dot" w:pos="8306"/>
        </w:tabs>
      </w:pPr>
      <w:hyperlink w:anchor="_Toc3186" w:history="1">
        <w:r>
          <w:rPr>
            <w:rFonts w:ascii="仿宋" w:eastAsia="仿宋" w:hAnsi="仿宋" w:cs="仿宋" w:hint="eastAsia"/>
            <w:lang w:eastAsia="zh-CN"/>
          </w:rPr>
          <w:t>(一)、植物胶项目概况</w:t>
        </w:r>
        <w:r>
          <w:tab/>
        </w:r>
        <w:r>
          <w:fldChar w:fldCharType="begin"/>
        </w:r>
        <w:r>
          <w:instrText xml:space="preserve"> PAGEREF _Toc3186 \h </w:instrText>
        </w:r>
        <w:r>
          <w:fldChar w:fldCharType="separate"/>
        </w:r>
        <w:r>
          <w:t>13</w:t>
        </w:r>
        <w:r>
          <w:fldChar w:fldCharType="end"/>
        </w:r>
      </w:hyperlink>
    </w:p>
    <w:p>
      <w:pPr>
        <w:pStyle w:val="TOC2"/>
        <w:tabs>
          <w:tab w:val="right" w:leader="dot" w:pos="8306"/>
        </w:tabs>
      </w:pPr>
      <w:hyperlink w:anchor="_Toc13991" w:history="1">
        <w:r>
          <w:rPr>
            <w:rFonts w:ascii="仿宋" w:eastAsia="仿宋" w:hAnsi="仿宋" w:cs="仿宋" w:hint="eastAsia"/>
            <w:lang w:eastAsia="zh-CN"/>
          </w:rPr>
          <w:t>(二)、植物胶项目目标</w:t>
        </w:r>
        <w:r>
          <w:tab/>
        </w:r>
        <w:r>
          <w:fldChar w:fldCharType="begin"/>
        </w:r>
        <w:r>
          <w:instrText xml:space="preserve"> PAGEREF _Toc13991 \h </w:instrText>
        </w:r>
        <w:r>
          <w:fldChar w:fldCharType="separate"/>
        </w:r>
        <w:r>
          <w:t>16</w:t>
        </w:r>
        <w:r>
          <w:fldChar w:fldCharType="end"/>
        </w:r>
      </w:hyperlink>
    </w:p>
    <w:p>
      <w:pPr>
        <w:pStyle w:val="TOC2"/>
        <w:tabs>
          <w:tab w:val="right" w:leader="dot" w:pos="8306"/>
        </w:tabs>
      </w:pPr>
      <w:hyperlink w:anchor="_Toc32266" w:history="1">
        <w:r>
          <w:rPr>
            <w:rFonts w:ascii="仿宋" w:eastAsia="仿宋" w:hAnsi="仿宋" w:cs="仿宋" w:hint="eastAsia"/>
            <w:lang w:eastAsia="zh-CN"/>
          </w:rPr>
          <w:t>(三)、植物胶项目提出的理由</w:t>
        </w:r>
        <w:r>
          <w:tab/>
        </w:r>
        <w:r>
          <w:fldChar w:fldCharType="begin"/>
        </w:r>
        <w:r>
          <w:instrText xml:space="preserve"> PAGEREF _Toc32266 \h </w:instrText>
        </w:r>
        <w:r>
          <w:fldChar w:fldCharType="separate"/>
        </w:r>
        <w:r>
          <w:t>16</w:t>
        </w:r>
        <w:r>
          <w:fldChar w:fldCharType="end"/>
        </w:r>
      </w:hyperlink>
    </w:p>
    <w:p>
      <w:pPr>
        <w:pStyle w:val="TOC2"/>
        <w:tabs>
          <w:tab w:val="right" w:leader="dot" w:pos="8306"/>
        </w:tabs>
      </w:pPr>
      <w:hyperlink w:anchor="_Toc9293" w:history="1">
        <w:r>
          <w:rPr>
            <w:rFonts w:ascii="仿宋" w:eastAsia="仿宋" w:hAnsi="仿宋" w:cs="仿宋" w:hint="eastAsia"/>
            <w:lang w:eastAsia="zh-CN"/>
          </w:rPr>
          <w:t>(四)、植物胶项目意义</w:t>
        </w:r>
        <w:r>
          <w:tab/>
        </w:r>
        <w:r>
          <w:fldChar w:fldCharType="begin"/>
        </w:r>
        <w:r>
          <w:instrText xml:space="preserve"> PAGEREF _Toc9293 \h </w:instrText>
        </w:r>
        <w:r>
          <w:fldChar w:fldCharType="separate"/>
        </w:r>
        <w:r>
          <w:t>18</w:t>
        </w:r>
        <w:r>
          <w:fldChar w:fldCharType="end"/>
        </w:r>
      </w:hyperlink>
    </w:p>
    <w:p>
      <w:pPr>
        <w:pStyle w:val="TOC2"/>
        <w:tabs>
          <w:tab w:val="right" w:leader="dot" w:pos="8306"/>
        </w:tabs>
      </w:pPr>
      <w:hyperlink w:anchor="_Toc4332" w:history="1">
        <w:r>
          <w:rPr>
            <w:rFonts w:ascii="仿宋" w:eastAsia="仿宋" w:hAnsi="仿宋" w:cs="仿宋" w:hint="eastAsia"/>
            <w:lang w:eastAsia="zh-CN"/>
          </w:rPr>
          <w:t>(五)、植物胶项目背景</w:t>
        </w:r>
        <w:r>
          <w:tab/>
        </w:r>
        <w:r>
          <w:fldChar w:fldCharType="begin"/>
        </w:r>
        <w:r>
          <w:instrText xml:space="preserve"> PAGEREF _Toc4332 \h </w:instrText>
        </w:r>
        <w:r>
          <w:fldChar w:fldCharType="separate"/>
        </w:r>
        <w:r>
          <w:t>19</w:t>
        </w:r>
        <w:r>
          <w:fldChar w:fldCharType="end"/>
        </w:r>
      </w:hyperlink>
    </w:p>
    <w:p>
      <w:pPr>
        <w:pStyle w:val="TOC1"/>
        <w:tabs>
          <w:tab w:val="right" w:leader="dot" w:pos="8306"/>
        </w:tabs>
      </w:pPr>
      <w:hyperlink w:anchor="_Toc28360" w:history="1">
        <w:r>
          <w:rPr>
            <w:rFonts w:ascii="仿宋" w:eastAsia="仿宋" w:hAnsi="仿宋" w:cs="仿宋" w:hint="eastAsia"/>
            <w:lang w:eastAsia="zh-CN"/>
          </w:rPr>
          <w:t>七、植物胶项目风险管理</w:t>
        </w:r>
        <w:r>
          <w:tab/>
        </w:r>
        <w:r>
          <w:fldChar w:fldCharType="begin"/>
        </w:r>
        <w:r>
          <w:instrText xml:space="preserve"> PAGEREF _Toc28360 \h </w:instrText>
        </w:r>
        <w:r>
          <w:fldChar w:fldCharType="separate"/>
        </w:r>
        <w:r>
          <w:t>20</w:t>
        </w:r>
        <w:r>
          <w:fldChar w:fldCharType="end"/>
        </w:r>
      </w:hyperlink>
    </w:p>
    <w:p>
      <w:pPr>
        <w:pStyle w:val="TOC2"/>
        <w:tabs>
          <w:tab w:val="right" w:leader="dot" w:pos="8306"/>
        </w:tabs>
      </w:pPr>
      <w:hyperlink w:anchor="_Toc25659" w:history="1">
        <w:r>
          <w:rPr>
            <w:rFonts w:ascii="仿宋" w:eastAsia="仿宋" w:hAnsi="仿宋" w:cs="仿宋" w:hint="eastAsia"/>
            <w:lang w:eastAsia="zh-CN"/>
          </w:rPr>
          <w:t>(一)、风险识别与评估</w:t>
        </w:r>
        <w:r>
          <w:tab/>
        </w:r>
        <w:r>
          <w:fldChar w:fldCharType="begin"/>
        </w:r>
        <w:r>
          <w:instrText xml:space="preserve"> PAGEREF _Toc25659 \h </w:instrText>
        </w:r>
        <w:r>
          <w:fldChar w:fldCharType="separate"/>
        </w:r>
        <w:r>
          <w:t>20</w:t>
        </w:r>
        <w:r>
          <w:fldChar w:fldCharType="end"/>
        </w:r>
      </w:hyperlink>
    </w:p>
    <w:p>
      <w:pPr>
        <w:pStyle w:val="TOC2"/>
        <w:tabs>
          <w:tab w:val="right" w:leader="dot" w:pos="8306"/>
        </w:tabs>
      </w:pPr>
      <w:hyperlink w:anchor="_Toc10304" w:history="1">
        <w:r>
          <w:rPr>
            <w:rFonts w:ascii="仿宋" w:eastAsia="仿宋" w:hAnsi="仿宋" w:cs="仿宋" w:hint="eastAsia"/>
            <w:lang w:eastAsia="zh-CN"/>
          </w:rPr>
          <w:t>(二)、风险应对策略</w:t>
        </w:r>
        <w:r>
          <w:tab/>
        </w:r>
        <w:r>
          <w:fldChar w:fldCharType="begin"/>
        </w:r>
        <w:r>
          <w:instrText xml:space="preserve"> PAGEREF _Toc10304 \h </w:instrText>
        </w:r>
        <w:r>
          <w:fldChar w:fldCharType="separate"/>
        </w:r>
        <w:r>
          <w:t>21</w:t>
        </w:r>
        <w:r>
          <w:fldChar w:fldCharType="end"/>
        </w:r>
      </w:hyperlink>
    </w:p>
    <w:p>
      <w:pPr>
        <w:pStyle w:val="TOC2"/>
        <w:tabs>
          <w:tab w:val="right" w:leader="dot" w:pos="8306"/>
        </w:tabs>
      </w:pPr>
      <w:hyperlink w:anchor="_Toc15043" w:history="1">
        <w:r>
          <w:rPr>
            <w:rFonts w:ascii="仿宋" w:eastAsia="仿宋" w:hAnsi="仿宋" w:cs="仿宋" w:hint="eastAsia"/>
            <w:lang w:eastAsia="zh-CN"/>
          </w:rPr>
          <w:t>(三)、风险监控与控制</w:t>
        </w:r>
        <w:r>
          <w:tab/>
        </w:r>
        <w:r>
          <w:fldChar w:fldCharType="begin"/>
        </w:r>
        <w:r>
          <w:instrText xml:space="preserve"> PAGEREF _Toc15043 \h </w:instrText>
        </w:r>
        <w:r>
          <w:fldChar w:fldCharType="separate"/>
        </w:r>
        <w:r>
          <w:t>23</w:t>
        </w:r>
        <w:r>
          <w:fldChar w:fldCharType="end"/>
        </w:r>
      </w:hyperlink>
    </w:p>
    <w:p>
      <w:pPr>
        <w:pStyle w:val="TOC1"/>
        <w:tabs>
          <w:tab w:val="right" w:leader="dot" w:pos="8306"/>
        </w:tabs>
      </w:pPr>
      <w:hyperlink w:anchor="_Toc17523" w:history="1">
        <w:r>
          <w:rPr>
            <w:rFonts w:ascii="仿宋" w:eastAsia="仿宋" w:hAnsi="仿宋" w:cs="仿宋" w:hint="eastAsia"/>
            <w:lang w:eastAsia="zh-CN"/>
          </w:rPr>
          <w:t>八、植物胶项目计划安排</w:t>
        </w:r>
        <w:r>
          <w:tab/>
        </w:r>
        <w:r>
          <w:fldChar w:fldCharType="begin"/>
        </w:r>
        <w:r>
          <w:instrText xml:space="preserve"> PAGEREF _Toc17523 \h </w:instrText>
        </w:r>
        <w:r>
          <w:fldChar w:fldCharType="separate"/>
        </w:r>
        <w:r>
          <w:t>24</w:t>
        </w:r>
        <w:r>
          <w:fldChar w:fldCharType="end"/>
        </w:r>
      </w:hyperlink>
    </w:p>
    <w:p>
      <w:pPr>
        <w:pStyle w:val="TOC2"/>
        <w:tabs>
          <w:tab w:val="right" w:leader="dot" w:pos="8306"/>
        </w:tabs>
      </w:pPr>
      <w:hyperlink w:anchor="_Toc3306" w:history="1">
        <w:r>
          <w:rPr>
            <w:rFonts w:ascii="仿宋" w:eastAsia="仿宋" w:hAnsi="仿宋" w:cs="仿宋" w:hint="eastAsia"/>
            <w:lang w:eastAsia="zh-CN"/>
          </w:rPr>
          <w:t>(一)、建设周期</w:t>
        </w:r>
        <w:r>
          <w:tab/>
        </w:r>
        <w:r>
          <w:fldChar w:fldCharType="begin"/>
        </w:r>
        <w:r>
          <w:instrText xml:space="preserve"> PAGEREF _Toc3306 \h </w:instrText>
        </w:r>
        <w:r>
          <w:fldChar w:fldCharType="separate"/>
        </w:r>
        <w:r>
          <w:t>24</w:t>
        </w:r>
        <w:r>
          <w:fldChar w:fldCharType="end"/>
        </w:r>
      </w:hyperlink>
    </w:p>
    <w:p>
      <w:pPr>
        <w:pStyle w:val="TOC2"/>
        <w:tabs>
          <w:tab w:val="right" w:leader="dot" w:pos="8306"/>
        </w:tabs>
      </w:pPr>
      <w:hyperlink w:anchor="_Toc18272" w:history="1">
        <w:r>
          <w:rPr>
            <w:rFonts w:ascii="仿宋" w:eastAsia="仿宋" w:hAnsi="仿宋" w:cs="仿宋" w:hint="eastAsia"/>
            <w:lang w:eastAsia="zh-CN"/>
          </w:rPr>
          <w:t>(二)、建设进度</w:t>
        </w:r>
        <w:r>
          <w:tab/>
        </w:r>
        <w:r>
          <w:fldChar w:fldCharType="begin"/>
        </w:r>
        <w:r>
          <w:instrText xml:space="preserve"> PAGEREF _Toc18272 \h </w:instrText>
        </w:r>
        <w:r>
          <w:fldChar w:fldCharType="separate"/>
        </w:r>
        <w:r>
          <w:t>24</w:t>
        </w:r>
        <w:r>
          <w:fldChar w:fldCharType="end"/>
        </w:r>
      </w:hyperlink>
    </w:p>
    <w:p>
      <w:pPr>
        <w:pStyle w:val="TOC2"/>
        <w:tabs>
          <w:tab w:val="right" w:leader="dot" w:pos="8306"/>
        </w:tabs>
      </w:pPr>
      <w:hyperlink w:anchor="_Toc20247" w:history="1">
        <w:r>
          <w:rPr>
            <w:rFonts w:ascii="仿宋" w:eastAsia="仿宋" w:hAnsi="仿宋" w:cs="仿宋" w:hint="eastAsia"/>
            <w:lang w:eastAsia="zh-CN"/>
          </w:rPr>
          <w:t>(三)、进度安排注意事项</w:t>
        </w:r>
        <w:r>
          <w:tab/>
        </w:r>
        <w:r>
          <w:fldChar w:fldCharType="begin"/>
        </w:r>
        <w:r>
          <w:instrText xml:space="preserve"> PAGEREF _Toc20247 \h </w:instrText>
        </w:r>
        <w:r>
          <w:fldChar w:fldCharType="separate"/>
        </w:r>
        <w:r>
          <w:t>25</w:t>
        </w:r>
        <w:r>
          <w:fldChar w:fldCharType="end"/>
        </w:r>
      </w:hyperlink>
    </w:p>
    <w:p>
      <w:pPr>
        <w:pStyle w:val="TOC2"/>
        <w:tabs>
          <w:tab w:val="right" w:leader="dot" w:pos="8306"/>
        </w:tabs>
      </w:pPr>
      <w:hyperlink w:anchor="_Toc31383" w:history="1">
        <w:r>
          <w:rPr>
            <w:rFonts w:ascii="仿宋" w:eastAsia="仿宋" w:hAnsi="仿宋" w:cs="仿宋" w:hint="eastAsia"/>
            <w:lang w:eastAsia="zh-CN"/>
          </w:rPr>
          <w:t>(四)、人力资源配置</w:t>
        </w:r>
        <w:r>
          <w:tab/>
        </w:r>
        <w:r>
          <w:fldChar w:fldCharType="begin"/>
        </w:r>
        <w:r>
          <w:instrText xml:space="preserve"> PAGEREF _Toc31383 \h </w:instrText>
        </w:r>
        <w:r>
          <w:fldChar w:fldCharType="separate"/>
        </w:r>
        <w:r>
          <w:t>27</w:t>
        </w:r>
        <w:r>
          <w:fldChar w:fldCharType="end"/>
        </w:r>
      </w:hyperlink>
    </w:p>
    <w:p>
      <w:pPr>
        <w:pStyle w:val="TOC1"/>
        <w:tabs>
          <w:tab w:val="right" w:leader="dot" w:pos="8306"/>
        </w:tabs>
      </w:pPr>
      <w:hyperlink w:anchor="_Toc14427" w:history="1">
        <w:r>
          <w:rPr>
            <w:rFonts w:ascii="仿宋" w:eastAsia="仿宋" w:hAnsi="仿宋" w:cs="仿宋" w:hint="eastAsia"/>
            <w:lang w:eastAsia="zh-CN"/>
          </w:rPr>
          <w:t>九、植物胶项目投资规划</w:t>
        </w:r>
        <w:r>
          <w:tab/>
        </w:r>
        <w:r>
          <w:fldChar w:fldCharType="begin"/>
        </w:r>
        <w:r>
          <w:instrText xml:space="preserve"> PAGEREF _Toc14427 \h </w:instrText>
        </w:r>
        <w:r>
          <w:fldChar w:fldCharType="separate"/>
        </w:r>
        <w:r>
          <w:t>28</w:t>
        </w:r>
        <w:r>
          <w:fldChar w:fldCharType="end"/>
        </w:r>
      </w:hyperlink>
    </w:p>
    <w:p>
      <w:pPr>
        <w:pStyle w:val="TOC2"/>
        <w:tabs>
          <w:tab w:val="right" w:leader="dot" w:pos="8306"/>
        </w:tabs>
      </w:pPr>
      <w:hyperlink w:anchor="_Toc26037" w:history="1">
        <w:r>
          <w:rPr>
            <w:rFonts w:ascii="仿宋" w:eastAsia="仿宋" w:hAnsi="仿宋" w:cs="仿宋" w:hint="eastAsia"/>
            <w:lang w:eastAsia="zh-CN"/>
          </w:rPr>
          <w:t>(一)、植物胶项目总投资估算</w:t>
        </w:r>
        <w:r>
          <w:tab/>
        </w:r>
        <w:r>
          <w:fldChar w:fldCharType="begin"/>
        </w:r>
        <w:r>
          <w:instrText xml:space="preserve"> PAGEREF _Toc26037 \h </w:instrText>
        </w:r>
        <w:r>
          <w:fldChar w:fldCharType="separate"/>
        </w:r>
        <w:r>
          <w:t>28</w:t>
        </w:r>
        <w:r>
          <w:fldChar w:fldCharType="end"/>
        </w:r>
      </w:hyperlink>
    </w:p>
    <w:p>
      <w:pPr>
        <w:pStyle w:val="TOC2"/>
        <w:tabs>
          <w:tab w:val="right" w:leader="dot" w:pos="8306"/>
        </w:tabs>
      </w:pPr>
      <w:hyperlink w:anchor="_Toc29539" w:history="1">
        <w:r>
          <w:rPr>
            <w:rFonts w:ascii="仿宋" w:eastAsia="仿宋" w:hAnsi="仿宋" w:cs="仿宋" w:hint="eastAsia"/>
            <w:lang w:eastAsia="zh-CN"/>
          </w:rPr>
          <w:t>(二)、资金筹措</w:t>
        </w:r>
        <w:r>
          <w:tab/>
        </w:r>
        <w:r>
          <w:fldChar w:fldCharType="begin"/>
        </w:r>
        <w:r>
          <w:instrText xml:space="preserve"> PAGEREF _Toc29539 \h </w:instrText>
        </w:r>
        <w:r>
          <w:fldChar w:fldCharType="separate"/>
        </w:r>
        <w:r>
          <w:t>29</w:t>
        </w:r>
        <w:r>
          <w:fldChar w:fldCharType="end"/>
        </w:r>
      </w:hyperlink>
    </w:p>
    <w:p>
      <w:pPr>
        <w:pStyle w:val="TOC1"/>
        <w:tabs>
          <w:tab w:val="right" w:leader="dot" w:pos="8306"/>
        </w:tabs>
      </w:pPr>
      <w:hyperlink w:anchor="_Toc27669" w:history="1">
        <w:r>
          <w:rPr>
            <w:rFonts w:ascii="仿宋" w:eastAsia="仿宋" w:hAnsi="仿宋" w:cs="仿宋" w:hint="eastAsia"/>
            <w:lang w:eastAsia="zh-CN"/>
          </w:rPr>
          <w:t>十、生产安全保护</w:t>
        </w:r>
        <w:r>
          <w:tab/>
        </w:r>
        <w:r>
          <w:fldChar w:fldCharType="begin"/>
        </w:r>
        <w:r>
          <w:instrText xml:space="preserve"> PAGEREF _Toc27669 \h </w:instrText>
        </w:r>
        <w:r>
          <w:fldChar w:fldCharType="separate"/>
        </w:r>
        <w:r>
          <w:t>30</w:t>
        </w:r>
        <w:r>
          <w:fldChar w:fldCharType="end"/>
        </w:r>
      </w:hyperlink>
    </w:p>
    <w:p>
      <w:pPr>
        <w:pStyle w:val="TOC2"/>
        <w:tabs>
          <w:tab w:val="right" w:leader="dot" w:pos="8306"/>
        </w:tabs>
      </w:pPr>
      <w:hyperlink w:anchor="_Toc13309" w:history="1">
        <w:r>
          <w:rPr>
            <w:rFonts w:ascii="仿宋" w:eastAsia="仿宋" w:hAnsi="仿宋" w:cs="仿宋" w:hint="eastAsia"/>
            <w:lang w:eastAsia="zh-CN"/>
          </w:rPr>
          <w:t>(一)、消防安全</w:t>
        </w:r>
        <w:r>
          <w:tab/>
        </w:r>
        <w:r>
          <w:fldChar w:fldCharType="begin"/>
        </w:r>
        <w:r>
          <w:instrText xml:space="preserve"> PAGEREF _Toc13309 \h </w:instrText>
        </w:r>
        <w:r>
          <w:fldChar w:fldCharType="separate"/>
        </w:r>
        <w:r>
          <w:t>30</w:t>
        </w:r>
        <w:r>
          <w:fldChar w:fldCharType="end"/>
        </w:r>
      </w:hyperlink>
    </w:p>
    <w:p>
      <w:pPr>
        <w:pStyle w:val="TOC2"/>
        <w:tabs>
          <w:tab w:val="right" w:leader="dot" w:pos="8306"/>
        </w:tabs>
      </w:pPr>
      <w:hyperlink w:anchor="_Toc16577" w:history="1">
        <w:r>
          <w:rPr>
            <w:rFonts w:ascii="仿宋" w:eastAsia="仿宋" w:hAnsi="仿宋" w:cs="仿宋" w:hint="eastAsia"/>
            <w:lang w:eastAsia="zh-CN"/>
          </w:rPr>
          <w:t>(二)、防火防爆总图布置措施</w:t>
        </w:r>
        <w:r>
          <w:tab/>
        </w:r>
        <w:r>
          <w:fldChar w:fldCharType="begin"/>
        </w:r>
        <w:r>
          <w:instrText xml:space="preserve"> PAGEREF _Toc16577 \h </w:instrText>
        </w:r>
        <w:r>
          <w:fldChar w:fldCharType="separate"/>
        </w:r>
        <w:r>
          <w:t>31</w:t>
        </w:r>
        <w:r>
          <w:fldChar w:fldCharType="end"/>
        </w:r>
      </w:hyperlink>
    </w:p>
    <w:p>
      <w:pPr>
        <w:pStyle w:val="TOC2"/>
        <w:tabs>
          <w:tab w:val="right" w:leader="dot" w:pos="8306"/>
        </w:tabs>
      </w:pPr>
      <w:hyperlink w:anchor="_Toc15792" w:history="1">
        <w:r>
          <w:rPr>
            <w:rFonts w:ascii="仿宋" w:eastAsia="仿宋" w:hAnsi="仿宋" w:cs="仿宋" w:hint="eastAsia"/>
            <w:lang w:eastAsia="zh-CN"/>
          </w:rPr>
          <w:t>(三)、自然灾害防范措施</w:t>
        </w:r>
        <w:r>
          <w:tab/>
        </w:r>
        <w:r>
          <w:fldChar w:fldCharType="begin"/>
        </w:r>
        <w:r>
          <w:instrText xml:space="preserve"> PAGEREF _Toc15792 \h </w:instrText>
        </w:r>
        <w:r>
          <w:fldChar w:fldCharType="separate"/>
        </w:r>
        <w:r>
          <w:t>32</w:t>
        </w:r>
        <w:r>
          <w:fldChar w:fldCharType="end"/>
        </w:r>
      </w:hyperlink>
    </w:p>
    <w:p>
      <w:pPr>
        <w:pStyle w:val="TOC2"/>
        <w:tabs>
          <w:tab w:val="right" w:leader="dot" w:pos="8306"/>
        </w:tabs>
      </w:pPr>
      <w:hyperlink w:anchor="_Toc11041" w:history="1">
        <w:r>
          <w:rPr>
            <w:rFonts w:ascii="仿宋" w:eastAsia="仿宋" w:hAnsi="仿宋" w:cs="仿宋" w:hint="eastAsia"/>
            <w:lang w:eastAsia="zh-CN"/>
          </w:rPr>
          <w:t>(四)、安全色及安全标志使用要求</w:t>
        </w:r>
        <w:r>
          <w:tab/>
        </w:r>
        <w:r>
          <w:fldChar w:fldCharType="begin"/>
        </w:r>
        <w:r>
          <w:instrText xml:space="preserve"> PAGEREF _Toc11041 \h </w:instrText>
        </w:r>
        <w:r>
          <w:fldChar w:fldCharType="separate"/>
        </w:r>
        <w:r>
          <w:t>33</w:t>
        </w:r>
        <w:r>
          <w:fldChar w:fldCharType="end"/>
        </w:r>
      </w:hyperlink>
    </w:p>
    <w:p>
      <w:pPr>
        <w:pStyle w:val="TOC2"/>
        <w:tabs>
          <w:tab w:val="right" w:leader="dot" w:pos="8306"/>
        </w:tabs>
      </w:pPr>
      <w:hyperlink w:anchor="_Toc3135" w:history="1">
        <w:r>
          <w:rPr>
            <w:rFonts w:ascii="仿宋" w:eastAsia="仿宋" w:hAnsi="仿宋" w:cs="仿宋" w:hint="eastAsia"/>
            <w:lang w:eastAsia="zh-CN"/>
          </w:rPr>
          <w:t>(五)、防尘防毒措施</w:t>
        </w:r>
        <w:r>
          <w:tab/>
        </w:r>
        <w:r>
          <w:fldChar w:fldCharType="begin"/>
        </w:r>
        <w:r>
          <w:instrText xml:space="preserve"> PAGEREF _Toc3135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56" w:history="1">
        <w:r>
          <w:rPr>
            <w:rFonts w:ascii="仿宋" w:eastAsia="仿宋" w:hAnsi="仿宋" w:cs="仿宋" w:hint="eastAsia"/>
            <w:lang w:eastAsia="zh-CN"/>
          </w:rPr>
          <w:t>(六)、防静电、触电防护及防雷措施</w:t>
        </w:r>
        <w:r>
          <w:tab/>
        </w:r>
        <w:r>
          <w:fldChar w:fldCharType="begin"/>
        </w:r>
        <w:r>
          <w:instrText xml:space="preserve"> PAGEREF _Toc10756 \h </w:instrText>
        </w:r>
        <w:r>
          <w:fldChar w:fldCharType="separate"/>
        </w:r>
        <w:r>
          <w:t>35</w:t>
        </w:r>
        <w:r>
          <w:fldChar w:fldCharType="end"/>
        </w:r>
      </w:hyperlink>
    </w:p>
    <w:p>
      <w:pPr>
        <w:pStyle w:val="TOC2"/>
        <w:tabs>
          <w:tab w:val="right" w:leader="dot" w:pos="8306"/>
        </w:tabs>
      </w:pPr>
      <w:hyperlink w:anchor="_Toc5385" w:history="1">
        <w:r>
          <w:rPr>
            <w:rFonts w:ascii="仿宋" w:eastAsia="仿宋" w:hAnsi="仿宋" w:cs="仿宋" w:hint="eastAsia"/>
            <w:lang w:eastAsia="zh-CN"/>
          </w:rPr>
          <w:t>(七)、机械设备安全保障措施</w:t>
        </w:r>
        <w:r>
          <w:tab/>
        </w:r>
        <w:r>
          <w:fldChar w:fldCharType="begin"/>
        </w:r>
        <w:r>
          <w:instrText xml:space="preserve"> PAGEREF _Toc5385 \h </w:instrText>
        </w:r>
        <w:r>
          <w:fldChar w:fldCharType="separate"/>
        </w:r>
        <w:r>
          <w:t>36</w:t>
        </w:r>
        <w:r>
          <w:fldChar w:fldCharType="end"/>
        </w:r>
      </w:hyperlink>
    </w:p>
    <w:p>
      <w:pPr>
        <w:pStyle w:val="TOC1"/>
        <w:tabs>
          <w:tab w:val="right" w:leader="dot" w:pos="8306"/>
        </w:tabs>
      </w:pPr>
      <w:hyperlink w:anchor="_Toc12267" w:history="1">
        <w:r>
          <w:rPr>
            <w:rFonts w:ascii="仿宋" w:eastAsia="仿宋" w:hAnsi="仿宋" w:cs="仿宋" w:hint="eastAsia"/>
            <w:lang w:eastAsia="zh-CN"/>
          </w:rPr>
          <w:t>十一、植物胶项目人力资源管理</w:t>
        </w:r>
        <w:r>
          <w:tab/>
        </w:r>
        <w:r>
          <w:fldChar w:fldCharType="begin"/>
        </w:r>
        <w:r>
          <w:instrText xml:space="preserve"> PAGEREF _Toc12267 \h </w:instrText>
        </w:r>
        <w:r>
          <w:fldChar w:fldCharType="separate"/>
        </w:r>
        <w:r>
          <w:t>38</w:t>
        </w:r>
        <w:r>
          <w:fldChar w:fldCharType="end"/>
        </w:r>
      </w:hyperlink>
    </w:p>
    <w:p>
      <w:pPr>
        <w:pStyle w:val="TOC2"/>
        <w:tabs>
          <w:tab w:val="right" w:leader="dot" w:pos="8306"/>
        </w:tabs>
      </w:pPr>
      <w:hyperlink w:anchor="_Toc4260" w:history="1">
        <w:r>
          <w:rPr>
            <w:rFonts w:ascii="仿宋" w:eastAsia="仿宋" w:hAnsi="仿宋" w:cs="仿宋" w:hint="eastAsia"/>
            <w:lang w:eastAsia="zh-CN"/>
          </w:rPr>
          <w:t>(一)、建立健全的预算管理制度</w:t>
        </w:r>
        <w:r>
          <w:tab/>
        </w:r>
        <w:r>
          <w:fldChar w:fldCharType="begin"/>
        </w:r>
        <w:r>
          <w:instrText xml:space="preserve"> PAGEREF _Toc4260 \h </w:instrText>
        </w:r>
        <w:r>
          <w:fldChar w:fldCharType="separate"/>
        </w:r>
        <w:r>
          <w:t>38</w:t>
        </w:r>
        <w:r>
          <w:fldChar w:fldCharType="end"/>
        </w:r>
      </w:hyperlink>
    </w:p>
    <w:p>
      <w:pPr>
        <w:pStyle w:val="TOC2"/>
        <w:tabs>
          <w:tab w:val="right" w:leader="dot" w:pos="8306"/>
        </w:tabs>
      </w:pPr>
      <w:hyperlink w:anchor="_Toc19142" w:history="1">
        <w:r>
          <w:rPr>
            <w:rFonts w:ascii="仿宋" w:eastAsia="仿宋" w:hAnsi="仿宋" w:cs="仿宋" w:hint="eastAsia"/>
            <w:lang w:eastAsia="zh-CN"/>
          </w:rPr>
          <w:t>(二)、加强资金流动监控</w:t>
        </w:r>
        <w:r>
          <w:tab/>
        </w:r>
        <w:r>
          <w:fldChar w:fldCharType="begin"/>
        </w:r>
        <w:r>
          <w:instrText xml:space="preserve"> PAGEREF _Toc19142 \h </w:instrText>
        </w:r>
        <w:r>
          <w:fldChar w:fldCharType="separate"/>
        </w:r>
        <w:r>
          <w:t>39</w:t>
        </w:r>
        <w:r>
          <w:fldChar w:fldCharType="end"/>
        </w:r>
      </w:hyperlink>
    </w:p>
    <w:p>
      <w:pPr>
        <w:pStyle w:val="TOC2"/>
        <w:tabs>
          <w:tab w:val="right" w:leader="dot" w:pos="8306"/>
        </w:tabs>
      </w:pPr>
      <w:hyperlink w:anchor="_Toc30254" w:history="1">
        <w:r>
          <w:rPr>
            <w:rFonts w:ascii="仿宋" w:eastAsia="仿宋" w:hAnsi="仿宋" w:cs="仿宋" w:hint="eastAsia"/>
            <w:lang w:eastAsia="zh-CN"/>
          </w:rPr>
          <w:t>(三)、制定完善的风险控制机制</w:t>
        </w:r>
        <w:r>
          <w:tab/>
        </w:r>
        <w:r>
          <w:fldChar w:fldCharType="begin"/>
        </w:r>
        <w:r>
          <w:instrText xml:space="preserve"> PAGEREF _Toc30254 \h </w:instrText>
        </w:r>
        <w:r>
          <w:fldChar w:fldCharType="separate"/>
        </w:r>
        <w:r>
          <w:t>40</w:t>
        </w:r>
        <w:r>
          <w:fldChar w:fldCharType="end"/>
        </w:r>
      </w:hyperlink>
    </w:p>
    <w:p>
      <w:pPr>
        <w:pStyle w:val="TOC2"/>
        <w:tabs>
          <w:tab w:val="right" w:leader="dot" w:pos="8306"/>
        </w:tabs>
      </w:pPr>
      <w:hyperlink w:anchor="_Toc23167" w:history="1">
        <w:r>
          <w:rPr>
            <w:rFonts w:ascii="仿宋" w:eastAsia="仿宋" w:hAnsi="仿宋" w:cs="仿宋" w:hint="eastAsia"/>
            <w:lang w:eastAsia="zh-CN"/>
          </w:rPr>
          <w:t>(四)、优化成本管理</w:t>
        </w:r>
        <w:r>
          <w:tab/>
        </w:r>
        <w:r>
          <w:fldChar w:fldCharType="begin"/>
        </w:r>
        <w:r>
          <w:instrText xml:space="preserve"> PAGEREF _Toc23167 \h </w:instrText>
        </w:r>
        <w:r>
          <w:fldChar w:fldCharType="separate"/>
        </w:r>
        <w:r>
          <w:t>42</w:t>
        </w:r>
        <w:r>
          <w:fldChar w:fldCharType="end"/>
        </w:r>
      </w:hyperlink>
    </w:p>
    <w:p>
      <w:pPr>
        <w:pStyle w:val="TOC1"/>
        <w:tabs>
          <w:tab w:val="right" w:leader="dot" w:pos="8306"/>
        </w:tabs>
      </w:pPr>
      <w:hyperlink w:anchor="_Toc24090" w:history="1">
        <w:r>
          <w:rPr>
            <w:rFonts w:ascii="仿宋" w:eastAsia="仿宋" w:hAnsi="仿宋" w:cs="仿宋" w:hint="eastAsia"/>
            <w:lang w:eastAsia="zh-CN"/>
          </w:rPr>
          <w:t>十二、植物胶项目经营效益</w:t>
        </w:r>
        <w:r>
          <w:tab/>
        </w:r>
        <w:r>
          <w:fldChar w:fldCharType="begin"/>
        </w:r>
        <w:r>
          <w:instrText xml:space="preserve"> PAGEREF _Toc24090 \h </w:instrText>
        </w:r>
        <w:r>
          <w:fldChar w:fldCharType="separate"/>
        </w:r>
        <w:r>
          <w:t>43</w:t>
        </w:r>
        <w:r>
          <w:fldChar w:fldCharType="end"/>
        </w:r>
      </w:hyperlink>
    </w:p>
    <w:p>
      <w:pPr>
        <w:pStyle w:val="TOC2"/>
        <w:tabs>
          <w:tab w:val="right" w:leader="dot" w:pos="8306"/>
        </w:tabs>
      </w:pPr>
      <w:hyperlink w:anchor="_Toc21776" w:history="1">
        <w:r>
          <w:rPr>
            <w:rFonts w:ascii="仿宋" w:eastAsia="仿宋" w:hAnsi="仿宋" w:cs="仿宋" w:hint="eastAsia"/>
            <w:lang w:eastAsia="zh-CN"/>
          </w:rPr>
          <w:t>(一)、经济评价财务测算</w:t>
        </w:r>
        <w:r>
          <w:tab/>
        </w:r>
        <w:r>
          <w:fldChar w:fldCharType="begin"/>
        </w:r>
        <w:r>
          <w:instrText xml:space="preserve"> PAGEREF _Toc21776 \h </w:instrText>
        </w:r>
        <w:r>
          <w:fldChar w:fldCharType="separate"/>
        </w:r>
        <w:r>
          <w:t>43</w:t>
        </w:r>
        <w:r>
          <w:fldChar w:fldCharType="end"/>
        </w:r>
      </w:hyperlink>
    </w:p>
    <w:p>
      <w:pPr>
        <w:pStyle w:val="TOC2"/>
        <w:tabs>
          <w:tab w:val="right" w:leader="dot" w:pos="8306"/>
        </w:tabs>
      </w:pPr>
      <w:hyperlink w:anchor="_Toc28813" w:history="1">
        <w:r>
          <w:rPr>
            <w:rFonts w:ascii="仿宋" w:eastAsia="仿宋" w:hAnsi="仿宋" w:cs="仿宋" w:hint="eastAsia"/>
            <w:lang w:eastAsia="zh-CN"/>
          </w:rPr>
          <w:t>(二)、植物胶项目盈利能力分析</w:t>
        </w:r>
        <w:r>
          <w:tab/>
        </w:r>
        <w:r>
          <w:fldChar w:fldCharType="begin"/>
        </w:r>
        <w:r>
          <w:instrText xml:space="preserve"> PAGEREF _Toc28813 \h </w:instrText>
        </w:r>
        <w:r>
          <w:fldChar w:fldCharType="separate"/>
        </w:r>
        <w:r>
          <w:t>44</w:t>
        </w:r>
        <w:r>
          <w:fldChar w:fldCharType="end"/>
        </w:r>
      </w:hyperlink>
    </w:p>
    <w:p>
      <w:pPr>
        <w:pStyle w:val="TOC1"/>
        <w:tabs>
          <w:tab w:val="right" w:leader="dot" w:pos="8306"/>
        </w:tabs>
      </w:pPr>
      <w:hyperlink w:anchor="_Toc19434" w:history="1">
        <w:r>
          <w:rPr>
            <w:rFonts w:ascii="仿宋" w:eastAsia="仿宋" w:hAnsi="仿宋" w:cs="仿宋" w:hint="eastAsia"/>
            <w:lang w:eastAsia="zh-CN"/>
          </w:rPr>
          <w:t>十三、风险识别与分类</w:t>
        </w:r>
        <w:r>
          <w:tab/>
        </w:r>
        <w:r>
          <w:fldChar w:fldCharType="begin"/>
        </w:r>
        <w:r>
          <w:instrText xml:space="preserve"> PAGEREF _Toc19434 \h </w:instrText>
        </w:r>
        <w:r>
          <w:fldChar w:fldCharType="separate"/>
        </w:r>
        <w:r>
          <w:t>45</w:t>
        </w:r>
        <w:r>
          <w:fldChar w:fldCharType="end"/>
        </w:r>
      </w:hyperlink>
    </w:p>
    <w:p>
      <w:pPr>
        <w:pStyle w:val="TOC2"/>
        <w:tabs>
          <w:tab w:val="right" w:leader="dot" w:pos="8306"/>
        </w:tabs>
      </w:pPr>
      <w:hyperlink w:anchor="_Toc25480" w:history="1">
        <w:r>
          <w:rPr>
            <w:rFonts w:ascii="仿宋" w:eastAsia="仿宋" w:hAnsi="仿宋" w:cs="仿宋" w:hint="eastAsia"/>
            <w:lang w:eastAsia="zh-CN"/>
          </w:rPr>
          <w:t>(一)、风险识别</w:t>
        </w:r>
        <w:r>
          <w:tab/>
        </w:r>
        <w:r>
          <w:fldChar w:fldCharType="begin"/>
        </w:r>
        <w:r>
          <w:instrText xml:space="preserve"> PAGEREF _Toc25480 \h </w:instrText>
        </w:r>
        <w:r>
          <w:fldChar w:fldCharType="separate"/>
        </w:r>
        <w:r>
          <w:t>45</w:t>
        </w:r>
        <w:r>
          <w:fldChar w:fldCharType="end"/>
        </w:r>
      </w:hyperlink>
    </w:p>
    <w:p>
      <w:pPr>
        <w:pStyle w:val="TOC2"/>
        <w:tabs>
          <w:tab w:val="right" w:leader="dot" w:pos="8306"/>
        </w:tabs>
      </w:pPr>
      <w:hyperlink w:anchor="_Toc17916" w:history="1">
        <w:r>
          <w:rPr>
            <w:rFonts w:ascii="仿宋" w:eastAsia="仿宋" w:hAnsi="仿宋" w:cs="仿宋" w:hint="eastAsia"/>
            <w:lang w:eastAsia="zh-CN"/>
          </w:rPr>
          <w:t>(二)、风险分类</w:t>
        </w:r>
        <w:r>
          <w:tab/>
        </w:r>
        <w:r>
          <w:fldChar w:fldCharType="begin"/>
        </w:r>
        <w:r>
          <w:instrText xml:space="preserve"> PAGEREF _Toc17916 \h </w:instrText>
        </w:r>
        <w:r>
          <w:fldChar w:fldCharType="separate"/>
        </w:r>
        <w:r>
          <w:t>46</w:t>
        </w:r>
        <w:r>
          <w:fldChar w:fldCharType="end"/>
        </w:r>
      </w:hyperlink>
    </w:p>
    <w:p>
      <w:pPr>
        <w:pStyle w:val="TOC1"/>
        <w:tabs>
          <w:tab w:val="right" w:leader="dot" w:pos="8306"/>
        </w:tabs>
      </w:pPr>
      <w:hyperlink w:anchor="_Toc28525" w:history="1">
        <w:r>
          <w:rPr>
            <w:rFonts w:ascii="仿宋" w:eastAsia="仿宋" w:hAnsi="仿宋" w:cs="仿宋" w:hint="eastAsia"/>
            <w:lang w:eastAsia="zh-CN"/>
          </w:rPr>
          <w:t>十四、营销与推广策略</w:t>
        </w:r>
        <w:r>
          <w:tab/>
        </w:r>
        <w:r>
          <w:fldChar w:fldCharType="begin"/>
        </w:r>
        <w:r>
          <w:instrText xml:space="preserve"> PAGEREF _Toc28525 \h </w:instrText>
        </w:r>
        <w:r>
          <w:fldChar w:fldCharType="separate"/>
        </w:r>
        <w:r>
          <w:t>48</w:t>
        </w:r>
        <w:r>
          <w:fldChar w:fldCharType="end"/>
        </w:r>
      </w:hyperlink>
    </w:p>
    <w:p>
      <w:pPr>
        <w:pStyle w:val="TOC2"/>
        <w:tabs>
          <w:tab w:val="right" w:leader="dot" w:pos="8306"/>
        </w:tabs>
      </w:pPr>
      <w:hyperlink w:anchor="_Toc23199" w:history="1">
        <w:r>
          <w:rPr>
            <w:rFonts w:ascii="仿宋" w:eastAsia="仿宋" w:hAnsi="仿宋" w:cs="仿宋" w:hint="eastAsia"/>
            <w:lang w:eastAsia="zh-CN"/>
          </w:rPr>
          <w:t>(一)、产品/服务定位与特点</w:t>
        </w:r>
        <w:r>
          <w:tab/>
        </w:r>
        <w:r>
          <w:fldChar w:fldCharType="begin"/>
        </w:r>
        <w:r>
          <w:instrText xml:space="preserve"> PAGEREF _Toc23199 \h </w:instrText>
        </w:r>
        <w:r>
          <w:fldChar w:fldCharType="separate"/>
        </w:r>
        <w:r>
          <w:t>48</w:t>
        </w:r>
        <w:r>
          <w:fldChar w:fldCharType="end"/>
        </w:r>
      </w:hyperlink>
    </w:p>
    <w:p>
      <w:pPr>
        <w:pStyle w:val="TOC2"/>
        <w:tabs>
          <w:tab w:val="right" w:leader="dot" w:pos="8306"/>
        </w:tabs>
      </w:pPr>
      <w:hyperlink w:anchor="_Toc5286" w:history="1">
        <w:r>
          <w:rPr>
            <w:rFonts w:ascii="仿宋" w:eastAsia="仿宋" w:hAnsi="仿宋" w:cs="仿宋" w:hint="eastAsia"/>
            <w:lang w:eastAsia="zh-CN"/>
          </w:rPr>
          <w:t>(二)、市场定位与竞争分析</w:t>
        </w:r>
        <w:r>
          <w:tab/>
        </w:r>
        <w:r>
          <w:fldChar w:fldCharType="begin"/>
        </w:r>
        <w:r>
          <w:instrText xml:space="preserve"> PAGEREF _Toc5286 \h </w:instrText>
        </w:r>
        <w:r>
          <w:fldChar w:fldCharType="separate"/>
        </w:r>
        <w:r>
          <w:t>49</w:t>
        </w:r>
        <w:r>
          <w:fldChar w:fldCharType="end"/>
        </w:r>
      </w:hyperlink>
    </w:p>
    <w:p>
      <w:pPr>
        <w:pStyle w:val="TOC2"/>
        <w:tabs>
          <w:tab w:val="right" w:leader="dot" w:pos="8306"/>
        </w:tabs>
      </w:pPr>
      <w:hyperlink w:anchor="_Toc7470" w:history="1">
        <w:r>
          <w:rPr>
            <w:rFonts w:ascii="仿宋" w:eastAsia="仿宋" w:hAnsi="仿宋" w:cs="仿宋" w:hint="eastAsia"/>
            <w:lang w:eastAsia="zh-CN"/>
          </w:rPr>
          <w:t>(三)、营销渠道与策略</w:t>
        </w:r>
        <w:r>
          <w:tab/>
        </w:r>
        <w:r>
          <w:fldChar w:fldCharType="begin"/>
        </w:r>
        <w:r>
          <w:instrText xml:space="preserve"> PAGEREF _Toc7470 \h </w:instrText>
        </w:r>
        <w:r>
          <w:fldChar w:fldCharType="separate"/>
        </w:r>
        <w:r>
          <w:t>51</w:t>
        </w:r>
        <w:r>
          <w:fldChar w:fldCharType="end"/>
        </w:r>
      </w:hyperlink>
    </w:p>
    <w:p>
      <w:pPr>
        <w:pStyle w:val="TOC2"/>
        <w:tabs>
          <w:tab w:val="right" w:leader="dot" w:pos="8306"/>
        </w:tabs>
      </w:pPr>
      <w:hyperlink w:anchor="_Toc9069" w:history="1">
        <w:r>
          <w:rPr>
            <w:rFonts w:ascii="仿宋" w:eastAsia="仿宋" w:hAnsi="仿宋" w:cs="仿宋" w:hint="eastAsia"/>
            <w:lang w:eastAsia="zh-CN"/>
          </w:rPr>
          <w:t>(四)、推广与宣传活动</w:t>
        </w:r>
        <w:r>
          <w:tab/>
        </w:r>
        <w:r>
          <w:fldChar w:fldCharType="begin"/>
        </w:r>
        <w:r>
          <w:instrText xml:space="preserve"> PAGEREF _Toc9069 \h </w:instrText>
        </w:r>
        <w:r>
          <w:fldChar w:fldCharType="separate"/>
        </w:r>
        <w:r>
          <w:t>52</w:t>
        </w:r>
        <w:r>
          <w:fldChar w:fldCharType="end"/>
        </w:r>
      </w:hyperlink>
    </w:p>
    <w:p>
      <w:pPr>
        <w:pStyle w:val="TOC1"/>
        <w:tabs>
          <w:tab w:val="right" w:leader="dot" w:pos="8306"/>
        </w:tabs>
      </w:pPr>
      <w:hyperlink w:anchor="_Toc9753" w:history="1">
        <w:r>
          <w:rPr>
            <w:rFonts w:ascii="仿宋" w:eastAsia="仿宋" w:hAnsi="仿宋" w:cs="仿宋" w:hint="eastAsia"/>
            <w:lang w:eastAsia="zh-CN"/>
          </w:rPr>
          <w:t>十五、供应链管理</w:t>
        </w:r>
        <w:r>
          <w:tab/>
        </w:r>
        <w:r>
          <w:fldChar w:fldCharType="begin"/>
        </w:r>
        <w:r>
          <w:instrText xml:space="preserve"> PAGEREF _Toc9753 \h </w:instrText>
        </w:r>
        <w:r>
          <w:fldChar w:fldCharType="separate"/>
        </w:r>
        <w:r>
          <w:t>57</w:t>
        </w:r>
        <w:r>
          <w:fldChar w:fldCharType="end"/>
        </w:r>
      </w:hyperlink>
    </w:p>
    <w:p>
      <w:pPr>
        <w:pStyle w:val="TOC2"/>
        <w:tabs>
          <w:tab w:val="right" w:leader="dot" w:pos="8306"/>
        </w:tabs>
      </w:pPr>
      <w:hyperlink w:anchor="_Toc16145" w:history="1">
        <w:r>
          <w:rPr>
            <w:rFonts w:ascii="仿宋" w:eastAsia="仿宋" w:hAnsi="仿宋" w:cs="仿宋" w:hint="eastAsia"/>
            <w:lang w:eastAsia="zh-CN"/>
          </w:rPr>
          <w:t>(一)、供应链战略规划</w:t>
        </w:r>
        <w:r>
          <w:tab/>
        </w:r>
        <w:r>
          <w:fldChar w:fldCharType="begin"/>
        </w:r>
        <w:r>
          <w:instrText xml:space="preserve"> PAGEREF _Toc16145 \h </w:instrText>
        </w:r>
        <w:r>
          <w:fldChar w:fldCharType="separate"/>
        </w:r>
        <w:r>
          <w:t>57</w:t>
        </w:r>
        <w:r>
          <w:fldChar w:fldCharType="end"/>
        </w:r>
      </w:hyperlink>
    </w:p>
    <w:p>
      <w:pPr>
        <w:pStyle w:val="TOC2"/>
        <w:tabs>
          <w:tab w:val="right" w:leader="dot" w:pos="8306"/>
        </w:tabs>
      </w:pPr>
      <w:hyperlink w:anchor="_Toc11683" w:history="1">
        <w:r>
          <w:rPr>
            <w:rFonts w:ascii="仿宋" w:eastAsia="仿宋" w:hAnsi="仿宋" w:cs="仿宋" w:hint="eastAsia"/>
            <w:lang w:eastAsia="zh-CN"/>
          </w:rPr>
          <w:t>(二)、供应商选择与合作</w:t>
        </w:r>
        <w:r>
          <w:tab/>
        </w:r>
        <w:r>
          <w:fldChar w:fldCharType="begin"/>
        </w:r>
        <w:r>
          <w:instrText xml:space="preserve"> PAGEREF _Toc11683 \h </w:instrText>
        </w:r>
        <w:r>
          <w:fldChar w:fldCharType="separate"/>
        </w:r>
        <w:r>
          <w:t>59</w:t>
        </w:r>
        <w:r>
          <w:fldChar w:fldCharType="end"/>
        </w:r>
      </w:hyperlink>
    </w:p>
    <w:p>
      <w:pPr>
        <w:pStyle w:val="TOC2"/>
        <w:tabs>
          <w:tab w:val="right" w:leader="dot" w:pos="8306"/>
        </w:tabs>
      </w:pPr>
      <w:hyperlink w:anchor="_Toc8237" w:history="1">
        <w:r>
          <w:rPr>
            <w:rFonts w:ascii="仿宋" w:eastAsia="仿宋" w:hAnsi="仿宋" w:cs="仿宋" w:hint="eastAsia"/>
            <w:lang w:eastAsia="zh-CN"/>
          </w:rPr>
          <w:t>(三)、物流与库存管理</w:t>
        </w:r>
        <w:r>
          <w:tab/>
        </w:r>
        <w:r>
          <w:fldChar w:fldCharType="begin"/>
        </w:r>
        <w:r>
          <w:instrText xml:space="preserve"> PAGEREF _Toc8237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238"/>
      <w:r>
        <w:rPr>
          <w:rFonts w:ascii="仿宋" w:eastAsia="仿宋" w:hAnsi="仿宋" w:cs="仿宋" w:hint="eastAsia"/>
          <w:sz w:val="28"/>
          <w:lang w:eastAsia="zh-CN"/>
        </w:rPr>
        <w:t>一、植物胶项目文档管理</w:t>
      </w:r>
      <w:bookmarkEnd w:id="2"/>
    </w:p>
    <w:p>
      <w:pPr>
        <w:pStyle w:val="Heading2"/>
        <w:rPr>
          <w:rFonts w:ascii="仿宋" w:eastAsia="仿宋" w:hAnsi="仿宋" w:cs="仿宋" w:hint="eastAsia"/>
          <w:lang w:eastAsia="zh-CN"/>
        </w:rPr>
      </w:pPr>
      <w:bookmarkStart w:id="3" w:name="_Toc2447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植物胶项目高度重视文档的质量和准确性，以支持植物胶项目的各项活动和决策。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文档的编制始于植物胶项目计划的初期，我们制定了详细的文档编制计划，明确了每个文档的内容、格式和编写责任人。在植物胶项目启动阶段，我们首先编制了植物胶项目章程，明确定义了植物胶项目的目标、范围、风险等关键要素。随后，植物胶项目团队根据计划陆续编制了需求文档、设计文档、测试文档等各类文档，确保植物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植物胶项目管理中的重要环节，旨在确保植物胶项目文档符合质量标准和植物胶项目需求。在植物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除了内部审查，我们还进行了外部审查，邀请植物胶项目相关利益方和专业领域的专家对文档进行独立审查。这有助于获取更全面、客观的反馈，确保植物胶项目文档不仅符合内部标准，也满足外部需求。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植物胶项目在文档编制与审查方面建立了严格的管理机制，通过规范的流程和多维度的审查，确保植物胶项目文档的质量、准确性和可靠性，为植物胶项目的顺利推进提供了有力支持。</w:t>
      </w:r>
    </w:p>
    <w:p>
      <w:pPr>
        <w:pStyle w:val="Heading2"/>
        <w:ind w:firstLine="560" w:firstLineChars="200"/>
        <w:rPr>
          <w:rFonts w:ascii="仿宋" w:eastAsia="仿宋" w:hAnsi="仿宋" w:cs="仿宋" w:hint="eastAsia"/>
          <w:sz w:val="28"/>
          <w:lang w:eastAsia="zh-CN"/>
        </w:rPr>
      </w:pPr>
      <w:bookmarkStart w:id="4" w:name="_Toc306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在植物胶项目中，我们致力于优化文档发布与分发过程，以确保信息的高效传递和团队间协作的顺畅进行。以下是我们采取的关键优化策略：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我们通过多渠道发布文档，包括电子邮件、植物胶项目管理平台、内部网站等，以满足不同团队成员的偏好和需求。多渠道发布确保了信息的全面覆盖。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我们采用了精细的权限控制，确保只有授权人员可以访问敏感信息。这种安全措施保护了植物胶项目文档的机密性，防止了未经授权的信息泄露。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53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文档存档与归档是植物胶项目生命周期中一个至关重要的环节，直接关系到植物胶项目信息的长期保存和历史记录的完整性。在植物胶项目中，我们实施了一系列有效的文档存档与归档管理策略：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184"/>
      <w:r>
        <w:rPr>
          <w:rFonts w:ascii="仿宋" w:eastAsia="仿宋" w:hAnsi="仿宋" w:cs="仿宋" w:hint="eastAsia"/>
          <w:sz w:val="28"/>
          <w:lang w:eastAsia="zh-CN"/>
        </w:rPr>
        <w:t>二、植物胶项目可持续发展</w:t>
      </w:r>
      <w:bookmarkEnd w:id="6"/>
    </w:p>
    <w:p>
      <w:pPr>
        <w:pStyle w:val="Heading2"/>
        <w:rPr>
          <w:rFonts w:ascii="仿宋" w:eastAsia="仿宋" w:hAnsi="仿宋" w:cs="仿宋" w:hint="eastAsia"/>
          <w:lang w:eastAsia="zh-CN"/>
        </w:rPr>
      </w:pPr>
      <w:bookmarkStart w:id="7" w:name="_Toc1330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胶项目中，植物胶项目团队着眼于未来，明确了可持续发展的战略方向。制定的具体可持续发展目标包括降低资源使用、采用环保技术、最大化社会效益等。这一步骤不仅有助于植物胶项目在环保和社会责任方面达到最高标准，也为未来提供了明确的指引，确保植物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可持续实践的融入植物胶项目管理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植物胶项目管理周期。从植物胶项目规划开始，植物胶项目团队就考虑了环境和社会的因素。在执行阶段，植物胶项目团队积极推动绿色技术的应用，优化资源利用。此外，关注员工的社会责任，通过培训和沟通活动提高员工对可持续发展的认知，使他们能够在日常工作中践行可持续实践。这些举措不仅为植物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076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扎根于植物胶项目的可持续发展理念，我们深信环保与社会责任是植物胶项目成功的关键支柱。在植物胶项目的每一步，我们都致力于通过创新和实践，履行对环境和社会的坚定责任。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团队通过引入先进的环保技术、建立高效的废物处理系统以及推动能源节约措施，积极履行环保责任。定期的环保监测和评估确保植物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不仅致力于自身可持续发展，还注重对社会的回馈。通过支持社区植物胶项目、参与慈善事业、提供培训机会等方式，植物胶项目积极履行社会责任。与当地社区建立积极互动，关注员工的工作与生活平衡，以及员工的身心健康，是植物胶项目在社会责任层面的关键举措。这样的实践不仅增强了植物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0214"/>
      <w:r>
        <w:rPr>
          <w:rFonts w:ascii="仿宋" w:eastAsia="仿宋" w:hAnsi="仿宋" w:cs="仿宋" w:hint="eastAsia"/>
          <w:sz w:val="28"/>
          <w:lang w:eastAsia="zh-CN"/>
        </w:rPr>
        <w:t>三、植物胶项目建设单位说明</w:t>
      </w:r>
      <w:bookmarkEnd w:id="9"/>
    </w:p>
    <w:p>
      <w:pPr>
        <w:pStyle w:val="Heading2"/>
        <w:rPr>
          <w:rFonts w:ascii="仿宋" w:eastAsia="仿宋" w:hAnsi="仿宋" w:cs="仿宋" w:hint="eastAsia"/>
          <w:lang w:eastAsia="zh-CN"/>
        </w:rPr>
      </w:pPr>
      <w:bookmarkStart w:id="10" w:name="_Toc30625"/>
      <w:r>
        <w:rPr>
          <w:rFonts w:ascii="仿宋" w:eastAsia="仿宋" w:hAnsi="仿宋" w:cs="仿宋" w:hint="eastAsia"/>
          <w:lang w:eastAsia="zh-CN"/>
        </w:rPr>
        <w:t>(一)、植物胶项目承办单位基本情况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263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植物胶项目承办单位的XXXX，我们着眼于实现可持续的经济效益。通过技术创新和解决方案的提供，公司预计在植物胶项目执行期间将获得可观的收入增长。这一收入来源主要包括植物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同时，我们注重成本控制和效率提升，以确保植物胶项目的可持续盈利。透过精细的管理和资源优化，公司期望实现植物胶项目利润最大化。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植物胶项目实施进行全面的投资评估，包括植物胶项目启动阶段的资金投入和后续运营成本。通过对植物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植物胶项目实施过程中具备足够的资金流动性，公司将进行详尽的现金流分析。这包括资金需求的合理预测、植物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288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8350"/>
      <w:r>
        <w:rPr>
          <w:rFonts w:ascii="仿宋" w:eastAsia="仿宋" w:hAnsi="仿宋" w:cs="仿宋" w:hint="eastAsia"/>
          <w:lang w:eastAsia="zh-CN"/>
        </w:rPr>
        <w:t>(一)、植物胶行业分析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行业一直以来都是市场的关注焦点。行业内的发展趋势、竞争态势以及潜在机会都对植物胶项目的推进产生深远的影响。通过深入研究行业的整体概貌，我们将更好地理解行业的核心特征，为植物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胶行业，技术一直是推动创新和发展的关键因素。我们将对当前技术趋势进行详尽分析，包括但不限于人工智能、大数据应用、先进制造技术等。这有助于植物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植物胶项目成功的基础。我们将对主要竞争对手进行深入研究，包括其市场份额、产品特点、市场定位等。通过全面了解竞争对手的优势和劣势，植物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7906"/>
      <w:r>
        <w:rPr>
          <w:rFonts w:ascii="仿宋" w:eastAsia="仿宋" w:hAnsi="仿宋" w:cs="仿宋" w:hint="eastAsia"/>
          <w:sz w:val="28"/>
          <w:lang w:eastAsia="zh-CN"/>
        </w:rPr>
        <w:t>(二)、植物胶市场分析预测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通过对市场规模的深入调研，我们将预测植物胶市场未来的增长趋势。这包括市场的整体规模、各细分领域的发展趋势等。植物胶项目可以根据市场的扩张速度和潜在机会，制定更符合市场需求的发展策略。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了解消费者的需求是市场分析的核心。我们将通过调查研究，深入挖掘目标消费者的需求特点、购买习惯以及对产品和服务的期望。这有助于植物胶项目更好地定位目标市场，提供更符合消费者期待的解决方案。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植物胶项目实施过程中需要充分考虑的因素。我们将对市场风险进行全面评估，包括但不限于政策法规风险、市场竞争风险、技术变革风险等。通过对潜在风险的深入分析，植物胶项目可以制定相应的风险缓解策略，降低不确定性对植物胶项目的影响。</w:t>
      </w:r>
    </w:p>
    <w:p>
      <w:pPr>
        <w:pStyle w:val="Heading1"/>
        <w:ind w:firstLine="560" w:firstLineChars="200"/>
        <w:rPr>
          <w:rFonts w:ascii="仿宋" w:eastAsia="仿宋" w:hAnsi="仿宋" w:cs="仿宋" w:hint="eastAsia"/>
          <w:sz w:val="28"/>
          <w:lang w:eastAsia="zh-CN"/>
        </w:rPr>
      </w:pPr>
      <w:bookmarkStart w:id="15" w:name="_Toc13467"/>
      <w:r>
        <w:rPr>
          <w:rFonts w:ascii="仿宋" w:eastAsia="仿宋" w:hAnsi="仿宋" w:cs="仿宋" w:hint="eastAsia"/>
          <w:sz w:val="28"/>
          <w:lang w:eastAsia="zh-CN"/>
        </w:rPr>
        <w:t>五、植物胶项目危机管理</w:t>
      </w:r>
      <w:bookmarkEnd w:id="15"/>
    </w:p>
    <w:p>
      <w:pPr>
        <w:pStyle w:val="Heading2"/>
        <w:rPr>
          <w:rFonts w:ascii="仿宋" w:eastAsia="仿宋" w:hAnsi="仿宋" w:cs="仿宋" w:hint="eastAsia"/>
          <w:lang w:eastAsia="zh-CN"/>
        </w:rPr>
      </w:pPr>
      <w:bookmarkStart w:id="16" w:name="_Toc2379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植物胶项目危机管理中，危机预警与识别是确保植物胶项目稳健运行的核心步骤。通过建立全面的监测机制，植物胶项目团队旨在及时发现和理解潜在的风险和危机因素，以便采取及时的预防和应对措施，确保植物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首先，通过深入的风险评估，植物胶项目团队全面分析了整个植物胶项目和各个阶段可能存在的威胁。这包括准确评估每个潜在风险的发生概率和可能影响的程度，为后续危机预警提供了有力支持。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植物胶项目团队着重于明确定义植物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植物胶项目进展的持续监控，团队能够及时发现潜在问题并作出迅速反应。植物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在这一阶段，团队的专业素养和反应速度将发挥至关重要的作用，以确保潜在危机能够在初期得到有效的处理，最大程度地减轻负面影响。通过危机预警与识别，植物胶项目得以更有序、可控地推进。</w:t>
      </w:r>
    </w:p>
    <w:p>
      <w:pPr>
        <w:pStyle w:val="Heading2"/>
        <w:ind w:firstLine="560" w:firstLineChars="200"/>
        <w:rPr>
          <w:rFonts w:ascii="仿宋" w:eastAsia="仿宋" w:hAnsi="仿宋" w:cs="仿宋" w:hint="eastAsia"/>
          <w:sz w:val="28"/>
          <w:lang w:eastAsia="zh-CN"/>
        </w:rPr>
      </w:pPr>
      <w:bookmarkStart w:id="17" w:name="_Toc2142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在危机发生时，植物胶项目团队立即行动，成立了应急小组。该小组的任务是迅速制定并实施紧急应对措施，以最小化潜在损失。以下是采取的主要措施：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暂停植物胶项目进度：为遏制危机蔓延，植物胶项目暂时停止进行，以便全面评估当前状况。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资源重新分配：重新评估植物胶项目资源的分配，确保最大限度地减小损失。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实时沟通：与关键利益相关者建立实时沟通机制，向他们传递植物胶项目危机的实际状况，保障植物胶项目核心利益。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在紧急应对的同时，植物胶项目团队强调了团队协作和有效沟通的重要性。以下是团队协作的关键举措：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信息共享机制：建立了信息共享平台，确保团队成员能够及时获取植物胶项目危机的实时信息。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领导者沟通：植物胶项目领导者通过定期会议和即时沟通工具，指导团队应对危机，保持团队稳定运行。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随着危机得到初步控制，植物胶项目团队转向制定恢复计划，以确保植物胶项目能够从中迅速恢复。主要恢复计划包括：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修复受损的进度计划：重新评估植物胶项目进度，制定修复计划，确保植物胶项目尽快回归正常进程。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重新调整资源分配：优化资源分配，确保植物胶项目在有限资源下高效运转。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风险管理机制加强：对植物胶项目风险进行全面评估，制定更强化的风险管理策略，以预防未来可能的危机。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3479"/>
      <w:r>
        <w:rPr>
          <w:rFonts w:ascii="仿宋" w:eastAsia="仿宋" w:hAnsi="仿宋" w:cs="仿宋" w:hint="eastAsia"/>
          <w:sz w:val="28"/>
          <w:lang w:eastAsia="zh-CN"/>
        </w:rPr>
        <w:t>六、植物胶项目概论</w:t>
      </w:r>
      <w:bookmarkEnd w:id="18"/>
    </w:p>
    <w:p>
      <w:pPr>
        <w:pStyle w:val="Heading2"/>
        <w:rPr>
          <w:rFonts w:ascii="仿宋" w:eastAsia="仿宋" w:hAnsi="仿宋" w:cs="仿宋" w:hint="eastAsia"/>
          <w:lang w:eastAsia="zh-CN"/>
        </w:rPr>
      </w:pPr>
      <w:bookmarkStart w:id="19" w:name="_Toc3186"/>
      <w:r>
        <w:rPr>
          <w:rFonts w:ascii="仿宋" w:eastAsia="仿宋" w:hAnsi="仿宋" w:cs="仿宋" w:hint="eastAsia"/>
          <w:lang w:eastAsia="zh-CN"/>
        </w:rPr>
        <w:t>(一)、植物胶项目概况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的起源追溯至对市场的深入洞察。市场的不断演变与变革为植物胶项目提供了难得的机遇。当前市场存在的需求缺口和变革的大环境共同构成了植物胶项目的背景。这个植物胶项目旨在充分利用市场机遇，填补行业中尚未满足的需求，为客户提供全新的解决方案。市场的变革和需求的增长使得这个植物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植物胶项目名称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正式命名为植物胶。这个名称不仅仅是一个标识，更代表了植物胶项目的核心理念和愿景。它蕴含着植物胶项目所要解决问题的关键字，具有强烈的表达和辨识度，为植物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植物胶项目目标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的核心目标是提供一种全新、高效的解决方案，满足客户日益增长的需求。植物胶项目追求的不仅仅是满足市场需求，更是在市场中获得卓越的竞争优势。通过不断提升产品或服务的质量和创新水平，植物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植物胶项目范围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全面涵盖了产品研发、制造、市场推广和售后服务，确保从产品设计到最终用户体验的全方位关注。这一全面的植物胶项目范围是为了确保植物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植物胶项目时间表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植物胶项目计划在未来18个月内完成，包括研发、测试、市场试点和正式推出等不同阶段。这个时间表的合理设计是为了确保植物胶项目各个阶段的顺利推进，以便按时交付高质量的成果。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植物胶项目预算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植物胶项目总预算估算为XX百万美元，主要分配在研发、市场推广、人员培训和运营等方面。这一充足的预算为植物胶项目提供了充足的资源，确保植物胶项目在各个方面都能取得优异的表现。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植物胶项目风险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植物胶项目可能面临的风险包括市场接受度低、技术难题、竞争激烈等。植物胶项目团队已经制定了相应的风险应对计划，通过前瞻性的风险管理，确保植物胶项目在面对不确定性时能够迅速做出应对。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植物胶项目团队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植物胶项目汇聚了一支经验丰富、多领域专业素养的核心团队，确保植物胶项目在各个方面都能拥有高水平的执行力。团队的协同作战是植物胶项目成功的关键因素之一。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植物胶项目背景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植物胶项目的背景根植于市场对更高效、创新产品的渴望，同时也受到科技发展对行业格局的深刻改变的影响。这为植物胶项目提供了广阔的发展空间和市场需求。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植物胶项目现状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截至目前，植物胶项目已完成市场调研和技术验证，取得了初步的成功。这为植物胶项目在未来的发展奠定了坚实的基础，为更远大的目标打下了坚实的基石。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13991"/>
      <w:r>
        <w:rPr>
          <w:rFonts w:ascii="仿宋" w:eastAsia="仿宋" w:hAnsi="仿宋" w:cs="仿宋" w:hint="eastAsia"/>
          <w:sz w:val="28"/>
          <w:lang w:eastAsia="zh-CN"/>
        </w:rPr>
        <w:t>(二)、植物胶项目目标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keyword》植物胶项目首要业务目标是在市场中占据有利地位，实现产品/服务的成功推广和销售。通过不断提升产品质量、创新性，植物胶项目追求成为行业中的领导者，赢得更多客户的青睐。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在科技迅速发展的时代，植物胶项目着眼于技术创新。通过持续的研发和技术升级，植物胶项目旨在推出更具创新性的产品或服务，以满足市场对新鲜、先进解决方案的需求。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为了建立可持续的客户关系，植物胶项目设定了客户满意度目标。通过提供卓越的产品质量和优质的客户服务，植物胶项目追求赢得客户的信任和忠诚度，确保他们的满意度达到行业领先水平。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植物胶项目注重社会责任和可持续发展。通过实施环保、社会责任植物胶项目，植物胶项目致力于在经济发展的同时保护环境，促进社会公平，实现可持续经营。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植物胶项目的团队是实现目标的核心驱动力。因此，植物胶项目设定了团队发展目标，包括提升团队成员的专业技能、培养领导力，以及搭建协同高效的团队工作氛围。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1" w:name="_Toc32266"/>
      <w:r>
        <w:rPr>
          <w:rFonts w:ascii="仿宋" w:eastAsia="仿宋" w:hAnsi="仿宋" w:cs="仿宋" w:hint="eastAsia"/>
          <w:sz w:val="28"/>
          <w:lang w:eastAsia="zh-CN"/>
        </w:rPr>
        <w:t>(三)、植物胶项目提出的理由</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2. 植物胶项目提出的理由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https://d.book118.com/998136075032006030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737117"/>
    <w:rsid w:val="327371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3607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2024-01-21T03:44:00Z</dcterms:created>
  <dcterms:modified xsi:type="dcterms:W3CDTF">2024-01-21T03:44:46Z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A7E96C98E6D94154949EF84A77D94616_11</vt:lpwstr>
  </property>
  <property fmtid="{D5CDD505-2E9C-101B-9397-08002B2CF9AE}" pid="3" name="KSOProductBuildVer">
    <vt:lpwstr>2052-12.1.0.16120</vt:lpwstr>
  </property>
</Properties>
</file>